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F5F79">
      <w:pPr>
        <w:adjustRightInd w:val="0"/>
        <w:snapToGrid w:val="0"/>
        <w:spacing w:line="240" w:lineRule="auto"/>
        <w:jc w:val="center"/>
        <w:rPr>
          <w:kern w:val="21"/>
          <w:sz w:val="36"/>
          <w:szCs w:val="36"/>
        </w:rPr>
      </w:pPr>
    </w:p>
    <w:p w14:paraId="479E7D26">
      <w:pPr>
        <w:adjustRightInd w:val="0"/>
        <w:snapToGrid w:val="0"/>
        <w:spacing w:line="240" w:lineRule="auto"/>
        <w:jc w:val="center"/>
        <w:rPr>
          <w:kern w:val="21"/>
          <w:sz w:val="36"/>
          <w:szCs w:val="36"/>
        </w:rPr>
      </w:pPr>
    </w:p>
    <w:p w14:paraId="2633ECA1">
      <w:pPr>
        <w:adjustRightInd w:val="0"/>
        <w:snapToGrid w:val="0"/>
        <w:spacing w:line="240" w:lineRule="auto"/>
        <w:jc w:val="center"/>
        <w:rPr>
          <w:kern w:val="21"/>
          <w:sz w:val="36"/>
          <w:szCs w:val="36"/>
        </w:rPr>
      </w:pPr>
    </w:p>
    <w:p w14:paraId="31099D74">
      <w:pPr>
        <w:adjustRightInd w:val="0"/>
        <w:snapToGrid w:val="0"/>
        <w:spacing w:line="240" w:lineRule="auto"/>
        <w:jc w:val="center"/>
        <w:rPr>
          <w:kern w:val="21"/>
          <w:sz w:val="36"/>
          <w:szCs w:val="36"/>
        </w:rPr>
      </w:pPr>
    </w:p>
    <w:p w14:paraId="58EA311F">
      <w:pPr>
        <w:adjustRightInd w:val="0"/>
        <w:snapToGrid w:val="0"/>
        <w:spacing w:line="240" w:lineRule="auto"/>
        <w:jc w:val="center"/>
        <w:rPr>
          <w:bCs/>
          <w:kern w:val="21"/>
          <w:sz w:val="72"/>
          <w:szCs w:val="72"/>
        </w:rPr>
      </w:pPr>
      <w:r>
        <w:rPr>
          <w:bCs/>
          <w:kern w:val="21"/>
          <w:sz w:val="72"/>
          <w:szCs w:val="72"/>
        </w:rPr>
        <w:t>建设项目环境影响报告表</w:t>
      </w:r>
    </w:p>
    <w:p w14:paraId="521367EC">
      <w:pPr>
        <w:adjustRightInd w:val="0"/>
        <w:snapToGrid w:val="0"/>
        <w:spacing w:before="192" w:beforeLines="80"/>
        <w:jc w:val="center"/>
        <w:rPr>
          <w:bCs/>
          <w:kern w:val="21"/>
          <w:sz w:val="48"/>
          <w:szCs w:val="48"/>
        </w:rPr>
      </w:pPr>
      <w:r>
        <w:rPr>
          <w:bCs/>
          <w:kern w:val="21"/>
          <w:sz w:val="48"/>
          <w:szCs w:val="48"/>
        </w:rPr>
        <w:t>（污染影响类）</w:t>
      </w:r>
    </w:p>
    <w:p w14:paraId="4D86A6C5">
      <w:pPr>
        <w:jc w:val="center"/>
        <w:rPr>
          <w:kern w:val="21"/>
          <w:sz w:val="44"/>
          <w:szCs w:val="44"/>
        </w:rPr>
      </w:pPr>
      <w:r>
        <w:rPr>
          <w:kern w:val="21"/>
          <w:sz w:val="44"/>
          <w:szCs w:val="44"/>
        </w:rPr>
        <w:t>（</w:t>
      </w:r>
      <w:r>
        <w:rPr>
          <w:rFonts w:hint="eastAsia"/>
          <w:kern w:val="21"/>
          <w:sz w:val="44"/>
          <w:szCs w:val="44"/>
        </w:rPr>
        <w:t>送审稿</w:t>
      </w:r>
      <w:r>
        <w:rPr>
          <w:kern w:val="21"/>
          <w:sz w:val="44"/>
          <w:szCs w:val="44"/>
        </w:rPr>
        <w:t>）</w:t>
      </w:r>
    </w:p>
    <w:p w14:paraId="41B8ABD5">
      <w:pPr>
        <w:adjustRightInd w:val="0"/>
        <w:snapToGrid w:val="0"/>
        <w:spacing w:line="240" w:lineRule="auto"/>
        <w:ind w:firstLine="1040"/>
        <w:rPr>
          <w:kern w:val="21"/>
          <w:sz w:val="36"/>
          <w:szCs w:val="36"/>
        </w:rPr>
      </w:pPr>
    </w:p>
    <w:p w14:paraId="64A4E32B">
      <w:pPr>
        <w:adjustRightInd w:val="0"/>
        <w:snapToGrid w:val="0"/>
        <w:spacing w:line="240" w:lineRule="auto"/>
        <w:ind w:firstLine="1040"/>
        <w:rPr>
          <w:kern w:val="21"/>
          <w:sz w:val="36"/>
          <w:szCs w:val="36"/>
        </w:rPr>
      </w:pPr>
    </w:p>
    <w:p w14:paraId="6DB74A5F">
      <w:pPr>
        <w:adjustRightInd w:val="0"/>
        <w:snapToGrid w:val="0"/>
        <w:spacing w:line="240" w:lineRule="auto"/>
        <w:ind w:firstLine="1040"/>
        <w:rPr>
          <w:kern w:val="21"/>
          <w:sz w:val="36"/>
          <w:szCs w:val="36"/>
        </w:rPr>
      </w:pPr>
    </w:p>
    <w:p w14:paraId="192AB4AB">
      <w:pPr>
        <w:adjustRightInd w:val="0"/>
        <w:snapToGrid w:val="0"/>
        <w:spacing w:line="240" w:lineRule="auto"/>
        <w:ind w:firstLine="1040"/>
        <w:rPr>
          <w:kern w:val="21"/>
          <w:sz w:val="36"/>
          <w:szCs w:val="36"/>
        </w:rPr>
      </w:pPr>
    </w:p>
    <w:p w14:paraId="2BAD0DDB">
      <w:pPr>
        <w:adjustRightInd w:val="0"/>
        <w:snapToGrid w:val="0"/>
        <w:spacing w:line="240" w:lineRule="auto"/>
        <w:ind w:firstLine="1040"/>
        <w:rPr>
          <w:kern w:val="21"/>
          <w:sz w:val="36"/>
          <w:szCs w:val="36"/>
        </w:rPr>
      </w:pPr>
    </w:p>
    <w:p w14:paraId="28F96167">
      <w:pPr>
        <w:adjustRightInd w:val="0"/>
        <w:snapToGrid w:val="0"/>
        <w:spacing w:line="240" w:lineRule="auto"/>
        <w:ind w:firstLine="1040"/>
        <w:rPr>
          <w:kern w:val="21"/>
          <w:sz w:val="36"/>
          <w:szCs w:val="36"/>
        </w:rPr>
      </w:pPr>
    </w:p>
    <w:p w14:paraId="021A73E7">
      <w:pPr>
        <w:adjustRightInd w:val="0"/>
        <w:snapToGrid w:val="0"/>
        <w:spacing w:line="240" w:lineRule="auto"/>
        <w:ind w:firstLine="360" w:firstLineChars="100"/>
        <w:jc w:val="left"/>
        <w:rPr>
          <w:kern w:val="21"/>
          <w:sz w:val="36"/>
          <w:szCs w:val="36"/>
        </w:rPr>
      </w:pPr>
      <w:r>
        <w:rPr>
          <w:kern w:val="21"/>
          <w:sz w:val="36"/>
          <w:szCs w:val="36"/>
        </w:rPr>
        <w:t>项目名称：</w:t>
      </w:r>
      <w:r>
        <w:rPr>
          <w:rFonts w:hint="eastAsia"/>
          <w:kern w:val="21"/>
          <w:sz w:val="36"/>
          <w:szCs w:val="36"/>
        </w:rPr>
        <w:t xml:space="preserve">     年产5000 吨食品包装袋项目</w:t>
      </w:r>
    </w:p>
    <w:p w14:paraId="4BDD2355">
      <w:pPr>
        <w:adjustRightInd w:val="0"/>
        <w:snapToGrid w:val="0"/>
        <w:spacing w:line="240" w:lineRule="auto"/>
        <w:ind w:firstLine="360" w:firstLineChars="100"/>
        <w:rPr>
          <w:kern w:val="21"/>
          <w:sz w:val="36"/>
          <w:szCs w:val="36"/>
        </w:rPr>
      </w:pPr>
      <w:r>
        <w:rPr>
          <w:kern w:val="21"/>
          <w:sz w:val="36"/>
          <w:szCs w:val="36"/>
          <w:u w:val="single"/>
        </w:rPr>
        <mc:AlternateContent>
          <mc:Choice Requires="wps">
            <w:drawing>
              <wp:anchor distT="0" distB="0" distL="114300" distR="114300" simplePos="0" relativeHeight="251659264" behindDoc="0" locked="0" layoutInCell="1" allowOverlap="1">
                <wp:simplePos x="0" y="0"/>
                <wp:positionH relativeFrom="column">
                  <wp:posOffset>1351915</wp:posOffset>
                </wp:positionH>
                <wp:positionV relativeFrom="paragraph">
                  <wp:posOffset>0</wp:posOffset>
                </wp:positionV>
                <wp:extent cx="4135755" cy="0"/>
                <wp:effectExtent l="0" t="0" r="0" b="0"/>
                <wp:wrapNone/>
                <wp:docPr id="1361058205" name="直接箭头连接符 5"/>
                <wp:cNvGraphicFramePr/>
                <a:graphic xmlns:a="http://schemas.openxmlformats.org/drawingml/2006/main">
                  <a:graphicData uri="http://schemas.microsoft.com/office/word/2010/wordprocessingShape">
                    <wps:wsp>
                      <wps:cNvCnPr>
                        <a:cxnSpLocks noChangeShapeType="1"/>
                      </wps:cNvCnPr>
                      <wps:spPr bwMode="auto">
                        <a:xfrm>
                          <a:off x="0" y="0"/>
                          <a:ext cx="4135755" cy="0"/>
                        </a:xfrm>
                        <a:prstGeom prst="straightConnector1">
                          <a:avLst/>
                        </a:prstGeom>
                        <a:noFill/>
                        <a:ln w="9525">
                          <a:solidFill>
                            <a:srgbClr val="000000"/>
                          </a:solidFill>
                          <a:round/>
                        </a:ln>
                      </wps:spPr>
                      <wps:bodyPr/>
                    </wps:wsp>
                  </a:graphicData>
                </a:graphic>
              </wp:anchor>
            </w:drawing>
          </mc:Choice>
          <mc:Fallback>
            <w:pict>
              <v:shape id="直接箭头连接符 5" o:spid="_x0000_s1026" o:spt="32" type="#_x0000_t32" style="position:absolute;left:0pt;margin-left:106.45pt;margin-top:0pt;height:0pt;width:325.65pt;z-index:251659264;mso-width-relative:page;mso-height-relative:page;" filled="f" stroked="t" coordsize="21600,21600" o:gfxdata="UEsDBAoAAAAAAIdO4kAAAAAAAAAAAAAAAAAEAAAAZHJzL1BLAwQUAAAACACHTuJA/pjO0tQAAAAF&#10;AQAADwAAAGRycy9kb3ducmV2LnhtbE2PwU7DMBBE70j8g7VIvSBqx4KqDXEqhNRDj7SVuLrxkgTi&#10;dRQ7TduvZ3uC42hGM2+K9dl34oRDbAMZyOYKBFIVXEu1gcN+87QEEZMlZ7tAaOCCEdbl/V1hcxcm&#10;+sDTLtWCSyjm1kCTUp9LGasGvY3z0COx9xUGbxPLoZZusBOX+05qpRbS25Z4obE9vjdY/exGbwDj&#10;+JKpt5WvD9vr9Pipr99Tvzdm9pCpVxAJz+kvDDd8RoeSmY5hJBdFZ0BnesVRA/yI7eXiWYM43qQs&#10;C/mfvvwFUEsDBBQAAAAIAIdO4kB8cfxQ/AEAAMcDAAAOAAAAZHJzL2Uyb0RvYy54bWytU81y0zAQ&#10;vjPDO2h0J7ZTXIonTg/JlEuBzLQ8gCLLtgZJq5GUOHkJXoAZTsAJOPXO00B5DFbKD6VcesAHjaTV&#10;fvt9364n5xutyFo4L8HUtBjllAjDoZGmq+mb64snZ5T4wEzDFBhR063w9Hz6+NFksJUYQw+qEY4g&#10;iPHVYGvah2CrLPO8F5r5EVhhMNiC0yzg0XVZ49iA6Fpl4zw/zQZwjXXAhfd4O98F6R7RPQQQ2lZy&#10;MQe+0sKEHaoTigWU5HtpPZ0mtm0reHjdtl4EomqKSkNasQjul3HNphNWdY7ZXvI9BfYQCvc0aSYN&#10;Fj1CzVlgZOXkP1Bacgce2jDioLOdkOQIqijye95c9cyKpAWt9vZouv9/sPzVeuGIbHASTk6LvDwb&#10;5yUlhmns/O37m5/vPt1++/rj482v7x/i/stnUkbPBusrTJ2ZhYuq+cZc2Uvgbz0xMOuZ6UTifr21&#10;iFPEjOyvlHjwFisvh5fQ4Bu2CpAM3LROR0i0hmxSn7bHPolNIBwvnxYn5bMSefJDLGPVIdE6H14I&#10;0CRuauqDY7LrwwyMwWkAV6QybH3pQ6TFqkNCrGrgQiqVhkIZMtT0eTkuU4IHJZsYjM+865Yz5cia&#10;xbFKX9KIkbvPHKxMsyuizN6CqHrn3xKa7cIdrMH+Jjb7WYwDdPecsv/8f9P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jO0tQAAAAFAQAADwAAAAAAAAABACAAAAAiAAAAZHJzL2Rvd25yZXYueG1s&#10;UEsBAhQAFAAAAAgAh07iQHxx/FD8AQAAxwMAAA4AAAAAAAAAAQAgAAAAIwEAAGRycy9lMm9Eb2Mu&#10;eG1sUEsFBgAAAAAGAAYAWQEAAJEFAAAAAA==&#10;">
                <v:fill on="f" focussize="0,0"/>
                <v:stroke color="#000000" joinstyle="round"/>
                <v:imagedata o:title=""/>
                <o:lock v:ext="edit" aspectratio="f"/>
              </v:shape>
            </w:pict>
          </mc:Fallback>
        </mc:AlternateContent>
      </w:r>
    </w:p>
    <w:p w14:paraId="7DA1597B">
      <w:pPr>
        <w:adjustRightInd w:val="0"/>
        <w:snapToGrid w:val="0"/>
        <w:spacing w:line="240" w:lineRule="auto"/>
        <w:ind w:firstLine="360" w:firstLineChars="100"/>
        <w:jc w:val="left"/>
        <w:rPr>
          <w:kern w:val="21"/>
          <w:sz w:val="36"/>
          <w:szCs w:val="36"/>
        </w:rPr>
      </w:pPr>
      <w:r>
        <w:rPr>
          <w:kern w:val="21"/>
          <w:sz w:val="36"/>
          <w:szCs w:val="36"/>
          <w:u w:val="single"/>
        </w:rPr>
        <mc:AlternateContent>
          <mc:Choice Requires="wps">
            <w:drawing>
              <wp:anchor distT="0" distB="0" distL="114300" distR="114300" simplePos="0" relativeHeight="251661312" behindDoc="0" locked="0" layoutInCell="1" allowOverlap="1">
                <wp:simplePos x="0" y="0"/>
                <wp:positionH relativeFrom="column">
                  <wp:posOffset>2038350</wp:posOffset>
                </wp:positionH>
                <wp:positionV relativeFrom="paragraph">
                  <wp:posOffset>284480</wp:posOffset>
                </wp:positionV>
                <wp:extent cx="3523615" cy="0"/>
                <wp:effectExtent l="0" t="0" r="0" b="0"/>
                <wp:wrapNone/>
                <wp:docPr id="1424032964"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3523615" cy="0"/>
                        </a:xfrm>
                        <a:prstGeom prst="straightConnector1">
                          <a:avLst/>
                        </a:prstGeom>
                        <a:noFill/>
                        <a:ln w="9525">
                          <a:solidFill>
                            <a:srgbClr val="000000"/>
                          </a:solidFill>
                          <a:round/>
                        </a:ln>
                      </wps:spPr>
                      <wps:bodyPr/>
                    </wps:wsp>
                  </a:graphicData>
                </a:graphic>
              </wp:anchor>
            </w:drawing>
          </mc:Choice>
          <mc:Fallback>
            <w:pict>
              <v:shape id="直接箭头连接符 3" o:spid="_x0000_s1026" o:spt="32" type="#_x0000_t32" style="position:absolute;left:0pt;margin-left:160.5pt;margin-top:22.4pt;height:0pt;width:277.45pt;z-index:251661312;mso-width-relative:page;mso-height-relative:page;" filled="f" stroked="t" coordsize="21600,21600" o:gfxdata="UEsDBAoAAAAAAIdO4kAAAAAAAAAAAAAAAAAEAAAAZHJzL1BLAwQUAAAACACHTuJAotDKt9gAAAAJ&#10;AQAADwAAAGRycy9kb3ducmV2LnhtbE2PwU7DMAyG70i8Q2SkXRBLWjbYStMJTeKwI9skrllj2kLj&#10;VE26jj09RjuMo+1fv78vX51cK47Yh8aThmSqQCCV3jZUadjv3h4WIEI0ZE3rCTX8YIBVcXuTm8z6&#10;kd7xuI2V4BIKmdFQx9hlUoayRmfC1HdIfPv0vTORx76Stjcjl7tWpko9SWca4g+16XBdY/m9HZwG&#10;DMM8Ua9LV+035/H+Iz1/jd1O68ldol5ARDzFaxj+8BkdCmY6+IFsEK2GxzRhl6hhNmMFDiye50sQ&#10;h8tCFrn8b1D8AlBLAwQUAAAACACHTuJAAO/h+P0BAADHAwAADgAAAGRycy9lMm9Eb2MueG1srVPN&#10;bhMxEL4j8Q6W72STzY/oKpseEpVLgUgtD+B4vbsWtseynWzyErwAEifgBJx652mgfYyOnR9KufTA&#10;Hizb4++b+b6ZnZ5vtSIb4bwEU9JBr0+JMBwqaZqSvru+ePGSEh+YqZgCI0q6E56ez54/m3a2EDm0&#10;oCrhCJIYX3S2pG0Itsgyz1uhme+BFQaDNTjNAh5dk1WOdciuVZb3+5OsA1dZB1x4j7eLfZAeGN1T&#10;CKGuJRcL4GstTNizOqFYQEm+ldbTWaq2rgUPb+vai0BUSVFpSCsmwf0qrtlsyorGMdtKfiiBPaWE&#10;R5o0kwaTnqgWLDCydvIfKi25Aw916HHQ2V5IcgRVDPqPvLlqmRVJC1rt7cl0//9o+ZvN0hFZ4SSM&#10;8lF/mJ9NRpQYprHztx9vfn/4cvvj+6/PN3c/P8X9t69kGD3rrC8QOjdLF1Xzrbmyl8Dfe2Jg3jLT&#10;iFT79c4izyAisr8g8eAtZl51r6HCN2wdIBm4rZ2OlGgN2aY+7U59EttAOF4Ox/lwMhhTwo+xjBVH&#10;oHU+vBKgSdyU1AfHZNOGORiD0wBukNKwzaUPsSxWHAExq4ELqVQaCmVIV9KzcT5OAA9KVjEYn3nX&#10;rObKkQ2LY5W+pBEjD585WJtqn0SZgwVR9d6/FVS7pTtag/1N1RxmMQ7Qw3NC//n/Zv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i0Mq32AAAAAkBAAAPAAAAAAAAAAEAIAAAACIAAABkcnMvZG93bnJl&#10;di54bWxQSwECFAAUAAAACACHTuJAAO/h+P0BAADHAwAADgAAAAAAAAABACAAAAAnAQAAZHJzL2Uy&#10;b0RvYy54bWxQSwUGAAAAAAYABgBZAQAAlgUAAAAA&#10;">
                <v:fill on="f" focussize="0,0"/>
                <v:stroke color="#000000" joinstyle="round"/>
                <v:imagedata o:title=""/>
                <o:lock v:ext="edit" aspectratio="f"/>
              </v:shape>
            </w:pict>
          </mc:Fallback>
        </mc:AlternateContent>
      </w:r>
      <w:r>
        <w:rPr>
          <w:kern w:val="21"/>
          <w:sz w:val="36"/>
          <w:szCs w:val="36"/>
        </w:rPr>
        <w:t>建设单位（盖章）：</w:t>
      </w:r>
      <w:r>
        <w:rPr>
          <w:rFonts w:hint="eastAsia"/>
          <w:kern w:val="21"/>
          <w:sz w:val="36"/>
          <w:szCs w:val="36"/>
        </w:rPr>
        <w:t>遂宁市华彩包装有限公司</w:t>
      </w:r>
    </w:p>
    <w:p w14:paraId="31F2C037">
      <w:pPr>
        <w:adjustRightInd w:val="0"/>
        <w:snapToGrid w:val="0"/>
        <w:spacing w:line="240" w:lineRule="auto"/>
        <w:rPr>
          <w:kern w:val="21"/>
          <w:sz w:val="36"/>
          <w:szCs w:val="36"/>
          <w:u w:val="single"/>
        </w:rPr>
      </w:pPr>
    </w:p>
    <w:p w14:paraId="48C4D3A0">
      <w:pPr>
        <w:adjustRightInd w:val="0"/>
        <w:snapToGrid w:val="0"/>
        <w:spacing w:line="240" w:lineRule="auto"/>
        <w:ind w:firstLine="360" w:firstLineChars="100"/>
        <w:rPr>
          <w:kern w:val="21"/>
          <w:sz w:val="36"/>
          <w:szCs w:val="36"/>
          <w:u w:val="single"/>
        </w:rPr>
      </w:pPr>
      <w:r>
        <w:rPr>
          <w:kern w:val="21"/>
          <w:sz w:val="36"/>
          <w:szCs w:val="36"/>
        </w:rPr>
        <w:t>编制日期：</w:t>
      </w:r>
      <w:r>
        <w:rPr>
          <w:rFonts w:hint="eastAsia"/>
          <w:kern w:val="21"/>
          <w:sz w:val="36"/>
          <w:szCs w:val="36"/>
        </w:rPr>
        <w:t xml:space="preserve">            </w:t>
      </w:r>
      <w:r>
        <w:rPr>
          <w:kern w:val="21"/>
          <w:sz w:val="36"/>
          <w:szCs w:val="36"/>
        </w:rPr>
        <w:t>2025年3月</w:t>
      </w:r>
      <w:bookmarkStart w:id="0" w:name="_Hlk57884087"/>
    </w:p>
    <w:p w14:paraId="41F76C34">
      <w:pPr>
        <w:adjustRightInd w:val="0"/>
        <w:snapToGrid w:val="0"/>
        <w:spacing w:line="240" w:lineRule="auto"/>
        <w:ind w:firstLine="1040"/>
        <w:rPr>
          <w:kern w:val="21"/>
          <w:sz w:val="36"/>
          <w:szCs w:val="36"/>
        </w:rPr>
      </w:pPr>
      <w:r>
        <w:rPr>
          <w:kern w:val="21"/>
          <w:sz w:val="36"/>
          <w:szCs w:val="36"/>
          <w:u w:val="single"/>
        </w:rPr>
        <mc:AlternateContent>
          <mc:Choice Requires="wps">
            <w:drawing>
              <wp:anchor distT="0" distB="0" distL="114300" distR="114300" simplePos="0" relativeHeight="251660288" behindDoc="0" locked="0" layoutInCell="1" allowOverlap="1">
                <wp:simplePos x="0" y="0"/>
                <wp:positionH relativeFrom="column">
                  <wp:posOffset>1426210</wp:posOffset>
                </wp:positionH>
                <wp:positionV relativeFrom="paragraph">
                  <wp:posOffset>3810</wp:posOffset>
                </wp:positionV>
                <wp:extent cx="4097655" cy="635"/>
                <wp:effectExtent l="0" t="0" r="0" b="18415"/>
                <wp:wrapNone/>
                <wp:docPr id="1164920169" name="连接符: 肘形 1"/>
                <wp:cNvGraphicFramePr/>
                <a:graphic xmlns:a="http://schemas.openxmlformats.org/drawingml/2006/main">
                  <a:graphicData uri="http://schemas.microsoft.com/office/word/2010/wordprocessingShape">
                    <wps:wsp>
                      <wps:cNvCnPr>
                        <a:cxnSpLocks noChangeShapeType="1"/>
                      </wps:cNvCnPr>
                      <wps:spPr bwMode="auto">
                        <a:xfrm flipV="1">
                          <a:off x="0" y="0"/>
                          <a:ext cx="4097655" cy="635"/>
                        </a:xfrm>
                        <a:prstGeom prst="bentConnector3">
                          <a:avLst>
                            <a:gd name="adj1" fmla="val 49991"/>
                          </a:avLst>
                        </a:prstGeom>
                        <a:noFill/>
                        <a:ln w="9525">
                          <a:solidFill>
                            <a:srgbClr val="000000"/>
                          </a:solidFill>
                          <a:miter lim="800000"/>
                        </a:ln>
                      </wps:spPr>
                      <wps:bodyPr/>
                    </wps:wsp>
                  </a:graphicData>
                </a:graphic>
              </wp:anchor>
            </w:drawing>
          </mc:Choice>
          <mc:Fallback>
            <w:pict>
              <v:shape id="连接符: 肘形 1" o:spid="_x0000_s1026" o:spt="34" type="#_x0000_t34" style="position:absolute;left:0pt;flip:y;margin-left:112.3pt;margin-top:0.3pt;height:0.05pt;width:322.65pt;z-index:251660288;mso-width-relative:page;mso-height-relative:page;" filled="f" stroked="t" coordsize="21600,21600" o:gfxdata="UEsDBAoAAAAAAIdO4kAAAAAAAAAAAAAAAAAEAAAAZHJzL1BLAwQUAAAACACHTuJAs4/mjNMAAAAF&#10;AQAADwAAAGRycy9kb3ducmV2LnhtbE2OT0vDQBTE74LfYXmCN7tpiLGNeSkoePAgaBXP2+zLH8y+&#10;XbLbNn57nye9DAwzzPzq3eImdaI5jp4R1qsMFHHr7cg9wsf7080GVEyGrZk8E8I3Rdg1lxe1qaw/&#10;8xud9qlXMsKxMghDSqHSOrYDORNXPhBL1vnZmSR27rWdzVnG3aTzLCu1MyPLw2ACPQ7Ufu2PDuHh&#10;9fO2eykXG522RUpFWLrwjHh9tc7uQSVa0l8ZfvEFHRphOvgj26gmhDwvSqkiiEq8KbdbUAeEO9BN&#10;rf/TNz9QSwMEFAAAAAgAh07iQIQifdAfAgAABQQAAA4AAABkcnMvZTJvRG9jLnhtbK1TsXITMRDt&#10;meEfNOrx2Y5tcjc+p7AnNAE8k0Av63Q+gaTVSLLPbvkAaiqKzEDFLzB8DZDPYCVfTBKaFFyhOUm7&#10;b/e9fZqe7bQiW+G8BFPSQa9PiTAcKmnWJX1zdf7slBIfmKmYAiNKuheens2ePpm2thBDaEBVwhEE&#10;Mb5obUmbEGyRZZ43QjPfAysMXtbgNAu4deuscqxFdK2yYb8/yVpwlXXAhfd4ujhc0g7RPQYQ6lpy&#10;sQC+0cKEA6oTigWk5BtpPZ2lbuta8PC6rr0IRJUUmYa0YhH8X8U1m01ZsXbMNpJ3LbDHtPCAk2bS&#10;YNEj1IIFRjZO/gOlJXfgoQ49Djo7EEmKIItB/4E2lw2zInFBqb09iu7/Hyx/tV06Iit0wmAyyrGJ&#10;SU6JYRonf/Pj86+PX35/+1qQmw+ffn6/JoOoV2t9gWlzs3SRMd+ZS3sB/L0nBuYNM2uR+r7aW8RI&#10;Gdm9lLjxFquu2pdQYQzbBEji7WqnSa2kfRsTIzgKRHZpWvvjtMQuEI6Ho37+fDIeU8LxbnIyjr1l&#10;rIggMdU6H14I0CT+lHSFTpmDMegIcCcJnG0vfEhDqzrGrHo3oKTWCj2wZYqM8jw/MGBFF40VbpFj&#10;qoFzqVRykTKkLWk+Ho4Tugclq3gZw7xbr+bKEQRFHunr2r0XpmXAt6WkLunp3SBlkNqtbocJrKDa&#10;L12kHM/RHYl85+Rov7v7FPX39c7+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OP5ozTAAAABQEA&#10;AA8AAAAAAAAAAQAgAAAAIgAAAGRycy9kb3ducmV2LnhtbFBLAQIUABQAAAAIAIdO4kCEIn3QHwIA&#10;AAUEAAAOAAAAAAAAAAEAIAAAACIBAABkcnMvZTJvRG9jLnhtbFBLBQYAAAAABgAGAFkBAACzBQAA&#10;AAA=&#10;" adj="10798">
                <v:fill on="f" focussize="0,0"/>
                <v:stroke color="#000000" miterlimit="8" joinstyle="miter"/>
                <v:imagedata o:title=""/>
                <o:lock v:ext="edit" aspectratio="f"/>
              </v:shape>
            </w:pict>
          </mc:Fallback>
        </mc:AlternateContent>
      </w:r>
    </w:p>
    <w:p w14:paraId="4BFEE0E1">
      <w:pPr>
        <w:adjustRightInd w:val="0"/>
        <w:snapToGrid w:val="0"/>
        <w:spacing w:line="240" w:lineRule="auto"/>
        <w:ind w:firstLine="1040"/>
        <w:rPr>
          <w:kern w:val="21"/>
          <w:sz w:val="36"/>
          <w:szCs w:val="36"/>
        </w:rPr>
      </w:pPr>
    </w:p>
    <w:p w14:paraId="0C05F75A">
      <w:pPr>
        <w:adjustRightInd w:val="0"/>
        <w:snapToGrid w:val="0"/>
        <w:spacing w:line="240" w:lineRule="auto"/>
        <w:ind w:firstLine="1040"/>
        <w:rPr>
          <w:kern w:val="21"/>
          <w:sz w:val="36"/>
          <w:szCs w:val="36"/>
        </w:rPr>
      </w:pPr>
    </w:p>
    <w:p w14:paraId="5BEEE27A">
      <w:pPr>
        <w:adjustRightInd w:val="0"/>
        <w:snapToGrid w:val="0"/>
        <w:spacing w:line="240" w:lineRule="auto"/>
        <w:ind w:firstLine="1040"/>
        <w:rPr>
          <w:kern w:val="21"/>
          <w:sz w:val="36"/>
          <w:szCs w:val="36"/>
        </w:rPr>
      </w:pPr>
    </w:p>
    <w:p w14:paraId="767357A8">
      <w:pPr>
        <w:adjustRightInd w:val="0"/>
        <w:snapToGrid w:val="0"/>
        <w:spacing w:line="240" w:lineRule="auto"/>
        <w:ind w:firstLine="1040"/>
        <w:rPr>
          <w:kern w:val="21"/>
          <w:sz w:val="36"/>
          <w:szCs w:val="36"/>
        </w:rPr>
      </w:pPr>
    </w:p>
    <w:p w14:paraId="41F6B31B">
      <w:pPr>
        <w:adjustRightInd w:val="0"/>
        <w:snapToGrid w:val="0"/>
        <w:spacing w:line="240" w:lineRule="auto"/>
        <w:ind w:firstLine="1040"/>
        <w:rPr>
          <w:kern w:val="21"/>
          <w:sz w:val="36"/>
          <w:szCs w:val="36"/>
        </w:rPr>
      </w:pPr>
    </w:p>
    <w:bookmarkEnd w:id="0"/>
    <w:p w14:paraId="3041DC04">
      <w:pPr>
        <w:adjustRightInd w:val="0"/>
        <w:snapToGrid w:val="0"/>
        <w:spacing w:line="240" w:lineRule="auto"/>
        <w:jc w:val="center"/>
        <w:rPr>
          <w:kern w:val="21"/>
          <w:sz w:val="36"/>
          <w:szCs w:val="36"/>
        </w:rPr>
      </w:pPr>
      <w:r>
        <w:rPr>
          <w:kern w:val="21"/>
          <w:sz w:val="36"/>
          <w:szCs w:val="36"/>
        </w:rPr>
        <w:t>中华人民共和国生态环境部制</w:t>
      </w:r>
    </w:p>
    <w:p w14:paraId="69A24AAF">
      <w:pPr>
        <w:adjustRightInd w:val="0"/>
        <w:snapToGrid w:val="0"/>
        <w:spacing w:line="240" w:lineRule="auto"/>
        <w:ind w:firstLine="1040"/>
        <w:rPr>
          <w:kern w:val="21"/>
          <w:sz w:val="36"/>
          <w:szCs w:val="36"/>
        </w:rPr>
        <w:sectPr>
          <w:footerReference r:id="rId5" w:type="default"/>
          <w:footerReference r:id="rId6" w:type="even"/>
          <w:pgSz w:w="11906" w:h="16838"/>
          <w:pgMar w:top="1701" w:right="1531" w:bottom="1701" w:left="1531" w:header="851" w:footer="1077" w:gutter="0"/>
          <w:pgNumType w:start="3"/>
          <w:cols w:space="720" w:num="1"/>
          <w:docGrid w:linePitch="312" w:charSpace="0"/>
        </w:sectPr>
      </w:pPr>
    </w:p>
    <w:p w14:paraId="1218157C">
      <w:pPr>
        <w:rPr>
          <w:kern w:val="21"/>
        </w:rPr>
      </w:pPr>
    </w:p>
    <w:p w14:paraId="40FCFDD4">
      <w:pPr>
        <w:rPr>
          <w:kern w:val="21"/>
        </w:rPr>
      </w:pPr>
    </w:p>
    <w:p w14:paraId="44A2884E">
      <w:pPr>
        <w:rPr>
          <w:kern w:val="21"/>
        </w:rPr>
      </w:pPr>
    </w:p>
    <w:p w14:paraId="2A53ED75">
      <w:pPr>
        <w:rPr>
          <w:kern w:val="21"/>
        </w:rPr>
        <w:sectPr>
          <w:footerReference r:id="rId7" w:type="default"/>
          <w:footerReference r:id="rId8" w:type="even"/>
          <w:pgSz w:w="11906" w:h="16838"/>
          <w:pgMar w:top="1701" w:right="1531" w:bottom="1701" w:left="1531" w:header="851" w:footer="1077" w:gutter="0"/>
          <w:pgNumType w:start="3"/>
          <w:cols w:space="720" w:num="1"/>
          <w:docGrid w:linePitch="312" w:charSpace="0"/>
        </w:sectPr>
      </w:pPr>
    </w:p>
    <w:p w14:paraId="617A19F8">
      <w:pPr>
        <w:pStyle w:val="19"/>
        <w:keepNext w:val="0"/>
        <w:keepLines w:val="0"/>
        <w:widowControl/>
        <w:suppressLineNumbers w:val="0"/>
        <w:spacing w:before="0" w:beforeAutospacing="0" w:after="0" w:afterAutospacing="0" w:line="43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一、建设项目基本情况</w:t>
      </w:r>
    </w:p>
    <w:tbl>
      <w:tblPr>
        <w:tblStyle w:val="22"/>
        <w:tblW w:w="84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Layout w:type="autofit"/>
        <w:tblCellMar>
          <w:top w:w="15" w:type="dxa"/>
          <w:left w:w="15" w:type="dxa"/>
          <w:bottom w:w="15" w:type="dxa"/>
          <w:right w:w="15" w:type="dxa"/>
        </w:tblCellMar>
      </w:tblPr>
      <w:tblGrid>
        <w:gridCol w:w="869"/>
        <w:gridCol w:w="868"/>
        <w:gridCol w:w="2201"/>
        <w:gridCol w:w="1557"/>
        <w:gridCol w:w="2980"/>
      </w:tblGrid>
      <w:tr w14:paraId="5A025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570" w:hRule="atLeast"/>
        </w:trPr>
        <w:tc>
          <w:tcPr>
            <w:tcW w:w="1737" w:type="dxa"/>
            <w:gridSpan w:val="2"/>
            <w:tcBorders>
              <w:top w:val="single" w:color="auto" w:sz="6" w:space="0"/>
              <w:left w:val="single" w:color="auto" w:sz="6" w:space="0"/>
              <w:bottom w:val="single" w:color="auto" w:sz="6" w:space="0"/>
              <w:right w:val="single" w:color="auto" w:sz="6" w:space="0"/>
            </w:tcBorders>
            <w:shd w:val="clear" w:color="auto" w:fill="FFFFFF"/>
            <w:tcMar>
              <w:bottom w:w="0" w:type="dxa"/>
            </w:tcMar>
            <w:vAlign w:val="center"/>
          </w:tcPr>
          <w:p w14:paraId="19E8A9A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建设项目名称</w:t>
            </w:r>
          </w:p>
        </w:tc>
        <w:tc>
          <w:tcPr>
            <w:tcW w:w="6738" w:type="dxa"/>
            <w:gridSpan w:val="3"/>
            <w:tcBorders>
              <w:top w:val="single" w:color="auto" w:sz="6" w:space="0"/>
              <w:left w:val="nil"/>
              <w:bottom w:val="single" w:color="auto" w:sz="6" w:space="0"/>
              <w:right w:val="single" w:color="auto" w:sz="6" w:space="0"/>
            </w:tcBorders>
            <w:shd w:val="clear" w:color="auto" w:fill="FFFFFF"/>
            <w:tcMar>
              <w:top w:w="0" w:type="dxa"/>
              <w:left w:w="0" w:type="dxa"/>
              <w:bottom w:w="0" w:type="dxa"/>
              <w:right w:w="0" w:type="dxa"/>
            </w:tcMar>
            <w:vAlign w:val="center"/>
          </w:tcPr>
          <w:p w14:paraId="3C0925F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年产5000 吨食品包装袋项目</w:t>
            </w:r>
          </w:p>
        </w:tc>
      </w:tr>
      <w:tr w14:paraId="66C1B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570" w:hRule="atLeast"/>
        </w:trPr>
        <w:tc>
          <w:tcPr>
            <w:tcW w:w="1737" w:type="dxa"/>
            <w:gridSpan w:val="2"/>
            <w:tcBorders>
              <w:top w:val="nil"/>
              <w:left w:val="single" w:color="auto" w:sz="6" w:space="0"/>
              <w:bottom w:val="single" w:color="auto" w:sz="6" w:space="0"/>
              <w:right w:val="single" w:color="auto" w:sz="6" w:space="0"/>
            </w:tcBorders>
            <w:shd w:val="clear" w:color="auto" w:fill="FFFFFF"/>
            <w:tcMar>
              <w:bottom w:w="0" w:type="dxa"/>
            </w:tcMar>
            <w:vAlign w:val="center"/>
          </w:tcPr>
          <w:p w14:paraId="3923C001">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项目代码</w:t>
            </w:r>
          </w:p>
        </w:tc>
        <w:tc>
          <w:tcPr>
            <w:tcW w:w="6738" w:type="dxa"/>
            <w:gridSpan w:val="3"/>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78DAD3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2502-510904-04-01-691996</w:t>
            </w:r>
          </w:p>
        </w:tc>
      </w:tr>
      <w:tr w14:paraId="0F5C3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570" w:hRule="atLeast"/>
        </w:trPr>
        <w:tc>
          <w:tcPr>
            <w:tcW w:w="1737" w:type="dxa"/>
            <w:gridSpan w:val="2"/>
            <w:tcBorders>
              <w:top w:val="nil"/>
              <w:left w:val="single" w:color="auto" w:sz="6" w:space="0"/>
              <w:bottom w:val="single" w:color="auto" w:sz="6" w:space="0"/>
              <w:right w:val="single" w:color="auto" w:sz="6" w:space="0"/>
            </w:tcBorders>
            <w:shd w:val="clear" w:color="auto" w:fill="FFFFFF"/>
            <w:tcMar>
              <w:bottom w:w="0" w:type="dxa"/>
            </w:tcMar>
            <w:vAlign w:val="center"/>
          </w:tcPr>
          <w:p w14:paraId="61376F0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建设单位联系人</w:t>
            </w:r>
          </w:p>
        </w:tc>
        <w:tc>
          <w:tcPr>
            <w:tcW w:w="2201"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42CBF9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张佳栋</w:t>
            </w:r>
          </w:p>
        </w:tc>
        <w:tc>
          <w:tcPr>
            <w:tcW w:w="1557" w:type="dxa"/>
            <w:tcBorders>
              <w:top w:val="single" w:color="auto" w:sz="6" w:space="0"/>
              <w:left w:val="nil"/>
              <w:bottom w:val="single" w:color="auto" w:sz="6" w:space="0"/>
              <w:right w:val="single" w:color="auto" w:sz="6" w:space="0"/>
            </w:tcBorders>
            <w:shd w:val="clear" w:color="auto" w:fill="FFFFFF"/>
            <w:tcMar>
              <w:top w:w="0" w:type="dxa"/>
              <w:left w:w="0" w:type="dxa"/>
              <w:bottom w:w="0" w:type="dxa"/>
              <w:right w:w="0" w:type="dxa"/>
            </w:tcMar>
            <w:vAlign w:val="center"/>
          </w:tcPr>
          <w:p w14:paraId="5E8B9D4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联系方式</w:t>
            </w:r>
          </w:p>
        </w:tc>
        <w:tc>
          <w:tcPr>
            <w:tcW w:w="2980" w:type="dxa"/>
            <w:tcBorders>
              <w:top w:val="single" w:color="auto" w:sz="6" w:space="0"/>
              <w:left w:val="nil"/>
              <w:bottom w:val="single" w:color="auto" w:sz="6" w:space="0"/>
              <w:right w:val="single" w:color="auto" w:sz="6" w:space="0"/>
            </w:tcBorders>
            <w:shd w:val="clear" w:color="auto" w:fill="FFFFFF"/>
            <w:tcMar>
              <w:top w:w="0" w:type="dxa"/>
              <w:left w:w="0" w:type="dxa"/>
              <w:bottom w:w="0" w:type="dxa"/>
              <w:right w:w="0" w:type="dxa"/>
            </w:tcMar>
            <w:vAlign w:val="center"/>
          </w:tcPr>
          <w:p w14:paraId="60BF9536">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18705833898</w:t>
            </w:r>
          </w:p>
        </w:tc>
      </w:tr>
      <w:tr w14:paraId="4C74D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570" w:hRule="atLeast"/>
        </w:trPr>
        <w:tc>
          <w:tcPr>
            <w:tcW w:w="1737" w:type="dxa"/>
            <w:gridSpan w:val="2"/>
            <w:tcBorders>
              <w:top w:val="nil"/>
              <w:left w:val="single" w:color="auto" w:sz="6" w:space="0"/>
              <w:bottom w:val="single" w:color="auto" w:sz="6" w:space="0"/>
              <w:right w:val="single" w:color="auto" w:sz="6" w:space="0"/>
            </w:tcBorders>
            <w:shd w:val="clear" w:color="auto" w:fill="FFFFFF"/>
            <w:tcMar>
              <w:bottom w:w="0" w:type="dxa"/>
            </w:tcMar>
            <w:vAlign w:val="center"/>
          </w:tcPr>
          <w:p w14:paraId="4D4CF7B7">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建设地点</w:t>
            </w:r>
          </w:p>
        </w:tc>
        <w:tc>
          <w:tcPr>
            <w:tcW w:w="6738" w:type="dxa"/>
            <w:gridSpan w:val="3"/>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60156E3">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遂宁市安居区食品工业园兴安路266 号</w:t>
            </w:r>
          </w:p>
        </w:tc>
      </w:tr>
      <w:tr w14:paraId="03683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570" w:hRule="atLeast"/>
        </w:trPr>
        <w:tc>
          <w:tcPr>
            <w:tcW w:w="1737" w:type="dxa"/>
            <w:gridSpan w:val="2"/>
            <w:tcBorders>
              <w:top w:val="nil"/>
              <w:left w:val="single" w:color="auto" w:sz="6" w:space="0"/>
              <w:bottom w:val="single" w:color="auto" w:sz="6" w:space="0"/>
              <w:right w:val="single" w:color="auto" w:sz="6" w:space="0"/>
            </w:tcBorders>
            <w:shd w:val="clear" w:color="auto" w:fill="FFFFFF"/>
            <w:tcMar>
              <w:bottom w:w="0" w:type="dxa"/>
            </w:tcMar>
            <w:vAlign w:val="center"/>
          </w:tcPr>
          <w:p w14:paraId="5D47B843">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地理坐标</w:t>
            </w:r>
          </w:p>
        </w:tc>
        <w:tc>
          <w:tcPr>
            <w:tcW w:w="6738" w:type="dxa"/>
            <w:gridSpan w:val="3"/>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492D14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w:t>
            </w:r>
            <w:r>
              <w:rPr>
                <w:rFonts w:hint="eastAsia" w:ascii="宋体" w:hAnsi="宋体" w:eastAsia="宋体" w:cs="宋体"/>
                <w:i w:val="0"/>
                <w:iCs w:val="0"/>
                <w:caps w:val="0"/>
                <w:color w:val="333333"/>
                <w:spacing w:val="0"/>
                <w:sz w:val="24"/>
                <w:szCs w:val="24"/>
                <w:u w:val="single"/>
              </w:rPr>
              <w:t>105</w:t>
            </w:r>
            <w:r>
              <w:rPr>
                <w:rFonts w:hint="eastAsia" w:ascii="宋体" w:hAnsi="宋体" w:eastAsia="宋体" w:cs="宋体"/>
                <w:i w:val="0"/>
                <w:iCs w:val="0"/>
                <w:caps w:val="0"/>
                <w:color w:val="333333"/>
                <w:spacing w:val="0"/>
                <w:sz w:val="24"/>
                <w:szCs w:val="24"/>
              </w:rPr>
              <w:t>度</w:t>
            </w:r>
            <w:r>
              <w:rPr>
                <w:rFonts w:hint="eastAsia" w:ascii="宋体" w:hAnsi="宋体" w:eastAsia="宋体" w:cs="宋体"/>
                <w:i w:val="0"/>
                <w:iCs w:val="0"/>
                <w:caps w:val="0"/>
                <w:color w:val="333333"/>
                <w:spacing w:val="0"/>
                <w:sz w:val="24"/>
                <w:szCs w:val="24"/>
                <w:u w:val="single"/>
              </w:rPr>
              <w:t>29</w:t>
            </w:r>
            <w:r>
              <w:rPr>
                <w:rFonts w:hint="eastAsia" w:ascii="宋体" w:hAnsi="宋体" w:eastAsia="宋体" w:cs="宋体"/>
                <w:i w:val="0"/>
                <w:iCs w:val="0"/>
                <w:caps w:val="0"/>
                <w:color w:val="333333"/>
                <w:spacing w:val="0"/>
                <w:sz w:val="24"/>
                <w:szCs w:val="24"/>
              </w:rPr>
              <w:t>分</w:t>
            </w:r>
            <w:r>
              <w:rPr>
                <w:rFonts w:hint="eastAsia" w:ascii="宋体" w:hAnsi="宋体" w:eastAsia="宋体" w:cs="宋体"/>
                <w:i w:val="0"/>
                <w:iCs w:val="0"/>
                <w:caps w:val="0"/>
                <w:color w:val="333333"/>
                <w:spacing w:val="0"/>
                <w:sz w:val="24"/>
                <w:szCs w:val="24"/>
                <w:u w:val="single"/>
              </w:rPr>
              <w:t>32.557</w:t>
            </w:r>
            <w:r>
              <w:rPr>
                <w:rFonts w:hint="eastAsia" w:ascii="宋体" w:hAnsi="宋体" w:eastAsia="宋体" w:cs="宋体"/>
                <w:i w:val="0"/>
                <w:iCs w:val="0"/>
                <w:caps w:val="0"/>
                <w:color w:val="333333"/>
                <w:spacing w:val="0"/>
                <w:sz w:val="24"/>
                <w:szCs w:val="24"/>
              </w:rPr>
              <w:t>秒，</w:t>
            </w:r>
            <w:r>
              <w:rPr>
                <w:rFonts w:hint="eastAsia" w:ascii="宋体" w:hAnsi="宋体" w:eastAsia="宋体" w:cs="宋体"/>
                <w:i w:val="0"/>
                <w:iCs w:val="0"/>
                <w:caps w:val="0"/>
                <w:color w:val="333333"/>
                <w:spacing w:val="0"/>
                <w:sz w:val="24"/>
                <w:szCs w:val="24"/>
                <w:u w:val="single"/>
              </w:rPr>
              <w:t>30</w:t>
            </w:r>
            <w:r>
              <w:rPr>
                <w:rFonts w:hint="eastAsia" w:ascii="宋体" w:hAnsi="宋体" w:eastAsia="宋体" w:cs="宋体"/>
                <w:i w:val="0"/>
                <w:iCs w:val="0"/>
                <w:caps w:val="0"/>
                <w:color w:val="333333"/>
                <w:spacing w:val="0"/>
                <w:sz w:val="24"/>
                <w:szCs w:val="24"/>
              </w:rPr>
              <w:t>度</w:t>
            </w:r>
            <w:r>
              <w:rPr>
                <w:rFonts w:hint="eastAsia" w:ascii="宋体" w:hAnsi="宋体" w:eastAsia="宋体" w:cs="宋体"/>
                <w:i w:val="0"/>
                <w:iCs w:val="0"/>
                <w:caps w:val="0"/>
                <w:color w:val="333333"/>
                <w:spacing w:val="0"/>
                <w:sz w:val="24"/>
                <w:szCs w:val="24"/>
                <w:u w:val="single"/>
              </w:rPr>
              <w:t>21</w:t>
            </w:r>
            <w:r>
              <w:rPr>
                <w:rFonts w:hint="eastAsia" w:ascii="宋体" w:hAnsi="宋体" w:eastAsia="宋体" w:cs="宋体"/>
                <w:i w:val="0"/>
                <w:iCs w:val="0"/>
                <w:caps w:val="0"/>
                <w:color w:val="333333"/>
                <w:spacing w:val="0"/>
                <w:sz w:val="24"/>
                <w:szCs w:val="24"/>
              </w:rPr>
              <w:t>分</w:t>
            </w:r>
            <w:r>
              <w:rPr>
                <w:rFonts w:hint="eastAsia" w:ascii="宋体" w:hAnsi="宋体" w:eastAsia="宋体" w:cs="宋体"/>
                <w:i w:val="0"/>
                <w:iCs w:val="0"/>
                <w:caps w:val="0"/>
                <w:color w:val="333333"/>
                <w:spacing w:val="0"/>
                <w:sz w:val="24"/>
                <w:szCs w:val="24"/>
                <w:u w:val="single"/>
              </w:rPr>
              <w:t>52.028</w:t>
            </w:r>
            <w:r>
              <w:rPr>
                <w:rFonts w:hint="eastAsia" w:ascii="宋体" w:hAnsi="宋体" w:eastAsia="宋体" w:cs="宋体"/>
                <w:i w:val="0"/>
                <w:iCs w:val="0"/>
                <w:caps w:val="0"/>
                <w:color w:val="333333"/>
                <w:spacing w:val="0"/>
                <w:sz w:val="24"/>
                <w:szCs w:val="24"/>
              </w:rPr>
              <w:t>秒）</w:t>
            </w:r>
          </w:p>
        </w:tc>
      </w:tr>
      <w:tr w14:paraId="276F8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570" w:hRule="atLeast"/>
        </w:trPr>
        <w:tc>
          <w:tcPr>
            <w:tcW w:w="1737" w:type="dxa"/>
            <w:gridSpan w:val="2"/>
            <w:tcBorders>
              <w:top w:val="nil"/>
              <w:left w:val="single" w:color="auto" w:sz="6" w:space="0"/>
              <w:bottom w:val="single" w:color="auto" w:sz="6" w:space="0"/>
              <w:right w:val="single" w:color="auto" w:sz="6" w:space="0"/>
            </w:tcBorders>
            <w:shd w:val="clear" w:color="auto" w:fill="FFFFFF"/>
            <w:tcMar>
              <w:bottom w:w="0" w:type="dxa"/>
            </w:tcMar>
            <w:vAlign w:val="center"/>
          </w:tcPr>
          <w:p w14:paraId="12D0BCA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国民经济</w:t>
            </w:r>
          </w:p>
          <w:p w14:paraId="4875F094">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行业类别</w:t>
            </w:r>
          </w:p>
        </w:tc>
        <w:tc>
          <w:tcPr>
            <w:tcW w:w="2201"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D6C32D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C2921塑料薄膜制造</w:t>
            </w:r>
          </w:p>
          <w:p w14:paraId="2D26538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C2319包装装潢及其他印刷</w:t>
            </w:r>
          </w:p>
        </w:tc>
        <w:tc>
          <w:tcPr>
            <w:tcW w:w="1557" w:type="dxa"/>
            <w:tcBorders>
              <w:top w:val="single" w:color="auto" w:sz="6" w:space="0"/>
              <w:left w:val="nil"/>
              <w:bottom w:val="single" w:color="auto" w:sz="6" w:space="0"/>
              <w:right w:val="single" w:color="auto" w:sz="6" w:space="0"/>
            </w:tcBorders>
            <w:shd w:val="clear" w:color="auto" w:fill="FFFFFF"/>
            <w:tcMar>
              <w:top w:w="0" w:type="dxa"/>
              <w:left w:w="0" w:type="dxa"/>
              <w:bottom w:w="0" w:type="dxa"/>
              <w:right w:w="0" w:type="dxa"/>
            </w:tcMar>
            <w:vAlign w:val="center"/>
          </w:tcPr>
          <w:p w14:paraId="7C4CB92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建设项目</w:t>
            </w:r>
          </w:p>
          <w:p w14:paraId="44A20C2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行业类别</w:t>
            </w:r>
          </w:p>
        </w:tc>
        <w:tc>
          <w:tcPr>
            <w:tcW w:w="2980" w:type="dxa"/>
            <w:tcBorders>
              <w:top w:val="single" w:color="auto" w:sz="6" w:space="0"/>
              <w:left w:val="nil"/>
              <w:bottom w:val="single" w:color="auto" w:sz="6" w:space="0"/>
              <w:right w:val="single" w:color="auto" w:sz="6" w:space="0"/>
            </w:tcBorders>
            <w:shd w:val="clear" w:color="auto" w:fill="FFFFFF"/>
            <w:tcMar>
              <w:top w:w="0" w:type="dxa"/>
              <w:left w:w="0" w:type="dxa"/>
              <w:bottom w:w="0" w:type="dxa"/>
              <w:right w:w="0" w:type="dxa"/>
            </w:tcMar>
            <w:vAlign w:val="center"/>
          </w:tcPr>
          <w:p w14:paraId="6B50E4F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二十六、橡胶和塑料制品业53.塑料制品业</w:t>
            </w:r>
          </w:p>
          <w:p w14:paraId="5CBBAD47">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二十、印刷和记录媒介复制业23.印刷</w:t>
            </w:r>
          </w:p>
        </w:tc>
      </w:tr>
      <w:tr w14:paraId="3A19D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570" w:hRule="atLeast"/>
        </w:trPr>
        <w:tc>
          <w:tcPr>
            <w:tcW w:w="1737" w:type="dxa"/>
            <w:gridSpan w:val="2"/>
            <w:tcBorders>
              <w:top w:val="nil"/>
              <w:left w:val="single" w:color="auto" w:sz="6" w:space="0"/>
              <w:bottom w:val="single" w:color="auto" w:sz="6" w:space="0"/>
              <w:right w:val="single" w:color="auto" w:sz="6" w:space="0"/>
            </w:tcBorders>
            <w:shd w:val="clear" w:color="auto" w:fill="FFFFFF"/>
            <w:tcMar>
              <w:bottom w:w="0" w:type="dxa"/>
            </w:tcMar>
            <w:vAlign w:val="center"/>
          </w:tcPr>
          <w:p w14:paraId="402465C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建设性质</w:t>
            </w:r>
          </w:p>
        </w:tc>
        <w:tc>
          <w:tcPr>
            <w:tcW w:w="2201"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8E8CC7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☑新建（迁建）</w:t>
            </w:r>
          </w:p>
          <w:p w14:paraId="5E3E9F4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□改建</w:t>
            </w:r>
          </w:p>
          <w:p w14:paraId="373A055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□扩建</w:t>
            </w:r>
          </w:p>
          <w:p w14:paraId="58C97AA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□技术改造</w:t>
            </w:r>
          </w:p>
        </w:tc>
        <w:tc>
          <w:tcPr>
            <w:tcW w:w="1557"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7FC68B9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建设项目申报情形</w:t>
            </w:r>
          </w:p>
        </w:tc>
        <w:tc>
          <w:tcPr>
            <w:tcW w:w="2980"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499F047">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☑首次申报项目</w:t>
            </w:r>
          </w:p>
          <w:p w14:paraId="5BA2CB9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□不予批准后再次申报项目</w:t>
            </w:r>
          </w:p>
          <w:p w14:paraId="6ECACA3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□超五年重新审核项目</w:t>
            </w:r>
          </w:p>
          <w:p w14:paraId="13D12B11">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□重大变动重新报批项目</w:t>
            </w:r>
          </w:p>
        </w:tc>
      </w:tr>
      <w:tr w14:paraId="68A65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1080" w:hRule="atLeast"/>
        </w:trPr>
        <w:tc>
          <w:tcPr>
            <w:tcW w:w="1737" w:type="dxa"/>
            <w:gridSpan w:val="2"/>
            <w:tcBorders>
              <w:top w:val="nil"/>
              <w:left w:val="single" w:color="auto" w:sz="6" w:space="0"/>
              <w:bottom w:val="single" w:color="auto" w:sz="6" w:space="0"/>
              <w:right w:val="single" w:color="auto" w:sz="6" w:space="0"/>
            </w:tcBorders>
            <w:shd w:val="clear" w:color="auto" w:fill="FFFFFF"/>
            <w:tcMar>
              <w:bottom w:w="0" w:type="dxa"/>
            </w:tcMar>
            <w:vAlign w:val="center"/>
          </w:tcPr>
          <w:p w14:paraId="354CCF2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项目审批（核准/</w:t>
            </w:r>
          </w:p>
          <w:p w14:paraId="28F0119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备案）部门（选填）</w:t>
            </w:r>
          </w:p>
        </w:tc>
        <w:tc>
          <w:tcPr>
            <w:tcW w:w="2201"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AB2FDA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安居区发展和改革局</w:t>
            </w:r>
          </w:p>
        </w:tc>
        <w:tc>
          <w:tcPr>
            <w:tcW w:w="1557"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BBE152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项目审批（核准/</w:t>
            </w:r>
          </w:p>
          <w:p w14:paraId="687B8457">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备案）文号（选填）</w:t>
            </w:r>
          </w:p>
        </w:tc>
        <w:tc>
          <w:tcPr>
            <w:tcW w:w="2980"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66C5F6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川投资备【2502-510904-04-01-691996】FGQB-0071 号</w:t>
            </w:r>
          </w:p>
        </w:tc>
      </w:tr>
      <w:tr w14:paraId="1529D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570" w:hRule="atLeast"/>
        </w:trPr>
        <w:tc>
          <w:tcPr>
            <w:tcW w:w="1737" w:type="dxa"/>
            <w:gridSpan w:val="2"/>
            <w:tcBorders>
              <w:top w:val="nil"/>
              <w:left w:val="single" w:color="auto" w:sz="6" w:space="0"/>
              <w:bottom w:val="single" w:color="auto" w:sz="6" w:space="0"/>
              <w:right w:val="single" w:color="auto" w:sz="6" w:space="0"/>
            </w:tcBorders>
            <w:shd w:val="clear" w:color="auto" w:fill="FFFFFF"/>
            <w:tcMar>
              <w:bottom w:w="0" w:type="dxa"/>
            </w:tcMar>
            <w:vAlign w:val="center"/>
          </w:tcPr>
          <w:p w14:paraId="67046025">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总投资（万元）</w:t>
            </w:r>
          </w:p>
        </w:tc>
        <w:tc>
          <w:tcPr>
            <w:tcW w:w="2201"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79A271C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6000</w:t>
            </w:r>
          </w:p>
        </w:tc>
        <w:tc>
          <w:tcPr>
            <w:tcW w:w="1557" w:type="dxa"/>
            <w:tcBorders>
              <w:top w:val="nil"/>
              <w:left w:val="nil"/>
              <w:bottom w:val="single" w:color="auto" w:sz="6" w:space="0"/>
              <w:right w:val="single" w:color="auto" w:sz="6" w:space="0"/>
            </w:tcBorders>
            <w:shd w:val="clear" w:color="auto" w:fill="FFFFFF"/>
            <w:tcMar>
              <w:bottom w:w="0" w:type="dxa"/>
            </w:tcMar>
            <w:vAlign w:val="center"/>
          </w:tcPr>
          <w:p w14:paraId="3376FA4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环保投资（万元）</w:t>
            </w:r>
          </w:p>
        </w:tc>
        <w:tc>
          <w:tcPr>
            <w:tcW w:w="2980"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50FDCD5">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122.7</w:t>
            </w:r>
          </w:p>
        </w:tc>
      </w:tr>
      <w:tr w14:paraId="57C26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570" w:hRule="atLeast"/>
        </w:trPr>
        <w:tc>
          <w:tcPr>
            <w:tcW w:w="1737" w:type="dxa"/>
            <w:gridSpan w:val="2"/>
            <w:tcBorders>
              <w:top w:val="nil"/>
              <w:left w:val="single" w:color="auto" w:sz="6" w:space="0"/>
              <w:bottom w:val="single" w:color="auto" w:sz="6" w:space="0"/>
              <w:right w:val="single" w:color="auto" w:sz="6" w:space="0"/>
            </w:tcBorders>
            <w:shd w:val="clear" w:color="auto" w:fill="FFFFFF"/>
            <w:tcMar>
              <w:bottom w:w="0" w:type="dxa"/>
            </w:tcMar>
            <w:vAlign w:val="center"/>
          </w:tcPr>
          <w:p w14:paraId="4047863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环保投资占比（%）</w:t>
            </w:r>
          </w:p>
        </w:tc>
        <w:tc>
          <w:tcPr>
            <w:tcW w:w="2201"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74939D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2.04</w:t>
            </w:r>
          </w:p>
        </w:tc>
        <w:tc>
          <w:tcPr>
            <w:tcW w:w="1557" w:type="dxa"/>
            <w:tcBorders>
              <w:top w:val="nil"/>
              <w:left w:val="nil"/>
              <w:bottom w:val="single" w:color="auto" w:sz="6" w:space="0"/>
              <w:right w:val="single" w:color="auto" w:sz="6" w:space="0"/>
            </w:tcBorders>
            <w:shd w:val="clear" w:color="auto" w:fill="FFFFFF"/>
            <w:tcMar>
              <w:bottom w:w="0" w:type="dxa"/>
            </w:tcMar>
            <w:vAlign w:val="center"/>
          </w:tcPr>
          <w:p w14:paraId="413BA9B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施工工期</w:t>
            </w:r>
          </w:p>
        </w:tc>
        <w:tc>
          <w:tcPr>
            <w:tcW w:w="2980"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332433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4个月</w:t>
            </w:r>
          </w:p>
        </w:tc>
      </w:tr>
      <w:tr w14:paraId="52090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570" w:hRule="atLeast"/>
        </w:trPr>
        <w:tc>
          <w:tcPr>
            <w:tcW w:w="1737" w:type="dxa"/>
            <w:gridSpan w:val="2"/>
            <w:tcBorders>
              <w:top w:val="nil"/>
              <w:left w:val="single" w:color="auto" w:sz="6" w:space="0"/>
              <w:bottom w:val="single" w:color="auto" w:sz="6" w:space="0"/>
              <w:right w:val="single" w:color="auto" w:sz="6" w:space="0"/>
            </w:tcBorders>
            <w:shd w:val="clear" w:color="auto" w:fill="FFFFFF"/>
            <w:tcMar>
              <w:bottom w:w="0" w:type="dxa"/>
            </w:tcMar>
            <w:vAlign w:val="center"/>
          </w:tcPr>
          <w:p w14:paraId="6383502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是否开工建设</w:t>
            </w:r>
          </w:p>
        </w:tc>
        <w:tc>
          <w:tcPr>
            <w:tcW w:w="2201"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4E69F5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√否</w:t>
            </w:r>
          </w:p>
          <w:p w14:paraId="2F239905">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£是：</w:t>
            </w:r>
          </w:p>
        </w:tc>
        <w:tc>
          <w:tcPr>
            <w:tcW w:w="1557"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17953F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用地（用海）</w:t>
            </w:r>
          </w:p>
          <w:p w14:paraId="034991F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面积（m</w:t>
            </w:r>
            <w:r>
              <w:rPr>
                <w:rFonts w:hint="eastAsia" w:ascii="宋体" w:hAnsi="宋体" w:eastAsia="宋体" w:cs="宋体"/>
                <w:i w:val="0"/>
                <w:iCs w:val="0"/>
                <w:caps w:val="0"/>
                <w:color w:val="333333"/>
                <w:spacing w:val="0"/>
                <w:sz w:val="24"/>
                <w:szCs w:val="24"/>
                <w:vertAlign w:val="superscript"/>
              </w:rPr>
              <w:t>2</w:t>
            </w:r>
            <w:r>
              <w:rPr>
                <w:rFonts w:hint="eastAsia" w:ascii="宋体" w:hAnsi="宋体" w:eastAsia="宋体" w:cs="宋体"/>
                <w:i w:val="0"/>
                <w:iCs w:val="0"/>
                <w:caps w:val="0"/>
                <w:color w:val="333333"/>
                <w:spacing w:val="0"/>
                <w:sz w:val="24"/>
                <w:szCs w:val="24"/>
              </w:rPr>
              <w:t>）</w:t>
            </w:r>
          </w:p>
        </w:tc>
        <w:tc>
          <w:tcPr>
            <w:tcW w:w="2980"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F632F96">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4539</w:t>
            </w:r>
          </w:p>
        </w:tc>
      </w:tr>
      <w:tr w14:paraId="26C74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570" w:hRule="atLeast"/>
        </w:trPr>
        <w:tc>
          <w:tcPr>
            <w:tcW w:w="869"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6F4D0AB">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专项评价设置情况</w:t>
            </w:r>
          </w:p>
        </w:tc>
        <w:tc>
          <w:tcPr>
            <w:tcW w:w="7606" w:type="dxa"/>
            <w:gridSpan w:val="4"/>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B526EF1">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根据建设项目环境影响报告表编制技术指南（污染影响类）（试行）表1，本项目对照情况见表1-1所示。</w:t>
            </w:r>
          </w:p>
          <w:p w14:paraId="6A0091F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表1-1 本项目专项评价设置一览表</w:t>
            </w:r>
          </w:p>
          <w:p w14:paraId="7638990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类别设置原则本项目是否设置大气排放废气含有毒有害污染物1、二噁英、苯并[a]芘、氰化物、氯气且厂界外500米范围内有环境空气保护目标的建设项目本项目运营期主要的废气为非甲烷总烃，不排放二噁英、苯并[a]芘、氰化物、氯气以及《有毒有害大气污染物名录》中涉及的有毒有害污染物。否地表水新增工业废水直排建设项目（槽罐车外送污水处理厂的除外）；新增废水直排的污水集中处理厂本项目无生产废水直接排放。循环冷却水排水和生活污水依托预处理池预处理后经市政污水管网进入龙眼井污水处理厂处理达标后排入琼江，属于间接排放。否环境风险有毒有害和易燃易爆危险物质存储量超过临界量3的建设项目本项目有毒有害和易燃易爆危险物质存储量Q＜1否生态取水口下游500米范围内有重要水生生物的自然产卵场、索饵场、越冬场和洄游通道的新增河道取水的污染类建设项目用水由市政给水管网供水，不涉及河道取水否海洋直接向海排放污染物的海洋工程建设项目本项目不属于海洋工程。否</w:t>
            </w:r>
          </w:p>
          <w:p w14:paraId="3B496F8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注：1.废气中有毒有害污染物指纳入《有毒有害大气污染物名录》的污染物（不包括无排放标准的污染物）。2.环境空气保护目标指自然保护区、风景名胜区、居住区、文化区和农村地区中人群较集中的区域。3.临界量及其计算方法可参考《建设项目环境风险评价技术导则》（HJ169）附录B、附录C。</w:t>
            </w:r>
          </w:p>
          <w:p w14:paraId="7FC38213">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综上，本项目无需设置专项评价。</w:t>
            </w:r>
          </w:p>
        </w:tc>
      </w:tr>
      <w:tr w14:paraId="268A5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570" w:hRule="atLeast"/>
        </w:trPr>
        <w:tc>
          <w:tcPr>
            <w:tcW w:w="869"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2922C4B">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规划情况</w:t>
            </w:r>
          </w:p>
        </w:tc>
        <w:tc>
          <w:tcPr>
            <w:tcW w:w="7606" w:type="dxa"/>
            <w:gridSpan w:val="4"/>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BE2D983">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规划名称：《遂宁市安居区工业集中发展区（含经开区）规划》；</w:t>
            </w:r>
          </w:p>
          <w:p w14:paraId="51B36AA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审批机关：四川省人民政府；</w:t>
            </w:r>
          </w:p>
          <w:p w14:paraId="45FF9BE3">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审批文件名称及文号：《四川省人民政府关于设立四川蒲江经济开发区等省级开发区的批复》（川府函〔2019〕20号）</w:t>
            </w:r>
          </w:p>
        </w:tc>
      </w:tr>
      <w:tr w14:paraId="67B42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570" w:hRule="atLeast"/>
        </w:trPr>
        <w:tc>
          <w:tcPr>
            <w:tcW w:w="869"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B90BD1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规划环境影响评价情况</w:t>
            </w:r>
          </w:p>
        </w:tc>
        <w:tc>
          <w:tcPr>
            <w:tcW w:w="7606" w:type="dxa"/>
            <w:gridSpan w:val="4"/>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9FEB46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规划环境影响评价文件名称：《遂宁市安居区工业集中发展区（含经开区）规划环境影响报告书》；</w:t>
            </w:r>
          </w:p>
          <w:p w14:paraId="7DE681F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召集审查机关：四川省生态环境厅；</w:t>
            </w:r>
          </w:p>
          <w:p w14:paraId="3B9FC3D5">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审查文件名称及文号：《四川省生态环境厅关于印发遂宁市安居区工业集中发展区（含经开区）规划环境影响报告书审查意见的函》（川环建函〔2020〕39号）</w:t>
            </w:r>
          </w:p>
        </w:tc>
      </w:tr>
      <w:tr w14:paraId="42B01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570" w:hRule="atLeast"/>
        </w:trPr>
        <w:tc>
          <w:tcPr>
            <w:tcW w:w="869"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3C25C51">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规划及规划环境影响评价符合性分析</w:t>
            </w:r>
          </w:p>
        </w:tc>
        <w:tc>
          <w:tcPr>
            <w:tcW w:w="7606" w:type="dxa"/>
            <w:gridSpan w:val="4"/>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63C30B3">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（一）与《遂宁市安居区工业集中发展区（含经开区）规划》的符合性</w:t>
            </w:r>
          </w:p>
          <w:p w14:paraId="74F6235B">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四川省遂宁市安居区工业集中发展区（以下简称“工业集中区”）成立于2007年，包括遂宁市安居区化工工业园（以下简称“化工园”）和遂宁市安居区东部新城工业区（以下简称“新城工业区”）；其中化工园规划面积为5.75平方公里，重点发展天然气化工、盐化工以及各类精细化工下游产业，其规划环境影响报告书于2008年10月通过原四川省环境保护厅组织的审查（川环建函〔2008〕941号）；新城工业区规划面积为13.33km</w:t>
            </w:r>
            <w:r>
              <w:rPr>
                <w:rFonts w:hint="eastAsia" w:ascii="宋体" w:hAnsi="宋体" w:eastAsia="宋体" w:cs="宋体"/>
                <w:i w:val="0"/>
                <w:iCs w:val="0"/>
                <w:caps w:val="0"/>
                <w:color w:val="333333"/>
                <w:spacing w:val="0"/>
                <w:sz w:val="24"/>
                <w:szCs w:val="24"/>
                <w:vertAlign w:val="superscript"/>
              </w:rPr>
              <w:t>2</w:t>
            </w:r>
            <w:r>
              <w:rPr>
                <w:rFonts w:hint="eastAsia" w:ascii="宋体" w:hAnsi="宋体" w:eastAsia="宋体" w:cs="宋体"/>
                <w:i w:val="0"/>
                <w:iCs w:val="0"/>
                <w:caps w:val="0"/>
                <w:color w:val="333333"/>
                <w:spacing w:val="0"/>
                <w:sz w:val="24"/>
                <w:szCs w:val="24"/>
              </w:rPr>
              <w:t>，主要发展机械电子、纺织及食品产业，其规划环境影响报告书于2012年4月通过原四川省环境保护厅组织的审查（川环建函〔2012〕79号）。</w:t>
            </w:r>
          </w:p>
          <w:p w14:paraId="43F8C95B">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2019年，遂宁市安居区人民政府对工业集中区进行调整，并组织相关单位编制了《遂宁市安居区工业集中发展区（含经开区）规划环境影响报告书》，根据《四川省生态环境厅关于〈遂宁市安居区工业集中发展区（含经开区）规划环境影响报告书〉审查意见的函》（川环建函〔2020〕39号）：规划面积22.76平方公里（包括四川遂宁安居经济开发区规划范围，该经开区于2019年1月由四川省人民政府以川府函〔2019〕20号文批准设立为省级开发区，核准面积为8.086平方公里），四至范围为东至遂内高速，北接国道318，西靠中心城区，南临琼江，重点发展机械装备制造、精细化工产业，辅助发展食品加工、新材料产业。</w:t>
            </w:r>
          </w:p>
          <w:p w14:paraId="5B84EAFB">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表1-2 项目与安居区工业集中发展区（含经开区）规划情况符合性一览表</w:t>
            </w:r>
          </w:p>
          <w:p w14:paraId="1608907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分类规划内容本项目符合性分析规划范围西靠中心城区，东至遂内高速，北接国道318，南临琼江，面积约22.76平方公里。项目为食品包装袋制造项目，生产使用清洁能源电能，排污量较少，不属于《产业结构调整指导目录（2024年本）》中界定的限制类、淘汰类项目，与规划中产业定位相符，满足行业准入条件的项目；选址与周围环境相容，为园区允许类项目，满足入园要求；同时项目不在《四川省“两高”项目管理目录（试行）》中。符合产业定位重点发展机械装备制造、精细化工产业，辅助发展食品加工、新材料产业。鼓励、禁止和允许入园行业名录鼓励类1、以园区确定的主导产业及其配套产业等符合产业政策和规划的行业；2、用水、节水、排水设计等清洁生产标准达到或优于国家先进水平的项目；3、优先引入低污染、低能耗、高效益，遵循清洁生产及循环经济的项目。禁止类1、禁止引入不符合国家法律法规、行业准入条件的项目，列入国家产能过剩的项目，列入产业结构指导目录禁止类的项目。2、禁止引入不符合国家及省、市重金属污染防治规划要求的项目，不符合国家或地方大气、水、土壤等污染防治要求的项目。3、禁止引入清洁生产水平不能达到行业清洁生产标准二级标准要求或低于全国同类企业平均清洁生产水平的项目。4、严控主导产业以外的列入《环境保护综合名录》“高污染”产品名录的项目。5、禁止引入屠宰，白酒、酒精制造，味精、柠檬酸等排水量大的食品加工项目。6、禁止水污染物以总磷为主的肥料和日用化学产品制造，农药制造，炸药、火工及火焰产品制造。7、禁止新建铅蓄电池制造项目，禁止专业电镀。允许类原则上未被列入上述鼓励类、负面清单的属允许发展类，但在具体实施过程中切不可盲目引进项目，应注意按如下原则要求：对于不属于规划区规划主导产业和重点发展方向的建设项目，若与规划区产业定位有互补作用，或属于规划区重要项目的下游企业，或属于高品质、高附加值、低污染的企业，或有利于规划区实现循环经济理念和可持续发展，这一类企业若在建设项目环评中经论证分析与规划区规划无明显冲突，不会影响规划区规划实施的，建议允许此类建设项目入驻</w:t>
            </w:r>
          </w:p>
          <w:p w14:paraId="1877F37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综上，本项目的选址建设符合遂宁市安居区工业集中发展区（含经开区）规划。</w:t>
            </w:r>
          </w:p>
        </w:tc>
      </w:tr>
      <w:tr w14:paraId="0F1A0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570" w:hRule="atLeast"/>
        </w:trPr>
        <w:tc>
          <w:tcPr>
            <w:tcW w:w="869"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70DBBD3">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其他符合性分析</w:t>
            </w:r>
          </w:p>
        </w:tc>
        <w:tc>
          <w:tcPr>
            <w:tcW w:w="7606" w:type="dxa"/>
            <w:gridSpan w:val="4"/>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BEB55C4">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1、产业政策符合性分析</w:t>
            </w:r>
          </w:p>
          <w:p w14:paraId="01F5697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本项目生产食品包装袋，涉及《国民经济行业分类》（GB/T4754-2017）中C2921塑料薄膜制造及C2319包装装潢及其他印刷行业。根据《产业结构调整指导目录（2024年本）》本项目不属于淘汰类、限制类项目，生产产品不属于落后产品。结合《促进产业结构调整暂行规定》（国发〔2005〕40号）的规定，本项目为允许类，项目的建设符合相关法律法规和政策规定。</w:t>
            </w:r>
          </w:p>
          <w:p w14:paraId="5295C03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同时本项目已根据《企业投资项目核准和备案管理条例》相关规定于2025年2月10日在四川省投资项目在线审批监管平台完成备案，备案号为：川投资备【2502-510904-04-01-691996】FGQB-0071号，备案机关为安居区发展和改革局。</w:t>
            </w:r>
          </w:p>
          <w:p w14:paraId="6D6846C5">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综上，本项目为允许类项目，符合国家现行产业政策。</w:t>
            </w:r>
          </w:p>
          <w:p w14:paraId="2B075F8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2、与用地规划符合性分析</w:t>
            </w:r>
          </w:p>
          <w:p w14:paraId="042EE961">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本项目租赁四川华翔一品包装制品有限公司“礼品包装盒迁建技改项目”已建标准厂房（3号厂房）（附件5厂房租赁协议）建设；根据建设单位提供《不动产权证书》（川（2018）安居区不动产权第0005498号）及遂宁市安居区工业集中发展区控制性详细规划（2017-2030），本项目选址规划用地性质为工业用地。</w:t>
            </w:r>
          </w:p>
          <w:p w14:paraId="17154E1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因此，本项目的建设与当地现行土地利用总体规划相符。</w:t>
            </w:r>
          </w:p>
          <w:p w14:paraId="754F2D93">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3、项目与“生态环境分区管控”符合性分析</w:t>
            </w:r>
          </w:p>
          <w:p w14:paraId="7A1176A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为更好地建立项目环评审批与规划环评、现有项目环境管理、区域环境质量联动机制，更好地发挥环评制度从源头防范环境污染和生态破坏的作用，加快推进改善环境质量，生态环境部于2016年印发了《关于以改善环境质量为核心加强环境影响评价管理的通知》（环评〔2016〕150号），明确环境影响评价需要落实“生态保护红线、环境质量底线、资源利用上限和环境准入负面清单”（简称“三线一单”）约束。</w:t>
            </w:r>
          </w:p>
          <w:p w14:paraId="5144660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根据四川省生态环境厅办公室发布《产业园区规划环评“三线一单”符合性分析技术要点（试行）》和《项目环评“三线一单”符合性分析技术要点（试行）》的通知（川环办函〔2021〕469号）相关要求，进行“三线一单”符合性分析，具体如下：</w:t>
            </w:r>
          </w:p>
          <w:p w14:paraId="36349495">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48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（1）与“生态保护红线”符合性分析</w:t>
            </w:r>
          </w:p>
          <w:p w14:paraId="11E4637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根据《关于落实生态保护红线、环境质量底线、资源利用上线和生态环境准入清单实施生态环境分区管控的通知》（遂府函〔2021〕74号）及《关于印发四川省生态保护红线方案的通知》（川府发〔2018〕24号），本项目所在地不涉及生态保护红线。</w:t>
            </w:r>
          </w:p>
          <w:p w14:paraId="2C31228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本项目在遂宁市生态保护红线分布图中位置见图1-1。</w:t>
            </w:r>
          </w:p>
          <w:p w14:paraId="336B56A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图1-1 项目与遂宁市生态保护红线的位置关系图</w:t>
            </w:r>
          </w:p>
          <w:p w14:paraId="51EFD0F6">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（2）与生态环境分区管控要求符合性</w:t>
            </w:r>
          </w:p>
          <w:p w14:paraId="2FAC4BC4">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(1)环境管控单元</w:t>
            </w:r>
          </w:p>
          <w:p w14:paraId="280DEA03">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根据四川省政务网的生态环境分区管控模块（https://www.sc.gov.cn/，四川政务网—&gt;直通部门—&gt;生态环境厅—&gt;生态环境分区管控符合性分析），输入本项目经纬度坐标等信息后，查询得到项目所在的环境管控单元和管控要求，本项目涉及的环境管控单元见下表1-4，与管控单元相对位置如下图1-3：（图中</w:t>
            </w:r>
            <w:r>
              <w:rPr>
                <w:rFonts w:hint="eastAsia" w:ascii="宋体" w:hAnsi="宋体" w:eastAsia="宋体" w:cs="宋体"/>
                <w:i w:val="0"/>
                <w:iCs w:val="0"/>
                <w:caps w:val="0"/>
                <w:color w:val="00FFFF"/>
                <w:spacing w:val="0"/>
                <w:sz w:val="24"/>
                <w:szCs w:val="24"/>
              </w:rPr>
              <w:t>▼</w:t>
            </w:r>
            <w:r>
              <w:rPr>
                <w:rFonts w:hint="eastAsia" w:ascii="宋体" w:hAnsi="宋体" w:eastAsia="宋体" w:cs="宋体"/>
                <w:i w:val="0"/>
                <w:iCs w:val="0"/>
                <w:caps w:val="0"/>
                <w:color w:val="333333"/>
                <w:spacing w:val="0"/>
                <w:sz w:val="24"/>
                <w:szCs w:val="24"/>
              </w:rPr>
              <w:t>表示项目位置）</w:t>
            </w:r>
          </w:p>
          <w:p w14:paraId="3DCC665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图1-2 四川省“生态环境分区管控”符合性分析平台截图</w:t>
            </w:r>
          </w:p>
          <w:p w14:paraId="1579904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表1-3项目涉及管控单元一览表</w:t>
            </w:r>
          </w:p>
          <w:p w14:paraId="287EE0B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环境管控单元编码环境管控单元名称所属市（州）所属区（县）准入清单类型管控类型YS5109042210004琼江-安居区-大安-控制单元遂宁市安居区水环境管控分区水环境工业污染重点管控区YS5109042310002遂宁市安居区工业集中发展区（含经开区）遂宁市安居区大气环境管控分区大气环境高排放重点管控区YS5109042530001安居区城镇开发边界遂宁市安居区资源管控分区土地资源重点管控区YS5109042540002四川安居经济开发区遂宁市安居区资源管控分区高污染燃料禁燃区YS5109042550001安居区自然资源重点管控区遂宁市安居区资源管控分区自然资源重点管控区ZH51090420003遂宁市安居区工业集中发展区（含经开区）遂宁市安居区环境综合管控单元环境综合管控单元工业重点管控单元</w:t>
            </w:r>
          </w:p>
          <w:p w14:paraId="0C865EB1">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图1-3 项目与管控单元相对位置如下图</w:t>
            </w:r>
          </w:p>
          <w:p w14:paraId="7C20648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(2)生态环境准入清单符合性分析</w:t>
            </w:r>
          </w:p>
        </w:tc>
      </w:tr>
    </w:tbl>
    <w:p w14:paraId="59E509F4">
      <w:pPr>
        <w:pStyle w:val="19"/>
        <w:keepNext w:val="0"/>
        <w:keepLines w:val="0"/>
        <w:widowControl/>
        <w:suppressLineNumbers w:val="0"/>
        <w:spacing w:before="225" w:beforeAutospacing="0" w:after="225" w:afterAutospacing="0" w:line="43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本项目与涉及的环境管控单元“三线一单”符合性分析如下表1-4。</w:t>
      </w:r>
    </w:p>
    <w:p w14:paraId="0630645C">
      <w:pPr>
        <w:pStyle w:val="19"/>
        <w:keepNext w:val="0"/>
        <w:keepLines w:val="0"/>
        <w:widowControl/>
        <w:suppressLineNumbers w:val="0"/>
        <w:spacing w:before="225" w:beforeAutospacing="0" w:after="225" w:afterAutospacing="0" w:line="435" w:lineRule="atLeast"/>
        <w:ind w:left="0" w:right="0" w:firstLine="420"/>
        <w:jc w:val="left"/>
        <w:rPr>
          <w:rFonts w:hint="eastAsia" w:ascii="宋体" w:hAnsi="宋体" w:eastAsia="宋体" w:cs="宋体"/>
          <w:i w:val="0"/>
          <w:iCs w:val="0"/>
          <w:caps w:val="0"/>
          <w:color w:val="333333"/>
          <w:spacing w:val="0"/>
          <w:sz w:val="24"/>
          <w:szCs w:val="24"/>
        </w:rPr>
      </w:pPr>
      <w:r>
        <w:rPr>
          <w:rStyle w:val="25"/>
          <w:rFonts w:hint="eastAsia" w:ascii="宋体" w:hAnsi="宋体" w:eastAsia="宋体" w:cs="宋体"/>
          <w:i w:val="0"/>
          <w:iCs w:val="0"/>
          <w:caps w:val="0"/>
          <w:color w:val="333333"/>
          <w:spacing w:val="0"/>
          <w:sz w:val="24"/>
          <w:szCs w:val="24"/>
        </w:rPr>
        <w:t> 表1-4 项目与“分区管控单元”相关要求的符合性分析</w:t>
      </w:r>
    </w:p>
    <w:tbl>
      <w:tblPr>
        <w:tblStyle w:val="22"/>
        <w:tblW w:w="10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810"/>
        <w:gridCol w:w="822"/>
        <w:gridCol w:w="732"/>
        <w:gridCol w:w="4727"/>
        <w:gridCol w:w="2148"/>
        <w:gridCol w:w="969"/>
      </w:tblGrid>
      <w:tr w14:paraId="3D51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7091"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0DA538DA">
            <w:pPr>
              <w:pStyle w:val="19"/>
              <w:widowControl/>
              <w:spacing w:before="225" w:beforeAutospacing="0" w:after="225" w:afterAutospacing="0" w:line="435" w:lineRule="atLeast"/>
              <w:ind w:left="0" w:right="0"/>
              <w:jc w:val="center"/>
              <w:rPr>
                <w:bdr w:val="none" w:color="auto" w:sz="0" w:space="0"/>
                <w:lang w:val="en-US"/>
              </w:rPr>
            </w:pPr>
            <w:r>
              <w:rPr>
                <w:rFonts w:hint="eastAsia" w:ascii="Times New Roman" w:hAnsi="Times New Roman" w:eastAsia="宋体" w:cs="宋体"/>
                <w:b/>
                <w:bCs/>
                <w:bdr w:val="none" w:color="auto" w:sz="0" w:space="0"/>
              </w:rPr>
              <w:t>管控单元具体要求</w:t>
            </w:r>
          </w:p>
        </w:tc>
        <w:tc>
          <w:tcPr>
            <w:tcW w:w="2148" w:type="dxa"/>
            <w:vMerge w:val="restart"/>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51EF050C">
            <w:pPr>
              <w:pStyle w:val="19"/>
              <w:widowControl/>
              <w:wordWrap w:val="0"/>
              <w:spacing w:before="225" w:beforeAutospacing="0" w:after="225" w:afterAutospacing="0" w:line="435" w:lineRule="atLeast"/>
              <w:ind w:left="0" w:right="0"/>
              <w:rPr>
                <w:bdr w:val="none" w:color="auto" w:sz="0" w:space="0"/>
                <w:lang w:val="en-US"/>
              </w:rPr>
            </w:pPr>
            <w:r>
              <w:rPr>
                <w:rFonts w:hint="eastAsia" w:ascii="Times New Roman" w:hAnsi="Times New Roman" w:eastAsia="宋体" w:cs="宋体"/>
                <w:b/>
                <w:bCs/>
                <w:bdr w:val="none" w:color="auto" w:sz="0" w:space="0"/>
              </w:rPr>
              <w:t>项目对应情况介绍</w:t>
            </w:r>
          </w:p>
        </w:tc>
        <w:tc>
          <w:tcPr>
            <w:tcW w:w="969" w:type="dxa"/>
            <w:vMerge w:val="restart"/>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4F73885B">
            <w:pPr>
              <w:pStyle w:val="19"/>
              <w:widowControl/>
              <w:wordWrap w:val="0"/>
              <w:spacing w:before="225" w:beforeAutospacing="0" w:after="225" w:afterAutospacing="0" w:line="435" w:lineRule="atLeast"/>
              <w:ind w:left="0" w:right="0"/>
              <w:rPr>
                <w:bdr w:val="none" w:color="auto" w:sz="0" w:space="0"/>
                <w:lang w:val="en-US"/>
              </w:rPr>
            </w:pPr>
            <w:r>
              <w:rPr>
                <w:rFonts w:hint="eastAsia" w:ascii="Times New Roman" w:hAnsi="Times New Roman" w:eastAsia="宋体" w:cs="宋体"/>
                <w:b/>
                <w:bCs/>
                <w:bdr w:val="none" w:color="auto" w:sz="0" w:space="0"/>
              </w:rPr>
              <w:t>符合性分析</w:t>
            </w:r>
          </w:p>
        </w:tc>
      </w:tr>
      <w:tr w14:paraId="5595C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364" w:type="dxa"/>
            <w:gridSpan w:val="3"/>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00FE5BA4">
            <w:pPr>
              <w:pStyle w:val="19"/>
              <w:widowControl/>
              <w:spacing w:before="225" w:beforeAutospacing="0" w:after="225" w:afterAutospacing="0" w:line="435" w:lineRule="atLeast"/>
              <w:ind w:left="0" w:right="0"/>
              <w:jc w:val="center"/>
              <w:rPr>
                <w:bdr w:val="none" w:color="auto" w:sz="0" w:space="0"/>
                <w:lang w:val="en-US"/>
              </w:rPr>
            </w:pPr>
            <w:r>
              <w:rPr>
                <w:rFonts w:hint="eastAsia" w:ascii="Times New Roman" w:hAnsi="Times New Roman" w:eastAsia="宋体" w:cs="宋体"/>
                <w:b/>
                <w:bCs/>
                <w:bdr w:val="none" w:color="auto" w:sz="0" w:space="0"/>
              </w:rPr>
              <w:t>类别</w:t>
            </w:r>
          </w:p>
        </w:tc>
        <w:tc>
          <w:tcPr>
            <w:tcW w:w="472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18C9C108">
            <w:pPr>
              <w:pStyle w:val="19"/>
              <w:widowControl/>
              <w:spacing w:before="225" w:beforeAutospacing="0" w:after="225" w:afterAutospacing="0" w:line="435" w:lineRule="atLeast"/>
              <w:ind w:left="0" w:right="0"/>
              <w:jc w:val="center"/>
              <w:rPr>
                <w:bdr w:val="none" w:color="auto" w:sz="0" w:space="0"/>
                <w:lang w:val="en-US"/>
              </w:rPr>
            </w:pPr>
            <w:r>
              <w:rPr>
                <w:rFonts w:hint="eastAsia" w:ascii="Times New Roman" w:hAnsi="Times New Roman" w:eastAsia="宋体" w:cs="宋体"/>
                <w:b/>
                <w:bCs/>
                <w:bdr w:val="none" w:color="auto" w:sz="0" w:space="0"/>
              </w:rPr>
              <w:t>对应管控要求</w:t>
            </w:r>
          </w:p>
        </w:tc>
        <w:tc>
          <w:tcPr>
            <w:tcW w:w="2148" w:type="dxa"/>
            <w:vMerge w:val="continue"/>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22FF6180">
            <w:pPr>
              <w:rPr>
                <w:rFonts w:hint="default" w:ascii="Times New Roman" w:hAnsi="Times New Roman" w:eastAsia="Times New Roman" w:cs="Times New Roman"/>
                <w:sz w:val="20"/>
                <w:szCs w:val="20"/>
              </w:rPr>
            </w:pPr>
          </w:p>
        </w:tc>
        <w:tc>
          <w:tcPr>
            <w:tcW w:w="969" w:type="dxa"/>
            <w:vMerge w:val="continue"/>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73C06476">
            <w:pPr>
              <w:rPr>
                <w:rFonts w:hint="default" w:ascii="Times New Roman" w:hAnsi="Times New Roman" w:eastAsia="Times New Roman" w:cs="Times New Roman"/>
                <w:sz w:val="20"/>
                <w:szCs w:val="20"/>
              </w:rPr>
            </w:pPr>
          </w:p>
        </w:tc>
      </w:tr>
      <w:tr w14:paraId="0BC8C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0" w:type="dxa"/>
            <w:vMerge w:val="restart"/>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4FC085AE">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遂宁市工业重点管控单元</w:t>
            </w:r>
          </w:p>
        </w:tc>
        <w:tc>
          <w:tcPr>
            <w:tcW w:w="822" w:type="dxa"/>
            <w:vMerge w:val="restart"/>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66570ACA">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普适性清单管控要求</w:t>
            </w:r>
          </w:p>
        </w:tc>
        <w:tc>
          <w:tcPr>
            <w:tcW w:w="73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32596269">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空间布局约束</w:t>
            </w:r>
          </w:p>
        </w:tc>
        <w:tc>
          <w:tcPr>
            <w:tcW w:w="472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19CC9852">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禁止开发建设活动的要求</w:t>
            </w:r>
          </w:p>
          <w:p w14:paraId="56B025E5">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1.</w:t>
            </w:r>
            <w:r>
              <w:rPr>
                <w:bdr w:val="none" w:color="auto" w:sz="0" w:space="0"/>
              </w:rPr>
              <w:t>禁止引入不符合园区用地性质或产业规划的工业企业。</w:t>
            </w:r>
          </w:p>
          <w:p w14:paraId="6129B70D">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2.</w:t>
            </w:r>
            <w:r>
              <w:rPr>
                <w:bdr w:val="none" w:color="auto" w:sz="0" w:space="0"/>
              </w:rPr>
              <w:t>禁止在长江干支流、重要湖泊岸线一公里范围内新建、扩建化工园区和化工项目。</w:t>
            </w:r>
          </w:p>
          <w:p w14:paraId="47729351">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3.</w:t>
            </w:r>
            <w:r>
              <w:rPr>
                <w:bdr w:val="none" w:color="auto" w:sz="0" w:space="0"/>
              </w:rPr>
              <w:t>禁止在长江流域河湖管理范围内倾倒、填埋、堆放、弃置、处理固体废物。</w:t>
            </w:r>
          </w:p>
          <w:p w14:paraId="3B3DA248">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4.</w:t>
            </w:r>
            <w:r>
              <w:rPr>
                <w:bdr w:val="none" w:color="auto" w:sz="0" w:space="0"/>
              </w:rPr>
              <w:t>未通过认定的化工园区，不得新建、改扩建化工项目（安全、环保、节能和智能化改造项目除外），按属地原则依法依规妥善做好未通过认定化工园区及园内企业的转型、关闭、处置及监管工作。</w:t>
            </w:r>
          </w:p>
          <w:p w14:paraId="4D470057">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限制开发建设活动的要求</w:t>
            </w:r>
          </w:p>
          <w:p w14:paraId="4DBAE450">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1.</w:t>
            </w:r>
            <w:r>
              <w:rPr>
                <w:bdr w:val="none" w:color="auto" w:sz="0" w:space="0"/>
              </w:rPr>
              <w:t>严控新建、扩建“两高”项目，对现存企业执行最严格排放标准和总量控制要求。</w:t>
            </w:r>
          </w:p>
          <w:p w14:paraId="7712B8D4">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2.</w:t>
            </w:r>
            <w:r>
              <w:rPr>
                <w:bdr w:val="none" w:color="auto" w:sz="0" w:space="0"/>
              </w:rPr>
              <w:t>长江干流及主要支流</w:t>
            </w:r>
            <w:r>
              <w:rPr>
                <w:bdr w:val="none" w:color="auto" w:sz="0" w:space="0"/>
                <w:lang w:val="en-US"/>
              </w:rPr>
              <w:t>1</w:t>
            </w:r>
            <w:r>
              <w:rPr>
                <w:bdr w:val="none" w:color="auto" w:sz="0" w:space="0"/>
              </w:rPr>
              <w:t>公里范围内，严控新建石油化工、煤化工、涉磷、造纸、印染、制革等项目。</w:t>
            </w:r>
          </w:p>
          <w:p w14:paraId="52199661">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不符合空间布局要求活动的退出要求</w:t>
            </w:r>
          </w:p>
          <w:p w14:paraId="67704903">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现有属于禁止引入产业门类的企业，应按相关规定限期整治或退出。</w:t>
            </w:r>
          </w:p>
          <w:p w14:paraId="1434A1F6">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其他空间布局约束要求</w:t>
            </w:r>
          </w:p>
        </w:tc>
        <w:tc>
          <w:tcPr>
            <w:tcW w:w="2148"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290FA9AE">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本项目为食品包装袋制造项目，项目不属于禁止和限制开发的情况。</w:t>
            </w:r>
          </w:p>
        </w:tc>
        <w:tc>
          <w:tcPr>
            <w:tcW w:w="969"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7B6E5C9F">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符合</w:t>
            </w:r>
          </w:p>
        </w:tc>
      </w:tr>
      <w:tr w14:paraId="4E088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810" w:type="dxa"/>
            <w:vMerge w:val="continue"/>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6427DB9B">
            <w:pPr>
              <w:rPr>
                <w:rFonts w:hint="default" w:ascii="Times New Roman" w:hAnsi="Times New Roman" w:eastAsia="Times New Roman" w:cs="Times New Roman"/>
                <w:sz w:val="20"/>
                <w:szCs w:val="20"/>
              </w:rPr>
            </w:pPr>
          </w:p>
        </w:tc>
        <w:tc>
          <w:tcPr>
            <w:tcW w:w="822" w:type="dxa"/>
            <w:vMerge w:val="continue"/>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4F77A50E">
            <w:pPr>
              <w:rPr>
                <w:rFonts w:hint="default" w:ascii="Times New Roman" w:hAnsi="Times New Roman" w:eastAsia="Times New Roman" w:cs="Times New Roman"/>
                <w:sz w:val="20"/>
                <w:szCs w:val="20"/>
              </w:rPr>
            </w:pPr>
          </w:p>
        </w:tc>
        <w:tc>
          <w:tcPr>
            <w:tcW w:w="73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14642B20">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污染物排放管控</w:t>
            </w:r>
          </w:p>
        </w:tc>
        <w:tc>
          <w:tcPr>
            <w:tcW w:w="472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0EDC6D83">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允许排放量要求</w:t>
            </w:r>
          </w:p>
          <w:p w14:paraId="61C7AC93">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w:t>
            </w:r>
          </w:p>
          <w:p w14:paraId="6A09A7E6">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现有源提标升级改造</w:t>
            </w:r>
          </w:p>
          <w:p w14:paraId="52522232">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1.</w:t>
            </w:r>
            <w:r>
              <w:rPr>
                <w:bdr w:val="none" w:color="auto" w:sz="0" w:space="0"/>
              </w:rPr>
              <w:t>污水收集处理率达</w:t>
            </w:r>
            <w:r>
              <w:rPr>
                <w:bdr w:val="none" w:color="auto" w:sz="0" w:space="0"/>
                <w:lang w:val="en-US"/>
              </w:rPr>
              <w:t>100%</w:t>
            </w:r>
            <w:r>
              <w:rPr>
                <w:bdr w:val="none" w:color="auto" w:sz="0" w:space="0"/>
              </w:rPr>
              <w:t>。</w:t>
            </w:r>
          </w:p>
          <w:p w14:paraId="70F1A687">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2.</w:t>
            </w:r>
            <w:r>
              <w:rPr>
                <w:bdr w:val="none" w:color="auto" w:sz="0" w:space="0"/>
              </w:rPr>
              <w:t>园区污水处理厂达《城镇污水处理厂污染物排放标准》一级</w:t>
            </w:r>
            <w:r>
              <w:rPr>
                <w:bdr w:val="none" w:color="auto" w:sz="0" w:space="0"/>
                <w:lang w:val="en-US"/>
              </w:rPr>
              <w:t>A</w:t>
            </w:r>
            <w:r>
              <w:rPr>
                <w:bdr w:val="none" w:color="auto" w:sz="0" w:space="0"/>
              </w:rPr>
              <w:t>标或更高标准。</w:t>
            </w:r>
          </w:p>
          <w:p w14:paraId="03027F90">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3.</w:t>
            </w:r>
            <w:r>
              <w:rPr>
                <w:bdr w:val="none" w:color="auto" w:sz="0" w:space="0"/>
              </w:rPr>
              <w:t>加快推进危险化学品生产企业搬迁改造工程。</w:t>
            </w:r>
          </w:p>
          <w:p w14:paraId="740DB9B0">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4.</w:t>
            </w:r>
            <w:r>
              <w:rPr>
                <w:bdr w:val="none" w:color="auto" w:sz="0" w:space="0"/>
              </w:rPr>
              <w:t>完善园区及企业雨污分流系统，全面推进医药、化工等行业初期雨水收集处理，推动有条件的园区实施入园企业“一企一管、明管输送、实时监测”。加强企业废水预处理和排水管理，鼓励纳管企业与园区污水处理厂运营单位通过签订委托处理合同等方式协同处理废水。</w:t>
            </w:r>
          </w:p>
          <w:p w14:paraId="13C16C86">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其他污染物排放管控要求</w:t>
            </w:r>
          </w:p>
          <w:p w14:paraId="2DBB0BF8">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1.</w:t>
            </w:r>
            <w:r>
              <w:rPr>
                <w:bdr w:val="none" w:color="auto" w:sz="0" w:space="0"/>
              </w:rPr>
              <w:t>新增源等量或倍量替代：（</w:t>
            </w:r>
            <w:r>
              <w:rPr>
                <w:bdr w:val="none" w:color="auto" w:sz="0" w:space="0"/>
                <w:lang w:val="en-US"/>
              </w:rPr>
              <w:t>1</w:t>
            </w:r>
            <w:r>
              <w:rPr>
                <w:bdr w:val="none" w:color="auto" w:sz="0" w:space="0"/>
              </w:rPr>
              <w:t>）上一年度水环境质量未完成目标的，新建排放水污染的建设项目按照总量管控要求进行倍量削减替代。上一年度空气质量年平均浓度不达标的城市，建设项目新增相关污染物按照总量管控要求进行倍量削减替代。（</w:t>
            </w:r>
            <w:r>
              <w:rPr>
                <w:bdr w:val="none" w:color="auto" w:sz="0" w:space="0"/>
                <w:lang w:val="en-US"/>
              </w:rPr>
              <w:t>2</w:t>
            </w:r>
            <w:r>
              <w:rPr>
                <w:bdr w:val="none" w:color="auto" w:sz="0" w:space="0"/>
              </w:rPr>
              <w:t>）把能源消耗与污染物排放总量指标作为环评审批的前置条件，对新建排放</w:t>
            </w:r>
            <w:r>
              <w:rPr>
                <w:bdr w:val="none" w:color="auto" w:sz="0" w:space="0"/>
                <w:lang w:val="en-US"/>
              </w:rPr>
              <w:t>SO</w:t>
            </w:r>
            <w:r>
              <w:rPr>
                <w:bdr w:val="none" w:color="auto" w:sz="0" w:space="0"/>
                <w:vertAlign w:val="subscript"/>
                <w:lang w:val="en-US"/>
              </w:rPr>
              <w:t>2</w:t>
            </w:r>
            <w:r>
              <w:rPr>
                <w:bdr w:val="none" w:color="auto" w:sz="0" w:space="0"/>
              </w:rPr>
              <w:t>、</w:t>
            </w:r>
            <w:r>
              <w:rPr>
                <w:bdr w:val="none" w:color="auto" w:sz="0" w:space="0"/>
                <w:lang w:val="en-US"/>
              </w:rPr>
              <w:t>NOx</w:t>
            </w:r>
            <w:r>
              <w:rPr>
                <w:bdr w:val="none" w:color="auto" w:sz="0" w:space="0"/>
              </w:rPr>
              <w:t>、</w:t>
            </w:r>
            <w:r>
              <w:rPr>
                <w:bdr w:val="none" w:color="auto" w:sz="0" w:space="0"/>
                <w:lang w:val="en-US"/>
              </w:rPr>
              <w:t>VOCs</w:t>
            </w:r>
            <w:r>
              <w:rPr>
                <w:bdr w:val="none" w:color="auto" w:sz="0" w:space="0"/>
              </w:rPr>
              <w:t>和工业烟粉尘的项目实施现役源</w:t>
            </w:r>
            <w:r>
              <w:rPr>
                <w:bdr w:val="none" w:color="auto" w:sz="0" w:space="0"/>
                <w:lang w:val="en-US"/>
              </w:rPr>
              <w:t>2</w:t>
            </w:r>
            <w:r>
              <w:rPr>
                <w:bdr w:val="none" w:color="auto" w:sz="0" w:space="0"/>
              </w:rPr>
              <w:t>倍削减量替代，其中射洪市执行</w:t>
            </w:r>
            <w:r>
              <w:rPr>
                <w:bdr w:val="none" w:color="auto" w:sz="0" w:space="0"/>
                <w:lang w:val="en-US"/>
              </w:rPr>
              <w:t>1.5</w:t>
            </w:r>
            <w:r>
              <w:rPr>
                <w:bdr w:val="none" w:color="auto" w:sz="0" w:space="0"/>
              </w:rPr>
              <w:t>倍削减量替代。</w:t>
            </w:r>
          </w:p>
          <w:p w14:paraId="47505DF5">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2.</w:t>
            </w:r>
            <w:r>
              <w:rPr>
                <w:bdr w:val="none" w:color="auto" w:sz="0" w:space="0"/>
              </w:rPr>
              <w:t>新增源排放标准限值：对于国家排放标准中已规定大气污染物特别排放限值或特别控制要求的行业以及锅炉，新建企业（项目）执行《四川省生态环境厅关于执行大气污染物特别排放限值的公告》</w:t>
            </w:r>
            <w:r>
              <w:rPr>
                <w:bdr w:val="none" w:color="auto" w:sz="0" w:space="0"/>
                <w:lang w:val="en-US"/>
              </w:rPr>
              <w:t>[2020</w:t>
            </w:r>
            <w:r>
              <w:rPr>
                <w:bdr w:val="none" w:color="auto" w:sz="0" w:space="0"/>
              </w:rPr>
              <w:t>年第</w:t>
            </w:r>
            <w:r>
              <w:rPr>
                <w:bdr w:val="none" w:color="auto" w:sz="0" w:space="0"/>
                <w:lang w:val="en-US"/>
              </w:rPr>
              <w:t>2</w:t>
            </w:r>
            <w:r>
              <w:rPr>
                <w:bdr w:val="none" w:color="auto" w:sz="0" w:space="0"/>
              </w:rPr>
              <w:t>号</w:t>
            </w:r>
            <w:r>
              <w:rPr>
                <w:bdr w:val="none" w:color="auto" w:sz="0" w:space="0"/>
                <w:lang w:val="en-US"/>
              </w:rPr>
              <w:t>]</w:t>
            </w:r>
            <w:r>
              <w:rPr>
                <w:bdr w:val="none" w:color="auto" w:sz="0" w:space="0"/>
              </w:rPr>
              <w:t>中相应标准颗粒物、二氧化硫、氮氧化物和挥发性有机物特别排放限值和特别控制要求。</w:t>
            </w:r>
          </w:p>
          <w:p w14:paraId="07EB29F0">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3.</w:t>
            </w:r>
            <w:r>
              <w:rPr>
                <w:bdr w:val="none" w:color="auto" w:sz="0" w:space="0"/>
              </w:rPr>
              <w:t>污染物排放绩效水平准入要求：（</w:t>
            </w:r>
            <w:r>
              <w:rPr>
                <w:bdr w:val="none" w:color="auto" w:sz="0" w:space="0"/>
                <w:lang w:val="en-US"/>
              </w:rPr>
              <w:t>1</w:t>
            </w:r>
            <w:r>
              <w:rPr>
                <w:bdr w:val="none" w:color="auto" w:sz="0" w:space="0"/>
              </w:rPr>
              <w:t>）到</w:t>
            </w:r>
            <w:r>
              <w:rPr>
                <w:bdr w:val="none" w:color="auto" w:sz="0" w:space="0"/>
                <w:lang w:val="en-US"/>
              </w:rPr>
              <w:t>2025</w:t>
            </w:r>
            <w:r>
              <w:rPr>
                <w:bdr w:val="none" w:color="auto" w:sz="0" w:space="0"/>
              </w:rPr>
              <w:t>年，煤矸石、粉煤灰、尾矿（共伴生矿）、冶炼渣、工业副产石膏、建筑垃圾、农作物秸秆等大宗固废的综合利用能力显著提升，利用规模不断扩大，新增大宗固废综合利用率达到</w:t>
            </w:r>
            <w:r>
              <w:rPr>
                <w:bdr w:val="none" w:color="auto" w:sz="0" w:space="0"/>
                <w:lang w:val="en-US"/>
              </w:rPr>
              <w:t>60%</w:t>
            </w:r>
            <w:r>
              <w:rPr>
                <w:bdr w:val="none" w:color="auto" w:sz="0" w:space="0"/>
              </w:rPr>
              <w:t>，存量大宗固废有序减少。（</w:t>
            </w:r>
            <w:r>
              <w:rPr>
                <w:bdr w:val="none" w:color="auto" w:sz="0" w:space="0"/>
                <w:lang w:val="en-US"/>
              </w:rPr>
              <w:t>2</w:t>
            </w:r>
            <w:r>
              <w:rPr>
                <w:bdr w:val="none" w:color="auto" w:sz="0" w:space="0"/>
              </w:rPr>
              <w:t>）严格执行钢铁、水泥、平板玻璃等行业产能置换实施办法，新建钢铁企业执行超低排放标准。（</w:t>
            </w:r>
            <w:r>
              <w:rPr>
                <w:bdr w:val="none" w:color="auto" w:sz="0" w:space="0"/>
                <w:lang w:val="en-US"/>
              </w:rPr>
              <w:t>3</w:t>
            </w:r>
            <w:r>
              <w:rPr>
                <w:bdr w:val="none" w:color="auto" w:sz="0" w:space="0"/>
              </w:rPr>
              <w:t>）新、改扩建项目污染排放指标满足《四川省省级生态工业园区指标》综合类生态工业园区要求。</w:t>
            </w:r>
          </w:p>
          <w:p w14:paraId="739491ED">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4.</w:t>
            </w:r>
            <w:r>
              <w:rPr>
                <w:bdr w:val="none" w:color="auto" w:sz="0" w:space="0"/>
              </w:rPr>
              <w:t>化工园区应按照分类收集，分质处理的要求，配备专业化工生产废水集中处理设施（独立建设或依托骨干企业）及专管或明管输送的配套管网，化工生产废水纳管率达到</w:t>
            </w:r>
            <w:r>
              <w:rPr>
                <w:bdr w:val="none" w:color="auto" w:sz="0" w:space="0"/>
                <w:lang w:val="en-US"/>
              </w:rPr>
              <w:t>100%</w:t>
            </w:r>
            <w:r>
              <w:rPr>
                <w:bdr w:val="none" w:color="auto" w:sz="0" w:space="0"/>
              </w:rPr>
              <w:t>。入河排污口设置应符合相关规定。</w:t>
            </w:r>
          </w:p>
          <w:p w14:paraId="42D53412">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5.</w:t>
            </w:r>
            <w:r>
              <w:rPr>
                <w:bdr w:val="none" w:color="auto" w:sz="0" w:space="0"/>
              </w:rPr>
              <w:t>重点行业建设项目应遵循重点重金属污染物排放“等量替代”原则。按国家规定，建设单位在提交环境影响评价文件时应明确重点重金属污染物排放总量及来源，无明确具体总量来源的，各级生态环境部门不得批准相关环境影响评价文件。重金属污染物排放总量替代管理豁免的情形参见《四川省“十四五”重金属污染防控工作方案》；重点行业、重点重金属的界定参见《四川省“十四五”重金属污染防控工作方案》。</w:t>
            </w:r>
          </w:p>
          <w:p w14:paraId="16296876">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6.</w:t>
            </w:r>
            <w:r>
              <w:rPr>
                <w:bdr w:val="none" w:color="auto" w:sz="0" w:space="0"/>
              </w:rPr>
              <w:t>白酒行业参考执行更新后的四川省白酒行业资源环境绩效指标要求。</w:t>
            </w:r>
          </w:p>
          <w:p w14:paraId="374949B5">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7.</w:t>
            </w:r>
            <w:r>
              <w:rPr>
                <w:bdr w:val="none" w:color="auto" w:sz="0" w:space="0"/>
              </w:rPr>
              <w:t>落实《四川省深入打好重污染天气消除、臭氧污染防治和柴油货车污染治理攻坚战实施方案》要求，推进重点行业超低排放改造和深度治理，加快实施低</w:t>
            </w:r>
            <w:r>
              <w:rPr>
                <w:bdr w:val="none" w:color="auto" w:sz="0" w:space="0"/>
                <w:lang w:val="en-US"/>
              </w:rPr>
              <w:t>VOCs</w:t>
            </w:r>
            <w:r>
              <w:rPr>
                <w:bdr w:val="none" w:color="auto" w:sz="0" w:space="0"/>
              </w:rPr>
              <w:t>含量原辅材料替代，持续开展</w:t>
            </w:r>
            <w:r>
              <w:rPr>
                <w:bdr w:val="none" w:color="auto" w:sz="0" w:space="0"/>
                <w:lang w:val="en-US"/>
              </w:rPr>
              <w:t>VOCs</w:t>
            </w:r>
            <w:r>
              <w:rPr>
                <w:bdr w:val="none" w:color="auto" w:sz="0" w:space="0"/>
              </w:rPr>
              <w:t>治理设施提级增效，强化</w:t>
            </w:r>
            <w:r>
              <w:rPr>
                <w:bdr w:val="none" w:color="auto" w:sz="0" w:space="0"/>
                <w:lang w:val="en-US"/>
              </w:rPr>
              <w:t>VOCs</w:t>
            </w:r>
            <w:r>
              <w:rPr>
                <w:bdr w:val="none" w:color="auto" w:sz="0" w:space="0"/>
              </w:rPr>
              <w:t>无组织排放整治，加强非正常工况废气排放管控，推进涉</w:t>
            </w:r>
            <w:r>
              <w:rPr>
                <w:bdr w:val="none" w:color="auto" w:sz="0" w:space="0"/>
                <w:lang w:val="en-US"/>
              </w:rPr>
              <w:t>VOCs</w:t>
            </w:r>
            <w:r>
              <w:rPr>
                <w:bdr w:val="none" w:color="auto" w:sz="0" w:space="0"/>
              </w:rPr>
              <w:t>产业集群治理提升，推进油品</w:t>
            </w:r>
            <w:r>
              <w:rPr>
                <w:bdr w:val="none" w:color="auto" w:sz="0" w:space="0"/>
                <w:lang w:val="en-US"/>
              </w:rPr>
              <w:t>VOCs</w:t>
            </w:r>
            <w:r>
              <w:rPr>
                <w:bdr w:val="none" w:color="auto" w:sz="0" w:space="0"/>
              </w:rPr>
              <w:t>综合管控。</w:t>
            </w:r>
          </w:p>
        </w:tc>
        <w:tc>
          <w:tcPr>
            <w:tcW w:w="2148"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3F4A110E">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本项目吹膜和印刷复合等涉及挥发性有机物排放，项目已从源头上降低挥发性有机物原料的使用，同时本项目针对有机废气排放工序设置了一套“干式过滤</w:t>
            </w:r>
            <w:r>
              <w:rPr>
                <w:bdr w:val="none" w:color="auto" w:sz="0" w:space="0"/>
                <w:lang w:val="en-US"/>
              </w:rPr>
              <w:t>+</w:t>
            </w:r>
            <w:r>
              <w:rPr>
                <w:bdr w:val="none" w:color="auto" w:sz="0" w:space="0"/>
              </w:rPr>
              <w:t>活性炭吸附脱附</w:t>
            </w:r>
            <w:r>
              <w:rPr>
                <w:bdr w:val="none" w:color="auto" w:sz="0" w:space="0"/>
                <w:lang w:val="en-US"/>
              </w:rPr>
              <w:t>+</w:t>
            </w:r>
            <w:r>
              <w:rPr>
                <w:bdr w:val="none" w:color="auto" w:sz="0" w:space="0"/>
              </w:rPr>
              <w:t>催化燃烧”系统处理后经</w:t>
            </w:r>
            <w:r>
              <w:rPr>
                <w:bdr w:val="none" w:color="auto" w:sz="0" w:space="0"/>
                <w:lang w:val="en-US"/>
              </w:rPr>
              <w:t>15m</w:t>
            </w:r>
            <w:r>
              <w:rPr>
                <w:bdr w:val="none" w:color="auto" w:sz="0" w:space="0"/>
              </w:rPr>
              <w:t>高的排气筒（</w:t>
            </w:r>
            <w:r>
              <w:rPr>
                <w:bdr w:val="none" w:color="auto" w:sz="0" w:space="0"/>
                <w:lang w:val="en-US"/>
              </w:rPr>
              <w:t>DA001</w:t>
            </w:r>
            <w:r>
              <w:rPr>
                <w:bdr w:val="none" w:color="auto" w:sz="0" w:space="0"/>
              </w:rPr>
              <w:t>）排放，满足达标排放的相关要求。</w:t>
            </w:r>
          </w:p>
        </w:tc>
        <w:tc>
          <w:tcPr>
            <w:tcW w:w="969"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2AEC83EB">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符合</w:t>
            </w:r>
          </w:p>
        </w:tc>
      </w:tr>
      <w:tr w14:paraId="3F568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0" w:type="dxa"/>
            <w:vMerge w:val="continue"/>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1C373D9E">
            <w:pPr>
              <w:rPr>
                <w:rFonts w:hint="default" w:ascii="Times New Roman" w:hAnsi="Times New Roman" w:eastAsia="Times New Roman" w:cs="Times New Roman"/>
                <w:sz w:val="20"/>
                <w:szCs w:val="20"/>
              </w:rPr>
            </w:pPr>
          </w:p>
        </w:tc>
        <w:tc>
          <w:tcPr>
            <w:tcW w:w="822" w:type="dxa"/>
            <w:vMerge w:val="continue"/>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4F331658">
            <w:pPr>
              <w:rPr>
                <w:rFonts w:hint="default" w:ascii="Times New Roman" w:hAnsi="Times New Roman" w:eastAsia="Times New Roman" w:cs="Times New Roman"/>
                <w:sz w:val="20"/>
                <w:szCs w:val="20"/>
              </w:rPr>
            </w:pPr>
          </w:p>
        </w:tc>
        <w:tc>
          <w:tcPr>
            <w:tcW w:w="73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2C70C5D3">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环境风险防控</w:t>
            </w:r>
          </w:p>
        </w:tc>
        <w:tc>
          <w:tcPr>
            <w:tcW w:w="472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79A803B4">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1.</w:t>
            </w:r>
            <w:r>
              <w:rPr>
                <w:bdr w:val="none" w:color="auto" w:sz="0" w:space="0"/>
              </w:rPr>
              <w:t>企业环境风险防控要求：涉及有毒有害、易燃易爆物质的新建、改扩建项目，严控准入要求。</w:t>
            </w:r>
          </w:p>
          <w:p w14:paraId="6FFDA369">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2.</w:t>
            </w:r>
            <w:r>
              <w:rPr>
                <w:bdr w:val="none" w:color="auto" w:sz="0" w:space="0"/>
              </w:rPr>
              <w:t>园区环境风险防控要求：构建三级环境风险防控体系，强化危化品泄漏应急处置措施，确保风险可控。针对化工园区进一步强化风险防控。化工园区应具有安全风险监控体系、建立生态环境监测监控体系、建立必要的突发环境事件应急体系。</w:t>
            </w:r>
          </w:p>
          <w:p w14:paraId="5756B547">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3.</w:t>
            </w:r>
            <w:r>
              <w:rPr>
                <w:bdr w:val="none" w:color="auto" w:sz="0" w:space="0"/>
              </w:rPr>
              <w:t>用地环境风险防控要求：化工、电镀等行业企业拆除生产设施设备、构筑物和污染治理设施，要事先制定残留污染物清理和安全处置方案，要严格按照有关规定实施安全处理处置，防范拆除活动污染土壤。</w:t>
            </w:r>
          </w:p>
        </w:tc>
        <w:tc>
          <w:tcPr>
            <w:tcW w:w="2148"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706118A7">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本项目环境风险潜势为Ⅰ级，满足管控要求。</w:t>
            </w:r>
          </w:p>
        </w:tc>
        <w:tc>
          <w:tcPr>
            <w:tcW w:w="969"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680FC601">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符合</w:t>
            </w:r>
          </w:p>
        </w:tc>
      </w:tr>
      <w:tr w14:paraId="5EB3F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0" w:type="dxa"/>
            <w:vMerge w:val="continue"/>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0BC2C0D6">
            <w:pPr>
              <w:rPr>
                <w:rFonts w:hint="default" w:ascii="Times New Roman" w:hAnsi="Times New Roman" w:eastAsia="Times New Roman" w:cs="Times New Roman"/>
                <w:sz w:val="20"/>
                <w:szCs w:val="20"/>
              </w:rPr>
            </w:pPr>
          </w:p>
        </w:tc>
        <w:tc>
          <w:tcPr>
            <w:tcW w:w="822" w:type="dxa"/>
            <w:vMerge w:val="continue"/>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2B62F9EC">
            <w:pPr>
              <w:rPr>
                <w:rFonts w:hint="default" w:ascii="Times New Roman" w:hAnsi="Times New Roman" w:eastAsia="Times New Roman" w:cs="Times New Roman"/>
                <w:sz w:val="20"/>
                <w:szCs w:val="20"/>
              </w:rPr>
            </w:pPr>
          </w:p>
        </w:tc>
        <w:tc>
          <w:tcPr>
            <w:tcW w:w="73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45A1F87F">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资源开发效率要求</w:t>
            </w:r>
          </w:p>
        </w:tc>
        <w:tc>
          <w:tcPr>
            <w:tcW w:w="472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707BE0EA">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水资源利用总量要求</w:t>
            </w:r>
          </w:p>
          <w:p w14:paraId="5D7F7E29">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1.</w:t>
            </w:r>
            <w:r>
              <w:rPr>
                <w:bdr w:val="none" w:color="auto" w:sz="0" w:space="0"/>
              </w:rPr>
              <w:t>到</w:t>
            </w:r>
            <w:r>
              <w:rPr>
                <w:bdr w:val="none" w:color="auto" w:sz="0" w:space="0"/>
                <w:lang w:val="en-US"/>
              </w:rPr>
              <w:t>2025</w:t>
            </w:r>
            <w:r>
              <w:rPr>
                <w:bdr w:val="none" w:color="auto" w:sz="0" w:space="0"/>
              </w:rPr>
              <w:t>年，万元工业增加值用水量下降到</w:t>
            </w:r>
            <w:r>
              <w:rPr>
                <w:bdr w:val="none" w:color="auto" w:sz="0" w:space="0"/>
                <w:lang w:val="en-US"/>
              </w:rPr>
              <w:t>32.0m</w:t>
            </w:r>
            <w:r>
              <w:rPr>
                <w:bdr w:val="none" w:color="auto" w:sz="0" w:space="0"/>
                <w:vertAlign w:val="superscript"/>
                <w:lang w:val="en-US"/>
              </w:rPr>
              <w:t>3</w:t>
            </w:r>
            <w:r>
              <w:rPr>
                <w:bdr w:val="none" w:color="auto" w:sz="0" w:space="0"/>
                <w:lang w:val="en-US"/>
              </w:rPr>
              <w:t>/</w:t>
            </w:r>
            <w:r>
              <w:rPr>
                <w:bdr w:val="none" w:color="auto" w:sz="0" w:space="0"/>
              </w:rPr>
              <w:t>万元，重复利用率提高到</w:t>
            </w:r>
            <w:r>
              <w:rPr>
                <w:bdr w:val="none" w:color="auto" w:sz="0" w:space="0"/>
                <w:lang w:val="en-US"/>
              </w:rPr>
              <w:t>84%</w:t>
            </w:r>
            <w:r>
              <w:rPr>
                <w:bdr w:val="none" w:color="auto" w:sz="0" w:space="0"/>
              </w:rPr>
              <w:t>；</w:t>
            </w:r>
          </w:p>
          <w:p w14:paraId="0182997E">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2.</w:t>
            </w:r>
            <w:r>
              <w:rPr>
                <w:bdr w:val="none" w:color="auto" w:sz="0" w:space="0"/>
              </w:rPr>
              <w:t>至</w:t>
            </w:r>
            <w:r>
              <w:rPr>
                <w:bdr w:val="none" w:color="auto" w:sz="0" w:space="0"/>
                <w:lang w:val="en-US"/>
              </w:rPr>
              <w:t>2030</w:t>
            </w:r>
            <w:r>
              <w:rPr>
                <w:bdr w:val="none" w:color="auto" w:sz="0" w:space="0"/>
              </w:rPr>
              <w:t>年，万元工业增加值用水量进一步减少为</w:t>
            </w:r>
            <w:r>
              <w:rPr>
                <w:bdr w:val="none" w:color="auto" w:sz="0" w:space="0"/>
                <w:lang w:val="en-US"/>
              </w:rPr>
              <w:t>28.0m</w:t>
            </w:r>
            <w:r>
              <w:rPr>
                <w:bdr w:val="none" w:color="auto" w:sz="0" w:space="0"/>
                <w:vertAlign w:val="superscript"/>
                <w:lang w:val="en-US"/>
              </w:rPr>
              <w:t>3</w:t>
            </w:r>
            <w:r>
              <w:rPr>
                <w:bdr w:val="none" w:color="auto" w:sz="0" w:space="0"/>
                <w:lang w:val="en-US"/>
              </w:rPr>
              <w:t>/</w:t>
            </w:r>
            <w:r>
              <w:rPr>
                <w:bdr w:val="none" w:color="auto" w:sz="0" w:space="0"/>
              </w:rPr>
              <w:t>万元，重复利用率提高到</w:t>
            </w:r>
            <w:r>
              <w:rPr>
                <w:bdr w:val="none" w:color="auto" w:sz="0" w:space="0"/>
                <w:lang w:val="en-US"/>
              </w:rPr>
              <w:t>85%</w:t>
            </w:r>
            <w:r>
              <w:rPr>
                <w:bdr w:val="none" w:color="auto" w:sz="0" w:space="0"/>
              </w:rPr>
              <w:t>；</w:t>
            </w:r>
          </w:p>
          <w:p w14:paraId="61C996BE">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3.</w:t>
            </w:r>
            <w:r>
              <w:rPr>
                <w:bdr w:val="none" w:color="auto" w:sz="0" w:space="0"/>
              </w:rPr>
              <w:t>新、改扩建项目水耗指标满足《四川省省级生态工业园区指标》综合类生态工业园区要求。</w:t>
            </w:r>
          </w:p>
          <w:p w14:paraId="1BC63397">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地下水开采要求</w:t>
            </w:r>
          </w:p>
          <w:p w14:paraId="5D9D2F6C">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全面建设节水型社会，达到合理高效用水。</w:t>
            </w:r>
          </w:p>
          <w:p w14:paraId="169AE36D">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能源利用总量及效率要求</w:t>
            </w:r>
          </w:p>
          <w:p w14:paraId="253DDF66">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1.</w:t>
            </w:r>
            <w:r>
              <w:rPr>
                <w:bdr w:val="none" w:color="auto" w:sz="0" w:space="0"/>
              </w:rPr>
              <w:t>扩大高污染燃料禁燃区范围，在市、县（区）、镇（乡）建成区全面实施“煤改气”“煤改电”。</w:t>
            </w:r>
          </w:p>
          <w:p w14:paraId="13DF3A6F">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2.</w:t>
            </w:r>
            <w:r>
              <w:rPr>
                <w:bdr w:val="none" w:color="auto" w:sz="0" w:space="0"/>
              </w:rPr>
              <w:t>新、改扩建项目能耗指标满足《四川省省级生态工业园区指标》综合类生态工业园区要求。</w:t>
            </w:r>
          </w:p>
          <w:p w14:paraId="400E83E1">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3.</w:t>
            </w:r>
            <w:r>
              <w:rPr>
                <w:bdr w:val="none" w:color="auto" w:sz="0" w:space="0"/>
              </w:rPr>
              <w:t>实施新建项目与煤炭消费总量控制挂钩机制，耗煤建设项目实行煤炭消耗等量减量替代。</w:t>
            </w:r>
          </w:p>
          <w:p w14:paraId="2762C7B8">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4.</w:t>
            </w:r>
            <w:r>
              <w:rPr>
                <w:bdr w:val="none" w:color="auto" w:sz="0" w:space="0"/>
              </w:rPr>
              <w:t>提高煤炭利用效率和天然气利用占比，工业领域有序推进“煤改电”和“煤改气”。</w:t>
            </w:r>
          </w:p>
          <w:p w14:paraId="34D932AD">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5.</w:t>
            </w:r>
            <w:r>
              <w:rPr>
                <w:bdr w:val="none" w:color="auto" w:sz="0" w:space="0"/>
              </w:rPr>
              <w:t>到</w:t>
            </w:r>
            <w:r>
              <w:rPr>
                <w:bdr w:val="none" w:color="auto" w:sz="0" w:space="0"/>
                <w:lang w:val="en-US"/>
              </w:rPr>
              <w:t>2030</w:t>
            </w:r>
            <w:r>
              <w:rPr>
                <w:bdr w:val="none" w:color="auto" w:sz="0" w:space="0"/>
              </w:rPr>
              <w:t>年，能源消费总量控制在</w:t>
            </w:r>
            <w:r>
              <w:rPr>
                <w:bdr w:val="none" w:color="auto" w:sz="0" w:space="0"/>
                <w:lang w:val="en-US"/>
              </w:rPr>
              <w:t>1000</w:t>
            </w:r>
            <w:r>
              <w:rPr>
                <w:bdr w:val="none" w:color="auto" w:sz="0" w:space="0"/>
              </w:rPr>
              <w:t>万吨标准煤以内。</w:t>
            </w:r>
          </w:p>
          <w:p w14:paraId="06939FD3">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禁燃区要求</w:t>
            </w:r>
          </w:p>
          <w:p w14:paraId="12EA8A1E">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1.</w:t>
            </w:r>
            <w:r>
              <w:rPr>
                <w:bdr w:val="none" w:color="auto" w:sz="0" w:space="0"/>
              </w:rPr>
              <w:t>禁燃区内禁止燃烧以下高污染燃料：</w:t>
            </w:r>
          </w:p>
          <w:p w14:paraId="22D69857">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w:t>
            </w:r>
            <w:r>
              <w:rPr>
                <w:bdr w:val="none" w:color="auto" w:sz="0" w:space="0"/>
                <w:lang w:val="en-US"/>
              </w:rPr>
              <w:t>1</w:t>
            </w:r>
            <w:r>
              <w:rPr>
                <w:bdr w:val="none" w:color="auto" w:sz="0" w:space="0"/>
              </w:rPr>
              <w:t>）煤炭及其制品（包括原煤、散煤、煤矸石、煤泥、煤 粉、水浆煤、型煤、焦炭、兰炭、油类等常规燃料）。</w:t>
            </w:r>
          </w:p>
          <w:p w14:paraId="4A1A14A4">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w:t>
            </w:r>
            <w:r>
              <w:rPr>
                <w:bdr w:val="none" w:color="auto" w:sz="0" w:space="0"/>
                <w:lang w:val="en-US"/>
              </w:rPr>
              <w:t>2</w:t>
            </w:r>
            <w:r>
              <w:rPr>
                <w:bdr w:val="none" w:color="auto" w:sz="0" w:space="0"/>
              </w:rPr>
              <w:t>）石油焦、油页岩、原油、重油、渣油、煤焦油。</w:t>
            </w:r>
          </w:p>
          <w:p w14:paraId="4E3F42DD">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w:t>
            </w:r>
            <w:r>
              <w:rPr>
                <w:bdr w:val="none" w:color="auto" w:sz="0" w:space="0"/>
                <w:lang w:val="en-US"/>
              </w:rPr>
              <w:t>3</w:t>
            </w:r>
            <w:r>
              <w:rPr>
                <w:bdr w:val="none" w:color="auto" w:sz="0" w:space="0"/>
              </w:rPr>
              <w:t>）非专用锅炉或未配置高效除尘设施的专用锅炉燃用的 生物质成型燃料。</w:t>
            </w:r>
          </w:p>
          <w:p w14:paraId="3BEB55AC">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2.</w:t>
            </w:r>
            <w:r>
              <w:rPr>
                <w:bdr w:val="none" w:color="auto" w:sz="0" w:space="0"/>
              </w:rPr>
              <w:t>禁燃区内禁止新建、扩建燃用高污染燃料的锅炉、炉窑、 炉灶等燃烧设施（集中供热、电厂锅炉除外）。</w:t>
            </w:r>
          </w:p>
          <w:p w14:paraId="7AF0FA45">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3.</w:t>
            </w:r>
            <w:r>
              <w:rPr>
                <w:bdr w:val="none" w:color="auto" w:sz="0" w:space="0"/>
              </w:rPr>
              <w:t>自</w:t>
            </w:r>
            <w:r>
              <w:rPr>
                <w:bdr w:val="none" w:color="auto" w:sz="0" w:space="0"/>
                <w:lang w:val="en-US"/>
              </w:rPr>
              <w:t>2020</w:t>
            </w:r>
            <w:r>
              <w:rPr>
                <w:bdr w:val="none" w:color="auto" w:sz="0" w:space="0"/>
              </w:rPr>
              <w:t>年</w:t>
            </w:r>
            <w:r>
              <w:rPr>
                <w:bdr w:val="none" w:color="auto" w:sz="0" w:space="0"/>
                <w:lang w:val="en-US"/>
              </w:rPr>
              <w:t>1</w:t>
            </w:r>
            <w:r>
              <w:rPr>
                <w:bdr w:val="none" w:color="auto" w:sz="0" w:space="0"/>
              </w:rPr>
              <w:t>月</w:t>
            </w:r>
            <w:r>
              <w:rPr>
                <w:bdr w:val="none" w:color="auto" w:sz="0" w:space="0"/>
                <w:lang w:val="en-US"/>
              </w:rPr>
              <w:t>1</w:t>
            </w:r>
            <w:r>
              <w:rPr>
                <w:bdr w:val="none" w:color="auto" w:sz="0" w:space="0"/>
              </w:rPr>
              <w:t>日起，禁燃区内禁止销售高污染燃料。</w:t>
            </w:r>
          </w:p>
          <w:p w14:paraId="0BC8765F">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4.</w:t>
            </w:r>
            <w:r>
              <w:rPr>
                <w:bdr w:val="none" w:color="auto" w:sz="0" w:space="0"/>
              </w:rPr>
              <w:t>加强对集中供热、电厂锅炉、</w:t>
            </w:r>
            <w:r>
              <w:rPr>
                <w:bdr w:val="none" w:color="auto" w:sz="0" w:space="0"/>
                <w:lang w:val="en-US"/>
              </w:rPr>
              <w:t>10</w:t>
            </w:r>
            <w:r>
              <w:rPr>
                <w:bdr w:val="none" w:color="auto" w:sz="0" w:space="0"/>
              </w:rPr>
              <w:t>蒸吨</w:t>
            </w:r>
            <w:r>
              <w:rPr>
                <w:bdr w:val="none" w:color="auto" w:sz="0" w:space="0"/>
                <w:lang w:val="en-US"/>
              </w:rPr>
              <w:t>/</w:t>
            </w:r>
            <w:r>
              <w:rPr>
                <w:bdr w:val="none" w:color="auto" w:sz="0" w:space="0"/>
              </w:rPr>
              <w:t>时以上的在用燃煤锅炉以及改用清洁能源前的在用锅炉等燃烧设施的监管，确保达标排放。</w:t>
            </w:r>
          </w:p>
          <w:p w14:paraId="0FA9B4D4">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其他资源利用效率要求</w:t>
            </w:r>
          </w:p>
        </w:tc>
        <w:tc>
          <w:tcPr>
            <w:tcW w:w="2148"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26026BA1">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本项目不涉及。</w:t>
            </w:r>
          </w:p>
        </w:tc>
        <w:tc>
          <w:tcPr>
            <w:tcW w:w="969"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321421E9">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符合</w:t>
            </w:r>
          </w:p>
        </w:tc>
      </w:tr>
      <w:tr w14:paraId="6E013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810" w:type="dxa"/>
            <w:vMerge w:val="restart"/>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4FD5BB83">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琼江</w:t>
            </w:r>
            <w:r>
              <w:rPr>
                <w:bdr w:val="none" w:color="auto" w:sz="0" w:space="0"/>
                <w:lang w:val="en-US"/>
              </w:rPr>
              <w:t>-</w:t>
            </w:r>
            <w:r>
              <w:rPr>
                <w:bdr w:val="none" w:color="auto" w:sz="0" w:space="0"/>
              </w:rPr>
              <w:t>安居区</w:t>
            </w:r>
            <w:r>
              <w:rPr>
                <w:bdr w:val="none" w:color="auto" w:sz="0" w:space="0"/>
                <w:lang w:val="en-US"/>
              </w:rPr>
              <w:t>-</w:t>
            </w:r>
            <w:r>
              <w:rPr>
                <w:bdr w:val="none" w:color="auto" w:sz="0" w:space="0"/>
              </w:rPr>
              <w:t>大安</w:t>
            </w:r>
            <w:r>
              <w:rPr>
                <w:bdr w:val="none" w:color="auto" w:sz="0" w:space="0"/>
                <w:lang w:val="en-US"/>
              </w:rPr>
              <w:t>-</w:t>
            </w:r>
            <w:r>
              <w:rPr>
                <w:bdr w:val="none" w:color="auto" w:sz="0" w:space="0"/>
              </w:rPr>
              <w:t>控制单元</w:t>
            </w:r>
            <w:r>
              <w:rPr>
                <w:bdr w:val="none" w:color="auto" w:sz="0" w:space="0"/>
                <w:lang w:val="en-US"/>
              </w:rPr>
              <w:t>YS5109042210004</w:t>
            </w:r>
          </w:p>
        </w:tc>
        <w:tc>
          <w:tcPr>
            <w:tcW w:w="822" w:type="dxa"/>
            <w:vMerge w:val="restart"/>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791DBC87">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单元特性管控要求</w:t>
            </w:r>
          </w:p>
        </w:tc>
        <w:tc>
          <w:tcPr>
            <w:tcW w:w="73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36794ABE">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空间布局约束</w:t>
            </w:r>
          </w:p>
        </w:tc>
        <w:tc>
          <w:tcPr>
            <w:tcW w:w="472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3BD85B21">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禁止开发建设活动的要求</w:t>
            </w:r>
          </w:p>
          <w:p w14:paraId="6347D9A3">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w:t>
            </w:r>
          </w:p>
          <w:p w14:paraId="74C973E8">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限制开发建设活动的要求</w:t>
            </w:r>
          </w:p>
          <w:p w14:paraId="001ABF7C">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严控磷铵、黄磷等产业违规新增产能加快退出不符合产业政策和环保要求、不满足安全生产条件的涉磷企业</w:t>
            </w:r>
          </w:p>
          <w:p w14:paraId="47481DD9">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允许开发建设活动的要求</w:t>
            </w:r>
          </w:p>
          <w:p w14:paraId="791D4359">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w:t>
            </w:r>
          </w:p>
          <w:p w14:paraId="5AF491FF">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不符合空间布局要求活动的退出要求</w:t>
            </w:r>
          </w:p>
          <w:p w14:paraId="3A0CF9F8">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w:t>
            </w:r>
          </w:p>
          <w:p w14:paraId="77825DD8">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其他空间布局约束要求</w:t>
            </w:r>
          </w:p>
        </w:tc>
        <w:tc>
          <w:tcPr>
            <w:tcW w:w="2148"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1C63984F">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本项目为不属于禁止开发建设类项目。</w:t>
            </w:r>
          </w:p>
        </w:tc>
        <w:tc>
          <w:tcPr>
            <w:tcW w:w="969"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4474A020">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符合</w:t>
            </w:r>
          </w:p>
        </w:tc>
      </w:tr>
      <w:tr w14:paraId="368DA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0" w:type="dxa"/>
            <w:vMerge w:val="continue"/>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24C94F21">
            <w:pPr>
              <w:rPr>
                <w:rFonts w:hint="default" w:ascii="Times New Roman" w:hAnsi="Times New Roman" w:eastAsia="Times New Roman" w:cs="Times New Roman"/>
                <w:sz w:val="20"/>
                <w:szCs w:val="20"/>
              </w:rPr>
            </w:pPr>
          </w:p>
        </w:tc>
        <w:tc>
          <w:tcPr>
            <w:tcW w:w="822" w:type="dxa"/>
            <w:vMerge w:val="continue"/>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6F4BB330">
            <w:pPr>
              <w:rPr>
                <w:rFonts w:hint="default" w:ascii="Times New Roman" w:hAnsi="Times New Roman" w:eastAsia="Times New Roman" w:cs="Times New Roman"/>
                <w:sz w:val="20"/>
                <w:szCs w:val="20"/>
              </w:rPr>
            </w:pPr>
          </w:p>
        </w:tc>
        <w:tc>
          <w:tcPr>
            <w:tcW w:w="73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4F1F0C82">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污染物排放管控</w:t>
            </w:r>
          </w:p>
        </w:tc>
        <w:tc>
          <w:tcPr>
            <w:tcW w:w="472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095FBE6A">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城镇污水污染控制措施要求</w:t>
            </w:r>
          </w:p>
          <w:p w14:paraId="0E9C2DF0">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w:t>
            </w:r>
          </w:p>
          <w:p w14:paraId="435C12E9">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工业废水污染控制措施要求</w:t>
            </w:r>
          </w:p>
          <w:p w14:paraId="641D97E0">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1</w:t>
            </w:r>
            <w:r>
              <w:rPr>
                <w:bdr w:val="none" w:color="auto" w:sz="0" w:space="0"/>
              </w:rPr>
              <w:t>、深入实施工业企业污水处理设施升级改造，全面实现工业废水达标排放。</w:t>
            </w:r>
            <w:r>
              <w:rPr>
                <w:bdr w:val="none" w:color="auto" w:sz="0" w:space="0"/>
                <w:lang w:val="en-US"/>
              </w:rPr>
              <w:t>2</w:t>
            </w:r>
            <w:r>
              <w:rPr>
                <w:bdr w:val="none" w:color="auto" w:sz="0" w:space="0"/>
              </w:rPr>
              <w:t>、强化工业集聚区污水治理，推进工业污水集中处理设施及配套收集系统建设与提标升级改造，大力推进现有污水收集、处理设施问题排查及整治；完善园区及企业雨污分流系统，全面推进医药、化工等行业初期雨水收集处理，推动有条件的园区实施入园企业“一企一管、明管输送、实时监测”。</w:t>
            </w:r>
            <w:r>
              <w:rPr>
                <w:bdr w:val="none" w:color="auto" w:sz="0" w:space="0"/>
                <w:lang w:val="en-US"/>
              </w:rPr>
              <w:t>3</w:t>
            </w:r>
            <w:r>
              <w:rPr>
                <w:bdr w:val="none" w:color="auto" w:sz="0" w:space="0"/>
              </w:rPr>
              <w:t>、强化化工园区污染防治，实施化工园区污染物排放总量管控，对主要超标污染物实施倍量替代；建立健全化工园区污水收集处理设施，应按照分类收集，分质处理的要求，配备专业化工生产废水集中处理设施（独立建设或依托骨干企业）及专管或明管输送的配套管网，化工生产废水纳管率达到</w:t>
            </w:r>
            <w:r>
              <w:rPr>
                <w:bdr w:val="none" w:color="auto" w:sz="0" w:space="0"/>
                <w:lang w:val="en-US"/>
              </w:rPr>
              <w:t>100%</w:t>
            </w:r>
            <w:r>
              <w:rPr>
                <w:bdr w:val="none" w:color="auto" w:sz="0" w:space="0"/>
              </w:rPr>
              <w:t>；入河排污口设置应符合相关规定；强化面源治理，鼓励化工园区率先推进园区初期雨水污染控制，新建片区严格落实雨污分流。</w:t>
            </w:r>
            <w:r>
              <w:rPr>
                <w:bdr w:val="none" w:color="auto" w:sz="0" w:space="0"/>
                <w:lang w:val="en-US"/>
              </w:rPr>
              <w:t>4</w:t>
            </w:r>
            <w:r>
              <w:rPr>
                <w:bdr w:val="none" w:color="auto" w:sz="0" w:space="0"/>
              </w:rPr>
              <w:t>、加强工业园区集中污水处理设施运行监管，强企业废水预处理和排水管理，鼓励纳管企业与园区污水处理厂运营单位通过签订委托处理合同等方式协同处理废水。</w:t>
            </w:r>
            <w:r>
              <w:rPr>
                <w:bdr w:val="none" w:color="auto" w:sz="0" w:space="0"/>
                <w:lang w:val="en-US"/>
              </w:rPr>
              <w:t>5</w:t>
            </w:r>
            <w:r>
              <w:rPr>
                <w:bdr w:val="none" w:color="auto" w:sz="0" w:space="0"/>
              </w:rPr>
              <w:t>、加强新化学物质环境管理，严格执行《新化学物质环境管理登记办法》</w:t>
            </w:r>
            <w:r>
              <w:rPr>
                <w:bdr w:val="none" w:color="auto" w:sz="0" w:space="0"/>
                <w:lang w:val="en-US"/>
              </w:rPr>
              <w:t>,</w:t>
            </w:r>
            <w:r>
              <w:rPr>
                <w:bdr w:val="none" w:color="auto" w:sz="0" w:space="0"/>
              </w:rPr>
              <w:t>落实企业新化学物质环境风险防控主体责任。落实国家《优先控制化学品名录（第一批）》《优先控制化学品名录（第二批）》《重点管控新污染物清单（</w:t>
            </w:r>
            <w:r>
              <w:rPr>
                <w:bdr w:val="none" w:color="auto" w:sz="0" w:space="0"/>
                <w:lang w:val="en-US"/>
              </w:rPr>
              <w:t>2023</w:t>
            </w:r>
            <w:r>
              <w:rPr>
                <w:bdr w:val="none" w:color="auto" w:sz="0" w:space="0"/>
              </w:rPr>
              <w:t>年版）》环境风险管控措施。</w:t>
            </w:r>
          </w:p>
          <w:p w14:paraId="17458013">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农业面源水污染控制措施要求</w:t>
            </w:r>
          </w:p>
          <w:p w14:paraId="7F03C1D9">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w:t>
            </w:r>
          </w:p>
          <w:p w14:paraId="0A7A91A9">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船舶港口水污染控制措施要求</w:t>
            </w:r>
          </w:p>
          <w:p w14:paraId="54D576B1">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w:t>
            </w:r>
          </w:p>
          <w:p w14:paraId="166E2E38">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饮用水水源和其它特殊水体保护要求</w:t>
            </w:r>
          </w:p>
        </w:tc>
        <w:tc>
          <w:tcPr>
            <w:tcW w:w="2148"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694BC2D7">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本项目建成运营后各类污染物均达标排放，固废收集处置率达</w:t>
            </w:r>
            <w:r>
              <w:rPr>
                <w:bdr w:val="none" w:color="auto" w:sz="0" w:space="0"/>
                <w:lang w:val="en-US"/>
              </w:rPr>
              <w:t>100%</w:t>
            </w:r>
            <w:r>
              <w:rPr>
                <w:bdr w:val="none" w:color="auto" w:sz="0" w:space="0"/>
              </w:rPr>
              <w:t>，满足管控要求。</w:t>
            </w:r>
          </w:p>
        </w:tc>
        <w:tc>
          <w:tcPr>
            <w:tcW w:w="969"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5F6A0425">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符合</w:t>
            </w:r>
          </w:p>
        </w:tc>
      </w:tr>
      <w:tr w14:paraId="05C2E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810" w:type="dxa"/>
            <w:vMerge w:val="continue"/>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68001D41">
            <w:pPr>
              <w:rPr>
                <w:rFonts w:hint="default" w:ascii="Times New Roman" w:hAnsi="Times New Roman" w:eastAsia="Times New Roman" w:cs="Times New Roman"/>
                <w:sz w:val="20"/>
                <w:szCs w:val="20"/>
              </w:rPr>
            </w:pPr>
          </w:p>
        </w:tc>
        <w:tc>
          <w:tcPr>
            <w:tcW w:w="822" w:type="dxa"/>
            <w:vMerge w:val="continue"/>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3267B1A8">
            <w:pPr>
              <w:rPr>
                <w:rFonts w:hint="default" w:ascii="Times New Roman" w:hAnsi="Times New Roman" w:eastAsia="Times New Roman" w:cs="Times New Roman"/>
                <w:sz w:val="20"/>
                <w:szCs w:val="20"/>
              </w:rPr>
            </w:pPr>
          </w:p>
        </w:tc>
        <w:tc>
          <w:tcPr>
            <w:tcW w:w="73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6BA8A9C8">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环境风险防控</w:t>
            </w:r>
          </w:p>
        </w:tc>
        <w:tc>
          <w:tcPr>
            <w:tcW w:w="472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07FCE3B7">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禁止在长江干支流岸线一公里范围内新建、扩建化工园区和化工项目。按要求设置生态隔离带，建设相应的防护工程。合理设置与抗风险能力相匹配的事故调蓄设施和环境应急措施。化工园区应建立健全企业、园区、流域三级环境风险防控及应急体系，建设园区事故废水防控系统，做好事故废水的收集、暂存和处理；在污水处理厂排口下游配置水质自动监测设施等预警设施，强化风险预警；根据企业、园区环境风险评价，衔接重点河流“一河一策一图”环境应急响应方案，定期开展流域应急演练并完善环境应急物资库及应急处置设施，实现“事故废水不出涉事企业、不出园区管网、不进园区周边水系”的风险防控目标。强化工业园区环境风险防控工作，突出全防全控，完善各项环境风险防范制度，确保将风险防范纳入日常环境管理制度体系。加强执法监督，实现对工业园区、重点工矿企业和主要环境风险类型的动态监控。</w:t>
            </w:r>
          </w:p>
        </w:tc>
        <w:tc>
          <w:tcPr>
            <w:tcW w:w="2148"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2CE01A56">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本项目环境风险潜势为Ⅰ级，满足管控要求。</w:t>
            </w:r>
          </w:p>
        </w:tc>
        <w:tc>
          <w:tcPr>
            <w:tcW w:w="969"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291A0411">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符合</w:t>
            </w:r>
          </w:p>
        </w:tc>
      </w:tr>
      <w:tr w14:paraId="70A9A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104BE46D">
            <w:pPr>
              <w:rPr>
                <w:rFonts w:hint="default" w:ascii="Times New Roman" w:hAnsi="Times New Roman" w:eastAsia="Times New Roman" w:cs="Times New Roman"/>
                <w:sz w:val="20"/>
                <w:szCs w:val="20"/>
              </w:rPr>
            </w:pPr>
          </w:p>
        </w:tc>
        <w:tc>
          <w:tcPr>
            <w:tcW w:w="822" w:type="dxa"/>
            <w:vMerge w:val="continue"/>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793B700C">
            <w:pPr>
              <w:rPr>
                <w:rFonts w:hint="default" w:ascii="Times New Roman" w:hAnsi="Times New Roman" w:eastAsia="Times New Roman" w:cs="Times New Roman"/>
                <w:sz w:val="20"/>
                <w:szCs w:val="20"/>
              </w:rPr>
            </w:pPr>
          </w:p>
        </w:tc>
        <w:tc>
          <w:tcPr>
            <w:tcW w:w="73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2102D797">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资源开发效率要求</w:t>
            </w:r>
          </w:p>
        </w:tc>
        <w:tc>
          <w:tcPr>
            <w:tcW w:w="472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2BA20C9E">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加强高耗水行业用水定额管理，以水定产，严格控制高耗水新建、改建、扩建项目。</w:t>
            </w:r>
          </w:p>
        </w:tc>
        <w:tc>
          <w:tcPr>
            <w:tcW w:w="2148"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38A52D2F">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本项目不涉及。</w:t>
            </w:r>
          </w:p>
        </w:tc>
        <w:tc>
          <w:tcPr>
            <w:tcW w:w="969"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3254588D">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符合</w:t>
            </w:r>
          </w:p>
        </w:tc>
      </w:tr>
      <w:tr w14:paraId="610A4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10" w:type="dxa"/>
            <w:vMerge w:val="restart"/>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7932CB99">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遂宁市安居区工业集中发展区（含经开区）</w:t>
            </w:r>
            <w:r>
              <w:rPr>
                <w:bdr w:val="none" w:color="auto" w:sz="0" w:space="0"/>
                <w:lang w:val="en-US"/>
              </w:rPr>
              <w:t>YS5109042310002</w:t>
            </w:r>
          </w:p>
        </w:tc>
        <w:tc>
          <w:tcPr>
            <w:tcW w:w="822" w:type="dxa"/>
            <w:vMerge w:val="restart"/>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25552CC4">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单元特性管控要求</w:t>
            </w:r>
          </w:p>
        </w:tc>
        <w:tc>
          <w:tcPr>
            <w:tcW w:w="73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49D415B6">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空间布局约束</w:t>
            </w:r>
          </w:p>
        </w:tc>
        <w:tc>
          <w:tcPr>
            <w:tcW w:w="472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481DF795">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禁止开发建设活动的要求</w:t>
            </w:r>
          </w:p>
          <w:p w14:paraId="32F08E7B">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w:t>
            </w:r>
          </w:p>
          <w:p w14:paraId="3F559887">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限制开发建设活动的要求</w:t>
            </w:r>
          </w:p>
          <w:p w14:paraId="5A827107">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w:t>
            </w:r>
          </w:p>
          <w:p w14:paraId="5F1ACC40">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允许开发建设活动的要求</w:t>
            </w:r>
          </w:p>
          <w:p w14:paraId="604CA2D8">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w:t>
            </w:r>
          </w:p>
          <w:p w14:paraId="2CBE4439">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不符合空间布局要求活动的退出要求</w:t>
            </w:r>
          </w:p>
          <w:p w14:paraId="61479550">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w:t>
            </w:r>
          </w:p>
          <w:p w14:paraId="1D8219A6">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其他空间布局约束要求</w:t>
            </w:r>
          </w:p>
          <w:p w14:paraId="247B0520">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w:t>
            </w:r>
          </w:p>
        </w:tc>
        <w:tc>
          <w:tcPr>
            <w:tcW w:w="2148"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645932BE">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项目位于工业园区内，且在原有用地范围内改扩建，不新增占地。</w:t>
            </w:r>
          </w:p>
        </w:tc>
        <w:tc>
          <w:tcPr>
            <w:tcW w:w="969"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1632967B">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符合</w:t>
            </w:r>
          </w:p>
        </w:tc>
      </w:tr>
      <w:tr w14:paraId="59D9A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10" w:type="dxa"/>
            <w:vMerge w:val="continue"/>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71EA5013">
            <w:pPr>
              <w:rPr>
                <w:rFonts w:hint="default" w:ascii="Times New Roman" w:hAnsi="Times New Roman" w:eastAsia="Times New Roman" w:cs="Times New Roman"/>
                <w:sz w:val="20"/>
                <w:szCs w:val="20"/>
              </w:rPr>
            </w:pPr>
          </w:p>
        </w:tc>
        <w:tc>
          <w:tcPr>
            <w:tcW w:w="822" w:type="dxa"/>
            <w:vMerge w:val="continue"/>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75801476">
            <w:pPr>
              <w:rPr>
                <w:rFonts w:hint="default" w:ascii="Times New Roman" w:hAnsi="Times New Roman" w:eastAsia="Times New Roman" w:cs="Times New Roman"/>
                <w:sz w:val="20"/>
                <w:szCs w:val="20"/>
              </w:rPr>
            </w:pPr>
          </w:p>
        </w:tc>
        <w:tc>
          <w:tcPr>
            <w:tcW w:w="73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0E88029B">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污染物排放管控</w:t>
            </w:r>
          </w:p>
        </w:tc>
        <w:tc>
          <w:tcPr>
            <w:tcW w:w="472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1570CCC4">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大气环境质量执行标准</w:t>
            </w:r>
          </w:p>
          <w:p w14:paraId="1C7BDFEC">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《环境空气质量标准》（</w:t>
            </w:r>
            <w:r>
              <w:rPr>
                <w:bdr w:val="none" w:color="auto" w:sz="0" w:space="0"/>
                <w:lang w:val="en-US"/>
              </w:rPr>
              <w:t>GB3095-2012</w:t>
            </w:r>
            <w:r>
              <w:rPr>
                <w:bdr w:val="none" w:color="auto" w:sz="0" w:space="0"/>
              </w:rPr>
              <w:t>）：二级</w:t>
            </w:r>
          </w:p>
          <w:p w14:paraId="77A9CB6C">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区域大气污染物削减</w:t>
            </w:r>
            <w:r>
              <w:rPr>
                <w:bdr w:val="none" w:color="auto" w:sz="0" w:space="0"/>
                <w:lang w:val="en-US"/>
              </w:rPr>
              <w:t>/</w:t>
            </w:r>
            <w:r>
              <w:rPr>
                <w:bdr w:val="none" w:color="auto" w:sz="0" w:space="0"/>
              </w:rPr>
              <w:t>替代要求</w:t>
            </w:r>
          </w:p>
          <w:p w14:paraId="089BBAF1">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w:t>
            </w:r>
          </w:p>
          <w:p w14:paraId="1BCE84F1">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燃煤和其他能源大气污染控制要求</w:t>
            </w:r>
          </w:p>
          <w:p w14:paraId="049E91DF">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w:t>
            </w:r>
          </w:p>
          <w:p w14:paraId="0FB40830">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工业废气污染控制要求</w:t>
            </w:r>
          </w:p>
          <w:p w14:paraId="4B6062C5">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1</w:t>
            </w:r>
            <w:r>
              <w:rPr>
                <w:bdr w:val="none" w:color="auto" w:sz="0" w:space="0"/>
              </w:rPr>
              <w:t>、全面淘汰</w:t>
            </w:r>
            <w:r>
              <w:rPr>
                <w:bdr w:val="none" w:color="auto" w:sz="0" w:space="0"/>
                <w:lang w:val="en-US"/>
              </w:rPr>
              <w:t>10</w:t>
            </w:r>
            <w:r>
              <w:rPr>
                <w:bdr w:val="none" w:color="auto" w:sz="0" w:space="0"/>
              </w:rPr>
              <w:t>蒸吨</w:t>
            </w:r>
            <w:r>
              <w:rPr>
                <w:bdr w:val="none" w:color="auto" w:sz="0" w:space="0"/>
                <w:lang w:val="en-US"/>
              </w:rPr>
              <w:t>/</w:t>
            </w:r>
            <w:r>
              <w:rPr>
                <w:bdr w:val="none" w:color="auto" w:sz="0" w:space="0"/>
              </w:rPr>
              <w:t>小时及以下燃煤锅炉，原则上不再新建</w:t>
            </w:r>
            <w:r>
              <w:rPr>
                <w:bdr w:val="none" w:color="auto" w:sz="0" w:space="0"/>
                <w:lang w:val="en-US"/>
              </w:rPr>
              <w:t>35</w:t>
            </w:r>
            <w:r>
              <w:rPr>
                <w:bdr w:val="none" w:color="auto" w:sz="0" w:space="0"/>
              </w:rPr>
              <w:t>蒸吨</w:t>
            </w:r>
            <w:r>
              <w:rPr>
                <w:bdr w:val="none" w:color="auto" w:sz="0" w:space="0"/>
                <w:lang w:val="en-US"/>
              </w:rPr>
              <w:t>/</w:t>
            </w:r>
            <w:r>
              <w:rPr>
                <w:bdr w:val="none" w:color="auto" w:sz="0" w:space="0"/>
              </w:rPr>
              <w:t>小时及以下的燃煤锅炉，推进县级及以上城市建成区淘汰</w:t>
            </w:r>
            <w:r>
              <w:rPr>
                <w:bdr w:val="none" w:color="auto" w:sz="0" w:space="0"/>
                <w:lang w:val="en-US"/>
              </w:rPr>
              <w:t>35</w:t>
            </w:r>
            <w:r>
              <w:rPr>
                <w:bdr w:val="none" w:color="auto" w:sz="0" w:space="0"/>
              </w:rPr>
              <w:t>蒸吨</w:t>
            </w:r>
            <w:r>
              <w:rPr>
                <w:bdr w:val="none" w:color="auto" w:sz="0" w:space="0"/>
                <w:lang w:val="en-US"/>
              </w:rPr>
              <w:t>/</w:t>
            </w:r>
            <w:r>
              <w:rPr>
                <w:bdr w:val="none" w:color="auto" w:sz="0" w:space="0"/>
              </w:rPr>
              <w:t>小时及以下燃煤锅炉，以工业余热、电厂热力、清洁能源等替代煤炭。</w:t>
            </w:r>
          </w:p>
          <w:p w14:paraId="66A772BD">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2</w:t>
            </w:r>
            <w:r>
              <w:rPr>
                <w:bdr w:val="none" w:color="auto" w:sz="0" w:space="0"/>
              </w:rPr>
              <w:t>、加快推进火电、钢铁、铸造（含烧结、球团、高炉工序）水泥、焦化行业燃煤锅炉和工业炉窑超低排放改造及深度治理。稳步实施陶瓷、玻璃、铁合金、有色、砖瓦等行业企业深度治理，推进工业炉窑煤改电（气）和低氮燃烧改造。全面加强钢铁、建材、有色、焦化、铸造重点行业无组织排放治理。生物质锅炉采用专用锅炉，配套布袋等高效除尘设施，禁止掺烧煤炭、垃圾等其他物料。</w:t>
            </w:r>
          </w:p>
          <w:p w14:paraId="77F4F502">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机动车船大气污染控制要求</w:t>
            </w:r>
          </w:p>
          <w:p w14:paraId="324576EF">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w:t>
            </w:r>
          </w:p>
          <w:p w14:paraId="08109156">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扬尘污染控制要求</w:t>
            </w:r>
          </w:p>
          <w:p w14:paraId="79E3A638">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w:t>
            </w:r>
          </w:p>
          <w:p w14:paraId="47AEF1BA">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农业生产经营活动大气污染控制要求</w:t>
            </w:r>
          </w:p>
          <w:p w14:paraId="46A9F758">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w:t>
            </w:r>
          </w:p>
          <w:p w14:paraId="20072D30">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重点行业企业专项治理要求</w:t>
            </w:r>
          </w:p>
          <w:p w14:paraId="4B5BBADE">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加快实施低</w:t>
            </w:r>
            <w:r>
              <w:rPr>
                <w:bdr w:val="none" w:color="auto" w:sz="0" w:space="0"/>
                <w:lang w:val="en-US"/>
              </w:rPr>
              <w:t>VOCs</w:t>
            </w:r>
            <w:r>
              <w:rPr>
                <w:bdr w:val="none" w:color="auto" w:sz="0" w:space="0"/>
              </w:rPr>
              <w:t>含量原辅材料替代。持续开展</w:t>
            </w:r>
            <w:r>
              <w:rPr>
                <w:bdr w:val="none" w:color="auto" w:sz="0" w:space="0"/>
                <w:lang w:val="en-US"/>
              </w:rPr>
              <w:t>VOCs</w:t>
            </w:r>
            <w:r>
              <w:rPr>
                <w:bdr w:val="none" w:color="auto" w:sz="0" w:space="0"/>
              </w:rPr>
              <w:t>治理设施提级增效，对采用单一低温等离子、光氧化、光催化以及非水溶性</w:t>
            </w:r>
            <w:r>
              <w:rPr>
                <w:bdr w:val="none" w:color="auto" w:sz="0" w:space="0"/>
                <w:lang w:val="en-US"/>
              </w:rPr>
              <w:t>VOCs</w:t>
            </w:r>
            <w:r>
              <w:rPr>
                <w:bdr w:val="none" w:color="auto" w:sz="0" w:space="0"/>
              </w:rPr>
              <w:t>废气采用单一喷淋吸收等治理技术且无法稳定达标的，加快推进升级改造。强化</w:t>
            </w:r>
            <w:r>
              <w:rPr>
                <w:bdr w:val="none" w:color="auto" w:sz="0" w:space="0"/>
                <w:lang w:val="en-US"/>
              </w:rPr>
              <w:t>VOCs</w:t>
            </w:r>
            <w:r>
              <w:rPr>
                <w:bdr w:val="none" w:color="auto" w:sz="0" w:space="0"/>
              </w:rPr>
              <w:t>无组织排放整治。石化、化工等行业加强非正常工况废气排放管控。推进涉</w:t>
            </w:r>
            <w:r>
              <w:rPr>
                <w:bdr w:val="none" w:color="auto" w:sz="0" w:space="0"/>
                <w:lang w:val="en-US"/>
              </w:rPr>
              <w:t>VOCs</w:t>
            </w:r>
            <w:r>
              <w:rPr>
                <w:bdr w:val="none" w:color="auto" w:sz="0" w:space="0"/>
              </w:rPr>
              <w:t>产业集群治理提升</w:t>
            </w:r>
          </w:p>
          <w:p w14:paraId="3D976436">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其他大气污染物排放管控要求</w:t>
            </w:r>
          </w:p>
          <w:p w14:paraId="1E579D4E">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w:t>
            </w:r>
          </w:p>
        </w:tc>
        <w:tc>
          <w:tcPr>
            <w:tcW w:w="2148"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4A5B2E69">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本项目建成运营后各类污染物均达标排放，固废收集处置率达</w:t>
            </w:r>
            <w:r>
              <w:rPr>
                <w:bdr w:val="none" w:color="auto" w:sz="0" w:space="0"/>
                <w:lang w:val="en-US"/>
              </w:rPr>
              <w:t>100%</w:t>
            </w:r>
            <w:r>
              <w:rPr>
                <w:bdr w:val="none" w:color="auto" w:sz="0" w:space="0"/>
              </w:rPr>
              <w:t>，满足管控要求。</w:t>
            </w:r>
          </w:p>
        </w:tc>
        <w:tc>
          <w:tcPr>
            <w:tcW w:w="969"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29F5BF8A">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符合</w:t>
            </w:r>
          </w:p>
        </w:tc>
      </w:tr>
      <w:tr w14:paraId="106F6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10" w:type="dxa"/>
            <w:vMerge w:val="continue"/>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47AB9C45">
            <w:pPr>
              <w:rPr>
                <w:rFonts w:hint="default" w:ascii="Times New Roman" w:hAnsi="Times New Roman" w:eastAsia="Times New Roman" w:cs="Times New Roman"/>
                <w:sz w:val="20"/>
                <w:szCs w:val="20"/>
              </w:rPr>
            </w:pPr>
          </w:p>
        </w:tc>
        <w:tc>
          <w:tcPr>
            <w:tcW w:w="822" w:type="dxa"/>
            <w:vMerge w:val="continue"/>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1399C916">
            <w:pPr>
              <w:rPr>
                <w:rFonts w:hint="default" w:ascii="Times New Roman" w:hAnsi="Times New Roman" w:eastAsia="Times New Roman" w:cs="Times New Roman"/>
                <w:sz w:val="20"/>
                <w:szCs w:val="20"/>
              </w:rPr>
            </w:pPr>
          </w:p>
        </w:tc>
        <w:tc>
          <w:tcPr>
            <w:tcW w:w="73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7AF10FC3">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环境风险防控</w:t>
            </w:r>
          </w:p>
        </w:tc>
        <w:tc>
          <w:tcPr>
            <w:tcW w:w="472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0BCB50AF">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w:t>
            </w:r>
          </w:p>
        </w:tc>
        <w:tc>
          <w:tcPr>
            <w:tcW w:w="2148"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2531D2A6">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w:t>
            </w:r>
          </w:p>
        </w:tc>
        <w:tc>
          <w:tcPr>
            <w:tcW w:w="969"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68FC8D33">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w:t>
            </w:r>
          </w:p>
        </w:tc>
      </w:tr>
      <w:tr w14:paraId="72A03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810" w:type="dxa"/>
            <w:vMerge w:val="continue"/>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23876B8D">
            <w:pPr>
              <w:rPr>
                <w:rFonts w:hint="default" w:ascii="Times New Roman" w:hAnsi="Times New Roman" w:eastAsia="Times New Roman" w:cs="Times New Roman"/>
                <w:sz w:val="20"/>
                <w:szCs w:val="20"/>
              </w:rPr>
            </w:pPr>
          </w:p>
        </w:tc>
        <w:tc>
          <w:tcPr>
            <w:tcW w:w="822" w:type="dxa"/>
            <w:vMerge w:val="continue"/>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7D4BD584">
            <w:pPr>
              <w:rPr>
                <w:rFonts w:hint="default" w:ascii="Times New Roman" w:hAnsi="Times New Roman" w:eastAsia="Times New Roman" w:cs="Times New Roman"/>
                <w:sz w:val="20"/>
                <w:szCs w:val="20"/>
              </w:rPr>
            </w:pPr>
          </w:p>
        </w:tc>
        <w:tc>
          <w:tcPr>
            <w:tcW w:w="73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1BBD0999">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资源开发效率要求</w:t>
            </w:r>
          </w:p>
        </w:tc>
        <w:tc>
          <w:tcPr>
            <w:tcW w:w="472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4113D29C">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w:t>
            </w:r>
          </w:p>
        </w:tc>
        <w:tc>
          <w:tcPr>
            <w:tcW w:w="2148"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75E265E9">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w:t>
            </w:r>
          </w:p>
        </w:tc>
        <w:tc>
          <w:tcPr>
            <w:tcW w:w="969"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124760CE">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w:t>
            </w:r>
          </w:p>
        </w:tc>
      </w:tr>
      <w:tr w14:paraId="373FB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810" w:type="dxa"/>
            <w:vMerge w:val="restart"/>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76B6571D">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安居区城镇开发边界</w:t>
            </w:r>
            <w:r>
              <w:rPr>
                <w:bdr w:val="none" w:color="auto" w:sz="0" w:space="0"/>
                <w:lang w:val="en-US"/>
              </w:rPr>
              <w:t>YS5109042530001</w:t>
            </w:r>
          </w:p>
        </w:tc>
        <w:tc>
          <w:tcPr>
            <w:tcW w:w="822" w:type="dxa"/>
            <w:vMerge w:val="restart"/>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36F29EA4">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单元级清单管控要求</w:t>
            </w:r>
          </w:p>
        </w:tc>
        <w:tc>
          <w:tcPr>
            <w:tcW w:w="73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7406FD84">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空间布局约束</w:t>
            </w:r>
          </w:p>
        </w:tc>
        <w:tc>
          <w:tcPr>
            <w:tcW w:w="472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3E65DE84">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1.</w:t>
            </w:r>
            <w:r>
              <w:rPr>
                <w:bdr w:val="none" w:color="auto" w:sz="0" w:space="0"/>
              </w:rPr>
              <w:t>以城镇开发建设现状为基础，综合考虑资源承载能力、人口分布、经济布局、城乡统筹、城镇无序蔓延科学预留一定比例的留白区，为未来发展留有开发空间城镇建设和发展不得违法违规侵占河道、湖面、滩地</w:t>
            </w:r>
            <w:r>
              <w:rPr>
                <w:bdr w:val="none" w:color="auto" w:sz="0" w:space="0"/>
                <w:lang w:val="en-US"/>
              </w:rPr>
              <w:t>2.</w:t>
            </w:r>
            <w:r>
              <w:rPr>
                <w:bdr w:val="none" w:color="auto" w:sz="0" w:space="0"/>
              </w:rPr>
              <w:t>城镇开发边界调整报国土空间规划原审批机关审批</w:t>
            </w:r>
          </w:p>
        </w:tc>
        <w:tc>
          <w:tcPr>
            <w:tcW w:w="2148"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29B6C1A1">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本项目主要进行食品包装袋生产，符合空间布局约束要求，属于园区允许类建设项目。</w:t>
            </w:r>
          </w:p>
        </w:tc>
        <w:tc>
          <w:tcPr>
            <w:tcW w:w="969"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21F059B3">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符合</w:t>
            </w:r>
          </w:p>
        </w:tc>
      </w:tr>
      <w:tr w14:paraId="1DDF8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0" w:type="dxa"/>
            <w:vMerge w:val="continue"/>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1E65FFA9">
            <w:pPr>
              <w:rPr>
                <w:rFonts w:hint="default" w:ascii="Times New Roman" w:hAnsi="Times New Roman" w:eastAsia="Times New Roman" w:cs="Times New Roman"/>
                <w:sz w:val="20"/>
                <w:szCs w:val="20"/>
              </w:rPr>
            </w:pPr>
          </w:p>
        </w:tc>
        <w:tc>
          <w:tcPr>
            <w:tcW w:w="822" w:type="dxa"/>
            <w:vMerge w:val="continue"/>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2FF6D534">
            <w:pPr>
              <w:rPr>
                <w:rFonts w:hint="default" w:ascii="Times New Roman" w:hAnsi="Times New Roman" w:eastAsia="Times New Roman" w:cs="Times New Roman"/>
                <w:sz w:val="20"/>
                <w:szCs w:val="20"/>
              </w:rPr>
            </w:pPr>
          </w:p>
        </w:tc>
        <w:tc>
          <w:tcPr>
            <w:tcW w:w="73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20C2616B">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污染物排放管控</w:t>
            </w:r>
          </w:p>
        </w:tc>
        <w:tc>
          <w:tcPr>
            <w:tcW w:w="472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2BF47AC5">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w:t>
            </w:r>
          </w:p>
        </w:tc>
        <w:tc>
          <w:tcPr>
            <w:tcW w:w="2148"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58E8CC26">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w:t>
            </w:r>
          </w:p>
        </w:tc>
        <w:tc>
          <w:tcPr>
            <w:tcW w:w="969"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04B86B0E">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w:t>
            </w:r>
          </w:p>
        </w:tc>
      </w:tr>
      <w:tr w14:paraId="24AA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0" w:type="dxa"/>
            <w:vMerge w:val="continue"/>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176BA944">
            <w:pPr>
              <w:rPr>
                <w:rFonts w:hint="default" w:ascii="Times New Roman" w:hAnsi="Times New Roman" w:eastAsia="Times New Roman" w:cs="Times New Roman"/>
                <w:sz w:val="20"/>
                <w:szCs w:val="20"/>
              </w:rPr>
            </w:pPr>
          </w:p>
        </w:tc>
        <w:tc>
          <w:tcPr>
            <w:tcW w:w="822" w:type="dxa"/>
            <w:vMerge w:val="continue"/>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4581F6C9">
            <w:pPr>
              <w:rPr>
                <w:rFonts w:hint="default" w:ascii="Times New Roman" w:hAnsi="Times New Roman" w:eastAsia="Times New Roman" w:cs="Times New Roman"/>
                <w:sz w:val="20"/>
                <w:szCs w:val="20"/>
              </w:rPr>
            </w:pPr>
          </w:p>
        </w:tc>
        <w:tc>
          <w:tcPr>
            <w:tcW w:w="73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34A1B917">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环境风险防控</w:t>
            </w:r>
          </w:p>
        </w:tc>
        <w:tc>
          <w:tcPr>
            <w:tcW w:w="472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3D73EB71">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w:t>
            </w:r>
          </w:p>
        </w:tc>
        <w:tc>
          <w:tcPr>
            <w:tcW w:w="2148"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260378F8">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w:t>
            </w:r>
          </w:p>
        </w:tc>
        <w:tc>
          <w:tcPr>
            <w:tcW w:w="969"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70AD27AE">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w:t>
            </w:r>
          </w:p>
        </w:tc>
      </w:tr>
      <w:tr w14:paraId="06D34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0" w:type="dxa"/>
            <w:vMerge w:val="continue"/>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4D145BBA">
            <w:pPr>
              <w:rPr>
                <w:rFonts w:hint="default" w:ascii="Times New Roman" w:hAnsi="Times New Roman" w:eastAsia="Times New Roman" w:cs="Times New Roman"/>
                <w:sz w:val="20"/>
                <w:szCs w:val="20"/>
              </w:rPr>
            </w:pPr>
          </w:p>
        </w:tc>
        <w:tc>
          <w:tcPr>
            <w:tcW w:w="822" w:type="dxa"/>
            <w:vMerge w:val="continue"/>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357B06D8">
            <w:pPr>
              <w:rPr>
                <w:rFonts w:hint="default" w:ascii="Times New Roman" w:hAnsi="Times New Roman" w:eastAsia="Times New Roman" w:cs="Times New Roman"/>
                <w:sz w:val="20"/>
                <w:szCs w:val="20"/>
              </w:rPr>
            </w:pPr>
          </w:p>
        </w:tc>
        <w:tc>
          <w:tcPr>
            <w:tcW w:w="73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452BA12A">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资源开发效率要求</w:t>
            </w:r>
          </w:p>
        </w:tc>
        <w:tc>
          <w:tcPr>
            <w:tcW w:w="472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03E0A693">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土地资源开发效率要求</w:t>
            </w:r>
          </w:p>
          <w:p w14:paraId="11096B1A">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土地资源开发利用量不得超过土地资源利用上线控制性指标。</w:t>
            </w:r>
          </w:p>
          <w:p w14:paraId="026B1351">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能源资源开发效率要求</w:t>
            </w:r>
          </w:p>
          <w:p w14:paraId="2AE2403A">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其他资源开发效率要求</w:t>
            </w:r>
          </w:p>
        </w:tc>
        <w:tc>
          <w:tcPr>
            <w:tcW w:w="2148"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7A69EB23">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本项目不涉及地下水的开采使用，水资源利用系数达到行业标准，符合资源利用效率的管控要求。</w:t>
            </w:r>
          </w:p>
        </w:tc>
        <w:tc>
          <w:tcPr>
            <w:tcW w:w="969"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089B1C81">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符合</w:t>
            </w:r>
          </w:p>
        </w:tc>
      </w:tr>
      <w:tr w14:paraId="6D3FD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810" w:type="dxa"/>
            <w:vMerge w:val="restart"/>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66757576">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四川安居经济开发区</w:t>
            </w:r>
            <w:r>
              <w:rPr>
                <w:bdr w:val="none" w:color="auto" w:sz="0" w:space="0"/>
                <w:lang w:val="en-US"/>
              </w:rPr>
              <w:t> YS5109042540002</w:t>
            </w:r>
          </w:p>
        </w:tc>
        <w:tc>
          <w:tcPr>
            <w:tcW w:w="822" w:type="dxa"/>
            <w:vMerge w:val="restart"/>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652BA342">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单元特性管控要求</w:t>
            </w:r>
          </w:p>
        </w:tc>
        <w:tc>
          <w:tcPr>
            <w:tcW w:w="73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46E4EEAC">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空间布局约束</w:t>
            </w:r>
          </w:p>
        </w:tc>
        <w:tc>
          <w:tcPr>
            <w:tcW w:w="472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1AB2A7DC">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坚决遏制“两高一低”项目盲目发展</w:t>
            </w:r>
          </w:p>
        </w:tc>
        <w:tc>
          <w:tcPr>
            <w:tcW w:w="2148"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085EC738">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项目主要进行食品包装袋生产，符合空间布局约束要求，不属于“两高一低”项目。</w:t>
            </w:r>
          </w:p>
        </w:tc>
        <w:tc>
          <w:tcPr>
            <w:tcW w:w="969"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2E8AD205">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符合</w:t>
            </w:r>
          </w:p>
        </w:tc>
      </w:tr>
      <w:tr w14:paraId="03135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10" w:type="dxa"/>
            <w:vMerge w:val="continue"/>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00E613DC">
            <w:pPr>
              <w:rPr>
                <w:rFonts w:hint="default" w:ascii="Times New Roman" w:hAnsi="Times New Roman" w:eastAsia="Times New Roman" w:cs="Times New Roman"/>
                <w:sz w:val="20"/>
                <w:szCs w:val="20"/>
              </w:rPr>
            </w:pPr>
          </w:p>
        </w:tc>
        <w:tc>
          <w:tcPr>
            <w:tcW w:w="822" w:type="dxa"/>
            <w:vMerge w:val="continue"/>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7CD76DBD">
            <w:pPr>
              <w:rPr>
                <w:rFonts w:hint="default" w:ascii="Times New Roman" w:hAnsi="Times New Roman" w:eastAsia="Times New Roman" w:cs="Times New Roman"/>
                <w:sz w:val="20"/>
                <w:szCs w:val="20"/>
              </w:rPr>
            </w:pPr>
          </w:p>
        </w:tc>
        <w:tc>
          <w:tcPr>
            <w:tcW w:w="73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34808691">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污染物排放管控</w:t>
            </w:r>
          </w:p>
        </w:tc>
        <w:tc>
          <w:tcPr>
            <w:tcW w:w="472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2D12BA20">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w:t>
            </w:r>
          </w:p>
        </w:tc>
        <w:tc>
          <w:tcPr>
            <w:tcW w:w="2148"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2918BF48">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w:t>
            </w:r>
          </w:p>
        </w:tc>
        <w:tc>
          <w:tcPr>
            <w:tcW w:w="969"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111F4761">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w:t>
            </w:r>
          </w:p>
        </w:tc>
      </w:tr>
      <w:tr w14:paraId="265D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810" w:type="dxa"/>
            <w:vMerge w:val="continue"/>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3EFA654C">
            <w:pPr>
              <w:rPr>
                <w:rFonts w:hint="default" w:ascii="Times New Roman" w:hAnsi="Times New Roman" w:eastAsia="Times New Roman" w:cs="Times New Roman"/>
                <w:sz w:val="20"/>
                <w:szCs w:val="20"/>
              </w:rPr>
            </w:pPr>
          </w:p>
        </w:tc>
        <w:tc>
          <w:tcPr>
            <w:tcW w:w="822" w:type="dxa"/>
            <w:vMerge w:val="continue"/>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5BED2E5A">
            <w:pPr>
              <w:rPr>
                <w:rFonts w:hint="default" w:ascii="Times New Roman" w:hAnsi="Times New Roman" w:eastAsia="Times New Roman" w:cs="Times New Roman"/>
                <w:sz w:val="20"/>
                <w:szCs w:val="20"/>
              </w:rPr>
            </w:pPr>
          </w:p>
        </w:tc>
        <w:tc>
          <w:tcPr>
            <w:tcW w:w="73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39CCC058">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环境风险防控</w:t>
            </w:r>
          </w:p>
        </w:tc>
        <w:tc>
          <w:tcPr>
            <w:tcW w:w="472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35886B43">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w:t>
            </w:r>
          </w:p>
        </w:tc>
        <w:tc>
          <w:tcPr>
            <w:tcW w:w="2148"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00A6A177">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w:t>
            </w:r>
          </w:p>
        </w:tc>
        <w:tc>
          <w:tcPr>
            <w:tcW w:w="969"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7C40C3B7">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w:t>
            </w:r>
          </w:p>
        </w:tc>
      </w:tr>
      <w:tr w14:paraId="26495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0" w:type="dxa"/>
            <w:vMerge w:val="continue"/>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54255C38">
            <w:pPr>
              <w:rPr>
                <w:rFonts w:hint="default" w:ascii="Times New Roman" w:hAnsi="Times New Roman" w:eastAsia="Times New Roman" w:cs="Times New Roman"/>
                <w:sz w:val="20"/>
                <w:szCs w:val="20"/>
              </w:rPr>
            </w:pPr>
          </w:p>
        </w:tc>
        <w:tc>
          <w:tcPr>
            <w:tcW w:w="822" w:type="dxa"/>
            <w:vMerge w:val="continue"/>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4B96A48E">
            <w:pPr>
              <w:rPr>
                <w:rFonts w:hint="default" w:ascii="Times New Roman" w:hAnsi="Times New Roman" w:eastAsia="Times New Roman" w:cs="Times New Roman"/>
                <w:sz w:val="20"/>
                <w:szCs w:val="20"/>
              </w:rPr>
            </w:pPr>
          </w:p>
        </w:tc>
        <w:tc>
          <w:tcPr>
            <w:tcW w:w="73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7F41CA27">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资源开发效率要求</w:t>
            </w:r>
          </w:p>
        </w:tc>
        <w:tc>
          <w:tcPr>
            <w:tcW w:w="472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2AB45EEE">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土地资源开发效率要求</w:t>
            </w:r>
          </w:p>
          <w:p w14:paraId="5BFCFCC2">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能源资源开发效率要求</w:t>
            </w:r>
          </w:p>
          <w:p w14:paraId="7A143732">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能源消耗、污染物排放不得超过能源利用上线控制性指标。</w:t>
            </w:r>
          </w:p>
          <w:p w14:paraId="78429708">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其他资源开发效率要求</w:t>
            </w:r>
          </w:p>
        </w:tc>
        <w:tc>
          <w:tcPr>
            <w:tcW w:w="2148"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619D0037">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本项目不涉及地下水的开采使用，水资源利用系数达到行业标准，符合资源利用效率的管控要求。</w:t>
            </w:r>
          </w:p>
        </w:tc>
        <w:tc>
          <w:tcPr>
            <w:tcW w:w="969"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3992D2B2">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符合</w:t>
            </w:r>
          </w:p>
        </w:tc>
      </w:tr>
      <w:tr w14:paraId="5475F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10" w:type="dxa"/>
            <w:vMerge w:val="restart"/>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0A56BB04">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安居区自然资源重点管控区</w:t>
            </w:r>
            <w:r>
              <w:rPr>
                <w:bdr w:val="none" w:color="auto" w:sz="0" w:space="0"/>
                <w:lang w:val="en-US"/>
              </w:rPr>
              <w:t> YS5109042550001</w:t>
            </w:r>
          </w:p>
        </w:tc>
        <w:tc>
          <w:tcPr>
            <w:tcW w:w="822" w:type="dxa"/>
            <w:vMerge w:val="restart"/>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7D1D1E49">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单元特性管控要求</w:t>
            </w:r>
          </w:p>
        </w:tc>
        <w:tc>
          <w:tcPr>
            <w:tcW w:w="73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42625A85">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空间布局约束</w:t>
            </w:r>
          </w:p>
        </w:tc>
        <w:tc>
          <w:tcPr>
            <w:tcW w:w="472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633502C7">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w:t>
            </w:r>
          </w:p>
        </w:tc>
        <w:tc>
          <w:tcPr>
            <w:tcW w:w="2148"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4D076C4F">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w:t>
            </w:r>
          </w:p>
        </w:tc>
        <w:tc>
          <w:tcPr>
            <w:tcW w:w="969"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7B361541">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w:t>
            </w:r>
          </w:p>
        </w:tc>
      </w:tr>
      <w:tr w14:paraId="28D65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10" w:type="dxa"/>
            <w:vMerge w:val="continue"/>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2192AE74">
            <w:pPr>
              <w:rPr>
                <w:rFonts w:hint="default" w:ascii="Times New Roman" w:hAnsi="Times New Roman" w:eastAsia="Times New Roman" w:cs="Times New Roman"/>
                <w:sz w:val="20"/>
                <w:szCs w:val="20"/>
              </w:rPr>
            </w:pPr>
          </w:p>
        </w:tc>
        <w:tc>
          <w:tcPr>
            <w:tcW w:w="822" w:type="dxa"/>
            <w:vMerge w:val="continue"/>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64402ED8">
            <w:pPr>
              <w:rPr>
                <w:rFonts w:hint="default" w:ascii="Times New Roman" w:hAnsi="Times New Roman" w:eastAsia="Times New Roman" w:cs="Times New Roman"/>
                <w:sz w:val="20"/>
                <w:szCs w:val="20"/>
              </w:rPr>
            </w:pPr>
          </w:p>
        </w:tc>
        <w:tc>
          <w:tcPr>
            <w:tcW w:w="73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2D7B8851">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污染物排放管控</w:t>
            </w:r>
          </w:p>
        </w:tc>
        <w:tc>
          <w:tcPr>
            <w:tcW w:w="472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5CDF9A9E">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w:t>
            </w:r>
          </w:p>
        </w:tc>
        <w:tc>
          <w:tcPr>
            <w:tcW w:w="2148"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48EF3FC4">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w:t>
            </w:r>
          </w:p>
        </w:tc>
        <w:tc>
          <w:tcPr>
            <w:tcW w:w="969"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25AC6492">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w:t>
            </w:r>
          </w:p>
        </w:tc>
      </w:tr>
      <w:tr w14:paraId="4BDCF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810" w:type="dxa"/>
            <w:vMerge w:val="continue"/>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3A07434A">
            <w:pPr>
              <w:rPr>
                <w:rFonts w:hint="default" w:ascii="Times New Roman" w:hAnsi="Times New Roman" w:eastAsia="Times New Roman" w:cs="Times New Roman"/>
                <w:sz w:val="20"/>
                <w:szCs w:val="20"/>
              </w:rPr>
            </w:pPr>
          </w:p>
        </w:tc>
        <w:tc>
          <w:tcPr>
            <w:tcW w:w="822" w:type="dxa"/>
            <w:vMerge w:val="continue"/>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40087D38">
            <w:pPr>
              <w:rPr>
                <w:rFonts w:hint="default" w:ascii="Times New Roman" w:hAnsi="Times New Roman" w:eastAsia="Times New Roman" w:cs="Times New Roman"/>
                <w:sz w:val="20"/>
                <w:szCs w:val="20"/>
              </w:rPr>
            </w:pPr>
          </w:p>
        </w:tc>
        <w:tc>
          <w:tcPr>
            <w:tcW w:w="73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2C6C594D">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环境风险防控</w:t>
            </w:r>
          </w:p>
        </w:tc>
        <w:tc>
          <w:tcPr>
            <w:tcW w:w="472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6EA3B943">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w:t>
            </w:r>
          </w:p>
        </w:tc>
        <w:tc>
          <w:tcPr>
            <w:tcW w:w="2148"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5AAE6FB8">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w:t>
            </w:r>
          </w:p>
        </w:tc>
        <w:tc>
          <w:tcPr>
            <w:tcW w:w="969"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68AAF779">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w:t>
            </w:r>
          </w:p>
        </w:tc>
      </w:tr>
      <w:tr w14:paraId="1876B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810" w:type="dxa"/>
            <w:vMerge w:val="continue"/>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58719CB3">
            <w:pPr>
              <w:rPr>
                <w:rFonts w:hint="default" w:ascii="Times New Roman" w:hAnsi="Times New Roman" w:eastAsia="Times New Roman" w:cs="Times New Roman"/>
                <w:sz w:val="20"/>
                <w:szCs w:val="20"/>
              </w:rPr>
            </w:pPr>
          </w:p>
        </w:tc>
        <w:tc>
          <w:tcPr>
            <w:tcW w:w="822" w:type="dxa"/>
            <w:vMerge w:val="continue"/>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06A744A6">
            <w:pPr>
              <w:rPr>
                <w:rFonts w:hint="default" w:ascii="Times New Roman" w:hAnsi="Times New Roman" w:eastAsia="Times New Roman" w:cs="Times New Roman"/>
                <w:sz w:val="20"/>
                <w:szCs w:val="20"/>
              </w:rPr>
            </w:pPr>
          </w:p>
        </w:tc>
        <w:tc>
          <w:tcPr>
            <w:tcW w:w="73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4301277E">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资源开发效率要求</w:t>
            </w:r>
          </w:p>
        </w:tc>
        <w:tc>
          <w:tcPr>
            <w:tcW w:w="472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60DC6917">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土地资源开发效率要求</w:t>
            </w:r>
          </w:p>
          <w:p w14:paraId="4E82935B">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能源资源开发效率要求</w:t>
            </w:r>
          </w:p>
          <w:p w14:paraId="7F1F6C18">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其他资源开发效率要求</w:t>
            </w:r>
          </w:p>
        </w:tc>
        <w:tc>
          <w:tcPr>
            <w:tcW w:w="2148"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586B263A">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本项目不涉及地下水的开采使用，水资源利用系数达到行业标准，不涉及新增用地，符合资源利用效率的管控要求。</w:t>
            </w:r>
          </w:p>
        </w:tc>
        <w:tc>
          <w:tcPr>
            <w:tcW w:w="969"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14E7FA3D">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符合</w:t>
            </w:r>
          </w:p>
        </w:tc>
      </w:tr>
      <w:tr w14:paraId="0D160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10" w:type="dxa"/>
            <w:vMerge w:val="restart"/>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249B2592">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遂宁市安居区工业集中发展区（含经开区）</w:t>
            </w:r>
            <w:r>
              <w:rPr>
                <w:bdr w:val="none" w:color="auto" w:sz="0" w:space="0"/>
                <w:lang w:val="en-US"/>
              </w:rPr>
              <w:t>ZH51090420003</w:t>
            </w:r>
          </w:p>
        </w:tc>
        <w:tc>
          <w:tcPr>
            <w:tcW w:w="822" w:type="dxa"/>
            <w:vMerge w:val="restart"/>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1AF8D14D">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单元特性管控要求</w:t>
            </w:r>
          </w:p>
        </w:tc>
        <w:tc>
          <w:tcPr>
            <w:tcW w:w="73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7485A9AC">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空间布局约束</w:t>
            </w:r>
          </w:p>
        </w:tc>
        <w:tc>
          <w:tcPr>
            <w:tcW w:w="472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13939E95">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禁止开发建设活动的要求</w:t>
            </w:r>
          </w:p>
          <w:p w14:paraId="5F0D7C73">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1.</w:t>
            </w:r>
            <w:r>
              <w:rPr>
                <w:bdr w:val="none" w:color="auto" w:sz="0" w:space="0"/>
              </w:rPr>
              <w:t>禁止引入屠宰，白酒、酒精制造，味精、柠檬酸等排水量大的食品加工项目</w:t>
            </w:r>
          </w:p>
          <w:p w14:paraId="555046E3">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2.</w:t>
            </w:r>
            <w:r>
              <w:rPr>
                <w:bdr w:val="none" w:color="auto" w:sz="0" w:space="0"/>
              </w:rPr>
              <w:t>禁止水污染物以总磷为主的肥料和日用化学产品制造，农药制造，炸药、火工及火焰产品制造</w:t>
            </w:r>
          </w:p>
          <w:p w14:paraId="232BE541">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3.</w:t>
            </w:r>
            <w:r>
              <w:rPr>
                <w:bdr w:val="none" w:color="auto" w:sz="0" w:space="0"/>
              </w:rPr>
              <w:t>禁止新建铅蓄电池制造项目</w:t>
            </w:r>
          </w:p>
          <w:p w14:paraId="1A894B4A">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4.</w:t>
            </w:r>
            <w:r>
              <w:rPr>
                <w:bdr w:val="none" w:color="auto" w:sz="0" w:space="0"/>
              </w:rPr>
              <w:t>禁止专业电镀</w:t>
            </w:r>
          </w:p>
          <w:p w14:paraId="2497B680">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5.</w:t>
            </w:r>
            <w:r>
              <w:rPr>
                <w:bdr w:val="none" w:color="auto" w:sz="0" w:space="0"/>
              </w:rPr>
              <w:t>其他参照遂宁市总体准入要求</w:t>
            </w:r>
            <w:r>
              <w:rPr>
                <w:bdr w:val="none" w:color="auto" w:sz="0" w:space="0"/>
                <w:lang w:val="en-US"/>
              </w:rPr>
              <w:t>-</w:t>
            </w:r>
            <w:r>
              <w:rPr>
                <w:bdr w:val="none" w:color="auto" w:sz="0" w:space="0"/>
              </w:rPr>
              <w:t>工业重点管控单元</w:t>
            </w:r>
          </w:p>
          <w:p w14:paraId="7271E3CA">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限制开发建设活动的要求</w:t>
            </w:r>
          </w:p>
          <w:p w14:paraId="7B898C5D">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1.</w:t>
            </w:r>
            <w:r>
              <w:rPr>
                <w:bdr w:val="none" w:color="auto" w:sz="0" w:space="0"/>
              </w:rPr>
              <w:t>严控涉及剧毒原料、废水排放量大以及可能造成水体重金属富集的项目</w:t>
            </w:r>
          </w:p>
          <w:p w14:paraId="2EC2B552">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2.</w:t>
            </w:r>
            <w:r>
              <w:rPr>
                <w:bdr w:val="none" w:color="auto" w:sz="0" w:space="0"/>
              </w:rPr>
              <w:t>靠近安置小区、学校侧的工业用地，后续宜布局机械制造、物流等轻污染类项目，新引入项目应充分论证环境相容性</w:t>
            </w:r>
          </w:p>
          <w:p w14:paraId="7DE0D672">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3.</w:t>
            </w:r>
            <w:r>
              <w:rPr>
                <w:bdr w:val="none" w:color="auto" w:sz="0" w:space="0"/>
              </w:rPr>
              <w:t>其他参照遂宁市总体准入要求</w:t>
            </w:r>
            <w:r>
              <w:rPr>
                <w:bdr w:val="none" w:color="auto" w:sz="0" w:space="0"/>
                <w:lang w:val="en-US"/>
              </w:rPr>
              <w:t>-</w:t>
            </w:r>
            <w:r>
              <w:rPr>
                <w:bdr w:val="none" w:color="auto" w:sz="0" w:space="0"/>
              </w:rPr>
              <w:t>工业重点管控单元</w:t>
            </w:r>
          </w:p>
          <w:p w14:paraId="71EE54C4">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允许开发建设活动的要求</w:t>
            </w:r>
          </w:p>
          <w:p w14:paraId="13246778">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w:t>
            </w:r>
          </w:p>
          <w:p w14:paraId="05E52BE2">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不符合空间布局要求活动的退出要求</w:t>
            </w:r>
          </w:p>
          <w:p w14:paraId="283EDF9F">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1.</w:t>
            </w:r>
            <w:r>
              <w:rPr>
                <w:bdr w:val="none" w:color="auto" w:sz="0" w:space="0"/>
              </w:rPr>
              <w:t>与片区产业规划不符的现有企业适时迁入适宜片区，精细化工片区内禁止新建居住、教育、医疗等敏感点</w:t>
            </w:r>
          </w:p>
          <w:p w14:paraId="494A877B">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2.</w:t>
            </w:r>
            <w:r>
              <w:rPr>
                <w:bdr w:val="none" w:color="auto" w:sz="0" w:space="0"/>
              </w:rPr>
              <w:t>其他参照遂宁市总体准入要求</w:t>
            </w:r>
            <w:r>
              <w:rPr>
                <w:bdr w:val="none" w:color="auto" w:sz="0" w:space="0"/>
                <w:lang w:val="en-US"/>
              </w:rPr>
              <w:t>-</w:t>
            </w:r>
            <w:r>
              <w:rPr>
                <w:bdr w:val="none" w:color="auto" w:sz="0" w:space="0"/>
              </w:rPr>
              <w:t>工业重点管控单元</w:t>
            </w:r>
          </w:p>
          <w:p w14:paraId="6D3B1E7E">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其他空间布局约束要求</w:t>
            </w:r>
          </w:p>
          <w:p w14:paraId="4E941A23">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w:t>
            </w:r>
          </w:p>
        </w:tc>
        <w:tc>
          <w:tcPr>
            <w:tcW w:w="2148"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182525B3">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本项目主要进行食品包装袋生产，符合空间布局约束要求，属于园区允许类建设项目。</w:t>
            </w:r>
          </w:p>
        </w:tc>
        <w:tc>
          <w:tcPr>
            <w:tcW w:w="969"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6A5FE938">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符合</w:t>
            </w:r>
          </w:p>
        </w:tc>
      </w:tr>
      <w:tr w14:paraId="6293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10" w:type="dxa"/>
            <w:vMerge w:val="continue"/>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01A03360">
            <w:pPr>
              <w:rPr>
                <w:rFonts w:hint="default" w:ascii="Times New Roman" w:hAnsi="Times New Roman" w:eastAsia="Times New Roman" w:cs="Times New Roman"/>
                <w:sz w:val="20"/>
                <w:szCs w:val="20"/>
              </w:rPr>
            </w:pPr>
          </w:p>
        </w:tc>
        <w:tc>
          <w:tcPr>
            <w:tcW w:w="822" w:type="dxa"/>
            <w:vMerge w:val="continue"/>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4467D584">
            <w:pPr>
              <w:rPr>
                <w:rFonts w:hint="default" w:ascii="Times New Roman" w:hAnsi="Times New Roman" w:eastAsia="Times New Roman" w:cs="Times New Roman"/>
                <w:sz w:val="20"/>
                <w:szCs w:val="20"/>
              </w:rPr>
            </w:pPr>
          </w:p>
        </w:tc>
        <w:tc>
          <w:tcPr>
            <w:tcW w:w="73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274997EF">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污染物排放管控</w:t>
            </w:r>
          </w:p>
        </w:tc>
        <w:tc>
          <w:tcPr>
            <w:tcW w:w="472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46E9456D">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现有源提标升级改造</w:t>
            </w:r>
          </w:p>
          <w:p w14:paraId="0A5E2380">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参照遂宁市总体准入要求</w:t>
            </w:r>
            <w:r>
              <w:rPr>
                <w:bdr w:val="none" w:color="auto" w:sz="0" w:space="0"/>
                <w:lang w:val="en-US"/>
              </w:rPr>
              <w:t>-</w:t>
            </w:r>
            <w:r>
              <w:rPr>
                <w:bdr w:val="none" w:color="auto" w:sz="0" w:space="0"/>
              </w:rPr>
              <w:t>工业重点管控单元。</w:t>
            </w:r>
          </w:p>
          <w:p w14:paraId="65EB0CB8">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新增源等量或倍量替代</w:t>
            </w:r>
          </w:p>
          <w:p w14:paraId="1D9BFF1A">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参照遂宁市总体准入要求</w:t>
            </w:r>
            <w:r>
              <w:rPr>
                <w:bdr w:val="none" w:color="auto" w:sz="0" w:space="0"/>
                <w:lang w:val="en-US"/>
              </w:rPr>
              <w:t>-</w:t>
            </w:r>
            <w:r>
              <w:rPr>
                <w:bdr w:val="none" w:color="auto" w:sz="0" w:space="0"/>
              </w:rPr>
              <w:t>工业重点管控单元</w:t>
            </w:r>
          </w:p>
          <w:p w14:paraId="19AB07FF">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新增源排放标准限值</w:t>
            </w:r>
          </w:p>
          <w:p w14:paraId="5800CBF6">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1.</w:t>
            </w:r>
            <w:r>
              <w:rPr>
                <w:bdr w:val="none" w:color="auto" w:sz="0" w:space="0"/>
              </w:rPr>
              <w:t>重点行业</w:t>
            </w:r>
            <w:r>
              <w:rPr>
                <w:bdr w:val="none" w:color="auto" w:sz="0" w:space="0"/>
                <w:lang w:val="en-US"/>
              </w:rPr>
              <w:t>VOCs</w:t>
            </w:r>
            <w:r>
              <w:rPr>
                <w:bdr w:val="none" w:color="auto" w:sz="0" w:space="0"/>
              </w:rPr>
              <w:t>治理：</w:t>
            </w:r>
          </w:p>
          <w:p w14:paraId="619FBFC8">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w:t>
            </w:r>
            <w:r>
              <w:rPr>
                <w:bdr w:val="none" w:color="auto" w:sz="0" w:space="0"/>
                <w:lang w:val="en-US"/>
              </w:rPr>
              <w:t>1</w:t>
            </w:r>
            <w:r>
              <w:rPr>
                <w:bdr w:val="none" w:color="auto" w:sz="0" w:space="0"/>
              </w:rPr>
              <w:t>）化工项目实施挥发性有机物综合整治，兼顾解决恶臭、有毒有害等环境问题；推广低</w:t>
            </w:r>
            <w:r>
              <w:rPr>
                <w:bdr w:val="none" w:color="auto" w:sz="0" w:space="0"/>
                <w:lang w:val="en-US"/>
              </w:rPr>
              <w:t xml:space="preserve"> VOCs </w:t>
            </w:r>
            <w:r>
              <w:rPr>
                <w:bdr w:val="none" w:color="auto" w:sz="0" w:space="0"/>
              </w:rPr>
              <w:t>含量、低反应活性的原辅材料和产品。</w:t>
            </w:r>
          </w:p>
          <w:p w14:paraId="5AA036B1">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w:t>
            </w:r>
            <w:r>
              <w:rPr>
                <w:bdr w:val="none" w:color="auto" w:sz="0" w:space="0"/>
                <w:lang w:val="en-US"/>
              </w:rPr>
              <w:t>2</w:t>
            </w:r>
            <w:r>
              <w:rPr>
                <w:bdr w:val="none" w:color="auto" w:sz="0" w:space="0"/>
              </w:rPr>
              <w:t>）工程机械制造业，推广使用高固体分、粉末涂料，喷漆与烘干废气不得采用单一、低效的方式进行处理。</w:t>
            </w:r>
          </w:p>
          <w:p w14:paraId="1DA9B0CE">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w:t>
            </w:r>
            <w:r>
              <w:rPr>
                <w:bdr w:val="none" w:color="auto" w:sz="0" w:space="0"/>
                <w:lang w:val="en-US"/>
              </w:rPr>
              <w:t>3</w:t>
            </w:r>
            <w:r>
              <w:rPr>
                <w:bdr w:val="none" w:color="auto" w:sz="0" w:space="0"/>
              </w:rPr>
              <w:t>）全面执行《挥发性有机物无组织排放控制标准》。</w:t>
            </w:r>
          </w:p>
          <w:p w14:paraId="5CFF215D">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2.</w:t>
            </w:r>
            <w:r>
              <w:rPr>
                <w:bdr w:val="none" w:color="auto" w:sz="0" w:space="0"/>
              </w:rPr>
              <w:t>项目产生的生产废水由企业自行处理达到《污水综合排放标准》三级或相应的行业排放标准后排入园区污水处理厂处理达《城镇污水处理厂污染物排放标准》一级</w:t>
            </w:r>
            <w:r>
              <w:rPr>
                <w:bdr w:val="none" w:color="auto" w:sz="0" w:space="0"/>
                <w:lang w:val="en-US"/>
              </w:rPr>
              <w:t>A</w:t>
            </w:r>
            <w:r>
              <w:rPr>
                <w:bdr w:val="none" w:color="auto" w:sz="0" w:space="0"/>
              </w:rPr>
              <w:t>标或更严格标准后排放。</w:t>
            </w:r>
          </w:p>
          <w:p w14:paraId="26B92E5C">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3.</w:t>
            </w:r>
            <w:r>
              <w:rPr>
                <w:bdr w:val="none" w:color="auto" w:sz="0" w:space="0"/>
              </w:rPr>
              <w:t>其他参照遂宁市总体准入要求</w:t>
            </w:r>
            <w:r>
              <w:rPr>
                <w:bdr w:val="none" w:color="auto" w:sz="0" w:space="0"/>
                <w:lang w:val="en-US"/>
              </w:rPr>
              <w:t>-</w:t>
            </w:r>
            <w:r>
              <w:rPr>
                <w:bdr w:val="none" w:color="auto" w:sz="0" w:space="0"/>
              </w:rPr>
              <w:t>工业重点管控单元。</w:t>
            </w:r>
          </w:p>
          <w:p w14:paraId="5BDCCA82">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污染物排放绩效水平准入要求</w:t>
            </w:r>
          </w:p>
          <w:p w14:paraId="6F1F50D3">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参照遂宁市总体准入要求</w:t>
            </w:r>
            <w:r>
              <w:rPr>
                <w:bdr w:val="none" w:color="auto" w:sz="0" w:space="0"/>
                <w:lang w:val="en-US"/>
              </w:rPr>
              <w:t>-</w:t>
            </w:r>
            <w:r>
              <w:rPr>
                <w:bdr w:val="none" w:color="auto" w:sz="0" w:space="0"/>
              </w:rPr>
              <w:t>工业重点管控单元</w:t>
            </w:r>
          </w:p>
          <w:p w14:paraId="654103D7">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其他污染物排放管控要求</w:t>
            </w:r>
          </w:p>
          <w:p w14:paraId="75C431A5">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w:t>
            </w:r>
          </w:p>
        </w:tc>
        <w:tc>
          <w:tcPr>
            <w:tcW w:w="2148"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3311C210">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本项目建成运营后各类污染物均达标排放，固废收集处置率达</w:t>
            </w:r>
            <w:r>
              <w:rPr>
                <w:bdr w:val="none" w:color="auto" w:sz="0" w:space="0"/>
                <w:lang w:val="en-US"/>
              </w:rPr>
              <w:t>100%</w:t>
            </w:r>
            <w:r>
              <w:rPr>
                <w:bdr w:val="none" w:color="auto" w:sz="0" w:space="0"/>
              </w:rPr>
              <w:t>，满足管控要求。</w:t>
            </w:r>
          </w:p>
        </w:tc>
        <w:tc>
          <w:tcPr>
            <w:tcW w:w="969"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4A361BD3">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符合</w:t>
            </w:r>
          </w:p>
        </w:tc>
      </w:tr>
      <w:tr w14:paraId="72685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10" w:type="dxa"/>
            <w:vMerge w:val="continue"/>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1A3A6080">
            <w:pPr>
              <w:rPr>
                <w:rFonts w:hint="default" w:ascii="Times New Roman" w:hAnsi="Times New Roman" w:eastAsia="Times New Roman" w:cs="Times New Roman"/>
                <w:sz w:val="20"/>
                <w:szCs w:val="20"/>
              </w:rPr>
            </w:pPr>
          </w:p>
        </w:tc>
        <w:tc>
          <w:tcPr>
            <w:tcW w:w="822" w:type="dxa"/>
            <w:vMerge w:val="continue"/>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318FA19F">
            <w:pPr>
              <w:rPr>
                <w:rFonts w:hint="default" w:ascii="Times New Roman" w:hAnsi="Times New Roman" w:eastAsia="Times New Roman" w:cs="Times New Roman"/>
                <w:sz w:val="20"/>
                <w:szCs w:val="20"/>
              </w:rPr>
            </w:pPr>
          </w:p>
        </w:tc>
        <w:tc>
          <w:tcPr>
            <w:tcW w:w="73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6A5410AF">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环境风险防控</w:t>
            </w:r>
          </w:p>
        </w:tc>
        <w:tc>
          <w:tcPr>
            <w:tcW w:w="472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225AF36B">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严格管控类农用地管控要求</w:t>
            </w:r>
          </w:p>
          <w:p w14:paraId="3CDC816B">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参照遂宁市总体准入要求</w:t>
            </w:r>
            <w:r>
              <w:rPr>
                <w:bdr w:val="none" w:color="auto" w:sz="0" w:space="0"/>
                <w:lang w:val="en-US"/>
              </w:rPr>
              <w:t>-</w:t>
            </w:r>
            <w:r>
              <w:rPr>
                <w:bdr w:val="none" w:color="auto" w:sz="0" w:space="0"/>
              </w:rPr>
              <w:t>工业重点管控单元</w:t>
            </w:r>
          </w:p>
          <w:p w14:paraId="61A3B8ED">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安全利用类农用地管控要求</w:t>
            </w:r>
          </w:p>
          <w:p w14:paraId="47EFD30A">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参照遂宁市总体准入要求</w:t>
            </w:r>
            <w:r>
              <w:rPr>
                <w:bdr w:val="none" w:color="auto" w:sz="0" w:space="0"/>
                <w:lang w:val="en-US"/>
              </w:rPr>
              <w:t>-</w:t>
            </w:r>
            <w:r>
              <w:rPr>
                <w:bdr w:val="none" w:color="auto" w:sz="0" w:space="0"/>
              </w:rPr>
              <w:t>工业重点管控单元</w:t>
            </w:r>
          </w:p>
          <w:p w14:paraId="35F17A35">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污染地块管控要求</w:t>
            </w:r>
          </w:p>
          <w:p w14:paraId="37716150">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参照遂宁市总体准入要求</w:t>
            </w:r>
            <w:r>
              <w:rPr>
                <w:bdr w:val="none" w:color="auto" w:sz="0" w:space="0"/>
                <w:lang w:val="en-US"/>
              </w:rPr>
              <w:t>-</w:t>
            </w:r>
            <w:r>
              <w:rPr>
                <w:bdr w:val="none" w:color="auto" w:sz="0" w:space="0"/>
              </w:rPr>
              <w:t>工业重点管控单元</w:t>
            </w:r>
          </w:p>
          <w:p w14:paraId="4780FE7C">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园区环境风险防控要求</w:t>
            </w:r>
          </w:p>
          <w:p w14:paraId="1691F4BC">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1.</w:t>
            </w:r>
            <w:r>
              <w:rPr>
                <w:bdr w:val="none" w:color="auto" w:sz="0" w:space="0"/>
              </w:rPr>
              <w:t>强化园区环境风险管控。建立健全多级环境风险防控体系，落实环境风险防范措施，完善园区环境风险应急预案，严格落实园区事故废水、废液收集、阻断、处置措施，杜绝事故废水、废液等入河，避免对下游“琼江翘嘴红鮊省级水产种质资源保护区”造成影响，确保环境安全。</w:t>
            </w:r>
          </w:p>
          <w:p w14:paraId="0B9A7578">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2</w:t>
            </w:r>
            <w:r>
              <w:rPr>
                <w:bdr w:val="none" w:color="auto" w:sz="0" w:space="0"/>
              </w:rPr>
              <w:t>、强化尚未稳定达标小流域内化工园区污染防治及风险防控。琼江流域内的化工园区对主要超标污染物实施倍量替代。强化面源治理，鼓励水质尚未稳定达标控制单元内化工园区率先推进园区初期雨水污染控制，新建片区严格落实雨污分流。强化园区环境风险防控，根据企业、园区环境风险评价，衔接琼江“一河一策一图”环境应急响应方案，建立健全企业、园区、流域三级环境风险防控及应急体系，定期开展应急演练并完善环境应急物资库及应急处置设施，实现“事故废水不出涉事企业、不出园区管网、不进园区周边水系”的风险防控目标。</w:t>
            </w:r>
          </w:p>
          <w:p w14:paraId="72EED238">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3.</w:t>
            </w:r>
            <w:r>
              <w:rPr>
                <w:bdr w:val="none" w:color="auto" w:sz="0" w:space="0"/>
              </w:rPr>
              <w:t>其他参照遂宁市总体准入要求</w:t>
            </w:r>
            <w:r>
              <w:rPr>
                <w:bdr w:val="none" w:color="auto" w:sz="0" w:space="0"/>
                <w:lang w:val="en-US"/>
              </w:rPr>
              <w:t>-</w:t>
            </w:r>
            <w:r>
              <w:rPr>
                <w:bdr w:val="none" w:color="auto" w:sz="0" w:space="0"/>
              </w:rPr>
              <w:t>工业重点管控单元</w:t>
            </w:r>
          </w:p>
          <w:p w14:paraId="6E79F46E">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企业环境风险防控要求</w:t>
            </w:r>
          </w:p>
          <w:p w14:paraId="12CAE171">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参照遂宁市总体准入要求</w:t>
            </w:r>
            <w:r>
              <w:rPr>
                <w:bdr w:val="none" w:color="auto" w:sz="0" w:space="0"/>
                <w:lang w:val="en-US"/>
              </w:rPr>
              <w:t>-</w:t>
            </w:r>
            <w:r>
              <w:rPr>
                <w:bdr w:val="none" w:color="auto" w:sz="0" w:space="0"/>
              </w:rPr>
              <w:t>工业重点管控单元</w:t>
            </w:r>
          </w:p>
          <w:p w14:paraId="279A969D">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其他环境风险防控要求</w:t>
            </w:r>
          </w:p>
          <w:p w14:paraId="10BE15A0">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lang w:val="en-US"/>
              </w:rPr>
              <w:t>/</w:t>
            </w:r>
          </w:p>
        </w:tc>
        <w:tc>
          <w:tcPr>
            <w:tcW w:w="2148"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34542019">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本项目不涉及自然保护敏感区，在采取风险防范措施后风险可控，环境风险系数较小，可满足管控要求。</w:t>
            </w:r>
          </w:p>
        </w:tc>
        <w:tc>
          <w:tcPr>
            <w:tcW w:w="969"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52CF9828">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符合</w:t>
            </w:r>
          </w:p>
        </w:tc>
      </w:tr>
      <w:tr w14:paraId="40700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10" w:type="dxa"/>
            <w:vMerge w:val="continue"/>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4AC16D88">
            <w:pPr>
              <w:rPr>
                <w:rFonts w:hint="default" w:ascii="Times New Roman" w:hAnsi="Times New Roman" w:eastAsia="Times New Roman" w:cs="Times New Roman"/>
                <w:sz w:val="20"/>
                <w:szCs w:val="20"/>
              </w:rPr>
            </w:pPr>
          </w:p>
        </w:tc>
        <w:tc>
          <w:tcPr>
            <w:tcW w:w="822" w:type="dxa"/>
            <w:vMerge w:val="continue"/>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7DF60B87">
            <w:pPr>
              <w:rPr>
                <w:rFonts w:hint="default" w:ascii="Times New Roman" w:hAnsi="Times New Roman" w:eastAsia="Times New Roman" w:cs="Times New Roman"/>
                <w:sz w:val="20"/>
                <w:szCs w:val="20"/>
              </w:rPr>
            </w:pPr>
          </w:p>
        </w:tc>
        <w:tc>
          <w:tcPr>
            <w:tcW w:w="73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1CA26AEB">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资源开发效率要求</w:t>
            </w:r>
          </w:p>
        </w:tc>
        <w:tc>
          <w:tcPr>
            <w:tcW w:w="472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516B4A79">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水资源利用效率要求</w:t>
            </w:r>
          </w:p>
          <w:p w14:paraId="67859F47">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参照遂宁市总体准入要求</w:t>
            </w:r>
            <w:r>
              <w:rPr>
                <w:bdr w:val="none" w:color="auto" w:sz="0" w:space="0"/>
                <w:lang w:val="en-US"/>
              </w:rPr>
              <w:t>-</w:t>
            </w:r>
            <w:r>
              <w:rPr>
                <w:bdr w:val="none" w:color="auto" w:sz="0" w:space="0"/>
              </w:rPr>
              <w:t>工业重点管控单元</w:t>
            </w:r>
          </w:p>
          <w:p w14:paraId="683FB94D">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地下水开采要求</w:t>
            </w:r>
          </w:p>
          <w:p w14:paraId="6F66E559">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w:t>
            </w:r>
            <w:r>
              <w:rPr>
                <w:bdr w:val="none" w:color="auto" w:sz="0" w:space="0"/>
                <w:lang w:val="en-US"/>
              </w:rPr>
              <w:t>1</w:t>
            </w:r>
            <w:r>
              <w:rPr>
                <w:bdr w:val="none" w:color="auto" w:sz="0" w:space="0"/>
              </w:rPr>
              <w:t>）安居区</w:t>
            </w:r>
            <w:r>
              <w:rPr>
                <w:bdr w:val="none" w:color="auto" w:sz="0" w:space="0"/>
                <w:lang w:val="en-US"/>
              </w:rPr>
              <w:t>2030</w:t>
            </w:r>
            <w:r>
              <w:rPr>
                <w:bdr w:val="none" w:color="auto" w:sz="0" w:space="0"/>
              </w:rPr>
              <w:t>年地下水开采控制控制量保持在</w:t>
            </w:r>
            <w:r>
              <w:rPr>
                <w:bdr w:val="none" w:color="auto" w:sz="0" w:space="0"/>
                <w:lang w:val="en-US"/>
              </w:rPr>
              <w:t>0.08</w:t>
            </w:r>
            <w:r>
              <w:rPr>
                <w:bdr w:val="none" w:color="auto" w:sz="0" w:space="0"/>
              </w:rPr>
              <w:t>亿</w:t>
            </w:r>
            <w:r>
              <w:rPr>
                <w:bdr w:val="none" w:color="auto" w:sz="0" w:space="0"/>
                <w:lang w:val="en-US"/>
              </w:rPr>
              <w:t>m</w:t>
            </w:r>
            <w:r>
              <w:rPr>
                <w:bdr w:val="none" w:color="auto" w:sz="0" w:space="0"/>
                <w:vertAlign w:val="superscript"/>
                <w:lang w:val="en-US"/>
              </w:rPr>
              <w:t>3</w:t>
            </w:r>
            <w:r>
              <w:rPr>
                <w:bdr w:val="none" w:color="auto" w:sz="0" w:space="0"/>
              </w:rPr>
              <w:t>以内。（</w:t>
            </w:r>
            <w:r>
              <w:rPr>
                <w:bdr w:val="none" w:color="auto" w:sz="0" w:space="0"/>
                <w:lang w:val="en-US"/>
              </w:rPr>
              <w:t>2</w:t>
            </w:r>
            <w:r>
              <w:rPr>
                <w:bdr w:val="none" w:color="auto" w:sz="0" w:space="0"/>
              </w:rPr>
              <w:t>）全面建设节水型社会，达到合理高效用水。</w:t>
            </w:r>
          </w:p>
          <w:p w14:paraId="07FAD743">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能源利用效率要求</w:t>
            </w:r>
          </w:p>
          <w:p w14:paraId="0AA651C6">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参照遂宁市总体准入要求</w:t>
            </w:r>
            <w:r>
              <w:rPr>
                <w:bdr w:val="none" w:color="auto" w:sz="0" w:space="0"/>
                <w:lang w:val="en-US"/>
              </w:rPr>
              <w:t>-</w:t>
            </w:r>
            <w:r>
              <w:rPr>
                <w:bdr w:val="none" w:color="auto" w:sz="0" w:space="0"/>
              </w:rPr>
              <w:t>工业重点管控单元</w:t>
            </w:r>
          </w:p>
          <w:p w14:paraId="1865B191">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其他资源利用效率要求</w:t>
            </w:r>
          </w:p>
          <w:p w14:paraId="192D3694">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禁燃区管控要求：参照遂宁市总体准入要求</w:t>
            </w:r>
            <w:r>
              <w:rPr>
                <w:bdr w:val="none" w:color="auto" w:sz="0" w:space="0"/>
                <w:lang w:val="en-US"/>
              </w:rPr>
              <w:t>-</w:t>
            </w:r>
            <w:r>
              <w:rPr>
                <w:bdr w:val="none" w:color="auto" w:sz="0" w:space="0"/>
              </w:rPr>
              <w:t>工业重点管控单元</w:t>
            </w:r>
          </w:p>
        </w:tc>
        <w:tc>
          <w:tcPr>
            <w:tcW w:w="2148"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241791B5">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本项目不涉及地下水的开采使用，水资源利用系数达到行业标准，符合资源利用效率的管控要求。</w:t>
            </w:r>
          </w:p>
        </w:tc>
        <w:tc>
          <w:tcPr>
            <w:tcW w:w="969"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134A3388">
            <w:pPr>
              <w:pStyle w:val="19"/>
              <w:widowControl/>
              <w:wordWrap w:val="0"/>
              <w:spacing w:before="225" w:beforeAutospacing="0" w:after="225" w:afterAutospacing="0" w:line="435" w:lineRule="atLeast"/>
              <w:ind w:left="0" w:right="0"/>
              <w:rPr>
                <w:bdr w:val="none" w:color="auto" w:sz="0" w:space="0"/>
                <w:lang w:val="en-US"/>
              </w:rPr>
            </w:pPr>
            <w:r>
              <w:rPr>
                <w:bdr w:val="none" w:color="auto" w:sz="0" w:space="0"/>
              </w:rPr>
              <w:t>符合</w:t>
            </w:r>
          </w:p>
        </w:tc>
      </w:tr>
    </w:tbl>
    <w:p w14:paraId="08F8F688">
      <w:pPr>
        <w:pStyle w:val="19"/>
        <w:keepNext w:val="0"/>
        <w:keepLines w:val="0"/>
        <w:widowControl/>
        <w:suppressLineNumbers w:val="0"/>
        <w:spacing w:before="0" w:beforeAutospacing="0" w:after="0" w:afterAutospacing="0" w:line="435" w:lineRule="atLeast"/>
        <w:ind w:left="0" w:right="0" w:firstLine="420"/>
        <w:jc w:val="left"/>
        <w:rPr>
          <w:rStyle w:val="25"/>
          <w:rFonts w:hint="eastAsia" w:ascii="宋体" w:hAnsi="宋体" w:eastAsia="宋体" w:cs="宋体"/>
          <w:i w:val="0"/>
          <w:iCs w:val="0"/>
          <w:caps w:val="0"/>
          <w:color w:val="333333"/>
          <w:spacing w:val="0"/>
          <w:sz w:val="24"/>
          <w:szCs w:val="24"/>
        </w:rPr>
      </w:pPr>
    </w:p>
    <w:p w14:paraId="6297D916">
      <w:pPr>
        <w:pStyle w:val="19"/>
        <w:keepNext w:val="0"/>
        <w:keepLines w:val="0"/>
        <w:widowControl/>
        <w:suppressLineNumbers w:val="0"/>
        <w:spacing w:before="0" w:beforeAutospacing="0" w:after="0" w:afterAutospacing="0" w:line="435" w:lineRule="atLeast"/>
        <w:ind w:left="0" w:right="0" w:firstLine="420"/>
        <w:jc w:val="left"/>
        <w:rPr>
          <w:rFonts w:hint="eastAsia" w:ascii="宋体" w:hAnsi="宋体" w:eastAsia="宋体" w:cs="宋体"/>
          <w:i w:val="0"/>
          <w:iCs w:val="0"/>
          <w:caps w:val="0"/>
          <w:color w:val="333333"/>
          <w:spacing w:val="0"/>
          <w:sz w:val="24"/>
          <w:szCs w:val="24"/>
        </w:rPr>
      </w:pPr>
      <w:r>
        <w:rPr>
          <w:rStyle w:val="25"/>
          <w:rFonts w:hint="eastAsia" w:ascii="宋体" w:hAnsi="宋体" w:eastAsia="宋体" w:cs="宋体"/>
          <w:i w:val="0"/>
          <w:iCs w:val="0"/>
          <w:caps w:val="0"/>
          <w:color w:val="333333"/>
          <w:spacing w:val="0"/>
          <w:sz w:val="24"/>
          <w:szCs w:val="24"/>
        </w:rPr>
        <w:t>（4）“生态环境分区管控”符合性结论</w:t>
      </w:r>
    </w:p>
    <w:p w14:paraId="1C0282C1">
      <w:pPr>
        <w:pStyle w:val="19"/>
        <w:keepNext w:val="0"/>
        <w:keepLines w:val="0"/>
        <w:widowControl/>
        <w:suppressLineNumbers w:val="0"/>
        <w:spacing w:before="225" w:beforeAutospacing="0" w:after="225" w:afterAutospacing="0" w:line="43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本项目位于安居区工业集中发展区，为园区允许类项目。运营期通过执行严格的污染防治措施，各项污染物能实现达标排放，固体废物处置率达100%。采用电能作为能源，不采用高污染燃料。采用严格的分区防渗及制定应急预案，能有效地防范地下水及土壤污染情况发生。符合“生态环境分区管控”相关要求。</w:t>
      </w:r>
    </w:p>
    <w:tbl>
      <w:tblPr>
        <w:tblStyle w:val="22"/>
        <w:tblW w:w="84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Layout w:type="autofit"/>
        <w:tblCellMar>
          <w:top w:w="15" w:type="dxa"/>
          <w:left w:w="15" w:type="dxa"/>
          <w:bottom w:w="15" w:type="dxa"/>
          <w:right w:w="15" w:type="dxa"/>
        </w:tblCellMar>
      </w:tblPr>
      <w:tblGrid>
        <w:gridCol w:w="825"/>
        <w:gridCol w:w="7650"/>
      </w:tblGrid>
      <w:tr w14:paraId="66D63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c>
          <w:tcPr>
            <w:tcW w:w="8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1162124">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其他符合性分析</w:t>
            </w:r>
          </w:p>
        </w:tc>
        <w:tc>
          <w:tcPr>
            <w:tcW w:w="765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9C28D8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4、与大气污染物相关政策符合性分析</w:t>
            </w:r>
          </w:p>
          <w:p w14:paraId="682407D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表1-5 本项目与大气污染物相关政策符合性分析一览表</w:t>
            </w:r>
          </w:p>
          <w:p w14:paraId="6FFB2B94">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名称相关要求本项目符合性《中华人民共和国大气污染防治法》（主席令第三十一号）产生含挥发性有机物废气的生产和服务活动，应当在密闭空间或者设备中进行，并按照规定安装、使用污染防治设施；无法密闭的，应当采取措施减少废气排放项目产生VOCs 的生产场所均在密闭空间内进行，并安装有废气处理设施；符合《四川省〈中华人民共和国大气污染防治〉实施办法》第十三条实行大气污染物排污许可管理制度。实行排污许可管理的企业事业单位和其他生产经营者，应当按照国家规定取得排污许可证，禁止无排污许可证或者违反排污许可证的规定排放大气污染物。项目建成投产前严格按照《排污许可管理条例》《排污许可管理办法（试行）》、《固定污染源排污许可分类管理名录》等相关文件申领排污许可证，申领后严格按照相关规范要求执行，杜绝无证排污和违反规定排污。符合第十五条：向大气排放污染物的企业事业单位和其他生产经营者，应当按照国家和省有关规定设置大气污染物排放口。项目废气主要包括①吹膜、调墨、调胶、印刷、复合、擦拭中产生的废气，采用“干式过滤+活性炭吸附浓缩+催化燃烧”处理达标后经15m 高排气筒（DA001）排放；厂区设置符合要求的排气筒，并且按照国家有关规定和监测规范设置监测点位和采样监测平台，进行自行监测或者委托具有相应资质的单位进行监测。原始监测记录保存期限不少于五年。符合第十六条：排放工业废气或者有毒有害大气污染物的企业事业单位和其他生产经营者，应当按照国家有关规定和监测规范设置监测点位和采样监测平台，进行自行监测或者委托具有相应资质的单位进行监测。原始监测记录保存期限不得少于三年。符合第四十四条：石化、有机化工、电子、装备制造、工业涂装、包装印刷、家具制造等产生含有挥发性有机物废气的企业，应当使用低挥发性有机物含量的原辅材料，并建立台账，记录生产原辅料的使用量、废弃量、去向以及挥发性有机物含量。台账保存期限不得少于三年。项目属于“C2921塑料薄膜制造、C2319 包装装潢及其他印刷”，建设单位所使用环保胶粘剂为无溶剂胶，占比62%；所使用的环保油墨为水性油墨，占比74%。项目运营期对生产原辅料、固体废物设置电子出入库记录，纸质版台账同步存档记录，对原辅料中VOCs 含量进行记录存档，对VOCs 产生、收集、处理、排放等情况进行详细记录，保存期限不得低于五年。符合《重点行业挥发性有机物综合治理方案》（环大气〔2019〕53号）大力推进源头替代。通过使用水性、粉末、高固体分、无溶剂、辐射固化等低VOCs 含量的涂料，水性、辐射固化、植物基等低VOCs 含量的油墨， 水基、热熔、无溶剂、辐射固化、改性、生物降解等低VOCs 含量的胶粘剂，以及低VOCs 含量、低反应活性的清洗剂等，替代溶剂型涂料、油墨胶粘剂、清洗剂等，从源头减少VOCs 产生，工业涂装、包装印刷等行业要加大源头替代力度。项目属于“C2921塑料薄膜制造、C2319 包装装潢及其他印刷”，建设单位所使用环保胶粘剂为无溶剂胶，占比62%；所使用的环保油墨为水性油墨，占比74%。因本项目产品涉及蒸煮类食品包装袋，该类包装袋无法使用水性油墨，则本项目部分产品必须使用油性油墨，已实现低VOCs涂料最大力度替换。符合全面加强无组织排放控制。重点对含VOCs 物料（包括含VOCs原辅材料、含VOCs 产品、含VOCs 废料以及有机聚合物材料等）储存、转移和输送、设备与管线组件泄漏、敞开液面逸散以及工艺过程等五类排放源实施管控，通过采取设备与场所密闭、工艺改进、废气有效收集等措施，削减VOCs 无组织排放。项目属于“C2921塑料薄膜制造、C2319 包装装潢及其他印刷”，建设单位所使用环保胶粘剂为无溶剂胶，占比62%；所使用的环保油墨为水性油墨，占比74%。因本项目产品涉及蒸煮类食品包装袋，该类包装袋无法使用水性油墨，则本项目部分产品必须使用油性油墨，本项目在保证产品质量的基础上，已最大程度实现原料的环保替代。印刷机房间入口采用软帘封闭+印刷设备上吸式抽风，采用强制抽风对废气进行收集。干式复合机房间入口采用软帘封闭+印刷设备上吸式抽风，采用强制抽风对废气进行收集。（以上措施可满足整机封闭抽风）。可有效削减VOCs 无组织排放。VOCs 废料均在封闭桶内，贮存于危险废物暂存间内，危险废物暂存间密闭抽风收集VOCs 后通过废气处理系统处理达标排放。项目有机废气采用“干式过滤+活性炭吸附浓缩+催化燃烧”处理达标后经15m 高排气筒（DA001）排放。符合推进使用先进生产工艺包装印刷行业大力推广使用无溶剂复合、挤出复合、共挤出复合技术，鼓励采用水性凹印、醇水凹印、辐射固化凹印、柔版印刷、无水胶印等印刷工艺。符合推进建设适宜高效的治污设施。低浓度、大风量废气，宜采用沸石转轮吸附、活性炭吸附、减风增浓等浓缩技术，提高VOCs 浓度后净化处理；高浓度废气，优先进行溶剂回收，难以回收的，宜采用高温焚烧、催化燃烧等技术。符合《2020 年挥发性有机物治理攻坚方案》（环大气〔2020〕33 号）1、大力推进源头替代，有效减少VOCs 产生大力推进低（无）VOCs 含量原辅材料替代。将全面使用符合国家要求的低VOCs 含量原辅材料的企业纳入正面清单和政府绿色采购清单。企业应建立原辅材料台账，记录VOCs 原辅材料名称、成分、VOCs 含量、采购量、使用量、库存量、回收方式、回收量等信息，并保存相关证明材料。采用符合国家有关低VOCs 含量产品规定的涂料、油墨、胶粘剂等，排放浓度稳定达标且排放速率满足相关规定的，相应生产工序可不要求建设末端治理设施。使用的原辅材料VOCs 含量（质量比）均低于10%的工序，可不要求采取无组织排放收集和处理措施。项目属于“C2921塑料薄膜制造、C2319 包装装潢及其他印刷”，建设单位所使用环保胶粘剂为无溶剂胶，占比62%；所使用的环保油墨为水性油墨，占比74%。项目营运后设置原辅料台账，记录VOCs 原料名称、成分、VOCs 含量、采购量、使用量、库存量、回收方式、回收量等信息，并保存相关证明材料，如采购合同、原料检测报告等符合二、全面落实标准要求，强化无组织排放控制储存环节应采用密闭容器、包装袋，高效密封储罐，封闭式储库、料仓等。装卸、转移和输送环节应采用密闭管道或密闭容器、罐车等。生产和使用环节应采用密闭设备，或在密闭空间中操作并有效收集废气，或进行局部气体收集；非取用状态时容器应密闭。项目油墨、溶剂、胶粘剂等均采用专用容器封闭储存，油墨、稀释剂乙酸乙酯、高沸物、低沸物、异丙醇使用时采用密闭管道运输至调墨间，同时生产车间均用软帘封闭，废气可做到负压收集符合三、聚焦治污设施“三率”，提升综合治理效率将无组织排放转变为有组织排放进行控制，优先采用密闭设备、在密闭空间中操作或采用全密闭集气罩收集方式；对于采用局部集气罩的，应根据废气排放特点合理选择收集点位，距集气罩开口面最远处的VOCs 无组织排放位置，控制风速不低于0.3米/秒，达不到要求的通过更换大功率风机、增设烟道风机、增加垂帘等方式及时改造；加强生产车间密闭管理，在符合安全生产、职业卫生相关规定前提下，采用自动卷帘门、密闭性好的塑钢门窗等，在非必要时保持关闭。按照与生产设备“同启同停”的原则提升治理设施运行率。根据处理工艺要求，在处理设施达到正常运行条件后方可启动生产设备，在生产设备停止、残留VOCs 废气收集处理完毕后，方可停运处理设施。VOCs 废气处理系统发生故障或检修时，对应生产工艺设备应停止运行，待检修完毕后同步投入使用；因安全等因素生产工艺设备不能停止或不能及时停止运行的，应设置废气应急处理设施或采取其他替代措施。按照“适宜高效”的原则提高治理设施去除率，不得稀释排放。企业新建治污设施或对现有治污设施实施改造，应依据排放废气特征、VOCs 组分及浓度、生产工况等，合理选择治理技术，对治理难度大、单一治理工艺难以稳定达标的，要采用多种技术的组合工艺项目吹膜、调墨、调胶、印刷、复合、擦拭过程中产生的废气，拟采用“干式过滤+活性炭吸附浓缩+催化燃烧”处理达标后经15m 高排气筒排放。废气处理系统达到正常运行条件后启动生产设备，在生产设备停止、残留VOCs 废气收集处理完毕后停运处理设施。VOCs 废气处理系统发生故障或检修时，对应生产工艺设备停止运行，待检修完毕后同步投入使用。项目VOCs 废气处理设施采用溶剂“干式过滤+活性炭吸附浓缩+催化燃烧”，能够提高治理设施去除效率，不稀释排放。符合《挥发性有机物无组织排放控制标准》（GB37822-2019）1、VOCs 物料应储存于密闭的容器、包装袋、储罐、储库、料仓中：液态VOCs 物枓应采用密闭管道输送。2、采用非管道输送方式转移液态VOCs 物料时，应采用密闭容器、罐车。项目油墨及胶粘剂均拟采用密闭容器储存，油墨及胶粘剂均采用密闭容器储存，油墨、稀释剂乙酸乙酯使用时采用密闭管道运输至调墨间。VOCs 物料采用密闭容器运输。符合3、VOCs 质量占比大于等于10%的含VOCs 产品，其使用过程应采用密闭设备或在密闭空间内操作，废气应排至VOCs 废气收集处理系统；无法密闭的，应采取局部气体收集措施，废气应排至VOCs 废气收集处理系统项目油墨及胶粘剂均拟采用密闭容器储存，油墨及胶粘剂均采用密闭容器储存，油墨、稀释剂乙酸乙酯、使用时采用密闭管道运输至调墨间。VOCs 物料采用密闭容器运输。生产车间均用软帘封闭，废气采用负压收集。符合4、载有VOCs 物枓的设备及其管道在开停工、检维修和清洁时，应在退料阶段将残存物料退净，并用密闭容器盛装，物料过程废气应排至VOCs 废气收集处理系统：清洗及吹扫过程废气应排至VOCs 废气收集处理系统。项目印刷机开停工、检维修和清洁时将多余油墨通过管道退回加盖油墨桶中，整个过程印刷机上方集</w:t>
            </w:r>
            <w:r>
              <w:rPr>
                <w:rFonts w:hint="eastAsia" w:ascii="宋体" w:hAnsi="宋体" w:eastAsia="宋体" w:cs="宋体"/>
                <w:i w:val="0"/>
                <w:iCs w:val="0"/>
                <w:caps w:val="0"/>
                <w:color w:val="333333"/>
                <w:spacing w:val="0"/>
                <w:sz w:val="24"/>
                <w:szCs w:val="24"/>
              </w:rPr>
              <w:t>气系统均正常运行，对有机废气进行收集。符合5、企业应建立台账，记录废气收集系统、VOCs 处理设施的主要运行和维护时间。台账保存期限不少于3 年项目营运后，建设单位将严格按照相关要求，建立台账，记录废气收集系统、VOCs 处理设施的主要运行和维护时间，台账保存至少5年。符合6、废气收集系统排风罩（集气罩）的设置应符合GB/T16758 的规定。采用外部排风罩的，应按GBT16758 、AQ/T4274-2016 规定的方法测量控制风速，测量点应选取在距排风罩开口面最远处的VOCs 无组织排放位置，控制风速不应低于0.3m/s （行业相关规范有具体规定的，按相关规定执行）。生产车间均用软帘封闭，废气采用负压收集符合7、收集的废气中NMHC 初始排放速率≥3kg/h 时，应配置VOCs处理设施，处理效率不应低于80%：对于重点地区，收集的废气中MMHC 初始排放速率≥2kg/h 时，应配置VOCs 处理设施，处理效率不应低于80%；采用的原辅材料符合国家有关低VOCs含量产品规定的除外。项目有机废气处理系统工艺为干式过滤+活性炭吸附浓缩+催化燃烧，处理效率90%。符合《关于加快解决当前挥发性有机物治理突出问题的通知》（环大气〔2021〕65 号）产生VOCs 的生产环节优先采用密闭设备、在密闭空间中操作或采用全密闭集气罩收集方式，并保持负压运行。无尘等级要求车间需设置成正压的，宜建设内层正压、外层微负压的双层整体密闭收集空间。对采用局部收集方式的企业，距废气收集系统排风罩开口面最远处的VOCs 无组织排放位置控制风速不低于0.3m/s。项目吹膜、调墨、调胶、印刷、复合、擦拭过程中产生的废气，拟采用“干式过滤+活性炭吸附浓缩+催化燃烧”处理达标后经15m 高排气筒排放。符合工业涂装、包装印刷、鞋革箱包制造、竹木制品、电子等重点行业要加大低（无）VOCs 含量原辅材料的源头替代力度，加强成熟技术替代品的应用。项目属于“C2921塑料薄膜制造、C2319 包装装潢及其他印刷”，建设单位所使用环保胶粘剂为无溶剂胶，占比62%；所使用的环保油墨为水性油墨，占比74%。符合《包装印刷业有机废气治理工程技术规范》（HJ1163-2021）5 总体要求5.1.4 治理工程的废气排放应符合国家和地方大气污染物排放标准、排污许可、环境影响评价文件及其审批意见、总量控制等相关要求。通过建设“干式过滤+活性炭吸附浓缩+催化燃烧”末端治理措施，有机废气经处理后从严执行《四川省固定污染源大气挥发性有机物排放标准》（DB51/2377-2017），VOCs 无组织排放限值执行《挥发性有机物无组织排放控制标准》（GB37822-2019）。符合5.1.5 治理工程产生的废水（液）、固体废物（废吸附剂、废催化剂、废蓄热体、废过滤材料等）、噪声等应按照相关环境保护管理要求采取控制措施，防止产生二次污染。项目废气处理设施产生的废物，按照《危险废物转移管理办法》进行管理，废气处理设备产生的噪声经过隔声减震处理后可减少噪声对环境的影响。符合6 工艺设计6.2 工艺选择（1）对于中高浓度有组织废气，如成分简单、具有物质回收价值，宜采用“颗粒活性炭/活性炭纤维吸附+水蒸气/热氮气再生+冷凝回收”工艺进行治理。（2）对于中高浓度有组织废气，如成分复杂、不具物质回收价值，宜采用TO、RTO、CO、RCO 等燃烧工艺进行治理。（3）对于低浓度有组织废气、无组织收集废气，宜采用“吸附浓缩+燃烧”组合工艺进行治理。典型工艺流程包括：转轮吸附浓缩+RTO/CO、蜂窝活性炭吸附浓缩+CO项目采用“干式过滤+活性炭吸附浓缩+催化燃烧”处理达标后经15m 高排气筒排放。符合《印刷工业污染防治可行技术指南》（HJ1089—2020）6 污染治理技术6.1.3.3催化燃烧技术该技术适用于凹版印刷及溶剂型凸版印刷工艺废气的治理。在催化剂作用下，废气中的VOCs污染物反应转化为二氧化碳、水等物质。该技术反应温度低、不产生热力型氮氧化物。印刷工业采用的典型治理技术路线为“活性炭吸附/旋转式分子筛吸附浓缩+CO”和“减风增浓+CO”。CO的VOCs去除效率通常可达95%以上。当废气中含有硫化物、卤化物、有机硅、有机磷等致催化剂中毒物质时，不宜采用此技术。该技术的技术参数应满足HJ 2027的相关要求。项目采用“干式过滤+活性炭吸附浓缩+催化燃烧”处理达标后经15m 高排气筒排放。符合《四川省打赢蓝天保卫战实施方案》（川府发〔2019〕4 号）强化挥发性有机物综合治理。严格涉及VOCs 排放的建设项目环境准入，加强源头控制。提高涉及VOCs 排放行业环保准入门槛，新建涉及VOCs 排放的工业企业入园区，实行区域内VOCs 排放等量或倍量削减替代。新、改、扩建涉及VOCs 排放项目，从原辅材料和工艺过程大力推广使用低（无）VOCs 含量的涂料、有机溶剂、胶粘剂、油墨等原辅材料，配套改进生产工艺。项目属于“C2921塑料薄膜制造、C2319 包装装潢及其他印刷”，位于遂宁市安居区工业集中发展区，项目属于“C2319 包装装潢及其他印刷”，建设单位所使用环保胶粘剂为无溶剂胶，占比62%；所使用的环保油墨为水性油墨，占比74%。因本项目产品涉及蒸煮类食品包装袋，该类包装袋无法使用水性油墨，则本项目部分产品必须使用油性油墨，本项目在保证产品质量的基础上，已最大程度实现原料的环保替代。①吹膜、调墨、调胶、印刷、复合、擦拭中产生的废气，采用 “干式过滤+活性炭吸附浓缩+催化燃烧”处理达标后经15m高排气筒（DA001）排放；②危险废物暂存间密闭抽风收集VOCs 后通过废气处理系统处理达标排放。符合《贯彻落实〈四川省打赢蓝天保卫战等九个实施方案〉责任分工方案》①加强建设项目VOCs 排放管理。严格涉及VOCs 排放的建设项目环境准入，加强源头控制。新建涉及VOCs 排放的工业企业入园区，实行VOCs 排放2 倍削减量替代；②加强重点领域VOCs 治理。加强VOCs 的收集和治理，严格控制生产、储存、装卸等环节的排放。推进石化、医药、农药等化工类，汽车制造、机械设备制造、家具制造等工业涂装类，电子制造、包装印刷等行业的VOCs 综合治理。进一步加强化工等重点行业泄漏检测与修复工作；③加强工业企业生产环节VOCs 排放管理。新、改、扩建涉及VOCs 排放项目，从原辅材料和工艺过程大力推广使用低（无）VOCs 含量的涂料、有机溶剂、胶粘剂、油墨等原辅材料，配套改进生产工艺。项目属于“C2921塑料薄膜制造、C2319 包装装潢及其他印刷”，建设单位所使用环保胶粘剂为无溶剂胶，占比62%；所使用的环保油墨为水性油墨，占比74%。因本项目产品涉及蒸煮类食品包装袋，该类包装袋无法使用水性油墨，则本项目部分产品必须使用油性油墨，本项目在保证产品质量的基础上，已最大程度实现原料的环保替代。①吹膜、调墨、调胶、印刷、复合、擦拭中产生的废气，采用 “干式过滤+活性炭吸附浓缩+催化燃烧”处理达标后经15m高排气筒（DA001）排放；②危险废物暂存间密闭抽风收集VOCs 后通过废气处理系统处理达标排放。符合《四川省“十四五”生态环境保护规划》控制挥发性有机物（VOCs） 排放。严格控制VOCs 排放总量，新建VOC 项目应实施等量或倍量替代。强化VOCs 源头削减，以工业涂装、家具制造、包装印刷等行业为重点，大力推进低（无）VOCs 含量原辅材料替代。严格控制生产和使用高VOCs 含量溶剂型涂料、油墨、胶粘剂、清洗剂等建设项目。强化VOCs 综合治理，以石化、化工、工业涂装、包装印刷、电子、纺织印染、制鞋、家具制造、油品储运销等行业为重点，提升废气收集率、治污设施同步运行率和去除率，科学合理选择治理工艺，推进设施设备提标升级改造。符合《遂宁市“十四五”生态环境保护规划》（遂府函〔2022〕38号）强化大气面源污染治理。全面加强各类施工工地、道路、工业企业料场堆场扬尘精细化管控。在县（市、区）城市范围内试点推行绿色施工，将绿色施工纳入企业资质评价。严格落实建筑施工“六个百分百”，道路等线性工程科学有序施工。本项目施工期仅进行适应性改造和安装设备，不涉及土建施工。符合加强其他涉气污染物治理。加强恶臭、有毒有害大气污染物防控，对恶臭投诉较多的重点企业和园区安装监控设施。加大其他涉气污染物的治理力度，强化多污染物协同控制。加强生物质锅炉燃料品质及排放管控，禁止掺烧垃圾、工业固废，对污染物排放不能稳定达到锅炉排放标准和重点区域特别排放限值要求的生物质锅炉进行整改或淘汰。项目针对有机废气排放工序设置了“干式过滤+活性炭吸附脱附+催化燃烧”处理装置，满足达标排放的相关要求。</w:t>
            </w:r>
          </w:p>
          <w:p w14:paraId="06801A4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根据上述分析，项目符合《中华人民共和国大气污染防治法》、《四川省〈中华人民共和国大气污染防治〉实施办法》、《重点行业挥发性有机物综合治理方案》（环大气〔2019〕53 号）、《2020 年挥发性有机物治理攻坚方案》（环大气〔2020〕33号）、《挥发性有机物无组织排放控制标准》（GB37822-2019）、《关于加快解决当前挥发性有机物治理突出问题的通知》（环大气〔2021〕65 号）、《包装印刷业有机废气治理工程技术规范》（HJ1163-2021）、《印刷工业污染防治可行技术指南》（HJ1089—2020）、《四川省打赢蓝天保卫战实施方案》（川府发〔2019〕4 号）、《贯彻落实〈四川省打赢蓝天保卫战等九个实施方案〉责任分工方案》、《四川省“十四五”生态环境保护规划》和《遂宁市“十四五”生态环境保护规划》（遂府函〔2022〕38号））等大气污染防治相关法规、规范的相关要求。</w:t>
            </w:r>
          </w:p>
          <w:p w14:paraId="0B713B8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5、与水污染物相关政策符合性分析</w:t>
            </w:r>
          </w:p>
          <w:p w14:paraId="54361077">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表1-6 本项目与水污染物相关政策符合性分析一览表</w:t>
            </w:r>
          </w:p>
          <w:p w14:paraId="6660A0A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名称相关要求本项目符合性《中华人民共和国水污染防治法》（2017年修正）排放工业废水的企业应当采取有效措施，收集和处理产生的全部废水，防止污染环境…向污水集中处理设施排放工业废水的，应当按照国家有关规定进行预处理，达到集中处理设施处理工艺要求后方可排放。项目间接循环冷却水会定期排放，和生活污水一起通过预处理池处理，达标后进入市政管网。符合企业应当采用原材料利用效率高、污染物排放量少的清洁工艺，并加强管理，减少水污染物的产生。《水污染防治行动计划》国发〔2015〕17 号狠抓工业污染防治。取缔“十小”企业。全面排查装备水平低、环保设施差的小型工业企业。2016 年底前，按照水污染防治法律法规要求，全部取缔不符合国家产业政策的小型造纸、制革、印染、染料、炼焦、炼硫、炼砷、炼油、电镀、农药等严重污染水环境的生产项目。项目不属于“十小”企业。符合防治地下水污染，石化生产贮存销售企业和工业园区、矿山开采区、垃圾填埋场等区域应进行必要的防渗处理。项目属于“C2921塑料薄膜制造、C2319 包装装潢及其他印刷”，项目厂区内采取分区防渗措施，有效防止地下水污染。符合《水污染防治行动计划四川省工作方案》（川府发〔2015〕59号）　（一）狠抓工业污染防治：取缔“10+1”小企业，各市（州）人民政府全面排查装备水平低、环境保护设施差的小型工业企业，对不符合水污染防治法律法规要求和国家产业政策的小型造纸、制革、印染、染料、炼焦、炼硫、炼砷、炼油、电镀、农药和磷化工等严重污染水环境的生产项目列出清单，2016 年底前，依法全部予以取缔。项目不属于“10+1”小企业。符合《四川省打赢蓝天保卫战实施方案》（川府发〔2019〕4 号）实施工业污染物治理工程：实施园区工业废水达标整治，加快工业园区污水处理设施建设，在处理设施建成前，依托生活污水处理厂、一体化应急设备全面处理工业废水，确保达标排放；推进重点行业企业提标改造，加快推进制革、毛皮加工、印染、合成氨等重点行业工业企业污水处理设施提标改造，确保达标排放；减少工业废水排放量，减少重点行业工业企业废水排放量；项目间接循环冷却水会定期排放，和生活污水一起通过预处理池处理，达标后进入市政管网。符合《四川省长江流域总磷污染控制方案》（川办发〔2023〕19 号）4.强化涉磷行业污染治理。严格落实排污许可证制度，严控废水总磷排放浓度和排放总量。研究制定页岩气、中药类制药工业等涉磷水污染物排放标准。磷化工企业尾气净化水、生产过程废水、冲洗水全部收集处理后回用或达标排放，加强有毒有害废气收集处理，降低无组织排放，减少物料传输遗洒和扬尘污染。重点推广黄磷尾气综合利用、泥磷连续化回收、湿法磷酸生产与伴生资源（氟等资源）协同利用等技术，提升磷资源回收利用率。规范含磷废渣处置，防止废渣污染环境。6.深化工业园区水污染防治。加快完善工业园区废水集中处理设施及配套管网，排查整治污水管网老旧破损、混接错接等问题，实现园区内生产废水应收尽收。强化污染物排放监测监管，严格环境风险防控措施，实现稳定达标排放。推动磷化工企业整合入园，有条件的工业园区内磷化工企业实施工业生活污水分类收集、分质处理，推进一企一管、明管输送、实时监测。研究制定化工园区水污染物排放标准，强化总磷排放管控。项目非涉磷行业。项目生产废水仅为吹膜和制袋工序循环冷却水池定期排水，其他均为生活污水，经过预处理池处理后，均按照要求排入安居区龙眼井污水处理厂。 《遂宁市“十四五”生态环境保护规划》（遂府函〔2022〕38号）推进地表水与地下水协同防治。统筹区域地表水、地下水生态环境监管要求，筛选典型区域开展地下水—地表水污染协同防治示范。加强化学品生产企业、工业聚集区等地下水与地表水交换较为频繁区域的环境风险防范。加快城镇污水管网更新改造，强化再生水灌溉的科学化、规范化管理。狠抓工业污染防治。深入实施工业企业污水处理设施升级改造，重点开展电子信息、化工等行业废水专项治理，推进建设一批电镀废水“零排放”示范工程。完善园区及企业雨污分流系统，推动初期雨水收集处理，企业废水预处理遵循分质处理原则，确保接管废水达到污水排入城镇下水道水质标准。项目采取雨污分流制。厂区采取了相应的地下水保护措施。符合</w:t>
            </w:r>
          </w:p>
          <w:p w14:paraId="795575F4">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根据上述分析，项目符合《中华人民共和国水污染防治法》《水污染防治行动计划》（国发〔2015〕17 号）、《水污染防治行动计划四川省工作方案》（川府发〔2015〕59 号）、《四川省打赢碧水保卫战实施方案》（川府发〔2019〕4 号）、《四川省长江流域总磷污染控制方案》（川办发〔2023〕19 号）、《遂宁市“十四五”生态环境保护规划》（遂府函〔2022〕38号）中水污染防治相关法规、规范的相关要求。</w:t>
            </w:r>
          </w:p>
          <w:p w14:paraId="708B119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6、与土壤污染防治相关法规、规范符合性分析</w:t>
            </w:r>
          </w:p>
          <w:p w14:paraId="23DE921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表1-7 本项目与土壤污染防治相关政策符合性分析一览表</w:t>
            </w:r>
          </w:p>
          <w:p w14:paraId="23A2F09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名称相关要求本项目符合性《中华人民共和国土壤污染防治法》生产、使用、贮存、运输、回收、处置、排放有毒有害物质的单位和个人，应当采取有效措施，防止有毒有害物质渗漏、流失、扬散，避免土壤受到污染。项目属于“C2921塑料薄膜制造、C2319 包装装潢及其他印刷”，不涉及重金属污染。符合《土壤污染防治行动计划》（国发〔2016〕31 号）排放重点污染物的建设项目，在开展环境影响评价时，要增加对土壤环境影响的评价内容，并提出防范土壤污染的具体措施；需要建设的土壤污染防治设施，要与主体工程同时设计、同时施工、同时投产使用。符合加强涉重金属行业污染防控。严格执行重金属污染物排放标准并落实相关总量控制指标，……继续淘汰涉重金属重点行业落后产能，完善重金属相关行业准入条件，禁止新建落后产能或产能严重过剩行业的建设项目。……制定涉重金属重点工业行业清洁生产技术推行方案，鼓励企业采用先进适用生产工艺和技术。符合《〈土壤污染防治行动计划四川省工作方案〉2020 年度实施计划》（2020 年3 月27日）排放重点污染物的建设项目，要严格执行土壤环境影响评价有关规定，落实环保“三同时”制度。项目位于遂宁市安居区工业集中发展区，用地为工业用地，项目严格按照三同时设计施工，营运期过程通过采取分区防腐蚀、防渗漏、防遗撒，能够有效防止土壤污染。符合深化重金属污染防治。严格执行重金属污染物排放标准并落实相关总量控制制度，实施汞、镉、砷、铅、铬等重点重金属“等量置换”“减量置换”方案。加强重点行业重金属污染整治。推进全省重有色金属矿采选业、重有色金属冶炼业、金属表面处理及热处理加工行业、铅蓄电池制造业，皮革及其制品制造业、化学原料及化学品制造业等6 大行业污染整治。符合</w:t>
            </w:r>
          </w:p>
          <w:p w14:paraId="59E1A9E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根据上述分析，项目符合《中华人民共和国土壤污染防治法》《土壤污染防治行动计划》（国发〔2016〕31号）、《〈土壤污染防治行动计划四川省工作方案〉2020 年度实施计划》（2020年3月27日）等土壤污染防治相关的法规、规范相关要求。</w:t>
            </w:r>
          </w:p>
          <w:p w14:paraId="3BA043F1">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7、与固体废物污染防治法律法规政策及生态环境保护规划的符合性分析</w:t>
            </w:r>
          </w:p>
          <w:p w14:paraId="0466D6F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表1-8 本项目与固体废物污染防治相关政策符合性分析一览表</w:t>
            </w:r>
          </w:p>
          <w:p w14:paraId="3911538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名称相关要求本项目符合性《中华人民共和国固体废物污染环境防治法》（2020年4月29日第二次修订）第三十六条　产生工业固体废物的单位应当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项目在车间设置一般工业固体废物暂存间与生活垃圾桶。环评要求设置环境主管部门，负责项目的环境保护工作，包括：建立工业固体废物管理台账、签订固废处置协议等。符合第三十九条　产生工业固体废物的单位应当取得排污许可证。排污许可的具体办法和实施步骤由国务院规定产生工业固体废物的单位应当向所在地生态环境主管部门提供工业固体废物的种类、数量、流向、贮存、利用、处置等有关资料，以及减少工业固体废物产生、促进综合利用的具体措施，并执行排污许可管理制度的相关规定。符合</w:t>
            </w:r>
          </w:p>
          <w:p w14:paraId="0CC5A877">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8、与长江经济带发展负面清单符合性分析</w:t>
            </w:r>
          </w:p>
          <w:p w14:paraId="2674F7C4">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2022年1月29日推动长江经济带发展领导小组办公室发布了《长江经济带发展负面指南试行（2022版）》（长江办〔2022〕7号），2022年8月25日四川省及重庆市推动长江经济带发展领导小组办公室发布了《四川省、重庆市长江经济带发展负面清单实施细则（试行，2022版）》（川长江办〔2022〕17号）。根据文件精神，本项目符合性分析如下：</w:t>
            </w:r>
          </w:p>
          <w:p w14:paraId="6C4BE11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表1-9  项目与长江办〔2022〕7号符合性分析</w:t>
            </w:r>
          </w:p>
          <w:p w14:paraId="1DC4445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长江办〔2022〕7号文件要求本项目衔接情况符合性禁止建设不符合全国和省级港口布局规划以及港口总体规划的码头项目，禁止建设不符合《长江干线过江通道布局规划》的过长江通道项目。本项目不涉及符合禁止在自然保护区核心区、缓冲区的岸线和河段范围内投资建设旅游和生产经营项目。禁止在风景名胜区核心景区的岸线和河段范围内投资建设与风景名胜资源保护无关的项目。符合禁止在饮用水水源一级保护区的岸线和河段范围内新建、改建、扩建与供水设施和保护水源无关的项目，以及网箱养殖、畜禽养殖、旅游等可能污染饮用水水体的投资建设项目。禁止在饮用水水源二级保护区的岸线和河段范围内新建、改建、扩建排放污染物的投资建设项目。符合禁止在水产种质资源保护区的岸线和河段范围内新建围湖造田、围海造地或围填海等投资建设项目。禁止在国家湿地公园的岸线和河段范围内挖沙、采矿，以及任何不符合主体功能定位的投资建设项目。符合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在《全国重要江河湖泊水功能区划》划定的河段及湖泊保护区、保留区内投资建设不利于水资源及自然生态保护的项目符合禁止未经许可在长江干支流及湖泊新设、改设或扩大排污口。符合禁止在“一江一口两湖七河”和332个水生生物保护区开展生产性捕捞。符合禁止在长江干支流、重要湖泊岸线一公里范围内新建、扩建化工园区和化工项目。禁止在长江干流岸线三公里范围内和重要支流岸线一公里范围内新建、改建、扩建尾矿库、冶炼渣库和磷石膏库，以提升安全、生态环境保护水平为目的的改建除外。符合禁止在合规园区外新建、扩建钢铁、石化、化工、焦化、建材、有色、制浆造纸等高污染项目。本项目不属于禁止产业，不属于落后产能符合禁止新建、扩建不符合国家石化、现代煤化工等产业布局规划的项目。符合禁止新建、扩建法律法规和相关政策明令禁止的落后产能项目。禁止新建、扩建不符合国家产能置换要求的严重过剩产能行业的项目。禁止新建、扩建不符合要求的高耗能高排放项目。符合</w:t>
            </w:r>
          </w:p>
          <w:p w14:paraId="72A11F51">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表1-10  项目与川长江办〔2022〕17号符合性分析</w:t>
            </w:r>
          </w:p>
          <w:p w14:paraId="3CCFF25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川长江办〔2022〕17号文件要求本项目衔接情况符合性第五条禁止新建、改建和扩建不符合全国港口布局规划，以及《四川省内河水运发展规划》《泸州—宜宾—乐山港口群布局规划》《重庆港总体规划（2035年）》等省级港口布局规划及市级港口总体规划的码头项目。本项目不涉及符合第六条禁止新建、改建和扩建不符合《长江干线过江通道布局规划（2020——2035年）》的过长江通道项目（含桥梁、隧道），国家发展改革委同意过长江通道线位调整的除外。符合第七条禁止在自然保护区核心区、缓冲区的岸线和河段范围内投资建设旅游和生产经营项目。自然保护区的内部未分区的，依照核心区和缓冲区的规定管控。符合第八条禁止违反风景名胜区规划，在风景名胜区内设立各类开发区。禁止在风景名胜区核心景区的岸线和河段范围内建设宾馆、招待所、培训中心、疗养院以及与风景名胜资源保护无关的项目。符合第九条禁止在饮用水水源准保护区的岸线和河段范围内新建、扩建对水体污染严重的建设项目，禁止改建增加排污量的建设项目。符合第十条饮用水水源二级保护区的岸线和河段范围内，除遵守准保护区规定外，禁止新建、改建、扩建排放污染物的投资建设项目；禁止从事对水体有污染的水产养殖等活动。符合第十一条饮用水水源一级保护区的岸线和河段范围内，除遵守二级保护区规定外，禁止新建、改建、扩建与供水设施和保护水源无关的项目，以及网箱养殖、畜禽养殖、旅游等可能污染饮用水水体的投资建设项目。符合第十二条禁止在水产种质资源保护区岸线和河段范围内新建围湖造田、围湖造地或挖沙采石等投资建设项目。符合第十三条禁止在国家湿地公园的岸线和河段范围内开（围）垦、填埋或者排干湿地，截断湿地水源，挖沙、采矿，倾倒有毒有害物质、废弃物、垃圾，从事房地产、度假村、高尔夫球场、风力发电、光伏发电等任何不符合主体功能定位的建设项目和开发活动，破坏野生动物栖息地和迁徙通道、鱼类洄游通道。符合第十四条禁止违法利用、占用长江流域河湖岸线。禁止在《长江岸线保护和开发利用总体规划》划定的岸线保护区和岸线保留区内投资建设除事关公共安全及公众利益的防洪护岸、河道治理、供水、生态环境保护、航道整治、国家重要基础设施以外的项目。符合第十五条禁止在《全国重要江河湖泊水功能区划》划定的河段及湖泊保护区、保留区内投资建设不利于水资源及自然生态保护的项目。符合第十六条禁止在长江流域江河、湖泊新设、改设或者扩大排污口，经有管辖权的生态环境主管部门或者长江流域生态环境监督管理机构同意的除外。符合第十七条禁止在长江干流、大渡河、岷江、赤水河、沱江、嘉陵江、乌江、汉江和51个（四川省45个、重庆市6个）水生生物保护区开展生产性捕捞。符合第十八条禁止在长江干支流、重要湖泊岸线一公里范围内新建、扩建化工园区和化工项目。符合第十九条禁止在长江干流岸线三公里范围内和重要支流岸线一公里范围内新建、改建、扩建尾矿库、冶炼渣库、磷石膏库，以提升安全、生态环境保护水平为符合目的的改建除外。符合第二十条禁止在生态保护红线区域、永久基本农田集中区域和其他需要特别保护的区域内选址建设尾矿库﹑冶炼渣库、磷石膏库。符合第二十一条禁止在合规园区外新建、扩建钢铁、石化、化工、焦化、建材、有色、制浆造纸等高污染项目。本项目不属于禁止建设的高污染项目符合第二十二条禁止新建、扩建不符合国家石化、现代煤化工等产业布局规划的项目。（一）严格控制新增炼油产能，未列入《石化产业规划布局方案（修订版）》的新增炼油产能一律不得建设。（二）新建煤制烯经、煤制芳经项目必须列入《现代煤化工产业创新发展布局方案》，必须符合《现代煤化工建设项目环境准入条件（试行）》要求。本项目不属于石化及煤化工符合第二十三条禁止新建、扩建法律法规和相关政策明令禁止的落后产能项目。对《产业结构调整指导目录》中淘汰类项目，禁止投资；限制类的新建项目，禁止投资，对属于限制类的现有生产能力，允许企业在一定期限内采取措施改造升级。根据《产业结构调整指导目录》本项目属于允许类符合第二十四条禁止新建、扩建不符合国家产能置换要求的严重过剩产能行业的项目。对于不符合国家产能置换要求的严重过剩产能行业，不得以其他任何名义、任何方式备案新增产能项目。本项目不涉及符合第二十五条禁止建设以下燃油汽车投资项目（不在中国境内销售产品的投资项目除外）:（一）新建独立燃油汽车企业；（二）现有汽车企业跨乘用车、商用车类别建设燃油汽车生产能力；（三）外省现有燃油汽车企业整体搬迁至本省（列入国家级区域发展规划或不改变企业股权结构的项目除外）;（四）对行业管理部门特别公示的燃油汽车企业进行投资企业原有股东投资或将该企业转为非独立法人的投资项目除外。符合第二十六条﹐禁止新建、扩建不符合要求的高耗能、高排放、低水平项目。符合</w:t>
            </w:r>
          </w:p>
          <w:p w14:paraId="1D6D2F93">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9、项目与《四川省嘉陵江流域生态环境保护条例》符合性分析</w:t>
            </w:r>
          </w:p>
          <w:p w14:paraId="42A2441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表1-11 项目与四川省嘉陵江流域生态环境保护条例符合性分析</w:t>
            </w:r>
          </w:p>
          <w:p w14:paraId="3156FA5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文件名称相关要求本项目情况符合性四川省嘉陵江流域生态环境保护条例第十七条……　　禁止在嘉陵江干支流岸线一公里范围内新建、扩建化工园区和化工项目。本项目不属于化工项目。符合第十九条嘉陵江流域实行重点水污染物排放总量控制制度。……对超过重点水污染物排放总量控制指标或者未完成水环境质量改善目标的区域，省人民政府生态环境主管部门应当会同有关部门约谈该地区人民政府的主要负责人，并暂停审批新增重点水污染物排放总量的建设项目的环境影响评价文件。约谈情况应当向社会公开。本项目位于嘉陵江一级支流琼江流域，琼江水质满足法定的III类水质标准。符合第二十一条排污单位排放污染物不得超过国家和省污染物排放标准，不得超过重点水污染物排放总量控制指标。本项目综合废水达标排放，项目废气及噪声根据后文预测均可实现达标排放。符合第五十八条嘉陵江流域县级以上地方人民政府应当按照有关规定，组织建设城乡污水集中处理设施，并配套建设排水管网，保证城乡污水集中处理设施的收集、处理能力与城乡污水产生量相适应，逐步实现城乡生活污水全收集、全处理。新建城镇排水管网应当实施雨水、污水分流；改建、扩建排水管网不得将雨水管网、污水管网相互混接；现有排水设施因地制宜实施雨水、污水分流改造。本项目所在区域已实现雨污分流，综合废水经预处理池处理后排入市政污水管网送安居区龙眼井污水处理厂处理。符合</w:t>
            </w:r>
          </w:p>
          <w:p w14:paraId="1055E73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10、与《国务院办公厅关于限制生产销售使用塑料购物袋的通知》国办发〔2007〕72号（通称“限塑令”）符合性</w:t>
            </w:r>
          </w:p>
          <w:p w14:paraId="59C71FE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因超薄塑料购物袋容易破损，大多被随意丢弃，是“白色污染”的主要来源 ，2007年12月31日，国务院办公厅印发了国办发〔2007〕72号文件，对塑料购物袋从生产、销售、使用方面进行了限制。本项目主要生产食品包装袋，不生产塑料购物袋，因此本项目的生产活动不属于国办发〔2007〕72号规范约束的范围，因此本项目的建设与国办发〔2007〕72号文件无冲突，符合政策要求。</w:t>
            </w:r>
          </w:p>
          <w:p w14:paraId="3671563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11、选址合理性分析</w:t>
            </w:r>
          </w:p>
          <w:p w14:paraId="3D6A241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（1）项目地理位置</w:t>
            </w:r>
          </w:p>
          <w:p w14:paraId="60657466">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本项目位于遂宁市安居区食品工业园兴安路266 号，租赁四川华翔一品包装制品有限公司3号车间进行生产，</w:t>
            </w:r>
            <w:r>
              <w:rPr>
                <w:rFonts w:hint="eastAsia" w:ascii="宋体" w:hAnsi="宋体" w:eastAsia="宋体" w:cs="宋体"/>
                <w:i w:val="0"/>
                <w:iCs w:val="0"/>
                <w:caps w:val="0"/>
                <w:color w:val="000000"/>
                <w:spacing w:val="0"/>
                <w:sz w:val="24"/>
                <w:szCs w:val="24"/>
              </w:rPr>
              <w:t>项目用地性质为工业用地，符合国家用地政策及当地规划</w:t>
            </w:r>
            <w:r>
              <w:rPr>
                <w:rFonts w:hint="eastAsia" w:ascii="宋体" w:hAnsi="宋体" w:eastAsia="宋体" w:cs="宋体"/>
                <w:i w:val="0"/>
                <w:iCs w:val="0"/>
                <w:caps w:val="0"/>
                <w:color w:val="333333"/>
                <w:spacing w:val="0"/>
                <w:sz w:val="24"/>
                <w:szCs w:val="24"/>
              </w:rPr>
              <w:t>。</w:t>
            </w:r>
          </w:p>
          <w:p w14:paraId="4EE053F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（2）外环境情况</w:t>
            </w:r>
          </w:p>
          <w:p w14:paraId="70C73DC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根据现场调查，项目位于四川华翔一品包装制品有限公司内，项目500m范围内主要为食品包装制造企业、食品制造企业、建材等生产性企业，最近的居住区位于本项目西南侧455m。项目外环境关系图详见附图3</w:t>
            </w:r>
            <w:r>
              <w:rPr>
                <w:rFonts w:hint="eastAsia" w:ascii="宋体" w:hAnsi="宋体" w:eastAsia="宋体" w:cs="宋体"/>
                <w:i w:val="0"/>
                <w:iCs w:val="0"/>
                <w:caps w:val="0"/>
                <w:color w:val="FF0000"/>
                <w:spacing w:val="0"/>
                <w:sz w:val="24"/>
                <w:szCs w:val="24"/>
              </w:rPr>
              <w:t>，</w:t>
            </w:r>
            <w:r>
              <w:rPr>
                <w:rFonts w:hint="eastAsia" w:ascii="宋体" w:hAnsi="宋体" w:eastAsia="宋体" w:cs="宋体"/>
                <w:i w:val="0"/>
                <w:iCs w:val="0"/>
                <w:caps w:val="0"/>
                <w:color w:val="333333"/>
                <w:spacing w:val="0"/>
                <w:sz w:val="24"/>
                <w:szCs w:val="24"/>
              </w:rPr>
              <w:t>周边情况统计如下：</w:t>
            </w:r>
          </w:p>
          <w:p w14:paraId="3A5E046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表1-12  项目外环境关系一览表</w:t>
            </w:r>
          </w:p>
          <w:p w14:paraId="3493D987">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序号名称方位与本项目距离（m）性质1四川华翔一品包装制品有限公司北/食品包装制造(闲置)2四川华翔玻陶制品有限公司北14食品包装制造3遂宁思瑞食品有限公司北130食品制造4四川省金旺食品进出口有限公司北124食品制造5四川阿宁食品有限公司东北156食品制造6四川新时味食品有限公司东北400食品制造7四川国润食品有限公司东150食品制造8四川正源康柠檬有限公司东南150食品制造9四川吉盛印铁有限公司东南158食品包装制造10四川永益轩食品科技有限公司南60食品制造11四川七里川餐饮管理有限公司南60食品制造12四川恒洋智能科技有限公司南16包装制造13四川坤天新能源科技有限公司东南356电子材料制造14遂宁市安居区遂发汽车玻璃厂西北395汽车玻璃制造15遂宁市雄驰建材有限公司西北490金属制品制造16四川骏瑞碳纤维材料有限公司西北450非金属矿物制品业17农户1西南475居住18农户2西南463居住19农户3西南455居住20农户4西南480居住21JAC江汽物流零部件储运公司东北660m食品包装制造22琼江南2.4km受纳水体23会龙河西230m行洪、灌溉</w:t>
            </w:r>
          </w:p>
          <w:p w14:paraId="6D9FB697">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480" w:right="0"/>
              <w:jc w:val="left"/>
              <w:rPr>
                <w:rFonts w:hint="eastAsia" w:ascii="宋体" w:hAnsi="宋体" w:eastAsia="宋体" w:cs="宋体"/>
                <w:color w:val="333333"/>
                <w:sz w:val="24"/>
                <w:szCs w:val="24"/>
              </w:rPr>
            </w:pPr>
            <w:r>
              <w:rPr>
                <w:rFonts w:hint="eastAsia" w:ascii="宋体" w:hAnsi="宋体" w:eastAsia="宋体" w:cs="宋体"/>
                <w:i w:val="0"/>
                <w:iCs w:val="0"/>
                <w:caps w:val="0"/>
                <w:color w:val="FF0000"/>
                <w:spacing w:val="0"/>
                <w:sz w:val="24"/>
                <w:szCs w:val="24"/>
              </w:rPr>
              <w:t>（3）选址合理性分析</w:t>
            </w:r>
          </w:p>
          <w:p w14:paraId="0C1DB744">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FF0000"/>
                <w:spacing w:val="0"/>
                <w:sz w:val="24"/>
                <w:szCs w:val="24"/>
              </w:rPr>
              <w:t>根据现场踏勘，本项目位于工业园区内，周边均为工业企业，周围500m范围内有4户居民；营运期废气、废水、噪声经治理后达标排放，固废妥善、有效地处置，对周围环境无明显影响；周边其他企业均为食品及食品包装制造企业，不属于高污染企业且采取了各项污染防治措施，对项目无影响；因此，本项目与周边企业具有相容性。</w:t>
            </w:r>
          </w:p>
          <w:p w14:paraId="3E93A52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FF0000"/>
                <w:spacing w:val="0"/>
                <w:sz w:val="24"/>
                <w:szCs w:val="24"/>
              </w:rPr>
              <w:t>综上分析，本项目选址处外环境相容性较好，无明显的环境制约因素，选址合理可行。</w:t>
            </w:r>
          </w:p>
          <w:p w14:paraId="3AF3B38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480" w:right="0"/>
              <w:jc w:val="left"/>
              <w:rPr>
                <w:rFonts w:hint="eastAsia" w:ascii="宋体" w:hAnsi="宋体" w:eastAsia="宋体" w:cs="宋体"/>
                <w:color w:val="333333"/>
                <w:sz w:val="24"/>
                <w:szCs w:val="24"/>
              </w:rPr>
            </w:pPr>
            <w:r>
              <w:rPr>
                <w:rFonts w:hint="eastAsia" w:ascii="宋体" w:hAnsi="宋体" w:eastAsia="宋体" w:cs="宋体"/>
                <w:i w:val="0"/>
                <w:iCs w:val="0"/>
                <w:caps w:val="0"/>
                <w:color w:val="FF0000"/>
                <w:spacing w:val="0"/>
                <w:sz w:val="24"/>
                <w:szCs w:val="24"/>
              </w:rPr>
              <w:t>（4）周围食品企业相容性</w:t>
            </w:r>
          </w:p>
          <w:p w14:paraId="102153A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FF0000"/>
                <w:spacing w:val="0"/>
                <w:sz w:val="24"/>
                <w:szCs w:val="24"/>
              </w:rPr>
              <w:t>本项目位于华翔一品包装制品有限公司内，公司内主要为食品包装制造业，本项目周围布局存在几家食品企业，为更好地与周围企业共存，本环评进行了如下工作：</w:t>
            </w:r>
          </w:p>
          <w:p w14:paraId="475285A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FF0000"/>
                <w:spacing w:val="0"/>
                <w:sz w:val="24"/>
                <w:szCs w:val="24"/>
              </w:rPr>
              <w:t>1）调整生产布局 </w:t>
            </w:r>
          </w:p>
          <w:p w14:paraId="11357B7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FF0000"/>
                <w:spacing w:val="0"/>
                <w:sz w:val="24"/>
                <w:szCs w:val="24"/>
              </w:rPr>
              <w:t>根据《食品生产通用卫生规范》（GB14881—2013）对食品厂选址要求：“①选址要求：</w:t>
            </w:r>
            <w:r>
              <w:rPr>
                <w:rFonts w:hint="eastAsia" w:ascii="宋体" w:hAnsi="宋体" w:eastAsia="宋体" w:cs="宋体"/>
                <w:i w:val="0"/>
                <w:iCs w:val="0"/>
                <w:caps w:val="0"/>
                <w:color w:val="FF0000"/>
                <w:spacing w:val="0"/>
                <w:sz w:val="24"/>
                <w:szCs w:val="24"/>
              </w:rPr>
              <w:t>3.1 选址/3.1.1 厂区</w:t>
            </w:r>
            <w:r>
              <w:rPr>
                <w:rStyle w:val="25"/>
                <w:rFonts w:hint="eastAsia" w:ascii="宋体" w:hAnsi="宋体" w:eastAsia="宋体" w:cs="宋体"/>
                <w:i w:val="0"/>
                <w:iCs w:val="0"/>
                <w:caps w:val="0"/>
                <w:color w:val="FF0000"/>
                <w:spacing w:val="0"/>
                <w:sz w:val="24"/>
                <w:szCs w:val="24"/>
              </w:rPr>
              <w:t>不应选择</w:t>
            </w:r>
            <w:r>
              <w:rPr>
                <w:rFonts w:hint="eastAsia" w:ascii="宋体" w:hAnsi="宋体" w:eastAsia="宋体" w:cs="宋体"/>
                <w:i w:val="0"/>
                <w:iCs w:val="0"/>
                <w:caps w:val="0"/>
                <w:color w:val="FF0000"/>
                <w:spacing w:val="0"/>
                <w:sz w:val="24"/>
                <w:szCs w:val="24"/>
              </w:rPr>
              <w:t>对食品有</w:t>
            </w:r>
            <w:r>
              <w:rPr>
                <w:rStyle w:val="25"/>
                <w:rFonts w:hint="eastAsia" w:ascii="宋体" w:hAnsi="宋体" w:eastAsia="宋体" w:cs="宋体"/>
                <w:i w:val="0"/>
                <w:iCs w:val="0"/>
                <w:caps w:val="0"/>
                <w:color w:val="FF0000"/>
                <w:spacing w:val="0"/>
                <w:sz w:val="24"/>
                <w:szCs w:val="24"/>
              </w:rPr>
              <w:t>显著污染</w:t>
            </w:r>
            <w:r>
              <w:rPr>
                <w:rFonts w:hint="eastAsia" w:ascii="宋体" w:hAnsi="宋体" w:eastAsia="宋体" w:cs="宋体"/>
                <w:i w:val="0"/>
                <w:iCs w:val="0"/>
                <w:caps w:val="0"/>
                <w:color w:val="FF0000"/>
                <w:spacing w:val="0"/>
                <w:sz w:val="24"/>
                <w:szCs w:val="24"/>
              </w:rPr>
              <w:t>的区域。如某地对食品安全和食品宜食用性存在明显的不利影响，且无法通过采取措施加以改善，应避免在该地址建厂。3.1.2 厂区</w:t>
            </w:r>
            <w:r>
              <w:rPr>
                <w:rStyle w:val="25"/>
                <w:rFonts w:hint="eastAsia" w:ascii="宋体" w:hAnsi="宋体" w:eastAsia="宋体" w:cs="宋体"/>
                <w:i w:val="0"/>
                <w:iCs w:val="0"/>
                <w:caps w:val="0"/>
                <w:color w:val="FF0000"/>
                <w:spacing w:val="0"/>
                <w:sz w:val="24"/>
                <w:szCs w:val="24"/>
              </w:rPr>
              <w:t>不应选择</w:t>
            </w:r>
            <w:r>
              <w:rPr>
                <w:rFonts w:hint="eastAsia" w:ascii="宋体" w:hAnsi="宋体" w:eastAsia="宋体" w:cs="宋体"/>
                <w:i w:val="0"/>
                <w:iCs w:val="0"/>
                <w:caps w:val="0"/>
                <w:color w:val="FF0000"/>
                <w:spacing w:val="0"/>
                <w:sz w:val="24"/>
                <w:szCs w:val="24"/>
              </w:rPr>
              <w:t>有害废弃物以及</w:t>
            </w:r>
            <w:r>
              <w:rPr>
                <w:rStyle w:val="25"/>
                <w:rFonts w:hint="eastAsia" w:ascii="宋体" w:hAnsi="宋体" w:eastAsia="宋体" w:cs="宋体"/>
                <w:i w:val="0"/>
                <w:iCs w:val="0"/>
                <w:caps w:val="0"/>
                <w:color w:val="FF0000"/>
                <w:spacing w:val="0"/>
                <w:sz w:val="24"/>
                <w:szCs w:val="24"/>
              </w:rPr>
              <w:t>粉尘、有害气体、放射性物质和其他扩散性污染源不能有效清除</w:t>
            </w:r>
            <w:r>
              <w:rPr>
                <w:rFonts w:hint="eastAsia" w:ascii="宋体" w:hAnsi="宋体" w:eastAsia="宋体" w:cs="宋体"/>
                <w:i w:val="0"/>
                <w:iCs w:val="0"/>
                <w:caps w:val="0"/>
                <w:color w:val="FF0000"/>
                <w:spacing w:val="0"/>
                <w:sz w:val="24"/>
                <w:szCs w:val="24"/>
              </w:rPr>
              <w:t>的地址。”</w:t>
            </w:r>
          </w:p>
          <w:p w14:paraId="6489077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FF0000"/>
                <w:spacing w:val="0"/>
                <w:sz w:val="24"/>
                <w:szCs w:val="24"/>
              </w:rPr>
              <w:t>为减少对周围食品企业的影响，本项目将主要VOCs 废气产污点：印刷工艺和复合工艺设置在一个单独封闭房间+设备上方抽风废气收集+废气处理系统处理，吹膜机设置在一个单独封闭房间+设备上方抽风废气收集+废气处理系统处理。</w:t>
            </w:r>
            <w:r>
              <w:rPr>
                <w:rStyle w:val="25"/>
                <w:rFonts w:hint="eastAsia" w:ascii="宋体" w:hAnsi="宋体" w:eastAsia="宋体" w:cs="宋体"/>
                <w:i w:val="0"/>
                <w:iCs w:val="0"/>
                <w:caps w:val="0"/>
                <w:color w:val="FF0000"/>
                <w:spacing w:val="0"/>
                <w:sz w:val="24"/>
                <w:szCs w:val="24"/>
              </w:rPr>
              <w:t>且将该生产区域涉VOCs物料存放均设置在车间北侧，将废气处理系统和排气筒设置在车间北侧，以远离南侧食品企业。</w:t>
            </w:r>
            <w:r>
              <w:rPr>
                <w:rFonts w:hint="eastAsia" w:ascii="宋体" w:hAnsi="宋体" w:eastAsia="宋体" w:cs="宋体"/>
                <w:i w:val="0"/>
                <w:iCs w:val="0"/>
                <w:caps w:val="0"/>
                <w:color w:val="FF0000"/>
                <w:spacing w:val="0"/>
                <w:sz w:val="24"/>
                <w:szCs w:val="24"/>
              </w:rPr>
              <w:t>在可满足安全出入口距离要求的基础上，可将VOCs无组织排放范围严格控制在车间印刷工艺、复合工艺、吹膜工艺区域内。因此通过合理布局，项目废气主要产污单元，印刷和复合车间距离南侧食品企业为60m，吹膜间距离东侧食品企业为180m，最大程度减少对本项目周边食品企业的影响。</w:t>
            </w:r>
          </w:p>
          <w:p w14:paraId="5D8DAF8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FF0000"/>
                <w:spacing w:val="0"/>
                <w:sz w:val="24"/>
                <w:szCs w:val="24"/>
              </w:rPr>
              <w:t>图1-4 项目外环境关系图</w:t>
            </w:r>
          </w:p>
          <w:p w14:paraId="31D8E1C3">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FF0000"/>
                <w:spacing w:val="0"/>
                <w:sz w:val="24"/>
                <w:szCs w:val="24"/>
              </w:rPr>
              <w:t>2）优化原辅料VOCs含量</w:t>
            </w:r>
          </w:p>
          <w:p w14:paraId="2693A9F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FF0000"/>
                <w:spacing w:val="0"/>
                <w:sz w:val="24"/>
                <w:szCs w:val="24"/>
              </w:rPr>
              <w:t>因本项目产品涉及蒸煮类食品包装袋，该类包装袋无法使用水性油墨，则本项目部分产品必须使用油性油墨，建设单位所使用环保胶粘剂为无溶剂胶，占比62%；所使用的环保油墨为水性油墨，占比74%。在保证产品质量的基础上，已最大程度实现原料的环保替代。</w:t>
            </w:r>
          </w:p>
          <w:p w14:paraId="195999A7">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FF0000"/>
                <w:spacing w:val="0"/>
                <w:sz w:val="24"/>
                <w:szCs w:val="24"/>
              </w:rPr>
              <w:t>3）优化废气收集处理工艺</w:t>
            </w:r>
          </w:p>
          <w:p w14:paraId="45B0F091">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FF0000"/>
                <w:spacing w:val="0"/>
                <w:sz w:val="24"/>
                <w:szCs w:val="24"/>
              </w:rPr>
              <w:t>本项目将印刷、复合设置单独房间，复合设置单独房间，并且根据《简明通风设计手册》要求，集气罩口径应能保证大于逸散非甲烷总烃工段的投影面积；高度小于等于0.3倍的集气罩最长边尺寸，以达到微负压收集效果，确保收集效率能达到90%；废气处理系统采用“干式过滤+活性炭吸附浓缩+催化燃烧”处理系统进行处置，工艺原理为活性炭吸附浓缩+催化燃烧，该工艺属于《2016年国家先进污染防治技术目录》《排污许可证申请与核发技术规范印刷工业》（HJ1066-2019）推荐使用的处理工艺，处理效率能达到90%以上，废气经收集处理后能够达标排放，且最大程度降低对南侧最近60m处四川七里川餐饮管理有限公司和四川永益轩食品科技有限公司的影响。</w:t>
            </w:r>
          </w:p>
          <w:p w14:paraId="32738A1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综上，本项目对周边食品企业环境无显著污染，且本项目污染物可有效清除，本项目对周围企业无影响，满足《食品生产通用卫生规范》（GB14881—2013）对食品厂选址的要求。项目建设选址符合当地相关规划，无明显环境制约因素，与环境相容，周边基础设施建设条件良好，选址合理。</w:t>
            </w:r>
          </w:p>
        </w:tc>
      </w:tr>
    </w:tbl>
    <w:p w14:paraId="28D07237">
      <w:pPr>
        <w:pStyle w:val="19"/>
        <w:keepNext w:val="0"/>
        <w:keepLines w:val="0"/>
        <w:widowControl/>
        <w:suppressLineNumbers w:val="0"/>
        <w:spacing w:before="0" w:beforeAutospacing="0" w:after="0" w:afterAutospacing="0" w:line="43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二、建设项目工程分析</w:t>
      </w:r>
    </w:p>
    <w:tbl>
      <w:tblPr>
        <w:tblStyle w:val="22"/>
        <w:tblW w:w="87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Layout w:type="autofit"/>
        <w:tblCellMar>
          <w:top w:w="15" w:type="dxa"/>
          <w:left w:w="15" w:type="dxa"/>
          <w:bottom w:w="15" w:type="dxa"/>
          <w:right w:w="15" w:type="dxa"/>
        </w:tblCellMar>
      </w:tblPr>
      <w:tblGrid>
        <w:gridCol w:w="8760"/>
      </w:tblGrid>
      <w:tr w14:paraId="3C9EE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255" w:hRule="atLeast"/>
        </w:trPr>
        <w:tc>
          <w:tcPr>
            <w:tcW w:w="87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EAF76E4">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建设内容</w:t>
            </w:r>
          </w:p>
        </w:tc>
      </w:tr>
      <w:tr w14:paraId="1DA93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PrEx>
        <w:trPr>
          <w:trHeight w:val="570" w:hRule="atLeast"/>
        </w:trPr>
        <w:tc>
          <w:tcPr>
            <w:tcW w:w="87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030EBA3">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1、项目由来</w:t>
            </w:r>
          </w:p>
          <w:p w14:paraId="0920F881">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遂宁市华彩包装有限公司成立于2024年，主要开展食品用塑料包装容器工具制品生产；包装装潢印刷品印刷。近年来食品用塑料包装制品业蓬勃发展，因此公司拟投资6000万元在遂宁市安居区食品工业园兴安路266 号建设“年产5000 吨食品包装袋项目（以下简称“本项目”）”。</w:t>
            </w:r>
          </w:p>
          <w:p w14:paraId="3718CAE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2025年，公司根据《企业投资项目核准和备案管理条例》相关规定于2025年2月10日在四川省投资项目在线审批监管平台完成备案，备案号：川投资备【2502-510904-04-01-691996】FGQB-0071 号。建设内容主要为：车间占地约为4539m</w:t>
            </w:r>
            <w:r>
              <w:rPr>
                <w:rFonts w:hint="eastAsia" w:ascii="宋体" w:hAnsi="宋体" w:eastAsia="宋体" w:cs="宋体"/>
                <w:i w:val="0"/>
                <w:iCs w:val="0"/>
                <w:caps w:val="0"/>
                <w:color w:val="333333"/>
                <w:spacing w:val="0"/>
                <w:sz w:val="24"/>
                <w:szCs w:val="24"/>
                <w:vertAlign w:val="superscript"/>
              </w:rPr>
              <w:t>2</w:t>
            </w:r>
            <w:r>
              <w:rPr>
                <w:rFonts w:hint="eastAsia" w:ascii="宋体" w:hAnsi="宋体" w:eastAsia="宋体" w:cs="宋体"/>
                <w:i w:val="0"/>
                <w:iCs w:val="0"/>
                <w:caps w:val="0"/>
                <w:color w:val="333333"/>
                <w:spacing w:val="0"/>
                <w:sz w:val="24"/>
                <w:szCs w:val="24"/>
              </w:rPr>
              <w:t>，购置凹版印刷机、干式复合机、无溶剂复合机、制袋机、分切机、吹膜机以及废气处置装置等设备，项目建成后形成年产5000 吨食品包装袋的生产能力。</w:t>
            </w:r>
          </w:p>
          <w:p w14:paraId="41AF1C4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根据《中华人民共和国环境保护法》、《中华人民共和国环境影响评价法》、《建设项目环境保护管理条例》等有关法律法规，项目需进行环境影响评价。根据《建设项目环境影响评价分类管理名录（2021年版）》，本项目属于“二十六、橡胶和塑料制品业53.塑料制品业.其他（年用非溶剂型低VOCs含量涂料10吨以下的除外）；二十、印刷和记录媒介复制业23.印刷.其他（激光印刷除外；年用低VOCs含量油墨10吨以下的印刷除外）；应编制环境影响报告表。受遂宁市华彩包装有限公司委托，编制单位随即组织环评技术人员深入现场踏勘，通过对项目区及周边环境状况的调查和资料收集，结合工程设计、环境现状监测等资料，严格按照相关法律法规、《建设项目环境影响报告表编制技术指南（污染影响类）（试行）》等技术规范的规定，编制完成了《年产5000 吨食品包装袋项目环境影响报告表》。</w:t>
            </w:r>
          </w:p>
          <w:p w14:paraId="7611BEC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2、项目基本情况</w:t>
            </w:r>
          </w:p>
          <w:p w14:paraId="6D96A4DB">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项目名称：</w:t>
            </w:r>
            <w:r>
              <w:rPr>
                <w:rFonts w:hint="eastAsia" w:ascii="宋体" w:hAnsi="宋体" w:eastAsia="宋体" w:cs="宋体"/>
                <w:i w:val="0"/>
                <w:iCs w:val="0"/>
                <w:caps w:val="0"/>
                <w:color w:val="333333"/>
                <w:spacing w:val="0"/>
                <w:sz w:val="24"/>
                <w:szCs w:val="24"/>
              </w:rPr>
              <w:t>年产5000 吨食品包装袋项目</w:t>
            </w:r>
          </w:p>
          <w:p w14:paraId="0C3A587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建设单位：</w:t>
            </w:r>
            <w:r>
              <w:rPr>
                <w:rFonts w:hint="eastAsia" w:ascii="宋体" w:hAnsi="宋体" w:eastAsia="宋体" w:cs="宋体"/>
                <w:i w:val="0"/>
                <w:iCs w:val="0"/>
                <w:caps w:val="0"/>
                <w:color w:val="333333"/>
                <w:spacing w:val="0"/>
                <w:sz w:val="24"/>
                <w:szCs w:val="24"/>
              </w:rPr>
              <w:t>遂宁市华彩包装有限公司</w:t>
            </w:r>
          </w:p>
          <w:p w14:paraId="76BD777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建设地点：</w:t>
            </w:r>
            <w:r>
              <w:rPr>
                <w:rFonts w:hint="eastAsia" w:ascii="宋体" w:hAnsi="宋体" w:eastAsia="宋体" w:cs="宋体"/>
                <w:i w:val="0"/>
                <w:iCs w:val="0"/>
                <w:caps w:val="0"/>
                <w:color w:val="333333"/>
                <w:spacing w:val="0"/>
                <w:sz w:val="24"/>
                <w:szCs w:val="24"/>
              </w:rPr>
              <w:t>遂宁市安居区食品工业园兴安路266 号</w:t>
            </w:r>
          </w:p>
          <w:p w14:paraId="57447233">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建设性质：</w:t>
            </w:r>
            <w:r>
              <w:rPr>
                <w:rFonts w:hint="eastAsia" w:ascii="宋体" w:hAnsi="宋体" w:eastAsia="宋体" w:cs="宋体"/>
                <w:i w:val="0"/>
                <w:iCs w:val="0"/>
                <w:caps w:val="0"/>
                <w:color w:val="333333"/>
                <w:spacing w:val="0"/>
                <w:sz w:val="24"/>
                <w:szCs w:val="24"/>
              </w:rPr>
              <w:t>新建</w:t>
            </w:r>
          </w:p>
          <w:p w14:paraId="15ACBB8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建设内容及规模：</w:t>
            </w:r>
            <w:r>
              <w:rPr>
                <w:rFonts w:hint="eastAsia" w:ascii="宋体" w:hAnsi="宋体" w:eastAsia="宋体" w:cs="宋体"/>
                <w:i w:val="0"/>
                <w:iCs w:val="0"/>
                <w:caps w:val="0"/>
                <w:color w:val="333333"/>
                <w:spacing w:val="0"/>
                <w:sz w:val="24"/>
                <w:szCs w:val="24"/>
              </w:rPr>
              <w:t>车间占地约为4539m</w:t>
            </w:r>
            <w:r>
              <w:rPr>
                <w:rFonts w:hint="eastAsia" w:ascii="宋体" w:hAnsi="宋体" w:eastAsia="宋体" w:cs="宋体"/>
                <w:i w:val="0"/>
                <w:iCs w:val="0"/>
                <w:caps w:val="0"/>
                <w:color w:val="333333"/>
                <w:spacing w:val="0"/>
                <w:sz w:val="24"/>
                <w:szCs w:val="24"/>
                <w:vertAlign w:val="superscript"/>
              </w:rPr>
              <w:t>2</w:t>
            </w:r>
            <w:r>
              <w:rPr>
                <w:rFonts w:hint="eastAsia" w:ascii="宋体" w:hAnsi="宋体" w:eastAsia="宋体" w:cs="宋体"/>
                <w:i w:val="0"/>
                <w:iCs w:val="0"/>
                <w:caps w:val="0"/>
                <w:color w:val="333333"/>
                <w:spacing w:val="0"/>
                <w:sz w:val="24"/>
                <w:szCs w:val="24"/>
              </w:rPr>
              <w:t>，购置凹版印刷机、干式复合机、无溶剂复合机、制袋机、分切机、吹膜机以及废气处置装置等设备，项目建成后形成年产5000 吨食品包装袋的生产能力。</w:t>
            </w:r>
          </w:p>
          <w:p w14:paraId="1B4C56E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劳动定员</w:t>
            </w:r>
            <w:r>
              <w:rPr>
                <w:rFonts w:hint="eastAsia" w:ascii="宋体" w:hAnsi="宋体" w:eastAsia="宋体" w:cs="宋体"/>
                <w:i w:val="0"/>
                <w:iCs w:val="0"/>
                <w:caps w:val="0"/>
                <w:color w:val="333333"/>
                <w:spacing w:val="0"/>
                <w:sz w:val="24"/>
                <w:szCs w:val="24"/>
              </w:rPr>
              <w:t>：本项目劳动定员50人，项目内不设食宿。</w:t>
            </w:r>
          </w:p>
          <w:p w14:paraId="687A678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生产制度</w:t>
            </w:r>
            <w:r>
              <w:rPr>
                <w:rFonts w:hint="eastAsia" w:ascii="宋体" w:hAnsi="宋体" w:eastAsia="宋体" w:cs="宋体"/>
                <w:i w:val="0"/>
                <w:iCs w:val="0"/>
                <w:caps w:val="0"/>
                <w:color w:val="333333"/>
                <w:spacing w:val="0"/>
                <w:sz w:val="24"/>
                <w:szCs w:val="24"/>
              </w:rPr>
              <w:t>：年工作300d，每天1班，每班9h工作制。</w:t>
            </w:r>
          </w:p>
          <w:p w14:paraId="3A49219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工程投资</w:t>
            </w:r>
            <w:r>
              <w:rPr>
                <w:rFonts w:hint="eastAsia" w:ascii="宋体" w:hAnsi="宋体" w:eastAsia="宋体" w:cs="宋体"/>
                <w:i w:val="0"/>
                <w:iCs w:val="0"/>
                <w:caps w:val="0"/>
                <w:color w:val="333333"/>
                <w:spacing w:val="0"/>
                <w:sz w:val="24"/>
                <w:szCs w:val="24"/>
              </w:rPr>
              <w:t>：总投资6000万元、其中环保投资122.7万元，占总投资2.04%。</w:t>
            </w:r>
          </w:p>
          <w:p w14:paraId="304E588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3、产品方案</w:t>
            </w:r>
          </w:p>
          <w:p w14:paraId="76899297">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本项目产品方案如下表所示：</w:t>
            </w:r>
          </w:p>
          <w:p w14:paraId="5C093246">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表2-1 项目产品方案一览表</w:t>
            </w:r>
          </w:p>
          <w:p w14:paraId="468C3FBB">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序号产品名称规格年产量用途1食品包装袋《多层复合塑料膜、袋》（T/BZ1331—2020）5000吨（总长度1800万m，其中印刷长度为850万m）一类食品包装外袋（举例：火锅底料外袋），一类为低或无印刷面积的食品包装内袋（举例：火锅底料内袋，举例：大米包装内袋）。</w:t>
            </w:r>
          </w:p>
          <w:p w14:paraId="431D593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4、项目组成及主要环境问题</w:t>
            </w:r>
          </w:p>
          <w:p w14:paraId="4690B5AB">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项目由主体工程、辅助工程、公用工程、环保工程、储运工程五部分组成，本项目组成详见下表。</w:t>
            </w:r>
          </w:p>
          <w:p w14:paraId="2E4577D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表2-2 项目组成及主要环境问题</w:t>
            </w:r>
          </w:p>
          <w:p w14:paraId="7127A34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工程类别建设内容及规模可能产生的环境问题备注施工期营运期主体工程租赁现有标准厂房约4359m2，1F，钢框架结构，主要设置印刷复合间、吹膜间、仓库、成型包装间，办公区，同时配置凹版印刷机、干式复合机、无溶剂复合机、制袋机、分切机、吹膜机、VOCs治理设备等生产设备及环保设施。固废，噪声、废气、固废、废气、噪声、废水建筑物依托，设备新建公用工程及辅助工程供电：园区市政电网供电//依托废水处理系统：依托既有预处理池预处理后排入市政污水管网送安居区龙眼井污水处理厂处理//依托供水：园区市政供水管网供水//依托办公：位于厂房西侧，1层，面积约240 m2，钢混结构。固废，噪声、废气固废，噪声、生活废水建筑已有，重新装修道路交通：厂区已经建设硬化道路/粉尘依托储运工程设置原料暂存区一处，位于车间东侧仓库，面积约500 m2。//新建设置油墨及胶粘剂暂存间一处，位于车间外东北侧，面积20 m2。//新建设置成品暂存区一处，位于产车间东侧仓库南端，面积约100 m2。//新建环保工程废气：项目有机废气设置一套“干式过滤+活性炭吸附浓缩+脱附催化燃烧系统”，将吹膜、调墨、调胶、印刷、复合、擦拭中产生的废气进行负压+集气罩收集后汇入废气处理系统处理后经15m高排气筒（DA001）排放，废气处理设施位于车间外西北侧。固废，噪声废气、噪声、固废新建生活废水：经依托租赁厂房已建的预处理池（容积50m³）处理后排入市政污水管网送安居区龙眼井污水处理厂处理。/生活废水依托生产废水：本项目设置吹膜机间接循环冷却水设施一处，位于吹膜区北侧。制袋机间接循环冷却水设施一套，位于车间南侧，间接循环冷却水定期排放。 固废，噪声、废气噪声、废水新建噪声：设置减震设施，合理总平面布局，利用建筑结构降低噪声对外环境的影响。固废，噪声固废，噪声新建危险废物：新建危险废物暂存间1处，面积约9m2，位于车间外东北侧，用于暂存本项目产生的危险废物。一般固废：新建一般固废暂存间1处，位于项目车间东南侧处，面积约20m2。固废，噪声，废气固废新建</w:t>
            </w:r>
          </w:p>
          <w:p w14:paraId="61F88A47">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5、原辅材料</w:t>
            </w:r>
          </w:p>
          <w:p w14:paraId="346DD97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本项目生产食品包装袋，生产过程用到的原辅材料具体见下表。</w:t>
            </w:r>
          </w:p>
          <w:p w14:paraId="3674FE17">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表2-3 项目原辅材料一览表</w:t>
            </w:r>
          </w:p>
          <w:p w14:paraId="67E0B70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序号材料名称规格型号状态年用量(t)最大存量(t)包装方式来源1 1内膜PE颗粒聚乙烯固体180010袋装外购2 2外膜/印刷膜BOPP膜聚丙烯固体90010托盘外购3 3PA膜聚酰胺固体90010托盘外购4 PET透明膜外膜固体4505托盘外购5 4中间膜/复合膜PET镀铝膜中间膜固体85010托盘外购6 5铝箔中间膜固体4005托盘外购7 6油性油墨/液体4.40.4桶装外购8 7环保水墨/液体12.50.2桶装外购9 8聚氨酯粘合剂浅黄色液体1.60.2桶装外购10 9非溶剂型粘合剂8859A/B液体7.20.2桶装外购11 10乙酸乙酯（仅用于溶剂型胶）无色液体2.80.2桶装外购12 11乙醇无色液体0.30.1桶装外购13 机油/液态1.00.5桶装外购</w:t>
            </w:r>
          </w:p>
          <w:p w14:paraId="24F0157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48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备注：①本项目塑料均为全新塑料，吹膜过程中产生的边角料不破碎回收使用；</w:t>
            </w:r>
          </w:p>
          <w:p w14:paraId="46277133">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②因本项目产品涉及蒸煮类食品包装袋，该类包装袋无法使用水性油墨，所以本项目部分产品必须使用油性油墨，已实现低VOCs涂料最大力度替换。</w:t>
            </w:r>
          </w:p>
          <w:p w14:paraId="29C4043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（1）主要原辅材料理化性质：</w:t>
            </w:r>
          </w:p>
          <w:p w14:paraId="48B6B755">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①PE颗粒：高压聚乙烯（LDPE）为无味、无臭、无毒、表面无光泽、乳白色蜡状物颗粒，是一种塑料材料，它适合热塑性成型加工的各种成型工艺，成型加工性好。密度为0.910～0.925g/cm</w:t>
            </w:r>
            <w:r>
              <w:rPr>
                <w:rFonts w:hint="eastAsia" w:ascii="宋体" w:hAnsi="宋体" w:eastAsia="宋体" w:cs="宋体"/>
                <w:i w:val="0"/>
                <w:iCs w:val="0"/>
                <w:caps w:val="0"/>
                <w:color w:val="333333"/>
                <w:spacing w:val="0"/>
                <w:sz w:val="24"/>
                <w:szCs w:val="24"/>
                <w:vertAlign w:val="superscript"/>
              </w:rPr>
              <w:t>3</w:t>
            </w:r>
            <w:r>
              <w:rPr>
                <w:rFonts w:hint="eastAsia" w:ascii="宋体" w:hAnsi="宋体" w:eastAsia="宋体" w:cs="宋体"/>
                <w:i w:val="0"/>
                <w:iCs w:val="0"/>
                <w:caps w:val="0"/>
                <w:color w:val="333333"/>
                <w:spacing w:val="0"/>
                <w:sz w:val="24"/>
                <w:szCs w:val="24"/>
              </w:rPr>
              <w:t>。熔点温度105～115℃，分解温度约为400℃。本项目使用的高压聚乙烯为全新料，不使用再生聚乙烯塑料。</w:t>
            </w:r>
          </w:p>
          <w:p w14:paraId="1513DEA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②油性油墨：墨性稳定，色彩鲜艳，溶剂型油墨，不易溶于水的，可溶于有机溶剂，主要由颜料、合成树脂、乙酸乙酯、醋酸正丙酯等组成。外观与性状：有色有微量溶剂气味液体；相对密度（水=1）：0.90—1.15； 沸点（℃）：77—120；闪点 (℃）：20（密闭式）； 爆炸上限%（V/V）：12；引燃温度(℃）： 510 ；爆炸下限%（V/V）： 2；溶解性：不溶于水，溶于醋酸乙酯、醋酸正丙酯、醋酸丁酯；主要用途：塑料膜印刷，复合。VOCs含量为66.9%，满足《油墨中可挥发性有机化合物（VOCs）含量的限值》（GB38507-2020）中相关标准（见表2-4，成分报告见附件9）。</w:t>
            </w:r>
          </w:p>
          <w:p w14:paraId="303287B5">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③环保水墨：环保水墨由水性树脂调配，色泽鲜艳度弱于油性油墨，环保水墨可溶于水，可用水稀释，好处是无需有机溶剂，减少溶剂挥发，能防止大气污染，不影响人体健康，不易燃烧，属于环保型墨水。主要成分为聚丙烯酸酯、水、颜料和助剂。VOCs含量为0.1%，满足《油墨中可挥发性有机化合物（VOCs）含量的限值》（GB38507-2020）中相关标准（见表2-5，成分报告见附件7）。</w:t>
            </w:r>
          </w:p>
          <w:p w14:paraId="51BB25D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④胶粘剂（溶剂型）：聚氨酯胶粘剂分为多异氰酸酯和聚氨酯两大类。主要成分为氨基甲酸酯和乙酸乙酯。外观与性状：浅黄色透明粘稠液体 ；（成分报告见附件11）</w:t>
            </w:r>
          </w:p>
          <w:p w14:paraId="5C6CC43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⑤无溶剂型聚氨酯胶粘剂8859：本项目所用8859A/固化剂8859B是一款双组分无溶剂型聚氨酯软包装复合粘合剂，粘度适中、润湿性能优良，满足高速复合1（0m/min～300m/min）的要求。8859A/固化剂8859B不影响复合膜内层的开口性，胶层固化后透明、有弹性、耐老化。（VOC含量检测报告见附件12、13）</w:t>
            </w:r>
          </w:p>
          <w:p w14:paraId="170294E7">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48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表2-4  油墨中可挥发性有机化合物含量一览表</w:t>
            </w:r>
          </w:p>
          <w:p w14:paraId="21E2810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原辅材料VOC（%）含量《油墨中可挥发性有机化合物（VOCs）含量的限值》（GB38507-2020）油性油墨66.9%溶剂油墨（凹印）≤75%环保水墨0.1%水性油墨（非吸收性承印物，凹印）≤30%</w:t>
            </w:r>
          </w:p>
          <w:p w14:paraId="7415BA9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48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表2-5  胶粘剂中可挥发性有机化合物含量一览表</w:t>
            </w:r>
          </w:p>
          <w:p w14:paraId="171886C6">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原辅材料VOC（g/L）含量《胶粘剂挥发性有机化合物限量》（GB33372-2020）无溶剂胶47g/kg本体型胶粘剂（聚氨酯类/包装）50g/kg溶剂型胶229g/L溶剂型胶粘剂（聚氨酯类/包装）400g/L</w:t>
            </w:r>
          </w:p>
          <w:p w14:paraId="62F6218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从上表可知，项目胶粘剂能够满足《胶粘剂挥发性有机化合物限量》（GB33372-2020）相关要求；油墨类（油性油墨、环保水墨）能够满足《油墨中可挥发性有机化合物（VOCs）含量的限值》（GB38507-2020），建设单位所使用环保胶粘剂为无溶剂胶，占比62%；所使用的环保油墨为水性油墨，占比74%。因本项目产品涉及蒸煮类食品包装袋，该类包装袋无法使用水性油墨，则本项目部分产品必须使用油性油墨，已实现低VOCs涂料最大力度替换。</w:t>
            </w:r>
          </w:p>
          <w:p w14:paraId="238F4F8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48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 2-6  油墨的用量核算一览表</w:t>
            </w:r>
          </w:p>
          <w:p w14:paraId="2C396F2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类型薄膜长度/万m薄膜宽度/m薄膜面积/万㎡印刷油墨用量t/a平均印刷/μm密度（g/cm3）实际年用量（t/a）平均印刷覆盖率（%）环保油墨4000.624011.2221.112.585油性油墨4500.62704.021.51.1274.444</w:t>
            </w:r>
          </w:p>
          <w:p w14:paraId="06D170B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48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备注：印刷的总产能为850万m，其余950万m 无需进行印刷。</w:t>
            </w:r>
          </w:p>
          <w:p w14:paraId="5822D46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48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表2-7   胶粘剂的用量核算一览表</w:t>
            </w:r>
          </w:p>
          <w:p w14:paraId="35B8477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类型薄膜长度/万m薄膜宽度/m薄膜面积/万㎡复合覆盖率每平方米用量（g）年用量（t）实际年用量（t）无溶剂型胶无溶剂胶12000.6720100%1.07.27.5溶剂型胶溶剂型胶、乙酸乙酯6000.6360100%1.22.883.0</w:t>
            </w:r>
          </w:p>
          <w:p w14:paraId="7D6ADE7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48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备注：无溶剂复合的总产能为1200万m；溶剂复合的产能为600万m。</w:t>
            </w:r>
          </w:p>
          <w:p w14:paraId="3DEAB964">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6、主要设备一览表</w:t>
            </w:r>
          </w:p>
          <w:p w14:paraId="4221AD2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项目详细生产设备见下表所示。</w:t>
            </w:r>
          </w:p>
          <w:p w14:paraId="7C30EC64">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表2-8   主要工艺设备一览表</w:t>
            </w:r>
          </w:p>
          <w:p w14:paraId="76B9846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序号设备名称设备型号单位数量1 全自动吹膜机/台12 凹版印刷机YAD81000SZ型台23 干式复合机GFJ-10000型台24 无溶剂复合机SZTL-TL1000型台25 分切机ZFQ-1300B型台26 制袋机GSDF-400A型台307 熟化间1.75 m *6 m *1.5m间28 VOCs治理设备35000m3/h套19 空压机EAS50J/8型台110 冷却循环水池5m3套111 冷却循环水池6 m3套1</w:t>
            </w:r>
          </w:p>
          <w:p w14:paraId="6DCFEE3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对照《产业结构调整指导目录（2024年本）》、工信部《高耗能落后机电设备（产品）淘汰目录》及工信部工产业〔2010〕第122号《部分工业行业淘汰落后生产工艺装备和产品指导目录（2010年本）》，本项目所用设备不属于淘汰落后设备。</w:t>
            </w:r>
          </w:p>
          <w:p w14:paraId="37DB99A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7、公用工程</w:t>
            </w:r>
          </w:p>
          <w:p w14:paraId="1F6DA50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7.1给水</w:t>
            </w:r>
          </w:p>
          <w:p w14:paraId="3C09448B">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本项目用水为生活用水及生产用水，均由市政供水管网供给。</w:t>
            </w:r>
          </w:p>
          <w:p w14:paraId="6F99CD73">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（1）生活用水</w:t>
            </w:r>
          </w:p>
          <w:p w14:paraId="21494CE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参照《关于印发（四川省用水定额）的通知》（川府函〔2021〕8号），生活用水量取50L/人·天，项目劳动定员50人，则本项目生活用水量约为2.50m</w:t>
            </w:r>
            <w:r>
              <w:rPr>
                <w:rFonts w:hint="eastAsia" w:ascii="宋体" w:hAnsi="宋体" w:eastAsia="宋体" w:cs="宋体"/>
                <w:i w:val="0"/>
                <w:iCs w:val="0"/>
                <w:caps w:val="0"/>
                <w:color w:val="333333"/>
                <w:spacing w:val="0"/>
                <w:sz w:val="24"/>
                <w:szCs w:val="24"/>
                <w:vertAlign w:val="superscript"/>
              </w:rPr>
              <w:t>3</w:t>
            </w:r>
            <w:r>
              <w:rPr>
                <w:rFonts w:hint="eastAsia" w:ascii="宋体" w:hAnsi="宋体" w:eastAsia="宋体" w:cs="宋体"/>
                <w:i w:val="0"/>
                <w:iCs w:val="0"/>
                <w:caps w:val="0"/>
                <w:color w:val="333333"/>
                <w:spacing w:val="0"/>
                <w:sz w:val="24"/>
                <w:szCs w:val="24"/>
              </w:rPr>
              <w:t>/d，750.0m</w:t>
            </w:r>
            <w:r>
              <w:rPr>
                <w:rFonts w:hint="eastAsia" w:ascii="宋体" w:hAnsi="宋体" w:eastAsia="宋体" w:cs="宋体"/>
                <w:i w:val="0"/>
                <w:iCs w:val="0"/>
                <w:caps w:val="0"/>
                <w:color w:val="333333"/>
                <w:spacing w:val="0"/>
                <w:sz w:val="24"/>
                <w:szCs w:val="24"/>
                <w:vertAlign w:val="superscript"/>
              </w:rPr>
              <w:t>3</w:t>
            </w:r>
            <w:r>
              <w:rPr>
                <w:rFonts w:hint="eastAsia" w:ascii="宋体" w:hAnsi="宋体" w:eastAsia="宋体" w:cs="宋体"/>
                <w:i w:val="0"/>
                <w:iCs w:val="0"/>
                <w:caps w:val="0"/>
                <w:color w:val="333333"/>
                <w:spacing w:val="0"/>
                <w:sz w:val="24"/>
                <w:szCs w:val="24"/>
              </w:rPr>
              <w:t>/a。</w:t>
            </w:r>
          </w:p>
          <w:p w14:paraId="09DE297B">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（2）生产用水</w:t>
            </w:r>
          </w:p>
          <w:p w14:paraId="63A639DB">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本项目生产用水为冷却水间接循环系统用水，设置两套循环冷却系统，制袋机一套，水池容积5m</w:t>
            </w:r>
            <w:r>
              <w:rPr>
                <w:rFonts w:hint="eastAsia" w:ascii="宋体" w:hAnsi="宋体" w:eastAsia="宋体" w:cs="宋体"/>
                <w:i w:val="0"/>
                <w:iCs w:val="0"/>
                <w:caps w:val="0"/>
                <w:color w:val="333333"/>
                <w:spacing w:val="0"/>
                <w:sz w:val="24"/>
                <w:szCs w:val="24"/>
                <w:vertAlign w:val="superscript"/>
              </w:rPr>
              <w:t>3</w:t>
            </w:r>
            <w:r>
              <w:rPr>
                <w:rFonts w:hint="eastAsia" w:ascii="宋体" w:hAnsi="宋体" w:eastAsia="宋体" w:cs="宋体"/>
                <w:i w:val="0"/>
                <w:iCs w:val="0"/>
                <w:caps w:val="0"/>
                <w:color w:val="333333"/>
                <w:spacing w:val="0"/>
                <w:sz w:val="24"/>
                <w:szCs w:val="24"/>
              </w:rPr>
              <w:t>，循环水量为10m</w:t>
            </w:r>
            <w:r>
              <w:rPr>
                <w:rFonts w:hint="eastAsia" w:ascii="宋体" w:hAnsi="宋体" w:eastAsia="宋体" w:cs="宋体"/>
                <w:i w:val="0"/>
                <w:iCs w:val="0"/>
                <w:caps w:val="0"/>
                <w:color w:val="333333"/>
                <w:spacing w:val="0"/>
                <w:sz w:val="24"/>
                <w:szCs w:val="24"/>
                <w:vertAlign w:val="superscript"/>
              </w:rPr>
              <w:t>3</w:t>
            </w:r>
            <w:r>
              <w:rPr>
                <w:rFonts w:hint="eastAsia" w:ascii="宋体" w:hAnsi="宋体" w:eastAsia="宋体" w:cs="宋体"/>
                <w:i w:val="0"/>
                <w:iCs w:val="0"/>
                <w:caps w:val="0"/>
                <w:color w:val="333333"/>
                <w:spacing w:val="0"/>
                <w:sz w:val="24"/>
                <w:szCs w:val="24"/>
              </w:rPr>
              <w:t>/h，蒸发量约为0.55m</w:t>
            </w:r>
            <w:r>
              <w:rPr>
                <w:rFonts w:hint="eastAsia" w:ascii="宋体" w:hAnsi="宋体" w:eastAsia="宋体" w:cs="宋体"/>
                <w:i w:val="0"/>
                <w:iCs w:val="0"/>
                <w:caps w:val="0"/>
                <w:color w:val="333333"/>
                <w:spacing w:val="0"/>
                <w:sz w:val="24"/>
                <w:szCs w:val="24"/>
                <w:vertAlign w:val="superscript"/>
              </w:rPr>
              <w:t>3</w:t>
            </w:r>
            <w:r>
              <w:rPr>
                <w:rFonts w:hint="eastAsia" w:ascii="宋体" w:hAnsi="宋体" w:eastAsia="宋体" w:cs="宋体"/>
                <w:i w:val="0"/>
                <w:iCs w:val="0"/>
                <w:caps w:val="0"/>
                <w:color w:val="333333"/>
                <w:spacing w:val="0"/>
                <w:sz w:val="24"/>
                <w:szCs w:val="24"/>
              </w:rPr>
              <w:t>/d；吹膜机一套，水池容积6m</w:t>
            </w:r>
            <w:r>
              <w:rPr>
                <w:rFonts w:hint="eastAsia" w:ascii="宋体" w:hAnsi="宋体" w:eastAsia="宋体" w:cs="宋体"/>
                <w:i w:val="0"/>
                <w:iCs w:val="0"/>
                <w:caps w:val="0"/>
                <w:color w:val="333333"/>
                <w:spacing w:val="0"/>
                <w:sz w:val="24"/>
                <w:szCs w:val="24"/>
                <w:vertAlign w:val="superscript"/>
              </w:rPr>
              <w:t>3</w:t>
            </w:r>
            <w:r>
              <w:rPr>
                <w:rFonts w:hint="eastAsia" w:ascii="宋体" w:hAnsi="宋体" w:eastAsia="宋体" w:cs="宋体"/>
                <w:i w:val="0"/>
                <w:iCs w:val="0"/>
                <w:caps w:val="0"/>
                <w:color w:val="333333"/>
                <w:spacing w:val="0"/>
                <w:sz w:val="24"/>
                <w:szCs w:val="24"/>
              </w:rPr>
              <w:t>，循环水量为12m</w:t>
            </w:r>
            <w:r>
              <w:rPr>
                <w:rFonts w:hint="eastAsia" w:ascii="宋体" w:hAnsi="宋体" w:eastAsia="宋体" w:cs="宋体"/>
                <w:i w:val="0"/>
                <w:iCs w:val="0"/>
                <w:caps w:val="0"/>
                <w:color w:val="333333"/>
                <w:spacing w:val="0"/>
                <w:sz w:val="24"/>
                <w:szCs w:val="24"/>
                <w:vertAlign w:val="superscript"/>
              </w:rPr>
              <w:t>3</w:t>
            </w:r>
            <w:r>
              <w:rPr>
                <w:rFonts w:hint="eastAsia" w:ascii="宋体" w:hAnsi="宋体" w:eastAsia="宋体" w:cs="宋体"/>
                <w:i w:val="0"/>
                <w:iCs w:val="0"/>
                <w:caps w:val="0"/>
                <w:color w:val="333333"/>
                <w:spacing w:val="0"/>
                <w:sz w:val="24"/>
                <w:szCs w:val="24"/>
              </w:rPr>
              <w:t>/h，蒸发量约为0.6m</w:t>
            </w:r>
            <w:r>
              <w:rPr>
                <w:rFonts w:hint="eastAsia" w:ascii="宋体" w:hAnsi="宋体" w:eastAsia="宋体" w:cs="宋体"/>
                <w:i w:val="0"/>
                <w:iCs w:val="0"/>
                <w:caps w:val="0"/>
                <w:color w:val="333333"/>
                <w:spacing w:val="0"/>
                <w:sz w:val="24"/>
                <w:szCs w:val="24"/>
                <w:vertAlign w:val="superscript"/>
              </w:rPr>
              <w:t>3</w:t>
            </w:r>
            <w:r>
              <w:rPr>
                <w:rFonts w:hint="eastAsia" w:ascii="宋体" w:hAnsi="宋体" w:eastAsia="宋体" w:cs="宋体"/>
                <w:i w:val="0"/>
                <w:iCs w:val="0"/>
                <w:caps w:val="0"/>
                <w:color w:val="333333"/>
                <w:spacing w:val="0"/>
                <w:sz w:val="24"/>
                <w:szCs w:val="24"/>
              </w:rPr>
              <w:t>/d；冷却水循环过程中不使用含磷阻垢剂等药剂，循环后每月更换一次，排放量为11m</w:t>
            </w:r>
            <w:r>
              <w:rPr>
                <w:rFonts w:hint="eastAsia" w:ascii="宋体" w:hAnsi="宋体" w:eastAsia="宋体" w:cs="宋体"/>
                <w:i w:val="0"/>
                <w:iCs w:val="0"/>
                <w:caps w:val="0"/>
                <w:color w:val="333333"/>
                <w:spacing w:val="0"/>
                <w:sz w:val="24"/>
                <w:szCs w:val="24"/>
                <w:vertAlign w:val="superscript"/>
              </w:rPr>
              <w:t>3</w:t>
            </w:r>
            <w:r>
              <w:rPr>
                <w:rFonts w:hint="eastAsia" w:ascii="宋体" w:hAnsi="宋体" w:eastAsia="宋体" w:cs="宋体"/>
                <w:i w:val="0"/>
                <w:iCs w:val="0"/>
                <w:caps w:val="0"/>
                <w:color w:val="333333"/>
                <w:spacing w:val="0"/>
                <w:sz w:val="24"/>
                <w:szCs w:val="24"/>
              </w:rPr>
              <w:t>/次(约0.37m</w:t>
            </w:r>
            <w:r>
              <w:rPr>
                <w:rFonts w:hint="eastAsia" w:ascii="宋体" w:hAnsi="宋体" w:eastAsia="宋体" w:cs="宋体"/>
                <w:i w:val="0"/>
                <w:iCs w:val="0"/>
                <w:caps w:val="0"/>
                <w:color w:val="333333"/>
                <w:spacing w:val="0"/>
                <w:sz w:val="24"/>
                <w:szCs w:val="24"/>
                <w:vertAlign w:val="superscript"/>
              </w:rPr>
              <w:t>3</w:t>
            </w:r>
            <w:r>
              <w:rPr>
                <w:rFonts w:hint="eastAsia" w:ascii="宋体" w:hAnsi="宋体" w:eastAsia="宋体" w:cs="宋体"/>
                <w:i w:val="0"/>
                <w:iCs w:val="0"/>
                <w:caps w:val="0"/>
                <w:color w:val="333333"/>
                <w:spacing w:val="0"/>
                <w:sz w:val="24"/>
                <w:szCs w:val="24"/>
              </w:rPr>
              <w:t>/d)，则需定期补充冷却水，补充水量为1.52m</w:t>
            </w:r>
            <w:r>
              <w:rPr>
                <w:rFonts w:hint="eastAsia" w:ascii="宋体" w:hAnsi="宋体" w:eastAsia="宋体" w:cs="宋体"/>
                <w:i w:val="0"/>
                <w:iCs w:val="0"/>
                <w:caps w:val="0"/>
                <w:color w:val="333333"/>
                <w:spacing w:val="0"/>
                <w:sz w:val="24"/>
                <w:szCs w:val="24"/>
                <w:vertAlign w:val="superscript"/>
              </w:rPr>
              <w:t>3</w:t>
            </w:r>
            <w:r>
              <w:rPr>
                <w:rFonts w:hint="eastAsia" w:ascii="宋体" w:hAnsi="宋体" w:eastAsia="宋体" w:cs="宋体"/>
                <w:i w:val="0"/>
                <w:iCs w:val="0"/>
                <w:caps w:val="0"/>
                <w:color w:val="333333"/>
                <w:spacing w:val="0"/>
                <w:sz w:val="24"/>
                <w:szCs w:val="24"/>
              </w:rPr>
              <w:t>/d，456 m</w:t>
            </w:r>
            <w:r>
              <w:rPr>
                <w:rFonts w:hint="eastAsia" w:ascii="宋体" w:hAnsi="宋体" w:eastAsia="宋体" w:cs="宋体"/>
                <w:i w:val="0"/>
                <w:iCs w:val="0"/>
                <w:caps w:val="0"/>
                <w:color w:val="333333"/>
                <w:spacing w:val="0"/>
                <w:sz w:val="24"/>
                <w:szCs w:val="24"/>
                <w:vertAlign w:val="superscript"/>
              </w:rPr>
              <w:t>3</w:t>
            </w:r>
            <w:r>
              <w:rPr>
                <w:rFonts w:hint="eastAsia" w:ascii="宋体" w:hAnsi="宋体" w:eastAsia="宋体" w:cs="宋体"/>
                <w:i w:val="0"/>
                <w:iCs w:val="0"/>
                <w:caps w:val="0"/>
                <w:color w:val="333333"/>
                <w:spacing w:val="0"/>
                <w:sz w:val="24"/>
                <w:szCs w:val="24"/>
              </w:rPr>
              <w:t>/a。</w:t>
            </w:r>
          </w:p>
          <w:p w14:paraId="3FE86B4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7.2排水</w:t>
            </w:r>
          </w:p>
          <w:p w14:paraId="5D2B3573">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本项目采用雨、污分流制，雨水通过厂房雨水管网排放；生产过程中生产使用的冷却水循环使用，定期排放；营运期外排废水主要为人员生活废水。</w:t>
            </w:r>
          </w:p>
          <w:p w14:paraId="546DE12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本项目生活用水量为2.50m</w:t>
            </w:r>
            <w:r>
              <w:rPr>
                <w:rFonts w:hint="eastAsia" w:ascii="宋体" w:hAnsi="宋体" w:eastAsia="宋体" w:cs="宋体"/>
                <w:i w:val="0"/>
                <w:iCs w:val="0"/>
                <w:caps w:val="0"/>
                <w:color w:val="333333"/>
                <w:spacing w:val="0"/>
                <w:sz w:val="24"/>
                <w:szCs w:val="24"/>
                <w:vertAlign w:val="superscript"/>
              </w:rPr>
              <w:t>3</w:t>
            </w:r>
            <w:r>
              <w:rPr>
                <w:rFonts w:hint="eastAsia" w:ascii="宋体" w:hAnsi="宋体" w:eastAsia="宋体" w:cs="宋体"/>
                <w:i w:val="0"/>
                <w:iCs w:val="0"/>
                <w:caps w:val="0"/>
                <w:color w:val="333333"/>
                <w:spacing w:val="0"/>
                <w:sz w:val="24"/>
                <w:szCs w:val="24"/>
              </w:rPr>
              <w:t>/d（750.0m</w:t>
            </w:r>
            <w:r>
              <w:rPr>
                <w:rFonts w:hint="eastAsia" w:ascii="宋体" w:hAnsi="宋体" w:eastAsia="宋体" w:cs="宋体"/>
                <w:i w:val="0"/>
                <w:iCs w:val="0"/>
                <w:caps w:val="0"/>
                <w:color w:val="333333"/>
                <w:spacing w:val="0"/>
                <w:sz w:val="24"/>
                <w:szCs w:val="24"/>
                <w:vertAlign w:val="superscript"/>
              </w:rPr>
              <w:t>3</w:t>
            </w:r>
            <w:r>
              <w:rPr>
                <w:rFonts w:hint="eastAsia" w:ascii="宋体" w:hAnsi="宋体" w:eastAsia="宋体" w:cs="宋体"/>
                <w:i w:val="0"/>
                <w:iCs w:val="0"/>
                <w:caps w:val="0"/>
                <w:color w:val="333333"/>
                <w:spacing w:val="0"/>
                <w:sz w:val="24"/>
                <w:szCs w:val="24"/>
              </w:rPr>
              <w:t>/a），排污系数按0.80计，则生活废水产生量为2.0m</w:t>
            </w:r>
            <w:r>
              <w:rPr>
                <w:rFonts w:hint="eastAsia" w:ascii="宋体" w:hAnsi="宋体" w:eastAsia="宋体" w:cs="宋体"/>
                <w:i w:val="0"/>
                <w:iCs w:val="0"/>
                <w:caps w:val="0"/>
                <w:color w:val="333333"/>
                <w:spacing w:val="0"/>
                <w:sz w:val="24"/>
                <w:szCs w:val="24"/>
                <w:vertAlign w:val="superscript"/>
              </w:rPr>
              <w:t>3</w:t>
            </w:r>
            <w:r>
              <w:rPr>
                <w:rFonts w:hint="eastAsia" w:ascii="宋体" w:hAnsi="宋体" w:eastAsia="宋体" w:cs="宋体"/>
                <w:i w:val="0"/>
                <w:iCs w:val="0"/>
                <w:caps w:val="0"/>
                <w:color w:val="333333"/>
                <w:spacing w:val="0"/>
                <w:sz w:val="24"/>
                <w:szCs w:val="24"/>
              </w:rPr>
              <w:t>/d（600m</w:t>
            </w:r>
            <w:r>
              <w:rPr>
                <w:rFonts w:hint="eastAsia" w:ascii="宋体" w:hAnsi="宋体" w:eastAsia="宋体" w:cs="宋体"/>
                <w:i w:val="0"/>
                <w:iCs w:val="0"/>
                <w:caps w:val="0"/>
                <w:color w:val="333333"/>
                <w:spacing w:val="0"/>
                <w:sz w:val="24"/>
                <w:szCs w:val="24"/>
                <w:vertAlign w:val="superscript"/>
              </w:rPr>
              <w:t>3</w:t>
            </w:r>
            <w:r>
              <w:rPr>
                <w:rFonts w:hint="eastAsia" w:ascii="宋体" w:hAnsi="宋体" w:eastAsia="宋体" w:cs="宋体"/>
                <w:i w:val="0"/>
                <w:iCs w:val="0"/>
                <w:caps w:val="0"/>
                <w:color w:val="333333"/>
                <w:spacing w:val="0"/>
                <w:sz w:val="24"/>
                <w:szCs w:val="24"/>
              </w:rPr>
              <w:t>/a）；冷却水循环过程中不使用含磷阻垢剂等药剂，循环后每月更换1次，排放量为 11m</w:t>
            </w:r>
            <w:r>
              <w:rPr>
                <w:rFonts w:hint="eastAsia" w:ascii="宋体" w:hAnsi="宋体" w:eastAsia="宋体" w:cs="宋体"/>
                <w:i w:val="0"/>
                <w:iCs w:val="0"/>
                <w:caps w:val="0"/>
                <w:color w:val="333333"/>
                <w:spacing w:val="0"/>
                <w:sz w:val="24"/>
                <w:szCs w:val="24"/>
                <w:vertAlign w:val="superscript"/>
              </w:rPr>
              <w:t>3</w:t>
            </w:r>
            <w:r>
              <w:rPr>
                <w:rFonts w:hint="eastAsia" w:ascii="宋体" w:hAnsi="宋体" w:eastAsia="宋体" w:cs="宋体"/>
                <w:i w:val="0"/>
                <w:iCs w:val="0"/>
                <w:caps w:val="0"/>
                <w:color w:val="333333"/>
                <w:spacing w:val="0"/>
                <w:sz w:val="24"/>
                <w:szCs w:val="24"/>
              </w:rPr>
              <w:t>/次(约 0.37m</w:t>
            </w:r>
            <w:r>
              <w:rPr>
                <w:rFonts w:hint="eastAsia" w:ascii="宋体" w:hAnsi="宋体" w:eastAsia="宋体" w:cs="宋体"/>
                <w:i w:val="0"/>
                <w:iCs w:val="0"/>
                <w:caps w:val="0"/>
                <w:color w:val="333333"/>
                <w:spacing w:val="0"/>
                <w:sz w:val="24"/>
                <w:szCs w:val="24"/>
                <w:vertAlign w:val="superscript"/>
              </w:rPr>
              <w:t>3</w:t>
            </w:r>
            <w:r>
              <w:rPr>
                <w:rFonts w:hint="eastAsia" w:ascii="宋体" w:hAnsi="宋体" w:eastAsia="宋体" w:cs="宋体"/>
                <w:i w:val="0"/>
                <w:iCs w:val="0"/>
                <w:caps w:val="0"/>
                <w:color w:val="333333"/>
                <w:spacing w:val="0"/>
                <w:sz w:val="24"/>
                <w:szCs w:val="24"/>
              </w:rPr>
              <w:t>/d)。生活污水和循环冷却水排水一起排入租赁厂区生活污水预处理池，排放量为2.37m</w:t>
            </w:r>
            <w:r>
              <w:rPr>
                <w:rFonts w:hint="eastAsia" w:ascii="宋体" w:hAnsi="宋体" w:eastAsia="宋体" w:cs="宋体"/>
                <w:i w:val="0"/>
                <w:iCs w:val="0"/>
                <w:caps w:val="0"/>
                <w:color w:val="333333"/>
                <w:spacing w:val="0"/>
                <w:sz w:val="24"/>
                <w:szCs w:val="24"/>
                <w:vertAlign w:val="superscript"/>
              </w:rPr>
              <w:t>3</w:t>
            </w:r>
            <w:r>
              <w:rPr>
                <w:rFonts w:hint="eastAsia" w:ascii="宋体" w:hAnsi="宋体" w:eastAsia="宋体" w:cs="宋体"/>
                <w:i w:val="0"/>
                <w:iCs w:val="0"/>
                <w:caps w:val="0"/>
                <w:color w:val="333333"/>
                <w:spacing w:val="0"/>
                <w:sz w:val="24"/>
                <w:szCs w:val="24"/>
              </w:rPr>
              <w:t>/d，主要污染物为氨氮、CODcr和SS等。处理达到《污水综合排放标准》（GB8978-1996）三级标准，TP、NH</w:t>
            </w:r>
            <w:r>
              <w:rPr>
                <w:rFonts w:hint="eastAsia" w:ascii="宋体" w:hAnsi="宋体" w:eastAsia="宋体" w:cs="宋体"/>
                <w:i w:val="0"/>
                <w:iCs w:val="0"/>
                <w:caps w:val="0"/>
                <w:color w:val="333333"/>
                <w:spacing w:val="0"/>
                <w:sz w:val="24"/>
                <w:szCs w:val="24"/>
                <w:vertAlign w:val="subscript"/>
              </w:rPr>
              <w:t>3</w:t>
            </w:r>
            <w:r>
              <w:rPr>
                <w:rFonts w:hint="eastAsia" w:ascii="宋体" w:hAnsi="宋体" w:eastAsia="宋体" w:cs="宋体"/>
                <w:i w:val="0"/>
                <w:iCs w:val="0"/>
                <w:caps w:val="0"/>
                <w:color w:val="333333"/>
                <w:spacing w:val="0"/>
                <w:sz w:val="24"/>
                <w:szCs w:val="24"/>
              </w:rPr>
              <w:t>-N执行《污水排入城镇下水道水质标准》（GB/T31962-2015）后排入市政污水管网，进入安居区龙眼井污水处理厂处理达《城镇污水处理厂污染物排放标准》（GB18918-2002）一级A标后最终排入琼江。</w:t>
            </w:r>
          </w:p>
          <w:p w14:paraId="42A9ADB6">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本项目给排水情况见下表。</w:t>
            </w:r>
          </w:p>
          <w:p w14:paraId="7A66AE01">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表2-9  项目用水情况表</w:t>
            </w:r>
          </w:p>
          <w:p w14:paraId="1FA13ED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名称用水定额数量日用水量（m3/d）年用水量（m3/a）排水量（m3/a）循环冷却水用水//1.52456111生活用水50L/人·d50人2.5750600不可预见用水按以上用水总量的10%0.4120/合计4.381314711</w:t>
            </w:r>
          </w:p>
          <w:p w14:paraId="40E70566">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本项目水平衡图如下：</w:t>
            </w:r>
          </w:p>
          <w:p w14:paraId="4EE812F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图2-1 项目水平衡 （m</w:t>
            </w:r>
            <w:r>
              <w:rPr>
                <w:rStyle w:val="25"/>
                <w:rFonts w:hint="eastAsia" w:ascii="宋体" w:hAnsi="宋体" w:eastAsia="宋体" w:cs="宋体"/>
                <w:i w:val="0"/>
                <w:iCs w:val="0"/>
                <w:caps w:val="0"/>
                <w:color w:val="333333"/>
                <w:spacing w:val="0"/>
                <w:sz w:val="24"/>
                <w:szCs w:val="24"/>
                <w:vertAlign w:val="superscript"/>
              </w:rPr>
              <w:t>3</w:t>
            </w:r>
            <w:r>
              <w:rPr>
                <w:rStyle w:val="25"/>
                <w:rFonts w:hint="eastAsia" w:ascii="宋体" w:hAnsi="宋体" w:eastAsia="宋体" w:cs="宋体"/>
                <w:i w:val="0"/>
                <w:iCs w:val="0"/>
                <w:caps w:val="0"/>
                <w:color w:val="333333"/>
                <w:spacing w:val="0"/>
                <w:sz w:val="24"/>
                <w:szCs w:val="24"/>
              </w:rPr>
              <w:t>/d）</w:t>
            </w:r>
          </w:p>
          <w:p w14:paraId="333E4955">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7.3供电</w:t>
            </w:r>
          </w:p>
          <w:p w14:paraId="76504C96">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本项目生产设备采用电能，用电依托厂区现有供电设施，现有供电设施齐全、完善，电力供应有保障。</w:t>
            </w:r>
          </w:p>
          <w:p w14:paraId="0A7DC49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8、总平面布置</w:t>
            </w:r>
          </w:p>
          <w:p w14:paraId="36574E3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在车间内主要布置吹膜间、印刷间、复合间、制袋间等生产区域。自西向东依次为办公室、印刷复合间、制袋间、过道、吹膜间、仓库，项目车间外西北侧设置1套有机废气处理设施用于对全车间有机废气收集处理。</w:t>
            </w:r>
          </w:p>
          <w:p w14:paraId="01F4B4E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从总平面布局上，项目将主要废气产生工序统一布置在厂区西侧有利于有机废气的集中收集处理。整体而言，项目厂区总平面布置做到了功能分区清晰，工艺流程顺畅，物流短捷，人流、物流基本互不交叉干扰，整体布局及环保设施布局比较合理。评价认为，本项目总图布置较为合理（见附图4）。</w:t>
            </w:r>
          </w:p>
          <w:p w14:paraId="58F972C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9、主要设施依托设施可行性分析</w:t>
            </w:r>
          </w:p>
          <w:p w14:paraId="4EADA2E1">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本项目系租赁四川华翔一品包装制品有限公司已建的厂房进行建设。经过现场调查，厂区雨污管网已建成，采用雨、污分流制，项目雨水管网在厂区西侧已接入园区雨水干管，污水管网在厂区西侧已接入安居区龙眼井污水处理厂的纳污管网。本项目给排水系统、供电系统、雨水管网、预处理池、园区道路等均为标准厂房现有设施，由四川华翔一品包装制品有限公司负责管理。</w:t>
            </w:r>
          </w:p>
          <w:p w14:paraId="02A36F2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本项目现有排水管网、供电系统均能满足企业正常生产需求；本项目排水主要为生活污水，厂区现有预处理池及排水管网能满足污水处理需求。</w:t>
            </w:r>
          </w:p>
          <w:p w14:paraId="5596606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60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1、预处理池依托可行性分析</w:t>
            </w:r>
          </w:p>
          <w:p w14:paraId="741E668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四川华翔一品包装制品有限公司标准厂房已在厂区西北侧建设生活废水预处理池一处，容积约50m³。区域内各生产厂房的生活废水排入此预处理池内处理。园区生活废水预处理池在设计时已考虑了包含本厂房在内的所有厂房生产废水的预处理需要，厂区生活废水预处理池还有足够的容积处理本项目的生产废水，故本项目外排废水依托现有预处理池可行。</w:t>
            </w:r>
          </w:p>
          <w:p w14:paraId="318AFD0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60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2、雨污管网依托可行性分析</w:t>
            </w:r>
          </w:p>
          <w:p w14:paraId="78D9E821">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目前四川华翔一品包装制品有限公司标准厂房雨污管网已建成，采用雨、污分流制。本项目购买的标准厂房排水系统纳入区域总的排水系统内，排水从厂区雨水管网接入园区雨污管网，故本项目外排废水依托厂区雨污管网可行。</w:t>
            </w:r>
          </w:p>
        </w:tc>
      </w:tr>
    </w:tbl>
    <w:p w14:paraId="5D12372E">
      <w:pPr>
        <w:rPr>
          <w:vanish/>
          <w:sz w:val="24"/>
          <w:szCs w:val="24"/>
        </w:rPr>
      </w:pPr>
    </w:p>
    <w:tbl>
      <w:tblPr>
        <w:tblStyle w:val="22"/>
        <w:tblW w:w="87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Layout w:type="autofit"/>
        <w:tblCellMar>
          <w:top w:w="15" w:type="dxa"/>
          <w:left w:w="15" w:type="dxa"/>
          <w:bottom w:w="15" w:type="dxa"/>
          <w:right w:w="15" w:type="dxa"/>
        </w:tblCellMar>
      </w:tblPr>
      <w:tblGrid>
        <w:gridCol w:w="8775"/>
      </w:tblGrid>
      <w:tr w14:paraId="040E6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420" w:hRule="atLeast"/>
        </w:trPr>
        <w:tc>
          <w:tcPr>
            <w:tcW w:w="87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FE9EE9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工艺流程和产排污环节</w:t>
            </w:r>
          </w:p>
        </w:tc>
      </w:tr>
      <w:tr w14:paraId="7915B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1695" w:hRule="atLeast"/>
        </w:trPr>
        <w:tc>
          <w:tcPr>
            <w:tcW w:w="877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B4142A1">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1、施工期工艺流程及产排污节点分析</w:t>
            </w:r>
          </w:p>
          <w:p w14:paraId="6F76316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1.1 工艺流程</w:t>
            </w:r>
          </w:p>
          <w:p w14:paraId="461A1C26">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本项目依托现有标准厂房，施工期无土建工程，主要为设备安装调试，主要污染物为施工噪声，同时产生少量扬尘、装修垃圾和生活污水；施工期工艺流程及污染物产生点位见下图2-2。</w:t>
            </w:r>
          </w:p>
          <w:p w14:paraId="4DCC402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图2-2   项目施工期工艺流程框</w:t>
            </w:r>
          </w:p>
          <w:p w14:paraId="43D96476">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主要施工工序为：</w:t>
            </w:r>
          </w:p>
          <w:p w14:paraId="34B33F0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（1）厂房改造</w:t>
            </w:r>
          </w:p>
          <w:p w14:paraId="6B829DF4">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对现有空置的标准厂房按照要求进行改造，厂房改造时，钻机、电锤等施工过程中产生的扬尘和噪声，以及表面粉刷产生装修废气、建筑垃圾，施工工人产生的生活污水和生活垃圾等。</w:t>
            </w:r>
          </w:p>
          <w:p w14:paraId="3F362A5B">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（2）设备安装</w:t>
            </w:r>
          </w:p>
          <w:p w14:paraId="2DEC53A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主要包括生产设备、废气处理设备和办公设备的安装，其主要污染物为设备安装噪声和废包装材料，施工工人产生的生活污水和生活垃圾等。</w:t>
            </w:r>
          </w:p>
          <w:p w14:paraId="4A95ACF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（3）设备调试</w:t>
            </w:r>
          </w:p>
          <w:p w14:paraId="7D364301">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设备调试阶段和废气处理设备运行时将产生设备噪声，施工工人产生的生活污水和生活垃圾等。</w:t>
            </w:r>
          </w:p>
          <w:p w14:paraId="65E0A11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由于施工期污染物排放量均很少，时间较短，不会对环境产生显著影响。</w:t>
            </w:r>
          </w:p>
          <w:p w14:paraId="25457F36">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1.2 施工期污染工序</w:t>
            </w:r>
          </w:p>
          <w:p w14:paraId="580D65AB">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本项目施工期主要污染因素为：</w:t>
            </w:r>
          </w:p>
          <w:p w14:paraId="6277D02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（1）废气：堆场、路面、进出车辆、物料搬运等过程产生扬尘；各类燃油机械废气；装修工程产生的装修废气。</w:t>
            </w:r>
          </w:p>
          <w:p w14:paraId="51865A8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（2）废水：主施工人员产生的生活污水。</w:t>
            </w:r>
          </w:p>
          <w:p w14:paraId="0962B6F6">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（3）噪声：各种建设机械、运输车辆、设备安装过程中产生的噪声。</w:t>
            </w:r>
          </w:p>
          <w:p w14:paraId="0810B23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（4）固废：施工过程中产生的建筑垃圾；施工人员产生生活垃圾。</w:t>
            </w:r>
          </w:p>
          <w:p w14:paraId="1C2A887B">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2、运营期工艺流程及产排污节点分析</w:t>
            </w:r>
          </w:p>
          <w:p w14:paraId="32503BA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2.1 产品生产工艺流程</w:t>
            </w:r>
          </w:p>
          <w:p w14:paraId="39E2665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本项目运营期生产的食品包装袋主要工艺流程分为：内膜生产、外膜印刷、外膜与中间膜及内膜复合、分切制袋四个主要工艺过程；</w:t>
            </w:r>
            <w:r>
              <w:rPr>
                <w:rFonts w:hint="eastAsia" w:ascii="宋体" w:hAnsi="宋体" w:eastAsia="宋体" w:cs="宋体"/>
                <w:i w:val="0"/>
                <w:iCs w:val="0"/>
                <w:caps w:val="0"/>
                <w:color w:val="333333"/>
                <w:spacing w:val="0"/>
                <w:sz w:val="24"/>
                <w:szCs w:val="24"/>
                <w:u w:val="single"/>
              </w:rPr>
              <w:t>需要说明的是：项目制版、晒版等工序不在厂区内进行，外协厂家制成印版后，送至印刷车间直接使用。</w:t>
            </w:r>
          </w:p>
          <w:p w14:paraId="04CBACB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各工艺工程具体如下：</w:t>
            </w:r>
          </w:p>
          <w:p w14:paraId="0F173157">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2.1.1内膜生产</w:t>
            </w:r>
          </w:p>
          <w:p w14:paraId="6B4415D5">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（1）上料：通过全自动吹膜机的真空吸料装置，将高压聚乙烯颗粒吸入吹膜机内，准备融化使用。项目采用的高压聚乙烯颗粒为3-5mm的米状颗粒物，上料为真空吸入上料，因此上料过程中无粉尘产生；</w:t>
            </w:r>
            <w:r>
              <w:rPr>
                <w:rFonts w:hint="eastAsia" w:ascii="宋体" w:hAnsi="宋体" w:eastAsia="宋体" w:cs="宋体"/>
                <w:i w:val="0"/>
                <w:iCs w:val="0"/>
                <w:caps w:val="0"/>
                <w:color w:val="333333"/>
                <w:spacing w:val="0"/>
                <w:sz w:val="24"/>
                <w:szCs w:val="24"/>
                <w:u w:val="single"/>
              </w:rPr>
              <w:t>该过程会产生设备噪声。</w:t>
            </w:r>
          </w:p>
          <w:p w14:paraId="7CC31583">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2）熔化、吹膜：本项目全自动吹膜机采用电力作为加热热源，挤出处加热温度为160℃作业，原料投入吹膜机后，在挤出机中慢慢熔化，吹膜机达到聚乙烯的熔化温度后，即可开始挤出吹膜，吹膜时，打开冷却风机，上牵引源开启，启动主机，模头出料后，再戴好手套，用手提膜，拉至闭气时通入压缩空气，闭气时料块不能过大，以免损坏牵引胶辑及电机，再用绳子绑好启动上牵引调速表，慢慢扭动调速表，待膜宽接近生成任务规格后，逐渐匀速至设定频率处。此过程由于聚乙烯颗粒熔化，故会产生NMHC；</w:t>
            </w:r>
            <w:r>
              <w:rPr>
                <w:rFonts w:hint="eastAsia" w:ascii="宋体" w:hAnsi="宋体" w:eastAsia="宋体" w:cs="宋体"/>
                <w:i w:val="0"/>
                <w:iCs w:val="0"/>
                <w:caps w:val="0"/>
                <w:color w:val="333333"/>
                <w:spacing w:val="0"/>
                <w:sz w:val="24"/>
                <w:szCs w:val="24"/>
                <w:u w:val="single"/>
              </w:rPr>
              <w:t>该过程会产生吹膜废气、设备噪声。</w:t>
            </w:r>
          </w:p>
          <w:p w14:paraId="4676DA9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（3）收卷：吹膜后的膜即可收卷待用，一部分直接制袋，一部分进入复合工序使用；</w:t>
            </w:r>
            <w:r>
              <w:rPr>
                <w:rFonts w:hint="eastAsia" w:ascii="宋体" w:hAnsi="宋体" w:eastAsia="宋体" w:cs="宋体"/>
                <w:i w:val="0"/>
                <w:iCs w:val="0"/>
                <w:caps w:val="0"/>
                <w:color w:val="333333"/>
                <w:spacing w:val="0"/>
                <w:sz w:val="24"/>
                <w:szCs w:val="24"/>
                <w:u w:val="single"/>
              </w:rPr>
              <w:t>该过程会产生不合格品。</w:t>
            </w:r>
          </w:p>
          <w:p w14:paraId="5E97D13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图2-3  内膜生产工艺流程及产污位置图</w:t>
            </w:r>
          </w:p>
          <w:p w14:paraId="3F8D680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2.1.2外膜印刷</w:t>
            </w:r>
          </w:p>
          <w:p w14:paraId="0C7D72F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（1）调墨：项目采用的油墨为水性凹版油墨、油性油墨，在密闭负压的调墨间内与稀释剂调配混合，配置成印刷需要的油墨，印刷机经管道抽取油墨使用。</w:t>
            </w:r>
            <w:r>
              <w:rPr>
                <w:rFonts w:hint="eastAsia" w:ascii="宋体" w:hAnsi="宋体" w:eastAsia="宋体" w:cs="宋体"/>
                <w:i w:val="0"/>
                <w:iCs w:val="0"/>
                <w:caps w:val="0"/>
                <w:color w:val="333333"/>
                <w:spacing w:val="0"/>
                <w:sz w:val="24"/>
                <w:szCs w:val="24"/>
                <w:u w:val="single"/>
              </w:rPr>
              <w:t>该过程会产生调墨废气、废溶剂型油墨桶、废稀释剂桶、废环保水墨桶、设备噪声。</w:t>
            </w:r>
          </w:p>
          <w:p w14:paraId="57839AB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（2）印刷、烘干：使用凹版印刷机将客户所需的图案及文字信息印刷到BOPP 膜、PET 膜，制成外膜。凹版印刷机主要结构由给膜、给墨、印刷、烘干、收膜5 个部分组成。印刷时，印版滚筒全版面着墨，以刮墨刀将版面上空白部分的油墨刮清，留下图文部分的油墨，然后过膜，由压印滚筒在纸膜的背面压印，使凹下部分的油墨直接转移到膜面上，最后经烘干（35～80℃）、收膜将印刷品堆集或复卷好。</w:t>
            </w:r>
            <w:r>
              <w:rPr>
                <w:rFonts w:hint="eastAsia" w:ascii="宋体" w:hAnsi="宋体" w:eastAsia="宋体" w:cs="宋体"/>
                <w:i w:val="0"/>
                <w:iCs w:val="0"/>
                <w:caps w:val="0"/>
                <w:color w:val="333333"/>
                <w:spacing w:val="0"/>
                <w:sz w:val="24"/>
                <w:szCs w:val="24"/>
                <w:u w:val="single"/>
              </w:rPr>
              <w:t>该过程会产生印刷及烘干废气、废擦拭抹布、设备噪声。</w:t>
            </w:r>
          </w:p>
          <w:p w14:paraId="37366DF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（3）半成品检验：通过人工抽检的方式检验印刷后的半成品膜是否存在刮伤、脏污、孔洞以及印刷错误等现象，均为物理检测。</w:t>
            </w:r>
            <w:r>
              <w:rPr>
                <w:rFonts w:hint="eastAsia" w:ascii="宋体" w:hAnsi="宋体" w:eastAsia="宋体" w:cs="宋体"/>
                <w:i w:val="0"/>
                <w:iCs w:val="0"/>
                <w:caps w:val="0"/>
                <w:color w:val="333333"/>
                <w:spacing w:val="0"/>
                <w:sz w:val="24"/>
                <w:szCs w:val="24"/>
                <w:u w:val="single"/>
              </w:rPr>
              <w:t>该过程会产生不合格品。</w:t>
            </w:r>
          </w:p>
          <w:p w14:paraId="5B835D95">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2.1.3 复合</w:t>
            </w:r>
          </w:p>
          <w:p w14:paraId="113E1BB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指在复合设备上将印有图案的外膜和中间膜（PET 镀铝膜、铝箔）采用干式复合，无溶剂复合工艺制成复合膜袋。复合膜袋的具体层数和结构根据客户需要进行确定：外膜（BOPP 膜、PA膜、PET 膜）与中间膜（PET 镀铝膜、铝箔）采用干式复合后，再将中间层的另一面与内膜（聚乙烯膜）通过无溶剂复合工艺制成复合膜，然后经过分切、制袋工序制成复合膜袋。</w:t>
            </w:r>
          </w:p>
          <w:p w14:paraId="53EC07D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项目的复合工艺包括干式复合工艺、无溶剂复合工艺。干式复合、无溶剂复合的区别在于：干式复合与无溶剂复合的区别主要在于粘胶剂种类不同和复合设备不同。干式复合使用溶剂型胶和溶剂性固化剂，复合后需烘干，使用自带烘干功能的干式复合机；无溶剂复合使用无溶剂胶，复合后无需烘干，使用无烘干功能的无溶剂复合机。总体来说，无溶剂复合可减少有机废气排放和有机溶剂残留，也能够节省烘干工序消耗的能源和时间。</w:t>
            </w:r>
          </w:p>
          <w:p w14:paraId="2FB1129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干式复合、无溶剂复合的优缺点如下所示：</w:t>
            </w:r>
          </w:p>
          <w:p w14:paraId="005AB711">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复合工艺优点缺点干式复合（1）适用范围广，适用于多种复合膜基材如塑料、纸及金属铝等。（2）抗化学介质侵蚀性能优异，如食品中的碱、酸、辣、油脂等成分，化妆品中的香精、乳化剂等成分，化学品的溶剂、农药成分，它广泛用于内容物条件比较苛刻的包装，具有其他复合工艺所难以做到的综合多功能包装要求，特别是耐121℃以上的高温蒸煮袋。（3）复合强度高，稳定性好、产品透明性好，既可生产高、中低档复合膜，又能生产冷冻、保温或高温灭菌复合膜。（4）使用方便灵活，操作简单，适用于多品种、批量少的生产。（1）干式复合使用的胶类VOC 含量高，有机废气产生量较大。（2）涉及涂胶工序和烘干工序，消耗更多的时间和能源。无溶剂复合（1）不涉及涂胶工序和烘干工序，能够节省时间和能源。（2）使用的胶类为无溶剂胶，VOC 含量低，有机废气产生量较小，环境污染较小。（1）对重包装、耐介质要求高、超高温灭菌的产品，无溶剂复合难以达到要求；（2）初黏力低，固化时间长；（3）涂布精度要求高。</w:t>
            </w:r>
          </w:p>
          <w:p w14:paraId="35EB4C5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综上所述，干式复合的耐高温性能、抗化学介质侵蚀性能、复合强度和稳定性优于无溶剂复合，故项目在尽量提高环保要求的条件下，多采用无溶剂复合工艺，对于无溶剂复合无法达到产品要求时，采用干式复合工艺。因此，项目三层复合膜的外膜和中间膜采用干式复合工艺，二层复合膜和三层复合膜的中间膜与内膜复合采用无溶剂复合工艺。</w:t>
            </w:r>
          </w:p>
          <w:p w14:paraId="3F77CAA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以下分别叙述干式复合工艺或者无溶剂复合工艺：</w:t>
            </w:r>
          </w:p>
          <w:p w14:paraId="4AB518D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A.干式复合工艺：</w:t>
            </w:r>
          </w:p>
          <w:p w14:paraId="5022E60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①调胶：调胶工序在密闭负压的调墨间进行，项目干式复合采用溶剂型胶，其中溶剂型胶与乙酸乙酯在调胶桶内混合，配置成干式复合所需的胶粘剂，再密闭桶装转移至干式复合车间，经密闭管道输送至干式复合机内使用。</w:t>
            </w:r>
            <w:r>
              <w:rPr>
                <w:rFonts w:hint="eastAsia" w:ascii="宋体" w:hAnsi="宋体" w:eastAsia="宋体" w:cs="宋体"/>
                <w:i w:val="0"/>
                <w:iCs w:val="0"/>
                <w:caps w:val="0"/>
                <w:color w:val="333333"/>
                <w:spacing w:val="0"/>
                <w:sz w:val="24"/>
                <w:szCs w:val="24"/>
                <w:u w:val="single"/>
              </w:rPr>
              <w:t>该过程会产生调胶废气、废胶粘剂桶。</w:t>
            </w:r>
          </w:p>
          <w:p w14:paraId="4A4D659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②涂胶：将第一层薄膜装在第一放卷装置上，并按薄膜复合走向穿过导向辊；使用干式复合机将胶粘剂均匀涂在膜的表面。</w:t>
            </w:r>
            <w:r>
              <w:rPr>
                <w:rFonts w:hint="eastAsia" w:ascii="宋体" w:hAnsi="宋体" w:eastAsia="宋体" w:cs="宋体"/>
                <w:i w:val="0"/>
                <w:iCs w:val="0"/>
                <w:caps w:val="0"/>
                <w:color w:val="333333"/>
                <w:spacing w:val="0"/>
                <w:sz w:val="24"/>
                <w:szCs w:val="24"/>
                <w:u w:val="single"/>
              </w:rPr>
              <w:t>该过程会产生干式复合废气、设备噪声。</w:t>
            </w:r>
          </w:p>
          <w:p w14:paraId="7D565345">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③复合热鼓：将第二薄膜装在第二放卷装置上并按薄膜复合走向穿过导向辊；和第一层膜复合在一起。</w:t>
            </w:r>
            <w:r>
              <w:rPr>
                <w:rFonts w:hint="eastAsia" w:ascii="宋体" w:hAnsi="宋体" w:eastAsia="宋体" w:cs="宋体"/>
                <w:i w:val="0"/>
                <w:iCs w:val="0"/>
                <w:caps w:val="0"/>
                <w:color w:val="333333"/>
                <w:spacing w:val="0"/>
                <w:sz w:val="24"/>
                <w:szCs w:val="24"/>
                <w:u w:val="single"/>
              </w:rPr>
              <w:t>该过程会产生干式复合废气、设备噪声。</w:t>
            </w:r>
          </w:p>
          <w:p w14:paraId="2BC0D31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④加热烘干：第一层膜进入干式复合机的烘干工段（电烘干50~80℃），将胶粘剂烘干。</w:t>
            </w:r>
            <w:r>
              <w:rPr>
                <w:rFonts w:hint="eastAsia" w:ascii="宋体" w:hAnsi="宋体" w:eastAsia="宋体" w:cs="宋体"/>
                <w:i w:val="0"/>
                <w:iCs w:val="0"/>
                <w:caps w:val="0"/>
                <w:color w:val="333333"/>
                <w:spacing w:val="0"/>
                <w:sz w:val="24"/>
                <w:szCs w:val="24"/>
                <w:u w:val="single"/>
              </w:rPr>
              <w:t>该过程会产生干式复合废气、设备噪声。</w:t>
            </w:r>
          </w:p>
          <w:p w14:paraId="2AAF8AF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⑤自然冷却、收卷：最后进入干式复合机的末端进行自然冷却、收卷。</w:t>
            </w:r>
            <w:r>
              <w:rPr>
                <w:rFonts w:hint="eastAsia" w:ascii="宋体" w:hAnsi="宋体" w:eastAsia="宋体" w:cs="宋体"/>
                <w:i w:val="0"/>
                <w:iCs w:val="0"/>
                <w:caps w:val="0"/>
                <w:color w:val="333333"/>
                <w:spacing w:val="0"/>
                <w:sz w:val="24"/>
                <w:szCs w:val="24"/>
                <w:u w:val="single"/>
              </w:rPr>
              <w:t>该过程无污染物产生。</w:t>
            </w:r>
          </w:p>
          <w:p w14:paraId="04805AE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B.无溶剂复合工艺：</w:t>
            </w:r>
          </w:p>
          <w:p w14:paraId="2CAEF1F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①涂胶：将第一层薄膜装在第一放卷装置上，并按薄膜复合走向穿过导向辊；使用干式复合机将无溶剂胶均匀涂在膜的表面。</w:t>
            </w:r>
            <w:r>
              <w:rPr>
                <w:rFonts w:hint="eastAsia" w:ascii="宋体" w:hAnsi="宋体" w:eastAsia="宋体" w:cs="宋体"/>
                <w:i w:val="0"/>
                <w:iCs w:val="0"/>
                <w:caps w:val="0"/>
                <w:color w:val="333333"/>
                <w:spacing w:val="0"/>
                <w:sz w:val="24"/>
                <w:szCs w:val="24"/>
                <w:u w:val="single"/>
              </w:rPr>
              <w:t>该过程会产生无溶剂复合废气、设备噪声。</w:t>
            </w:r>
          </w:p>
          <w:p w14:paraId="1709E3A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②复合热鼓：将第二薄膜装在第二放卷装置上并按薄膜复合走向穿过导向辊；和第一层膜复合在一起。</w:t>
            </w:r>
            <w:r>
              <w:rPr>
                <w:rFonts w:hint="eastAsia" w:ascii="宋体" w:hAnsi="宋体" w:eastAsia="宋体" w:cs="宋体"/>
                <w:i w:val="0"/>
                <w:iCs w:val="0"/>
                <w:caps w:val="0"/>
                <w:color w:val="333333"/>
                <w:spacing w:val="0"/>
                <w:sz w:val="24"/>
                <w:szCs w:val="24"/>
                <w:u w:val="single"/>
              </w:rPr>
              <w:t>该过程会产生无溶剂复合废气、设备噪声。</w:t>
            </w:r>
          </w:p>
          <w:p w14:paraId="347C3D7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③自然冷却、收卷：最后进入无溶剂复合机的末端进行自然冷却、收卷。</w:t>
            </w:r>
            <w:r>
              <w:rPr>
                <w:rFonts w:hint="eastAsia" w:ascii="宋体" w:hAnsi="宋体" w:eastAsia="宋体" w:cs="宋体"/>
                <w:i w:val="0"/>
                <w:iCs w:val="0"/>
                <w:caps w:val="0"/>
                <w:color w:val="333333"/>
                <w:spacing w:val="0"/>
                <w:sz w:val="24"/>
                <w:szCs w:val="24"/>
                <w:u w:val="single"/>
              </w:rPr>
              <w:t>该过程无污染物产生。</w:t>
            </w:r>
          </w:p>
          <w:p w14:paraId="3C88FD7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5）熟化：熟化是将已经复合好的膜通过电加热，使胶粘剂中的聚氨酯黏合成分和其中的固化剂成分发生交联反应，同时与复合膜表面发生相互作用，使膜复合牢固的过程。将收卷的复合膜放入密闭的熟化间内，将熟化温度控制在40～60℃，连续熟化40h，达到最佳复合强度。熟化工艺对包装的复合效果起到了关键性作用。</w:t>
            </w:r>
            <w:r>
              <w:rPr>
                <w:rFonts w:hint="eastAsia" w:ascii="宋体" w:hAnsi="宋体" w:eastAsia="宋体" w:cs="宋体"/>
                <w:i w:val="0"/>
                <w:iCs w:val="0"/>
                <w:caps w:val="0"/>
                <w:color w:val="333333"/>
                <w:spacing w:val="0"/>
                <w:sz w:val="24"/>
                <w:szCs w:val="24"/>
                <w:u w:val="single"/>
              </w:rPr>
              <w:t>该过程会产生熟化废气。</w:t>
            </w:r>
          </w:p>
          <w:p w14:paraId="3F3F1DD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（6）检验：通过人工抽检，检验熟化后的半成品是否符合要求，检测项目包括复合膜的厚度、内摩擦系数、外摩擦系数等，均为物理检测，不涉及化学检测。</w:t>
            </w:r>
            <w:r>
              <w:rPr>
                <w:rFonts w:hint="eastAsia" w:ascii="宋体" w:hAnsi="宋体" w:eastAsia="宋体" w:cs="宋体"/>
                <w:i w:val="0"/>
                <w:iCs w:val="0"/>
                <w:caps w:val="0"/>
                <w:color w:val="333333"/>
                <w:spacing w:val="0"/>
                <w:sz w:val="24"/>
                <w:szCs w:val="24"/>
                <w:u w:val="single"/>
              </w:rPr>
              <w:t>该过程会产生不合格品。</w:t>
            </w:r>
          </w:p>
          <w:p w14:paraId="7DDD7F65">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（7）自然冷却：熟化后的复合膜放置在冷却车间内自然冷却。</w:t>
            </w:r>
            <w:r>
              <w:rPr>
                <w:rFonts w:hint="eastAsia" w:ascii="宋体" w:hAnsi="宋体" w:eastAsia="宋体" w:cs="宋体"/>
                <w:i w:val="0"/>
                <w:iCs w:val="0"/>
                <w:caps w:val="0"/>
                <w:color w:val="333333"/>
                <w:spacing w:val="0"/>
                <w:sz w:val="24"/>
                <w:szCs w:val="24"/>
                <w:u w:val="single"/>
              </w:rPr>
              <w:t>该过程无污染物产生。</w:t>
            </w:r>
          </w:p>
          <w:p w14:paraId="0929C51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2.1.4 分切、制袋</w:t>
            </w:r>
          </w:p>
          <w:p w14:paraId="4BED588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1）分切、制袋：将冷却后的复合膜用叉车转移至分切车间，切割成复合膜包装袋制袋所需的尺寸。分切好的复合膜卷装入制袋机的放卷装置中，上料后卷筒逆时针转动，将复合膜向前运行。调整夹辊使图案对正，调整制袋机中热封刀的位置，并把打孔位置调整到剪刀口，调整好各装置的位置和机速后开始进行热合制袋。根据包装袋要求，分别采用三边封、中封、自立袋、八边封制袋机制作不同的包装袋产品。并使用制袋机在部分包装袋的指定位置打孔、安装密封条、拉链、兜底。</w:t>
            </w:r>
            <w:r>
              <w:rPr>
                <w:rFonts w:hint="eastAsia" w:ascii="宋体" w:hAnsi="宋体" w:eastAsia="宋体" w:cs="宋体"/>
                <w:i w:val="0"/>
                <w:iCs w:val="0"/>
                <w:caps w:val="0"/>
                <w:color w:val="333333"/>
                <w:spacing w:val="0"/>
                <w:sz w:val="24"/>
                <w:szCs w:val="24"/>
                <w:u w:val="single"/>
              </w:rPr>
              <w:t>该过程会产生废边角余料、不合格品、设备噪声。</w:t>
            </w:r>
          </w:p>
          <w:p w14:paraId="0412D06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（2）检验：通过人工抽检，检验产品是否符合要求，检测项目包括成型尺寸、热封宽度、热封强度、拉断力、断裂伸长率等，均为物理检测，不涉及化学检测。</w:t>
            </w:r>
            <w:r>
              <w:rPr>
                <w:rFonts w:hint="eastAsia" w:ascii="宋体" w:hAnsi="宋体" w:eastAsia="宋体" w:cs="宋体"/>
                <w:i w:val="0"/>
                <w:iCs w:val="0"/>
                <w:caps w:val="0"/>
                <w:color w:val="333333"/>
                <w:spacing w:val="0"/>
                <w:sz w:val="24"/>
                <w:szCs w:val="24"/>
                <w:u w:val="single"/>
              </w:rPr>
              <w:t>该过程会产生不合格品。</w:t>
            </w:r>
          </w:p>
          <w:p w14:paraId="3D6798E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（3）包装入库：对食品包装袋进行包装入库。</w:t>
            </w:r>
            <w:r>
              <w:rPr>
                <w:rFonts w:hint="eastAsia" w:ascii="宋体" w:hAnsi="宋体" w:eastAsia="宋体" w:cs="宋体"/>
                <w:i w:val="0"/>
                <w:iCs w:val="0"/>
                <w:caps w:val="0"/>
                <w:color w:val="333333"/>
                <w:spacing w:val="0"/>
                <w:sz w:val="24"/>
                <w:szCs w:val="24"/>
                <w:u w:val="single"/>
              </w:rPr>
              <w:t>该过程会产生废包装材料。</w:t>
            </w:r>
          </w:p>
          <w:p w14:paraId="154A8924">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图2-4 食品包装袋制造工艺流程及产污位置图</w:t>
            </w:r>
          </w:p>
          <w:p w14:paraId="511D6ED5">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另外，项目运营期在印刷机旁对版辊擦拭和清洁等，使用酒精进行擦拭时，会产生擦拭废气（VOCs）（项目不涉及清洗工序，仅仅在印刷机油性和环保水墨切换时进行擦拭工艺）；</w:t>
            </w:r>
          </w:p>
          <w:p w14:paraId="2C2DB6F7">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项目运营期吹膜机和制袋机冷却水池循环水需定期排放，会产生冷却水池排水；工作人员在办公和生活过程中会产生生活污水。</w:t>
            </w:r>
          </w:p>
          <w:p w14:paraId="39592865">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项目运营期对印刷设备、复合设备等进行擦拭时，会产生废擦拭抹布及手套；工作人员在办公和生活过程中会产生生活垃圾；运营期对生产设备进行维护保养时会产生废机油、废机油桶、含油废抹布/手套；会产生废油墨和废油墨桶，废气处理会产生废活性炭和废过滤棉。</w:t>
            </w:r>
          </w:p>
          <w:p w14:paraId="4D7A5C1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需要说明的是：项目运营期不对胶水桶、油墨桶、版辊、车间地面进行清洗，质检仅进行物料检测，也不涉及用水。</w:t>
            </w:r>
          </w:p>
          <w:p w14:paraId="1B699AF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2.3 产污工序</w:t>
            </w:r>
          </w:p>
          <w:p w14:paraId="5FBC1713">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项目运营期主要的污染工序如下：</w:t>
            </w:r>
          </w:p>
          <w:p w14:paraId="44AF7D91">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表2-10 项目产物环节及污染因子一览表</w:t>
            </w:r>
          </w:p>
          <w:p w14:paraId="18127F2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生产线产污工序/位置污染物名称主要污染因子废气调墨间调墨工序调墨废气VOCs 印刷车间印刷及烘干、擦拭印刷及烘干废气、擦拭废气VOCs调墨间调胶工序调胶废气VOCs干式复合干式复合干式复合废气VOCs无溶剂复合无溶剂复合无溶剂复合废气VOCs熟化车间熟化工序熟化废气VOCs危险废物暂存间有机物挥发危险废物暂存间废气VOCs废水员工办公生活办公生活生活污水COD、BOD5、NH3-N、SS公辅设施制袋、吹膜冷却循环水池排水SS固体废物生产设备及公辅设备设备噪声Leq（A）各个车间废包装材料一般固废印刷、制袋车间不合格品分切、制袋车间废边角余料员工办公生活生活垃圾调墨间废油性油墨桶、废环保水墨桶、废胶粘剂桶危险废物印刷车间、复合车间废擦拭抹布及手套、含油废抹布/手套、废胶粘剂桶、废油性油墨桶、废环保水墨桶设备维护废机油、废机油桶废气处理废活性炭、废过滤棉</w:t>
            </w:r>
          </w:p>
          <w:p w14:paraId="3C1B4035">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3、 物料平衡</w:t>
            </w:r>
          </w:p>
          <w:p w14:paraId="0DE4C44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（1）物料平衡</w:t>
            </w:r>
          </w:p>
          <w:p w14:paraId="228A5354">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项目的物料平衡分析见下表</w:t>
            </w:r>
          </w:p>
          <w:p w14:paraId="0C84CCC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表2-11 项目物料平衡一览表（单位:t）</w:t>
            </w:r>
          </w:p>
          <w:p w14:paraId="58090A0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投入产出流失项目物料名称数量t/a名称数量数量t/a名称数量类别原辅材料外膜/印刷膜BOPP膜900食品包装袋5000VOCs（排入大气）2.11废气PA膜900VOCs（催化燃烧处理）11.1PET透明膜450不合格品86固废中间膜/复合膜PET镀铝膜850废边角余料227.93铝箔400废油墨1.66内膜PE颗粒1800///胶水类非溶剂型粘合剂7.2溶剂型胶（聚氨酯粘合剂）1.6油墨类油性油墨4.4环保水墨12.5稀释剂乙酸乙酯2.8酒精乙醇0.3小计5328.8小计5000小计328.8/</w:t>
            </w:r>
          </w:p>
          <w:p w14:paraId="2DEA7FB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60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（2）VOCs平衡</w:t>
            </w:r>
          </w:p>
          <w:p w14:paraId="7623ECD1">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本项目有机废气主要来源于高压聚乙烯颗粒热塑成膜、印刷油墨和聚氨酯胶粘剂挥发性有机物挥发使用。项目VOCs平衡表如下：</w:t>
            </w:r>
          </w:p>
          <w:p w14:paraId="356C4AB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表2-12印刷及复合有机废气平衡表</w:t>
            </w:r>
          </w:p>
          <w:p w14:paraId="7FB33AF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项目有机废气带入量有机废气处理/排放量（t/a)来源年用量（t/a）VOCs含量带入量（t/a)去向处理/排放量吹膜18002.5kg/吨－产品4.5“干式过滤+活性炭吸附浓缩+催化燃烧”处理系统处理量（收集效率不低于90%，处理效率不低于90%）8.99667油性油墨4.466.9%2.9436环保水墨12.50.1%0.01258859A3.619g/kg0.06848859B3.647g/kg0.1692溶剂型粘胶1.6229g/L0.313乙酸乙酯2.8100%2.8排入大气有组织0.99963乙醇0.3100%0.3无组织1.1107合计11.107合计11.107</w:t>
            </w:r>
          </w:p>
          <w:p w14:paraId="1D6E948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图2-5  VOCs平衡单位t/a</w:t>
            </w:r>
          </w:p>
        </w:tc>
      </w:tr>
    </w:tbl>
    <w:p w14:paraId="6A05D2A2">
      <w:pPr>
        <w:pStyle w:val="19"/>
        <w:keepNext w:val="0"/>
        <w:keepLines w:val="0"/>
        <w:widowControl/>
        <w:suppressLineNumbers w:val="0"/>
        <w:spacing w:before="0" w:beforeAutospacing="0" w:after="0" w:afterAutospacing="0" w:line="43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三、区域环境质量现状、环境保护目标及评价标准</w:t>
      </w:r>
    </w:p>
    <w:tbl>
      <w:tblPr>
        <w:tblStyle w:val="22"/>
        <w:tblW w:w="87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Layout w:type="autofit"/>
        <w:tblCellMar>
          <w:top w:w="15" w:type="dxa"/>
          <w:left w:w="15" w:type="dxa"/>
          <w:bottom w:w="15" w:type="dxa"/>
          <w:right w:w="15" w:type="dxa"/>
        </w:tblCellMar>
      </w:tblPr>
      <w:tblGrid>
        <w:gridCol w:w="8775"/>
      </w:tblGrid>
      <w:tr w14:paraId="2D36D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420" w:hRule="atLeast"/>
        </w:trPr>
        <w:tc>
          <w:tcPr>
            <w:tcW w:w="87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814956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与项目有关的原有环境污染问题</w:t>
            </w:r>
          </w:p>
        </w:tc>
      </w:tr>
      <w:tr w14:paraId="1649A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c>
          <w:tcPr>
            <w:tcW w:w="877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9C3A4E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本项目为新建项目，租赁四川华翔一品包装制品有限公司3号厂房，在厂房内进行改造后投入生产。</w:t>
            </w:r>
          </w:p>
          <w:p w14:paraId="441F8FC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根据调查，“四川华翔一品包装制品有限公司礼品包装盒迁建技改项目”已完成厂区主要厂房及给水、排水、用电等配套设备的建设，于2015年9月委托环评单位编制完成了《礼品包装盒迁建技改项目环境影响报告表》，并于2015年9月通过原遂宁市环境保护局审批（审批文号：遂环评函〔2015〕43号）；在取得环评批复后，四川华翔一品包装制品有限公司根据企业发展规划在完成厂区主体厂房及配套设施的建设、建设包装礼盒生产线30条，形成年产1100万只礼品包装盒生产能力。于2017年1月9日通过了遂宁市安居区环境保护局建项目竣工环境保护验收（遂安环建验K﹝2017﹞）。根据现场踏勘情况，租赁“四川华翔一品包装制品有限公司”的 3号厂房目前为闲置状态，之前为四川陆媛希包装有限公司租赁，作为食品包装制造生产，不存在与本项目有关的原有污染及环境问题，该厂房地面平整，现有地坪已做硬化处理，无环境遗留问题。</w:t>
            </w:r>
          </w:p>
        </w:tc>
      </w:tr>
    </w:tbl>
    <w:p w14:paraId="245C3DF6">
      <w:pPr>
        <w:pStyle w:val="19"/>
        <w:keepNext w:val="0"/>
        <w:keepLines w:val="0"/>
        <w:widowControl/>
        <w:suppressLineNumbers w:val="0"/>
        <w:spacing w:before="0" w:beforeAutospacing="0" w:after="0" w:afterAutospacing="0" w:line="43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br w:type="textWrapping"/>
      </w:r>
      <w:r>
        <w:rPr>
          <w:rFonts w:hint="eastAsia" w:ascii="宋体" w:hAnsi="宋体" w:eastAsia="宋体" w:cs="宋体"/>
          <w:i w:val="0"/>
          <w:iCs w:val="0"/>
          <w:caps w:val="0"/>
          <w:color w:val="333333"/>
          <w:spacing w:val="0"/>
          <w:sz w:val="24"/>
          <w:szCs w:val="24"/>
        </w:rPr>
        <w:t>四、主要环境影响和保护措施</w:t>
      </w:r>
    </w:p>
    <w:tbl>
      <w:tblPr>
        <w:tblStyle w:val="22"/>
        <w:tblW w:w="84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Layout w:type="autofit"/>
        <w:tblCellMar>
          <w:top w:w="15" w:type="dxa"/>
          <w:left w:w="15" w:type="dxa"/>
          <w:bottom w:w="15" w:type="dxa"/>
          <w:right w:w="15" w:type="dxa"/>
        </w:tblCellMar>
      </w:tblPr>
      <w:tblGrid>
        <w:gridCol w:w="765"/>
        <w:gridCol w:w="7635"/>
      </w:tblGrid>
      <w:tr w14:paraId="27A28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570" w:hRule="atLeast"/>
        </w:trPr>
        <w:tc>
          <w:tcPr>
            <w:tcW w:w="76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9DE75F6">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区域</w:t>
            </w:r>
          </w:p>
          <w:p w14:paraId="712ADB24">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环境</w:t>
            </w:r>
          </w:p>
          <w:p w14:paraId="2999F9C5">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质量</w:t>
            </w:r>
          </w:p>
          <w:p w14:paraId="7E016B97">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现状</w:t>
            </w:r>
          </w:p>
        </w:tc>
        <w:tc>
          <w:tcPr>
            <w:tcW w:w="763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482B5E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1、大气环境</w:t>
            </w:r>
          </w:p>
          <w:p w14:paraId="73A873F3">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1.1 达标区判定</w:t>
            </w:r>
          </w:p>
          <w:p w14:paraId="2E261B9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根据《建设项目环境影响报告表编制技术指南污染影响类（试行）》，大气环境：常规污染物引用与建设项目距离近的有效数据，包括近3年的规划环境影响评价的监测数据，国家、地方环境空气质量监测网数据或生态环境主管部门公开发布的质量数据等。排放国家、地方环境空气质量标准中有标准限值要求的特征污染物时，引用建设项目周边5千米范围内近3年的现有监测数据，无相关数据的选择当季主导风向下风向1个点位补充不少于3天的监测数据。</w:t>
            </w:r>
          </w:p>
          <w:p w14:paraId="5713DC7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本项目位于遂宁市安居区食品工业园兴安路266 号，</w:t>
            </w:r>
            <w:r>
              <w:rPr>
                <w:rFonts w:hint="eastAsia" w:ascii="宋体" w:hAnsi="宋体" w:eastAsia="宋体" w:cs="宋体"/>
                <w:i w:val="0"/>
                <w:iCs w:val="0"/>
                <w:caps w:val="0"/>
                <w:color w:val="FF0000"/>
                <w:spacing w:val="0"/>
                <w:sz w:val="24"/>
                <w:szCs w:val="24"/>
              </w:rPr>
              <w:t>本次环境空气质量引用遂宁市生态环境局官网2025年1月15日发布的《2024年遂宁市环境质量公告》，本年度遂宁市城区环境空气质量155天优、188天良、20天轻度污染、1天中度污染、2天重度污染，空气质量达标率为93.7%，主要污染物SO</w:t>
            </w:r>
            <w:r>
              <w:rPr>
                <w:rFonts w:hint="eastAsia" w:ascii="宋体" w:hAnsi="宋体" w:eastAsia="宋体" w:cs="宋体"/>
                <w:i w:val="0"/>
                <w:iCs w:val="0"/>
                <w:caps w:val="0"/>
                <w:color w:val="FF0000"/>
                <w:spacing w:val="0"/>
                <w:sz w:val="24"/>
                <w:szCs w:val="24"/>
                <w:vertAlign w:val="subscript"/>
              </w:rPr>
              <w:t>2</w:t>
            </w:r>
            <w:r>
              <w:rPr>
                <w:rFonts w:hint="eastAsia" w:ascii="宋体" w:hAnsi="宋体" w:eastAsia="宋体" w:cs="宋体"/>
                <w:i w:val="0"/>
                <w:iCs w:val="0"/>
                <w:caps w:val="0"/>
                <w:color w:val="FF0000"/>
                <w:spacing w:val="0"/>
                <w:sz w:val="24"/>
                <w:szCs w:val="24"/>
              </w:rPr>
              <w:t>、NO</w:t>
            </w:r>
            <w:r>
              <w:rPr>
                <w:rFonts w:hint="eastAsia" w:ascii="宋体" w:hAnsi="宋体" w:eastAsia="宋体" w:cs="宋体"/>
                <w:i w:val="0"/>
                <w:iCs w:val="0"/>
                <w:caps w:val="0"/>
                <w:color w:val="FF0000"/>
                <w:spacing w:val="0"/>
                <w:sz w:val="24"/>
                <w:szCs w:val="24"/>
                <w:vertAlign w:val="subscript"/>
              </w:rPr>
              <w:t>2</w:t>
            </w:r>
            <w:r>
              <w:rPr>
                <w:rFonts w:hint="eastAsia" w:ascii="宋体" w:hAnsi="宋体" w:eastAsia="宋体" w:cs="宋体"/>
                <w:i w:val="0"/>
                <w:iCs w:val="0"/>
                <w:caps w:val="0"/>
                <w:color w:val="FF0000"/>
                <w:spacing w:val="0"/>
                <w:sz w:val="24"/>
                <w:szCs w:val="24"/>
              </w:rPr>
              <w:t>、PM</w:t>
            </w:r>
            <w:r>
              <w:rPr>
                <w:rFonts w:hint="eastAsia" w:ascii="宋体" w:hAnsi="宋体" w:eastAsia="宋体" w:cs="宋体"/>
                <w:i w:val="0"/>
                <w:iCs w:val="0"/>
                <w:caps w:val="0"/>
                <w:color w:val="FF0000"/>
                <w:spacing w:val="0"/>
                <w:sz w:val="24"/>
                <w:szCs w:val="24"/>
                <w:vertAlign w:val="subscript"/>
              </w:rPr>
              <w:t>10</w:t>
            </w:r>
            <w:r>
              <w:rPr>
                <w:rFonts w:hint="eastAsia" w:ascii="宋体" w:hAnsi="宋体" w:eastAsia="宋体" w:cs="宋体"/>
                <w:i w:val="0"/>
                <w:iCs w:val="0"/>
                <w:caps w:val="0"/>
                <w:color w:val="FF0000"/>
                <w:spacing w:val="0"/>
                <w:sz w:val="24"/>
                <w:szCs w:val="24"/>
              </w:rPr>
              <w:t>、PM</w:t>
            </w:r>
            <w:r>
              <w:rPr>
                <w:rFonts w:hint="eastAsia" w:ascii="宋体" w:hAnsi="宋体" w:eastAsia="宋体" w:cs="宋体"/>
                <w:i w:val="0"/>
                <w:iCs w:val="0"/>
                <w:caps w:val="0"/>
                <w:color w:val="FF0000"/>
                <w:spacing w:val="0"/>
                <w:sz w:val="24"/>
                <w:szCs w:val="24"/>
                <w:vertAlign w:val="subscript"/>
              </w:rPr>
              <w:t>2.5</w:t>
            </w:r>
            <w:r>
              <w:rPr>
                <w:rFonts w:hint="eastAsia" w:ascii="宋体" w:hAnsi="宋体" w:eastAsia="宋体" w:cs="宋体"/>
                <w:i w:val="0"/>
                <w:iCs w:val="0"/>
                <w:caps w:val="0"/>
                <w:color w:val="FF0000"/>
                <w:spacing w:val="0"/>
                <w:sz w:val="24"/>
                <w:szCs w:val="24"/>
              </w:rPr>
              <w:t>、CO和O</w:t>
            </w:r>
            <w:r>
              <w:rPr>
                <w:rFonts w:hint="eastAsia" w:ascii="宋体" w:hAnsi="宋体" w:eastAsia="宋体" w:cs="宋体"/>
                <w:i w:val="0"/>
                <w:iCs w:val="0"/>
                <w:caps w:val="0"/>
                <w:color w:val="FF0000"/>
                <w:spacing w:val="0"/>
                <w:sz w:val="24"/>
                <w:szCs w:val="24"/>
                <w:vertAlign w:val="subscript"/>
              </w:rPr>
              <w:t>3</w:t>
            </w:r>
            <w:r>
              <w:rPr>
                <w:rFonts w:hint="eastAsia" w:ascii="宋体" w:hAnsi="宋体" w:eastAsia="宋体" w:cs="宋体"/>
                <w:i w:val="0"/>
                <w:iCs w:val="0"/>
                <w:caps w:val="0"/>
                <w:color w:val="FF0000"/>
                <w:spacing w:val="0"/>
                <w:sz w:val="24"/>
                <w:szCs w:val="24"/>
              </w:rPr>
              <w:t>的年均值分别为9.6微克/立方米、20.5微克/立方米、46.0微克/立方米、26.5微克/立方米、0.8毫克/立方米和143.5微克/立方米。同比NO</w:t>
            </w:r>
            <w:r>
              <w:rPr>
                <w:rFonts w:hint="eastAsia" w:ascii="宋体" w:hAnsi="宋体" w:eastAsia="宋体" w:cs="宋体"/>
                <w:i w:val="0"/>
                <w:iCs w:val="0"/>
                <w:caps w:val="0"/>
                <w:color w:val="FF0000"/>
                <w:spacing w:val="0"/>
                <w:sz w:val="24"/>
                <w:szCs w:val="24"/>
                <w:vertAlign w:val="subscript"/>
              </w:rPr>
              <w:t>2</w:t>
            </w:r>
            <w:r>
              <w:rPr>
                <w:rFonts w:hint="eastAsia" w:ascii="宋体" w:hAnsi="宋体" w:eastAsia="宋体" w:cs="宋体"/>
                <w:i w:val="0"/>
                <w:iCs w:val="0"/>
                <w:caps w:val="0"/>
                <w:color w:val="FF0000"/>
                <w:spacing w:val="0"/>
                <w:sz w:val="24"/>
                <w:szCs w:val="24"/>
              </w:rPr>
              <w:t>、PM</w:t>
            </w:r>
            <w:r>
              <w:rPr>
                <w:rFonts w:hint="eastAsia" w:ascii="宋体" w:hAnsi="宋体" w:eastAsia="宋体" w:cs="宋体"/>
                <w:i w:val="0"/>
                <w:iCs w:val="0"/>
                <w:caps w:val="0"/>
                <w:color w:val="FF0000"/>
                <w:spacing w:val="0"/>
                <w:sz w:val="24"/>
                <w:szCs w:val="24"/>
                <w:vertAlign w:val="subscript"/>
              </w:rPr>
              <w:t>10</w:t>
            </w:r>
            <w:r>
              <w:rPr>
                <w:rFonts w:hint="eastAsia" w:ascii="宋体" w:hAnsi="宋体" w:eastAsia="宋体" w:cs="宋体"/>
                <w:i w:val="0"/>
                <w:iCs w:val="0"/>
                <w:caps w:val="0"/>
                <w:color w:val="FF0000"/>
                <w:spacing w:val="0"/>
                <w:sz w:val="24"/>
                <w:szCs w:val="24"/>
              </w:rPr>
              <w:t>、PM</w:t>
            </w:r>
            <w:r>
              <w:rPr>
                <w:rFonts w:hint="eastAsia" w:ascii="宋体" w:hAnsi="宋体" w:eastAsia="宋体" w:cs="宋体"/>
                <w:i w:val="0"/>
                <w:iCs w:val="0"/>
                <w:caps w:val="0"/>
                <w:color w:val="FF0000"/>
                <w:spacing w:val="0"/>
                <w:sz w:val="24"/>
                <w:szCs w:val="24"/>
                <w:vertAlign w:val="subscript"/>
              </w:rPr>
              <w:t>2.5</w:t>
            </w:r>
            <w:r>
              <w:rPr>
                <w:rFonts w:hint="eastAsia" w:ascii="宋体" w:hAnsi="宋体" w:eastAsia="宋体" w:cs="宋体"/>
                <w:i w:val="0"/>
                <w:iCs w:val="0"/>
                <w:caps w:val="0"/>
                <w:color w:val="FF0000"/>
                <w:spacing w:val="0"/>
                <w:sz w:val="24"/>
                <w:szCs w:val="24"/>
              </w:rPr>
              <w:t>、CO、O</w:t>
            </w:r>
            <w:r>
              <w:rPr>
                <w:rFonts w:hint="eastAsia" w:ascii="宋体" w:hAnsi="宋体" w:eastAsia="宋体" w:cs="宋体"/>
                <w:i w:val="0"/>
                <w:iCs w:val="0"/>
                <w:caps w:val="0"/>
                <w:color w:val="FF0000"/>
                <w:spacing w:val="0"/>
                <w:sz w:val="24"/>
                <w:szCs w:val="24"/>
                <w:vertAlign w:val="subscript"/>
              </w:rPr>
              <w:t>3</w:t>
            </w:r>
            <w:r>
              <w:rPr>
                <w:rFonts w:hint="eastAsia" w:ascii="宋体" w:hAnsi="宋体" w:eastAsia="宋体" w:cs="宋体"/>
                <w:i w:val="0"/>
                <w:iCs w:val="0"/>
                <w:caps w:val="0"/>
                <w:color w:val="FF0000"/>
                <w:spacing w:val="0"/>
                <w:sz w:val="24"/>
                <w:szCs w:val="24"/>
              </w:rPr>
              <w:t>浓度分别下降16.7%、11.0%、11.7%、20.0%、0.6%，SO</w:t>
            </w:r>
            <w:r>
              <w:rPr>
                <w:rFonts w:hint="eastAsia" w:ascii="宋体" w:hAnsi="宋体" w:eastAsia="宋体" w:cs="宋体"/>
                <w:i w:val="0"/>
                <w:iCs w:val="0"/>
                <w:caps w:val="0"/>
                <w:color w:val="FF0000"/>
                <w:spacing w:val="0"/>
                <w:sz w:val="24"/>
                <w:szCs w:val="24"/>
                <w:vertAlign w:val="subscript"/>
              </w:rPr>
              <w:t>2</w:t>
            </w:r>
            <w:r>
              <w:rPr>
                <w:rFonts w:hint="eastAsia" w:ascii="宋体" w:hAnsi="宋体" w:eastAsia="宋体" w:cs="宋体"/>
                <w:i w:val="0"/>
                <w:iCs w:val="0"/>
                <w:caps w:val="0"/>
                <w:color w:val="FF0000"/>
                <w:spacing w:val="0"/>
                <w:sz w:val="24"/>
                <w:szCs w:val="24"/>
              </w:rPr>
              <w:t>浓度升24.7%。具体情况见表3-1。</w:t>
            </w:r>
          </w:p>
          <w:p w14:paraId="5328741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FF0000"/>
                <w:spacing w:val="0"/>
                <w:sz w:val="24"/>
                <w:szCs w:val="24"/>
              </w:rPr>
              <w:t>表3-1 2023年遂宁市城区环境空气质量主要污染物浓度单位：μg/m</w:t>
            </w:r>
            <w:r>
              <w:rPr>
                <w:rStyle w:val="25"/>
                <w:rFonts w:hint="eastAsia" w:ascii="宋体" w:hAnsi="宋体" w:eastAsia="宋体" w:cs="宋体"/>
                <w:i w:val="0"/>
                <w:iCs w:val="0"/>
                <w:caps w:val="0"/>
                <w:color w:val="FF0000"/>
                <w:spacing w:val="0"/>
                <w:sz w:val="24"/>
                <w:szCs w:val="24"/>
                <w:vertAlign w:val="superscript"/>
              </w:rPr>
              <w:t>3</w:t>
            </w:r>
          </w:p>
          <w:p w14:paraId="46F51426">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污染物评价指标现状浓度标准值达标情况SO2年平均质量浓度9.660达标NO2年平均质量浓度20.540达标PM10年平均质量浓度46.070达标PM2.5年平均质量浓度26.535达标CO年平均质量浓度8004000达标O3年平均质量浓度143.5160达标</w:t>
            </w:r>
          </w:p>
          <w:p w14:paraId="2CA00B8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FF0000"/>
                <w:spacing w:val="0"/>
                <w:sz w:val="24"/>
                <w:szCs w:val="24"/>
              </w:rPr>
              <w:t>根据上表可知，遂宁市空气质量六项评价指标PM</w:t>
            </w:r>
            <w:r>
              <w:rPr>
                <w:rFonts w:hint="eastAsia" w:ascii="宋体" w:hAnsi="宋体" w:eastAsia="宋体" w:cs="宋体"/>
                <w:i w:val="0"/>
                <w:iCs w:val="0"/>
                <w:caps w:val="0"/>
                <w:color w:val="FF0000"/>
                <w:spacing w:val="0"/>
                <w:sz w:val="24"/>
                <w:szCs w:val="24"/>
                <w:vertAlign w:val="subscript"/>
              </w:rPr>
              <w:t>2.5</w:t>
            </w:r>
            <w:r>
              <w:rPr>
                <w:rFonts w:hint="eastAsia" w:ascii="宋体" w:hAnsi="宋体" w:eastAsia="宋体" w:cs="宋体"/>
                <w:i w:val="0"/>
                <w:iCs w:val="0"/>
                <w:caps w:val="0"/>
                <w:color w:val="FF0000"/>
                <w:spacing w:val="0"/>
                <w:sz w:val="24"/>
                <w:szCs w:val="24"/>
              </w:rPr>
              <w:t>（细颗粒物）、PM</w:t>
            </w:r>
            <w:r>
              <w:rPr>
                <w:rFonts w:hint="eastAsia" w:ascii="宋体" w:hAnsi="宋体" w:eastAsia="宋体" w:cs="宋体"/>
                <w:i w:val="0"/>
                <w:iCs w:val="0"/>
                <w:caps w:val="0"/>
                <w:color w:val="FF0000"/>
                <w:spacing w:val="0"/>
                <w:sz w:val="24"/>
                <w:szCs w:val="24"/>
                <w:vertAlign w:val="subscript"/>
              </w:rPr>
              <w:t>10</w:t>
            </w:r>
            <w:r>
              <w:rPr>
                <w:rFonts w:hint="eastAsia" w:ascii="宋体" w:hAnsi="宋体" w:eastAsia="宋体" w:cs="宋体"/>
                <w:i w:val="0"/>
                <w:iCs w:val="0"/>
                <w:caps w:val="0"/>
                <w:color w:val="FF0000"/>
                <w:spacing w:val="0"/>
                <w:sz w:val="24"/>
                <w:szCs w:val="24"/>
              </w:rPr>
              <w:t>（可吸入颗粒物）、O</w:t>
            </w:r>
            <w:r>
              <w:rPr>
                <w:rFonts w:hint="eastAsia" w:ascii="宋体" w:hAnsi="宋体" w:eastAsia="宋体" w:cs="宋体"/>
                <w:i w:val="0"/>
                <w:iCs w:val="0"/>
                <w:caps w:val="0"/>
                <w:color w:val="FF0000"/>
                <w:spacing w:val="0"/>
                <w:sz w:val="24"/>
                <w:szCs w:val="24"/>
                <w:vertAlign w:val="subscript"/>
              </w:rPr>
              <w:t>3</w:t>
            </w:r>
            <w:r>
              <w:rPr>
                <w:rFonts w:hint="eastAsia" w:ascii="宋体" w:hAnsi="宋体" w:eastAsia="宋体" w:cs="宋体"/>
                <w:i w:val="0"/>
                <w:iCs w:val="0"/>
                <w:caps w:val="0"/>
                <w:color w:val="FF0000"/>
                <w:spacing w:val="0"/>
                <w:sz w:val="24"/>
                <w:szCs w:val="24"/>
              </w:rPr>
              <w:t>（臭氧）、SO</w:t>
            </w:r>
            <w:r>
              <w:rPr>
                <w:rFonts w:hint="eastAsia" w:ascii="宋体" w:hAnsi="宋体" w:eastAsia="宋体" w:cs="宋体"/>
                <w:i w:val="0"/>
                <w:iCs w:val="0"/>
                <w:caps w:val="0"/>
                <w:color w:val="FF0000"/>
                <w:spacing w:val="0"/>
                <w:sz w:val="24"/>
                <w:szCs w:val="24"/>
                <w:vertAlign w:val="subscript"/>
              </w:rPr>
              <w:t>2</w:t>
            </w:r>
            <w:r>
              <w:rPr>
                <w:rFonts w:hint="eastAsia" w:ascii="宋体" w:hAnsi="宋体" w:eastAsia="宋体" w:cs="宋体"/>
                <w:i w:val="0"/>
                <w:iCs w:val="0"/>
                <w:caps w:val="0"/>
                <w:color w:val="FF0000"/>
                <w:spacing w:val="0"/>
                <w:sz w:val="24"/>
                <w:szCs w:val="24"/>
              </w:rPr>
              <w:t>（二氧化硫）、NO</w:t>
            </w:r>
            <w:r>
              <w:rPr>
                <w:rFonts w:hint="eastAsia" w:ascii="宋体" w:hAnsi="宋体" w:eastAsia="宋体" w:cs="宋体"/>
                <w:i w:val="0"/>
                <w:iCs w:val="0"/>
                <w:caps w:val="0"/>
                <w:color w:val="FF0000"/>
                <w:spacing w:val="0"/>
                <w:sz w:val="24"/>
                <w:szCs w:val="24"/>
                <w:vertAlign w:val="subscript"/>
              </w:rPr>
              <w:t>2</w:t>
            </w:r>
            <w:r>
              <w:rPr>
                <w:rFonts w:hint="eastAsia" w:ascii="宋体" w:hAnsi="宋体" w:eastAsia="宋体" w:cs="宋体"/>
                <w:i w:val="0"/>
                <w:iCs w:val="0"/>
                <w:caps w:val="0"/>
                <w:color w:val="FF0000"/>
                <w:spacing w:val="0"/>
                <w:sz w:val="24"/>
                <w:szCs w:val="24"/>
              </w:rPr>
              <w:t>（二氧化氮）、CO（一氧化碳）均可满足《环境空气质量标准（GB3095-2012）》二级标准限值。</w:t>
            </w:r>
          </w:p>
          <w:p w14:paraId="3DC221D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因此，遂宁市大气环境质量属于达标区。</w:t>
            </w:r>
          </w:p>
          <w:p w14:paraId="0B3E5FE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1.1 特征污染物环境质量现状</w:t>
            </w:r>
          </w:p>
          <w:p w14:paraId="5BDE868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（1）监测点位与监测因子</w:t>
            </w:r>
          </w:p>
          <w:p w14:paraId="11A6F15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本项目运营期排放的在国家、地方环境空气质量标准中有标准限值要求的特征污染物有非甲烷总烃。</w:t>
            </w:r>
          </w:p>
          <w:p w14:paraId="0876819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为调查项目所在区域特征污染物环境质量现状，引用《遂宁市安居区废旧塑料综合优化再生资源利用回收建设项目》监测数据（附件14），该项目位于本项目东侧1.0km处，委托四川九诚检测技术有限公司于2024年1月19~25日对区域的环境空气质量进行了监测，监测信息如下。</w:t>
            </w:r>
          </w:p>
          <w:p w14:paraId="6900CC6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表3-2环境空气质量现状监测布点</w:t>
            </w:r>
          </w:p>
          <w:p w14:paraId="1ADDDE3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监测点位监测因子与本项目的位置关系项目所在地下风向TVOC（非甲烷总烃）本项目南侧1.0km处</w:t>
            </w:r>
          </w:p>
          <w:p w14:paraId="5D76BE6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环境空气监测统计结果见下表。</w:t>
            </w:r>
          </w:p>
          <w:p w14:paraId="7A5EC151">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表3-3 环境空气检测结果表</w:t>
            </w:r>
          </w:p>
          <w:p w14:paraId="48EF771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检测点位检测项目采样日期检测值项目所在地下风向VOCS（以非甲烷总烃计）（8时均值）（mg/m3）2024.1.180.0522024.1.190.0252024.1.200.0362024.1.210.0272024.1.220.0112024.1.230.0622024.1.240.069</w:t>
            </w:r>
          </w:p>
          <w:p w14:paraId="0E964AC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表3-4 环境空气质量监测结果表</w:t>
            </w:r>
          </w:p>
          <w:p w14:paraId="0B339515">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监测点位监测项目监测时间检测结果(最大值)浓度限值最大浓度占标率（%）超标率达标情况项目所在地下风向VOCS（以非甲烷总烃计）2024.1.18~240.0691.2mg/m37.8%0达标</w:t>
            </w:r>
          </w:p>
          <w:p w14:paraId="45B6692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根据监测结果，项目所在区域TVOC浓度达到《环境影响评价技术导则大气环境》（HJ2.2-2018）中附录D.1其他污染物空气质量浓度参考限值。遂宁市空气质量现状评价表及项目区域特征污染物环境质量现状监测结果统计表可以看出：项目选址区域为环境空气功能区二类区，参考《2023年遂宁市空气质量通告》中数据，所测六项基本空气质量监测因子均达标；项目所在区域环境质量现状良好。</w:t>
            </w:r>
          </w:p>
          <w:p w14:paraId="04FAE65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2、地表水环境</w:t>
            </w:r>
          </w:p>
          <w:p w14:paraId="201D2ED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根据《建设项目环境影响报告表编制技术指南污染影响类（试行）》:地表水环境。引用与建设项目距离近的有效数据，包括近3年的规划环境影响评价的监测数据，所在流域控制单元内国家、地方控制断面监测数据，生态环境主管部门发布的水环境质量数据或地表水达标情况的结论。</w:t>
            </w:r>
          </w:p>
          <w:p w14:paraId="43D4A26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FF0000"/>
                <w:spacing w:val="0"/>
                <w:sz w:val="24"/>
                <w:szCs w:val="24"/>
              </w:rPr>
              <w:t>本项目综合废水经预处理后经市政污水管网排入安居区龙眼井污水处理厂处理达标排往琼江。根据遂宁市生态环境局2025 年1 月15 日发布的《2024年遂宁市环境质量公告》与琼江有关的断面主要为跑马滩断面、大安断面、白鹤桥断面。评价结果如下表所示。</w:t>
            </w:r>
          </w:p>
          <w:p w14:paraId="0133A4F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FF0000"/>
                <w:spacing w:val="0"/>
                <w:sz w:val="24"/>
                <w:szCs w:val="24"/>
              </w:rPr>
              <w:t>表3-5 2023年遂宁市河流水质评价结果表（节选）</w:t>
            </w:r>
          </w:p>
          <w:p w14:paraId="2E64048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河流名称断面名称所在地规定类别上年度类别本年度类别主要污染指标/超标倍数琼江跑马滩凤凰街道ⅢⅢⅢ/大安三家镇ⅢⅢⅢ/白鹤桥磨溪镇ⅢⅣⅢ/注：地表水环境评价执行《地表水环境质量标准》（GB3838-2002）和《地表水环境质量评价办法（试行）》（环办〔2011〕22号）。21项评价指标为：pH、溶解氧、高锰酸盐指数、五日生化需氧量、氨氮、酚、石油类、汞、铅、镉、阴离子表面活性剂、铬（六价）、氟化物、总磷、氰化物、化学需氧量、硫化物、砷、铜、锌、硒。超过Ⅲ类水质标准的指标为断面污染指标，取超标倍数最大的前三项为主要污染指标。</w:t>
            </w:r>
          </w:p>
          <w:p w14:paraId="1F01727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根据环境质量公报，安居区段琼江满足《地表水环境质量标准》（GB3838-2002）中的Ⅲ类水域水质要求，故项目所在区域地表水环境质量良好。</w:t>
            </w:r>
          </w:p>
          <w:p w14:paraId="69FFF18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3、声环境</w:t>
            </w:r>
          </w:p>
          <w:p w14:paraId="13CC197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根据《建设项目环境影响报告表编制技术指南（污染影响类）》对区域声环境质量现状的监测要求，厂界外周边50m范围内存在声环境保护目标的建设项目，应监测保护目标声环境质量现状并评价达标情况。根据现场踏勘，本项目周边50m范围内无声环境保护目标，故本次评价不进行声环境现状监测与评价。</w:t>
            </w:r>
          </w:p>
          <w:p w14:paraId="406C126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4、地下水、土壤环境质量现状</w:t>
            </w:r>
          </w:p>
          <w:p w14:paraId="6E377E6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根据《建设项目环境影响报告表编制技术指南污染影响类（试行）》：地下水、土壤环境原则上不开展环境质量现状调查。建设项目存在土壤、地下水环境污染途径的，应结合污染源、保护目标分布情况开展现状调查以留作背景值。</w:t>
            </w:r>
          </w:p>
          <w:p w14:paraId="4B1CB6D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本项目车间内部均进行了地面硬化，区域采取分区防渗措施，基本不存在土壤、地下水环境污染途径；另外项目所在区域不涉及集中式饮用水源和其他特殊地下水资源保护区；因此，不开展区域地下水、土壤环境质量现状调查。</w:t>
            </w:r>
          </w:p>
          <w:p w14:paraId="52ACA7A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5、生态环境</w:t>
            </w:r>
          </w:p>
          <w:p w14:paraId="734F5043">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根据《建设项目环境影响报告表编制技术指南污染影响类（试行）》，产业园区外建设项目新增用地且用地范围内含有生态环境保护目标时，应进行生态现状调查。</w:t>
            </w:r>
          </w:p>
          <w:p w14:paraId="1528B75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本项目选址遂宁市安居区工业集中发展区内且用地范围内无生态环境保护目标存在；因此，可不进行生态现状调查。</w:t>
            </w:r>
          </w:p>
          <w:p w14:paraId="106F4D21">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6、电磁辐射</w:t>
            </w:r>
          </w:p>
          <w:p w14:paraId="2287611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项目不属于新建或改建、扩建的电磁辐射类项目，无需对电磁辐射现状开展监测与评价。</w:t>
            </w:r>
          </w:p>
        </w:tc>
      </w:tr>
      <w:tr w14:paraId="4CBBC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PrEx>
        <w:trPr>
          <w:trHeight w:val="570" w:hRule="atLeast"/>
        </w:trPr>
        <w:tc>
          <w:tcPr>
            <w:tcW w:w="7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B65C84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环境</w:t>
            </w:r>
          </w:p>
          <w:p w14:paraId="516D670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保护</w:t>
            </w:r>
          </w:p>
          <w:p w14:paraId="40114B2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目标</w:t>
            </w:r>
          </w:p>
        </w:tc>
        <w:tc>
          <w:tcPr>
            <w:tcW w:w="76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F8C212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根据现场踏勘，本项目位于遂宁市安居区食品工业园兴安路266 号四川华翔一品包装制品有限公司内，项目500m范围内主要为食品包装制造企业、食品制造企业、建材等生产性企业，最近的居住区位于本项目西南侧455～480m。</w:t>
            </w:r>
          </w:p>
          <w:p w14:paraId="2F6D1AA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表3-6 环境保护目标一览表</w:t>
            </w:r>
          </w:p>
          <w:p w14:paraId="3A42632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环境要素保护目标与厂界的相对位置性质及规模保护级别大气环境农户西南侧455~480m4户，12人《环境空气质量标准》GB3095-2012中二级标准声环境厂界外50m范围内无声环境保护目标《声环境质量标准》GB3096-2008中2类标准。地表水环境会龙河距离厂界西北侧230m《地表水环境质量标准》（GB3838-2002）III类琼江距离厂界南侧2400m地下水环境项目厂界外500米范围内无地下水集中式饮用水水源和热水、矿泉水、温泉等特殊地下水资源《地下水质量标准》（GB/T14848-2017）III 类水域</w:t>
            </w:r>
          </w:p>
        </w:tc>
      </w:tr>
      <w:tr w14:paraId="36A5C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PrEx>
        <w:trPr>
          <w:trHeight w:val="570" w:hRule="atLeast"/>
        </w:trPr>
        <w:tc>
          <w:tcPr>
            <w:tcW w:w="765" w:type="dxa"/>
            <w:tcBorders>
              <w:top w:val="nil"/>
              <w:left w:val="single" w:color="auto" w:sz="6" w:space="0"/>
              <w:bottom w:val="single" w:color="auto" w:sz="6" w:space="0"/>
              <w:right w:val="single" w:color="auto" w:sz="6" w:space="0"/>
            </w:tcBorders>
            <w:shd w:val="clear" w:color="auto" w:fill="FFFFFF"/>
            <w:tcMar>
              <w:top w:w="0" w:type="dxa"/>
              <w:left w:w="30" w:type="dxa"/>
              <w:bottom w:w="0" w:type="dxa"/>
              <w:right w:w="30" w:type="dxa"/>
            </w:tcMar>
            <w:vAlign w:val="center"/>
          </w:tcPr>
          <w:p w14:paraId="2652833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污染</w:t>
            </w:r>
          </w:p>
          <w:p w14:paraId="55AB753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物排</w:t>
            </w:r>
          </w:p>
          <w:p w14:paraId="537B3A35">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放控</w:t>
            </w:r>
          </w:p>
          <w:p w14:paraId="58D82FC6">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制标</w:t>
            </w:r>
          </w:p>
          <w:p w14:paraId="5DEB834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准</w:t>
            </w:r>
          </w:p>
        </w:tc>
        <w:tc>
          <w:tcPr>
            <w:tcW w:w="76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D3D0CE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1、大气污染物排放标准</w:t>
            </w:r>
          </w:p>
          <w:p w14:paraId="1CA86CA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（1）施工期</w:t>
            </w:r>
          </w:p>
          <w:p w14:paraId="4EE0B5D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施工期执行《四川省施工场地扬尘排放标准》（DB51/2682-2020），具体如下：</w:t>
            </w:r>
          </w:p>
          <w:p w14:paraId="74B166D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表3-7 施工扬尘排放限值单位：ug/m</w:t>
            </w:r>
            <w:r>
              <w:rPr>
                <w:rStyle w:val="25"/>
                <w:rFonts w:hint="eastAsia" w:ascii="宋体" w:hAnsi="宋体" w:eastAsia="宋体" w:cs="宋体"/>
                <w:i w:val="0"/>
                <w:iCs w:val="0"/>
                <w:caps w:val="0"/>
                <w:color w:val="333333"/>
                <w:spacing w:val="0"/>
                <w:sz w:val="24"/>
                <w:szCs w:val="24"/>
                <w:vertAlign w:val="superscript"/>
              </w:rPr>
              <w:t>3</w:t>
            </w:r>
          </w:p>
          <w:p w14:paraId="10ED8F7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污染物名称区域施工阶段监测点排放限值监测时间总悬浮颗粒物遂宁市拆除工程/土方开挖/土方回填阶段600自监测起持续15分钟其他工程阶段250</w:t>
            </w:r>
          </w:p>
          <w:p w14:paraId="08BED77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（2）运营期</w:t>
            </w:r>
          </w:p>
          <w:p w14:paraId="654FA0A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根据四川省生态环境厅2020年第2号公告，遂宁市船山区（经开区）属于大气污染重点防治区，应执行废气排放特别排放标准，因此本项目废气排放具体执行标准如下：</w:t>
            </w:r>
          </w:p>
          <w:p w14:paraId="283CF9D5">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①本项目吹膜废气：对比《四川省固定污染源大气挥发性有机物排放标准》DB51/2377-2017，本项目吹膜生产不属于DB51/2377表列行业，因此本项目吹膜废气执行《合成树脂工业污染物排放标准》GB31572-2015表5及表9所列的行业特别排放限值标准。</w:t>
            </w:r>
          </w:p>
          <w:p w14:paraId="774CA00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②外膜印刷，复合粘胶的挥发性有机物执行《四川省固定污染源大气挥发性有机物排放标准》DB51/2377-2017中的相关标准。</w:t>
            </w:r>
          </w:p>
          <w:p w14:paraId="0F3A8F4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④厂区内无组织挥发性有机物排放执行《挥发性有机物无组织排放控制标准》（GB37822-2019）。</w:t>
            </w:r>
          </w:p>
          <w:p w14:paraId="2A43A70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表3-8本项目有组织废气排放执行的标准</w:t>
            </w:r>
          </w:p>
          <w:p w14:paraId="6A0ECD0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执行标准污染物排气筒高度（m）最高允许排放速率（kg/h）最高允许排放浓度（mg/m3）无组织排放监控浓度限值监控点浓度（mg/m3）GB31572（吹膜有机废气）非甲烷总烃15/60周界外最高浓度点4.0DB51/2377（印刷烘干，覆膜熟化）VOCs153.460厂界2.0</w:t>
            </w:r>
          </w:p>
          <w:p w14:paraId="4B769491">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表3-9挥发性有机物无组织排放控制标准（GB37822-2019）</w:t>
            </w:r>
          </w:p>
          <w:p w14:paraId="6D53889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污染物项目特别排放限值(mg/m3)限值含义监控位置NMHC（非甲烷总烃）6监控点处1h平均浓度值厂房外20监控点处任意一次浓度值</w:t>
            </w:r>
          </w:p>
          <w:p w14:paraId="67A0A2E3">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2、水污染物排放标准</w:t>
            </w:r>
          </w:p>
          <w:p w14:paraId="760D391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施工期、运营期生活废水经预处理池处理达到《污水综合排放标准》（GB8978-1996）中的三级排放标准，氨氮、总磷执行《污水排入城市下水道水质标准》GB/T31962-2015B级标准后独立排入市政污水管网送安居区龙眼井污水处理厂处理达到规定标准后，最终排往琼江。具体标准见下表。</w:t>
            </w:r>
          </w:p>
          <w:p w14:paraId="0DEFF887">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表3-10 废水排放标准 （单位：mg/L，pH无量纲）</w:t>
            </w:r>
          </w:p>
          <w:p w14:paraId="09ACACD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污染物pHCODcrBOD5SS石油类氨氮总磷GB8978—1996三级标准6~950030040020--GB/T31962-2015B级标准-----458</w:t>
            </w:r>
          </w:p>
          <w:p w14:paraId="3D1323E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3、噪声排放标准</w:t>
            </w:r>
          </w:p>
          <w:p w14:paraId="2938B176">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施工期噪声执行《建筑施工场界环境噪声排放标准》（GB12523-2011）中排放限值，具体指标见表3-11。</w:t>
            </w:r>
          </w:p>
          <w:p w14:paraId="3015F60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表3-11 建筑施工场界环境噪声排放限值</w:t>
            </w:r>
          </w:p>
          <w:p w14:paraId="1A5C7B1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类别昼间夜间标准限值：dB（A）7055</w:t>
            </w:r>
          </w:p>
          <w:p w14:paraId="1235B97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运营期厂界噪声执行《工业企业厂界环境噪声排放标准》（GB12348-2008）3类标准，标准值见下表。</w:t>
            </w:r>
          </w:p>
          <w:p w14:paraId="4DAF3246">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表3-12  运营期厂界噪声排放限值要求</w:t>
            </w:r>
          </w:p>
          <w:p w14:paraId="2B4EE126">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适用区域标准值[Leq:dB(A)]昼间夜间3类6555</w:t>
            </w:r>
          </w:p>
          <w:p w14:paraId="0662678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4、固体废物</w:t>
            </w:r>
          </w:p>
          <w:p w14:paraId="31F53FCB">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一般固体废物按照《中华人民共和国固体废物污染环境防治法》的要求，妥善处理，不得形成二次污染，贮存过程应满足相应防渗漏、防雨淋、防扬尘等环境保护要求；危险废物执行《危险废物贮存污染控制标准》（GB18597-2023）。所有废物均妥善处理，不得形成二次污染。</w:t>
            </w:r>
          </w:p>
        </w:tc>
      </w:tr>
      <w:tr w14:paraId="0F457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PrEx>
        <w:trPr>
          <w:trHeight w:val="570" w:hRule="atLeast"/>
        </w:trPr>
        <w:tc>
          <w:tcPr>
            <w:tcW w:w="7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20EB80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总量</w:t>
            </w:r>
          </w:p>
          <w:p w14:paraId="7DC3076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控制</w:t>
            </w:r>
          </w:p>
          <w:p w14:paraId="2E0F6471">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指标</w:t>
            </w:r>
          </w:p>
        </w:tc>
        <w:tc>
          <w:tcPr>
            <w:tcW w:w="76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6759204">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根据《国务院关于印发“十四五”节能减排综合工作方案的通知》（国发﹝2021﹞33号）、生态环境部发布的《主要污染物总量减排核算技术指南（2022年修订）》（环办综合函﹝2022﹞350号）结合区域情况确定本项目总量控制指标为CODcr、NH</w:t>
            </w:r>
            <w:r>
              <w:rPr>
                <w:rFonts w:hint="eastAsia" w:ascii="宋体" w:hAnsi="宋体" w:eastAsia="宋体" w:cs="宋体"/>
                <w:i w:val="0"/>
                <w:iCs w:val="0"/>
                <w:caps w:val="0"/>
                <w:color w:val="333333"/>
                <w:spacing w:val="0"/>
                <w:sz w:val="24"/>
                <w:szCs w:val="24"/>
                <w:vertAlign w:val="subscript"/>
              </w:rPr>
              <w:t>3</w:t>
            </w:r>
            <w:r>
              <w:rPr>
                <w:rFonts w:hint="eastAsia" w:ascii="宋体" w:hAnsi="宋体" w:eastAsia="宋体" w:cs="宋体"/>
                <w:i w:val="0"/>
                <w:iCs w:val="0"/>
                <w:caps w:val="0"/>
                <w:color w:val="333333"/>
                <w:spacing w:val="0"/>
                <w:sz w:val="24"/>
                <w:szCs w:val="24"/>
              </w:rPr>
              <w:t>-N、挥发性有机物。</w:t>
            </w:r>
          </w:p>
          <w:p w14:paraId="2973AA1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1、废水总量控制指标</w:t>
            </w:r>
          </w:p>
          <w:p w14:paraId="0E82FF0B">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项目循环冷却水排水和生活污水经租赁厂经租赁厂区已建预处理池处理达标后排入园区污水管网，经安居区龙眼井污水处理厂处理达标后，最终排入琼江。厂区总排口执行《污水综合排放标准》（GB8978-1996）三级标准，氨氮和总磷执行《污水排入城市下水道水质标准》GB/T31962-2015B级标准；安居区龙眼井污水处理厂出水指标执行《城镇污水处理厂污染物排放标准》（GB18918-2002）一级A标。</w:t>
            </w:r>
          </w:p>
          <w:p w14:paraId="080ECF55">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本项目运营期废水污染物总量指标计算如下：</w:t>
            </w:r>
          </w:p>
          <w:p w14:paraId="2627F7BB">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（1）企业排放口（生活污水、循环冷却水排水）</w:t>
            </w:r>
          </w:p>
          <w:p w14:paraId="664B5C3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COD</w:t>
            </w:r>
            <w:r>
              <w:rPr>
                <w:rFonts w:hint="eastAsia" w:ascii="宋体" w:hAnsi="宋体" w:eastAsia="宋体" w:cs="宋体"/>
                <w:i w:val="0"/>
                <w:iCs w:val="0"/>
                <w:caps w:val="0"/>
                <w:color w:val="333333"/>
                <w:spacing w:val="0"/>
                <w:sz w:val="24"/>
                <w:szCs w:val="24"/>
                <w:vertAlign w:val="subscript"/>
              </w:rPr>
              <w:t>Cr</w:t>
            </w:r>
            <w:r>
              <w:rPr>
                <w:rFonts w:hint="eastAsia" w:ascii="宋体" w:hAnsi="宋体" w:eastAsia="宋体" w:cs="宋体"/>
                <w:i w:val="0"/>
                <w:iCs w:val="0"/>
                <w:caps w:val="0"/>
                <w:color w:val="333333"/>
                <w:spacing w:val="0"/>
                <w:sz w:val="24"/>
                <w:szCs w:val="24"/>
              </w:rPr>
              <w:t>=711m</w:t>
            </w:r>
            <w:r>
              <w:rPr>
                <w:rFonts w:hint="eastAsia" w:ascii="宋体" w:hAnsi="宋体" w:eastAsia="宋体" w:cs="宋体"/>
                <w:i w:val="0"/>
                <w:iCs w:val="0"/>
                <w:caps w:val="0"/>
                <w:color w:val="333333"/>
                <w:spacing w:val="0"/>
                <w:sz w:val="24"/>
                <w:szCs w:val="24"/>
                <w:vertAlign w:val="superscript"/>
              </w:rPr>
              <w:t>3</w:t>
            </w:r>
            <w:r>
              <w:rPr>
                <w:rFonts w:hint="eastAsia" w:ascii="宋体" w:hAnsi="宋体" w:eastAsia="宋体" w:cs="宋体"/>
                <w:i w:val="0"/>
                <w:iCs w:val="0"/>
                <w:caps w:val="0"/>
                <w:color w:val="333333"/>
                <w:spacing w:val="0"/>
                <w:sz w:val="24"/>
                <w:szCs w:val="24"/>
              </w:rPr>
              <w:t>/a×500mg/L×10</w:t>
            </w:r>
            <w:r>
              <w:rPr>
                <w:rFonts w:hint="eastAsia" w:ascii="宋体" w:hAnsi="宋体" w:eastAsia="宋体" w:cs="宋体"/>
                <w:i w:val="0"/>
                <w:iCs w:val="0"/>
                <w:caps w:val="0"/>
                <w:color w:val="333333"/>
                <w:spacing w:val="0"/>
                <w:sz w:val="24"/>
                <w:szCs w:val="24"/>
                <w:vertAlign w:val="superscript"/>
              </w:rPr>
              <w:t>-6</w:t>
            </w:r>
            <w:r>
              <w:rPr>
                <w:rFonts w:hint="eastAsia" w:ascii="宋体" w:hAnsi="宋体" w:eastAsia="宋体" w:cs="宋体"/>
                <w:i w:val="0"/>
                <w:iCs w:val="0"/>
                <w:caps w:val="0"/>
                <w:color w:val="333333"/>
                <w:spacing w:val="0"/>
                <w:sz w:val="24"/>
                <w:szCs w:val="24"/>
              </w:rPr>
              <w:t>=0.36t/a；</w:t>
            </w:r>
          </w:p>
          <w:p w14:paraId="1D54BBC3">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NH</w:t>
            </w:r>
            <w:r>
              <w:rPr>
                <w:rFonts w:hint="eastAsia" w:ascii="宋体" w:hAnsi="宋体" w:eastAsia="宋体" w:cs="宋体"/>
                <w:i w:val="0"/>
                <w:iCs w:val="0"/>
                <w:caps w:val="0"/>
                <w:color w:val="333333"/>
                <w:spacing w:val="0"/>
                <w:sz w:val="24"/>
                <w:szCs w:val="24"/>
                <w:vertAlign w:val="subscript"/>
              </w:rPr>
              <w:t>3</w:t>
            </w:r>
            <w:r>
              <w:rPr>
                <w:rFonts w:hint="eastAsia" w:ascii="宋体" w:hAnsi="宋体" w:eastAsia="宋体" w:cs="宋体"/>
                <w:i w:val="0"/>
                <w:iCs w:val="0"/>
                <w:caps w:val="0"/>
                <w:color w:val="333333"/>
                <w:spacing w:val="0"/>
                <w:sz w:val="24"/>
                <w:szCs w:val="24"/>
              </w:rPr>
              <w:t>-N=711m</w:t>
            </w:r>
            <w:r>
              <w:rPr>
                <w:rFonts w:hint="eastAsia" w:ascii="宋体" w:hAnsi="宋体" w:eastAsia="宋体" w:cs="宋体"/>
                <w:i w:val="0"/>
                <w:iCs w:val="0"/>
                <w:caps w:val="0"/>
                <w:color w:val="333333"/>
                <w:spacing w:val="0"/>
                <w:sz w:val="24"/>
                <w:szCs w:val="24"/>
                <w:vertAlign w:val="superscript"/>
              </w:rPr>
              <w:t>3</w:t>
            </w:r>
            <w:r>
              <w:rPr>
                <w:rFonts w:hint="eastAsia" w:ascii="宋体" w:hAnsi="宋体" w:eastAsia="宋体" w:cs="宋体"/>
                <w:i w:val="0"/>
                <w:iCs w:val="0"/>
                <w:caps w:val="0"/>
                <w:color w:val="333333"/>
                <w:spacing w:val="0"/>
                <w:sz w:val="24"/>
                <w:szCs w:val="24"/>
              </w:rPr>
              <w:t>/a×45mg/L×10</w:t>
            </w:r>
            <w:r>
              <w:rPr>
                <w:rFonts w:hint="eastAsia" w:ascii="宋体" w:hAnsi="宋体" w:eastAsia="宋体" w:cs="宋体"/>
                <w:i w:val="0"/>
                <w:iCs w:val="0"/>
                <w:caps w:val="0"/>
                <w:color w:val="333333"/>
                <w:spacing w:val="0"/>
                <w:sz w:val="24"/>
                <w:szCs w:val="24"/>
                <w:vertAlign w:val="superscript"/>
              </w:rPr>
              <w:t>-6</w:t>
            </w:r>
            <w:r>
              <w:rPr>
                <w:rFonts w:hint="eastAsia" w:ascii="宋体" w:hAnsi="宋体" w:eastAsia="宋体" w:cs="宋体"/>
                <w:i w:val="0"/>
                <w:iCs w:val="0"/>
                <w:caps w:val="0"/>
                <w:color w:val="333333"/>
                <w:spacing w:val="0"/>
                <w:sz w:val="24"/>
                <w:szCs w:val="24"/>
              </w:rPr>
              <w:t>=0.032t/a；</w:t>
            </w:r>
          </w:p>
          <w:p w14:paraId="085F2BA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（2）安居区龙眼井污水处理厂排放口（生活污水、生产废水）</w:t>
            </w:r>
          </w:p>
          <w:p w14:paraId="182EEEC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COD</w:t>
            </w:r>
            <w:r>
              <w:rPr>
                <w:rFonts w:hint="eastAsia" w:ascii="宋体" w:hAnsi="宋体" w:eastAsia="宋体" w:cs="宋体"/>
                <w:i w:val="0"/>
                <w:iCs w:val="0"/>
                <w:caps w:val="0"/>
                <w:color w:val="333333"/>
                <w:spacing w:val="0"/>
                <w:sz w:val="24"/>
                <w:szCs w:val="24"/>
                <w:vertAlign w:val="subscript"/>
              </w:rPr>
              <w:t>Cr</w:t>
            </w:r>
            <w:r>
              <w:rPr>
                <w:rFonts w:hint="eastAsia" w:ascii="宋体" w:hAnsi="宋体" w:eastAsia="宋体" w:cs="宋体"/>
                <w:i w:val="0"/>
                <w:iCs w:val="0"/>
                <w:caps w:val="0"/>
                <w:color w:val="333333"/>
                <w:spacing w:val="0"/>
                <w:sz w:val="24"/>
                <w:szCs w:val="24"/>
              </w:rPr>
              <w:t>=711m</w:t>
            </w:r>
            <w:r>
              <w:rPr>
                <w:rFonts w:hint="eastAsia" w:ascii="宋体" w:hAnsi="宋体" w:eastAsia="宋体" w:cs="宋体"/>
                <w:i w:val="0"/>
                <w:iCs w:val="0"/>
                <w:caps w:val="0"/>
                <w:color w:val="333333"/>
                <w:spacing w:val="0"/>
                <w:sz w:val="24"/>
                <w:szCs w:val="24"/>
                <w:vertAlign w:val="superscript"/>
              </w:rPr>
              <w:t>3</w:t>
            </w:r>
            <w:r>
              <w:rPr>
                <w:rFonts w:hint="eastAsia" w:ascii="宋体" w:hAnsi="宋体" w:eastAsia="宋体" w:cs="宋体"/>
                <w:i w:val="0"/>
                <w:iCs w:val="0"/>
                <w:caps w:val="0"/>
                <w:color w:val="333333"/>
                <w:spacing w:val="0"/>
                <w:sz w:val="24"/>
                <w:szCs w:val="24"/>
              </w:rPr>
              <w:t>/a×50mg/L×10</w:t>
            </w:r>
            <w:r>
              <w:rPr>
                <w:rFonts w:hint="eastAsia" w:ascii="宋体" w:hAnsi="宋体" w:eastAsia="宋体" w:cs="宋体"/>
                <w:i w:val="0"/>
                <w:iCs w:val="0"/>
                <w:caps w:val="0"/>
                <w:color w:val="333333"/>
                <w:spacing w:val="0"/>
                <w:sz w:val="24"/>
                <w:szCs w:val="24"/>
                <w:vertAlign w:val="superscript"/>
              </w:rPr>
              <w:t>-6</w:t>
            </w:r>
            <w:r>
              <w:rPr>
                <w:rFonts w:hint="eastAsia" w:ascii="宋体" w:hAnsi="宋体" w:eastAsia="宋体" w:cs="宋体"/>
                <w:i w:val="0"/>
                <w:iCs w:val="0"/>
                <w:caps w:val="0"/>
                <w:color w:val="333333"/>
                <w:spacing w:val="0"/>
                <w:sz w:val="24"/>
                <w:szCs w:val="24"/>
              </w:rPr>
              <w:t>=0.036t/a；</w:t>
            </w:r>
          </w:p>
          <w:p w14:paraId="4EBECD53">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NH</w:t>
            </w:r>
            <w:r>
              <w:rPr>
                <w:rFonts w:hint="eastAsia" w:ascii="宋体" w:hAnsi="宋体" w:eastAsia="宋体" w:cs="宋体"/>
                <w:i w:val="0"/>
                <w:iCs w:val="0"/>
                <w:caps w:val="0"/>
                <w:color w:val="333333"/>
                <w:spacing w:val="0"/>
                <w:sz w:val="24"/>
                <w:szCs w:val="24"/>
                <w:vertAlign w:val="subscript"/>
              </w:rPr>
              <w:t>3</w:t>
            </w:r>
            <w:r>
              <w:rPr>
                <w:rFonts w:hint="eastAsia" w:ascii="宋体" w:hAnsi="宋体" w:eastAsia="宋体" w:cs="宋体"/>
                <w:i w:val="0"/>
                <w:iCs w:val="0"/>
                <w:caps w:val="0"/>
                <w:color w:val="333333"/>
                <w:spacing w:val="0"/>
                <w:sz w:val="24"/>
                <w:szCs w:val="24"/>
              </w:rPr>
              <w:t>-N=711m</w:t>
            </w:r>
            <w:r>
              <w:rPr>
                <w:rFonts w:hint="eastAsia" w:ascii="宋体" w:hAnsi="宋体" w:eastAsia="宋体" w:cs="宋体"/>
                <w:i w:val="0"/>
                <w:iCs w:val="0"/>
                <w:caps w:val="0"/>
                <w:color w:val="333333"/>
                <w:spacing w:val="0"/>
                <w:sz w:val="24"/>
                <w:szCs w:val="24"/>
                <w:vertAlign w:val="superscript"/>
              </w:rPr>
              <w:t>3</w:t>
            </w:r>
            <w:r>
              <w:rPr>
                <w:rFonts w:hint="eastAsia" w:ascii="宋体" w:hAnsi="宋体" w:eastAsia="宋体" w:cs="宋体"/>
                <w:i w:val="0"/>
                <w:iCs w:val="0"/>
                <w:caps w:val="0"/>
                <w:color w:val="333333"/>
                <w:spacing w:val="0"/>
                <w:sz w:val="24"/>
                <w:szCs w:val="24"/>
              </w:rPr>
              <w:t>/a×5mg/L×10</w:t>
            </w:r>
            <w:r>
              <w:rPr>
                <w:rFonts w:hint="eastAsia" w:ascii="宋体" w:hAnsi="宋体" w:eastAsia="宋体" w:cs="宋体"/>
                <w:i w:val="0"/>
                <w:iCs w:val="0"/>
                <w:caps w:val="0"/>
                <w:color w:val="333333"/>
                <w:spacing w:val="0"/>
                <w:sz w:val="24"/>
                <w:szCs w:val="24"/>
                <w:vertAlign w:val="superscript"/>
              </w:rPr>
              <w:t>-6</w:t>
            </w:r>
            <w:r>
              <w:rPr>
                <w:rFonts w:hint="eastAsia" w:ascii="宋体" w:hAnsi="宋体" w:eastAsia="宋体" w:cs="宋体"/>
                <w:i w:val="0"/>
                <w:iCs w:val="0"/>
                <w:caps w:val="0"/>
                <w:color w:val="333333"/>
                <w:spacing w:val="0"/>
                <w:sz w:val="24"/>
                <w:szCs w:val="24"/>
              </w:rPr>
              <w:t>=0.0036t/a；</w:t>
            </w:r>
          </w:p>
          <w:p w14:paraId="416AEECB">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2、废气总量控制指标</w:t>
            </w:r>
          </w:p>
          <w:p w14:paraId="123788F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根据后文分析：吹膜、调墨、调胶、印刷烘干、复合、熟化和擦拭工序VOCs有组织排放速率为0.42kg/h，VOCs无组织排放速率为0.46kg/h。项目设计生产时间为2400h/a。大气污染物排放总量为有组织排放量+无组织排放量，因此本项目VOCs排放总量为：</w:t>
            </w:r>
          </w:p>
          <w:p w14:paraId="262434B5">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VOCs有组织排放总量：0.42kg/h×2400h/a=0.99963t/a</w:t>
            </w:r>
          </w:p>
          <w:p w14:paraId="3CF947F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VOCs无组织排放总量：0.46kg/h×2400h/a=1.1107t/a</w:t>
            </w:r>
          </w:p>
          <w:p w14:paraId="15D683B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因此本项目VOCs建议总量为：有组织排放量≈1.00t/a</w:t>
            </w:r>
          </w:p>
          <w:p w14:paraId="0B8BE6C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3、项目污染物总量指标汇总</w:t>
            </w:r>
          </w:p>
          <w:p w14:paraId="16AB74B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本项目污染物总量控制指标汇总如下：</w:t>
            </w:r>
          </w:p>
          <w:p w14:paraId="5BDA5B1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表3-13 项目废水、废气污染物总量建议指标</w:t>
            </w:r>
          </w:p>
          <w:p w14:paraId="66CDCB81">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类别污染物名称单位本项目总量建议指标全厂总量控制指标排入污水处理厂排入琼江排入大气废水CODt/a0.360.036//NH3-Nt/a0.0320.0036//废气VOCst/a  1.001.00</w:t>
            </w:r>
          </w:p>
          <w:p w14:paraId="2278F2E5">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本项目废水新增总量指标计入安居区龙眼井污水处理厂，不新增区域总量控制指标。新增大气污染物总量控制指标VOCs 1.00t/a，总量来源由主管部门在区域内调配。</w:t>
            </w:r>
          </w:p>
        </w:tc>
      </w:tr>
    </w:tbl>
    <w:p w14:paraId="04D1DF18">
      <w:pPr>
        <w:pStyle w:val="19"/>
        <w:keepNext w:val="0"/>
        <w:keepLines w:val="0"/>
        <w:widowControl/>
        <w:suppressLineNumbers w:val="0"/>
        <w:spacing w:before="0" w:beforeAutospacing="0" w:after="0" w:afterAutospacing="0" w:line="43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五、环境保护措施监督检查清单</w:t>
      </w:r>
    </w:p>
    <w:tbl>
      <w:tblPr>
        <w:tblStyle w:val="22"/>
        <w:tblW w:w="8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Layout w:type="autofit"/>
        <w:tblCellMar>
          <w:top w:w="15" w:type="dxa"/>
          <w:left w:w="15" w:type="dxa"/>
          <w:bottom w:w="15" w:type="dxa"/>
          <w:right w:w="15" w:type="dxa"/>
        </w:tblCellMar>
      </w:tblPr>
      <w:tblGrid>
        <w:gridCol w:w="8640"/>
      </w:tblGrid>
      <w:tr w14:paraId="1693E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450" w:hRule="atLeast"/>
        </w:trPr>
        <w:tc>
          <w:tcPr>
            <w:tcW w:w="8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AD3E8B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施工期环境保护措施</w:t>
            </w:r>
          </w:p>
        </w:tc>
      </w:tr>
      <w:tr w14:paraId="11DFD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PrEx>
        <w:trPr>
          <w:trHeight w:val="570" w:hRule="atLeast"/>
        </w:trPr>
        <w:tc>
          <w:tcPr>
            <w:tcW w:w="8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8447237">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由于本项目仅对车间部分区域进行简单改造，项目不涉及土建，但为满足使用要求，施工期仍需对车间进行简单隔断、地面防渗、简单装饰与设备安装等。本工程施工期间的隔断、装饰工程、配套设备安装等工序，仅产生噪声、扬尘、固体废弃物和少量生活污水，其排放量随施工期和施工强度不同而有所变化，施工期环境问题随着施工期的结束而消失。</w:t>
            </w:r>
          </w:p>
          <w:p w14:paraId="30B0223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1、施工期废气</w:t>
            </w:r>
          </w:p>
          <w:p w14:paraId="2BBEDCD1">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施工期废气主要为设备安装过程中产生的粉尘，在施工现场采取洒水降尘、建筑材料临时覆盖等措施降低施工期粉尘对内部工人及外环境的影响。其他措施：不在大风天气进行施工和渣土堆放作业；做到建设工地现场“六必须”、“六不准”，即：必须打围作业、必须硬化道路必须设置冲洗设施、必须湿法作。业、必须配齐保洁人员、必须定时清扫施工现场；不准车辆带泥出门，不准运渣车辆冒顶装载、不准高空抛撒建渣、不准现场搅拌混凝土、不准场地积水、不准现场焚烧废弃物。</w:t>
            </w:r>
          </w:p>
          <w:p w14:paraId="59C43BC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总体而言，本项目只要加强施工管理，定期洒水降尘，项目产生的扬尘不会对区域环境造成明显影响。</w:t>
            </w:r>
          </w:p>
          <w:p w14:paraId="5330FB4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2、施工期废水</w:t>
            </w:r>
          </w:p>
          <w:p w14:paraId="3DD510D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施工期废水主要为施工人员生活污水。本项目施工期主要为设备安装，施工期间高峰时施工人数合计约5人，根据《四川省地方标准—用水定额》（2021版）结合实际情况，水量按30L/人·d 计，则工地人员最大生活用水量为0.15m</w:t>
            </w:r>
            <w:r>
              <w:rPr>
                <w:rFonts w:hint="eastAsia" w:ascii="宋体" w:hAnsi="宋体" w:eastAsia="宋体" w:cs="宋体"/>
                <w:i w:val="0"/>
                <w:iCs w:val="0"/>
                <w:caps w:val="0"/>
                <w:color w:val="333333"/>
                <w:spacing w:val="0"/>
                <w:sz w:val="24"/>
                <w:szCs w:val="24"/>
                <w:vertAlign w:val="superscript"/>
              </w:rPr>
              <w:t>3</w:t>
            </w:r>
            <w:r>
              <w:rPr>
                <w:rFonts w:hint="eastAsia" w:ascii="宋体" w:hAnsi="宋体" w:eastAsia="宋体" w:cs="宋体"/>
                <w:i w:val="0"/>
                <w:iCs w:val="0"/>
                <w:caps w:val="0"/>
                <w:color w:val="333333"/>
                <w:spacing w:val="0"/>
                <w:sz w:val="24"/>
                <w:szCs w:val="24"/>
              </w:rPr>
              <w:t>/d，以排放系数0.9计，最大排放量为0.135m</w:t>
            </w:r>
            <w:r>
              <w:rPr>
                <w:rFonts w:hint="eastAsia" w:ascii="宋体" w:hAnsi="宋体" w:eastAsia="宋体" w:cs="宋体"/>
                <w:i w:val="0"/>
                <w:iCs w:val="0"/>
                <w:caps w:val="0"/>
                <w:color w:val="333333"/>
                <w:spacing w:val="0"/>
                <w:sz w:val="24"/>
                <w:szCs w:val="24"/>
                <w:vertAlign w:val="superscript"/>
              </w:rPr>
              <w:t>3</w:t>
            </w:r>
            <w:r>
              <w:rPr>
                <w:rFonts w:hint="eastAsia" w:ascii="宋体" w:hAnsi="宋体" w:eastAsia="宋体" w:cs="宋体"/>
                <w:i w:val="0"/>
                <w:iCs w:val="0"/>
                <w:caps w:val="0"/>
                <w:color w:val="333333"/>
                <w:spacing w:val="0"/>
                <w:sz w:val="24"/>
                <w:szCs w:val="24"/>
              </w:rPr>
              <w:t>/d。工人上厕所依托学校已建卫生间，生活污水经学校已建化粪池处理后排入污水管网。</w:t>
            </w:r>
          </w:p>
          <w:p w14:paraId="41BF9417">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3、施工期噪声</w:t>
            </w:r>
          </w:p>
          <w:p w14:paraId="3E06447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本项目施工期的噪声主要是设备安装时产生的噪声，源强为70~100dB，通过采取厂房隔声、距离衰减、加强管理、合理安排作业时段等措施后，产生的噪声不会对周围环境产生明显不利影响。</w:t>
            </w:r>
          </w:p>
          <w:p w14:paraId="723854F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4、固体废物</w:t>
            </w:r>
          </w:p>
          <w:p w14:paraId="5107F166">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施工期固废主要是设备安装产生的建筑垃圾及施工人员生活垃圾。设备安装产生的建筑垃圾部分回收利用，部分运至政府指定的建筑垃圾堆放场处置。高峰时施工人员及工地管理人员约5人，工地生活垃圾按0.5kg/人•d，产生量为2.5kg/d。生活垃圾由环卫部门统一收集送生活垃圾填埋场处置。</w:t>
            </w:r>
          </w:p>
          <w:p w14:paraId="3D0F4C53">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由于项目施工期工程量较小，施工期较短，施工期影响随着施工期的结束也会结束。</w:t>
            </w:r>
          </w:p>
        </w:tc>
      </w:tr>
    </w:tbl>
    <w:p w14:paraId="7A4FBC20">
      <w:pPr>
        <w:rPr>
          <w:vanish/>
          <w:sz w:val="24"/>
          <w:szCs w:val="24"/>
        </w:rPr>
      </w:pPr>
    </w:p>
    <w:tbl>
      <w:tblPr>
        <w:tblStyle w:val="22"/>
        <w:tblW w:w="87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Layout w:type="autofit"/>
        <w:tblCellMar>
          <w:top w:w="15" w:type="dxa"/>
          <w:left w:w="15" w:type="dxa"/>
          <w:bottom w:w="15" w:type="dxa"/>
          <w:right w:w="15" w:type="dxa"/>
        </w:tblCellMar>
      </w:tblPr>
      <w:tblGrid>
        <w:gridCol w:w="8775"/>
      </w:tblGrid>
      <w:tr w14:paraId="04607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405" w:hRule="atLeast"/>
        </w:trPr>
        <w:tc>
          <w:tcPr>
            <w:tcW w:w="87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7C625C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运营期环境影响和保护措施</w:t>
            </w:r>
          </w:p>
        </w:tc>
      </w:tr>
      <w:tr w14:paraId="0B214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570" w:hRule="atLeast"/>
        </w:trPr>
        <w:tc>
          <w:tcPr>
            <w:tcW w:w="877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62E88C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1、大气环境影响和保护措施</w:t>
            </w:r>
          </w:p>
          <w:p w14:paraId="6E6F4C0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1.1废气的产生与处理措施</w:t>
            </w:r>
          </w:p>
          <w:p w14:paraId="0568B4B1">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项目废气主要为吹膜废气、调墨废气、印刷及烘干废气、调胶废气、干式复合废气、无溶剂复合废气、熟化废气、擦拭废气、危险废物暂存间废气。</w:t>
            </w:r>
          </w:p>
          <w:p w14:paraId="392EE81B">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（1）吹膜废气</w:t>
            </w:r>
          </w:p>
          <w:p w14:paraId="56837997">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①产生情况</w:t>
            </w:r>
          </w:p>
          <w:p w14:paraId="391569B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本项目内膜生产为高压聚乙烯，为无味、无臭、无毒、表面无光泽、乳白色蜡状物颗粒，是一种塑料材料，它适合热塑性成型加工的各种成型工艺，成型加工性好。密度为0.910～0.925g/cm</w:t>
            </w:r>
            <w:r>
              <w:rPr>
                <w:rFonts w:hint="eastAsia" w:ascii="宋体" w:hAnsi="宋体" w:eastAsia="宋体" w:cs="宋体"/>
                <w:i w:val="0"/>
                <w:iCs w:val="0"/>
                <w:caps w:val="0"/>
                <w:color w:val="333333"/>
                <w:spacing w:val="0"/>
                <w:sz w:val="24"/>
                <w:szCs w:val="24"/>
                <w:vertAlign w:val="superscript"/>
              </w:rPr>
              <w:t>3</w:t>
            </w:r>
            <w:r>
              <w:rPr>
                <w:rFonts w:hint="eastAsia" w:ascii="宋体" w:hAnsi="宋体" w:eastAsia="宋体" w:cs="宋体"/>
                <w:i w:val="0"/>
                <w:iCs w:val="0"/>
                <w:caps w:val="0"/>
                <w:color w:val="333333"/>
                <w:spacing w:val="0"/>
                <w:sz w:val="24"/>
                <w:szCs w:val="24"/>
              </w:rPr>
              <w:t>。熔点温度105~115℃，分解温度约为400℃。吹膜机采用电力作为加热热源，挤出处加热温度为160℃作业，原料投入吹膜机后，在挤出机中慢慢熔化，此过程由于聚乙烯颗粒熔化，因熔化温度远小于分解温度，故高压聚乙烯熔化过程中主要污染物以非甲烷总烃计。根据《排放源统计调查产排污核算方法和系数手册2021》-2921塑料薄膜制造行业系数手册表－配料－混合挤出过程中挥发性有机物的产污系数为2.5kg/吨－产品，则吹膜过程VOCs产生量为：4.5t/a。</w:t>
            </w:r>
          </w:p>
          <w:p w14:paraId="17CABC57">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表4-1  本项目吹膜有机废气源强一览表</w:t>
            </w:r>
          </w:p>
          <w:p w14:paraId="13CFBEC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产污工序污染物VOCs产污系数产品量（t/a）VOCs产生量（t/a）废气产生速率（kg/h）吹膜VOCs2.5kg/吨－产品18004.51.875</w:t>
            </w:r>
          </w:p>
          <w:p w14:paraId="61AC0F0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②治理措施（包括收集措施和处理措施）</w:t>
            </w:r>
          </w:p>
          <w:p w14:paraId="0159B09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本项目设置吹膜机1台，项目在吹膜机上方设置集气罩1个，并设置一套“干式过滤+活性炭吸附脱附+催化燃烧”系统对有机废气处理后经15m高的排气筒（DA001）排放。集气罩高度0.3～0.5m，集气罩全覆盖塑料挤出部位，尺寸为0.5m×0.5m，集气罩下沿的风速按1.2m/s设计，系统总风量富余30%，有机废气收集效率按90%计算，废气处理系统处理效率为90%。</w:t>
            </w:r>
          </w:p>
          <w:p w14:paraId="2B6C3434">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（2）调墨废气、外膜印刷及烘干废气、调胶废气、复合废气等</w:t>
            </w:r>
          </w:p>
          <w:p w14:paraId="3CDCFED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项目有机废气包括VOCs、乙酸乙酯等。来源如下：</w:t>
            </w:r>
          </w:p>
          <w:p w14:paraId="3BDD685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1）调墨废气（来源：调墨间）</w:t>
            </w:r>
          </w:p>
          <w:p w14:paraId="0FE10DD7">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2）印刷及烘干废气（来源：印刷复合间）</w:t>
            </w:r>
          </w:p>
          <w:p w14:paraId="1F89F226">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3）擦拭废气（来源：印刷复合间）</w:t>
            </w:r>
          </w:p>
          <w:p w14:paraId="4DF04CB5">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4）调胶废气（来源：调墨间）</w:t>
            </w:r>
          </w:p>
          <w:p w14:paraId="2187F12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5）干式复合废气（来源：印刷复合间）</w:t>
            </w:r>
          </w:p>
          <w:p w14:paraId="7A3F0F5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6）无溶剂复合废气（来源：印刷复合间）</w:t>
            </w:r>
          </w:p>
          <w:p w14:paraId="2291A88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7）熟化废气（来源：熟化间）</w:t>
            </w:r>
          </w:p>
          <w:p w14:paraId="243515A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8）危险废物暂存间废气（来源：危险废物暂存间）</w:t>
            </w:r>
          </w:p>
          <w:p w14:paraId="30FA1E3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①产生情况</w:t>
            </w:r>
          </w:p>
          <w:p w14:paraId="352904D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根据检测报告，印刷环节所使用油性油墨挥发性有机物含量为66.9%，环保水墨挥发性有机物未检出按检出限0.1%计算；复合工序非溶剂型8859A聚氨酯粘合剂挥发性有机物的检测值为19g/kg，非溶剂型8859B挥发性有机物的检测值为47g/kg，溶剂型粘胶挥发性有机物的检测值为229g/L，乙酸乙酯和乙醇考虑全部挥发。</w:t>
            </w:r>
          </w:p>
          <w:p w14:paraId="14E1B5B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项目油性油墨使用量为4.0t/a，环保水墨用量14t/a，8859A聚氨酯粘合剂用量为1.2625t/a，8859B用量为0.7575t/a，溶剂型粘胶用量为1.0t/a。</w:t>
            </w:r>
          </w:p>
          <w:p w14:paraId="076996B3">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则外膜印刷和复合工序挥发性有机物带入量为：</w:t>
            </w:r>
          </w:p>
          <w:p w14:paraId="3FB5E15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9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表4-2 外膜印刷和复合工序挥发性有机物含量表</w:t>
            </w:r>
          </w:p>
          <w:p w14:paraId="5ECA15B3">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物料种类年用量（t/a）VOCs单位含量VOCs含量（t/a）备注油性油墨4.466.9%2.9436/环保水墨12.50.1%0.0125/非溶剂型粘结剂8859A3.619g/kg0.0684/非溶剂型粘结剂8859B3.647g/kg0.1692/溶剂型粘胶1.6229g/L0.313密度1.17g/L乙酸乙酯2.8100%2.8 乙醇0.3100%0.3 合计6.607 </w:t>
            </w:r>
          </w:p>
          <w:p w14:paraId="446B38AB">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②治理措施（包括收集措施和处理措施）</w:t>
            </w:r>
          </w:p>
          <w:p w14:paraId="415DFCDB">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为保证项目废气收集效率，本环评参照a.《印刷工业污染防治可行技术指南》（HJ1089-2020）b.《挥发性有机物治理实用手册（第二版）2021》c.《山西省工业涂装、包装印刷、医药制造行业挥发性有机物控制技术指南》确定风量。</w:t>
            </w:r>
          </w:p>
          <w:p w14:paraId="5C324F6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a.《印刷工业污染防治可行技术指南》（HJ1089-2020）：</w:t>
            </w:r>
          </w:p>
          <w:p w14:paraId="747E9417">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D.3.3.5 按照密闭空间开口面计算的风量，按式D.5 计算。</w:t>
            </w:r>
          </w:p>
          <w:p w14:paraId="60C961F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式中：L</w:t>
            </w:r>
            <w:r>
              <w:rPr>
                <w:rFonts w:hint="eastAsia" w:ascii="宋体" w:hAnsi="宋体" w:eastAsia="宋体" w:cs="宋体"/>
                <w:i w:val="0"/>
                <w:iCs w:val="0"/>
                <w:caps w:val="0"/>
                <w:color w:val="333333"/>
                <w:spacing w:val="0"/>
                <w:sz w:val="24"/>
                <w:szCs w:val="24"/>
                <w:vertAlign w:val="subscript"/>
              </w:rPr>
              <w:t>2</w:t>
            </w:r>
            <w:r>
              <w:rPr>
                <w:rFonts w:hint="eastAsia" w:ascii="宋体" w:hAnsi="宋体" w:eastAsia="宋体" w:cs="宋体"/>
                <w:i w:val="0"/>
                <w:iCs w:val="0"/>
                <w:caps w:val="0"/>
                <w:color w:val="333333"/>
                <w:spacing w:val="0"/>
                <w:sz w:val="24"/>
                <w:szCs w:val="24"/>
              </w:rPr>
              <w:t>—总风量，m</w:t>
            </w:r>
            <w:r>
              <w:rPr>
                <w:rFonts w:hint="eastAsia" w:ascii="宋体" w:hAnsi="宋体" w:eastAsia="宋体" w:cs="宋体"/>
                <w:i w:val="0"/>
                <w:iCs w:val="0"/>
                <w:caps w:val="0"/>
                <w:color w:val="333333"/>
                <w:spacing w:val="0"/>
                <w:sz w:val="24"/>
                <w:szCs w:val="24"/>
                <w:vertAlign w:val="superscript"/>
              </w:rPr>
              <w:t>3</w:t>
            </w:r>
            <w:r>
              <w:rPr>
                <w:rFonts w:hint="eastAsia" w:ascii="宋体" w:hAnsi="宋体" w:eastAsia="宋体" w:cs="宋体"/>
                <w:i w:val="0"/>
                <w:iCs w:val="0"/>
                <w:caps w:val="0"/>
                <w:color w:val="333333"/>
                <w:spacing w:val="0"/>
                <w:sz w:val="24"/>
                <w:szCs w:val="24"/>
              </w:rPr>
              <w:t>/h；</w:t>
            </w:r>
          </w:p>
          <w:p w14:paraId="1CAFD28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V</w:t>
            </w:r>
            <w:r>
              <w:rPr>
                <w:rFonts w:hint="eastAsia" w:ascii="宋体" w:hAnsi="宋体" w:eastAsia="宋体" w:cs="宋体"/>
                <w:i w:val="0"/>
                <w:iCs w:val="0"/>
                <w:caps w:val="0"/>
                <w:color w:val="333333"/>
                <w:spacing w:val="0"/>
                <w:sz w:val="24"/>
                <w:szCs w:val="24"/>
                <w:vertAlign w:val="subscript"/>
              </w:rPr>
              <w:t>2</w:t>
            </w:r>
            <w:r>
              <w:rPr>
                <w:rFonts w:hint="eastAsia" w:ascii="宋体" w:hAnsi="宋体" w:eastAsia="宋体" w:cs="宋体"/>
                <w:i w:val="0"/>
                <w:iCs w:val="0"/>
                <w:caps w:val="0"/>
                <w:color w:val="333333"/>
                <w:spacing w:val="0"/>
                <w:sz w:val="24"/>
                <w:szCs w:val="24"/>
              </w:rPr>
              <w:t>—开口面控制风速，m/s。与大气连通的开口面，一般取1.2~1.5m/s；其他开口面，一般取0.4~0.6m/s，本环评取1.5m/s。</w:t>
            </w:r>
          </w:p>
          <w:p w14:paraId="08634D6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F</w:t>
            </w:r>
            <w:r>
              <w:rPr>
                <w:rFonts w:hint="eastAsia" w:ascii="宋体" w:hAnsi="宋体" w:eastAsia="宋体" w:cs="宋体"/>
                <w:i w:val="0"/>
                <w:iCs w:val="0"/>
                <w:caps w:val="0"/>
                <w:color w:val="333333"/>
                <w:spacing w:val="0"/>
                <w:sz w:val="24"/>
                <w:szCs w:val="24"/>
                <w:vertAlign w:val="subscript"/>
              </w:rPr>
              <w:t>2</w:t>
            </w:r>
            <w:r>
              <w:rPr>
                <w:rFonts w:hint="eastAsia" w:ascii="宋体" w:hAnsi="宋体" w:eastAsia="宋体" w:cs="宋体"/>
                <w:i w:val="0"/>
                <w:iCs w:val="0"/>
                <w:caps w:val="0"/>
                <w:color w:val="333333"/>
                <w:spacing w:val="0"/>
                <w:sz w:val="24"/>
                <w:szCs w:val="24"/>
              </w:rPr>
              <w:t>—开口面面积，m</w:t>
            </w:r>
            <w:r>
              <w:rPr>
                <w:rFonts w:hint="eastAsia" w:ascii="宋体" w:hAnsi="宋体" w:eastAsia="宋体" w:cs="宋体"/>
                <w:i w:val="0"/>
                <w:iCs w:val="0"/>
                <w:caps w:val="0"/>
                <w:color w:val="333333"/>
                <w:spacing w:val="0"/>
                <w:sz w:val="24"/>
                <w:szCs w:val="24"/>
                <w:vertAlign w:val="superscript"/>
              </w:rPr>
              <w:t>2</w:t>
            </w:r>
            <w:r>
              <w:rPr>
                <w:rFonts w:hint="eastAsia" w:ascii="宋体" w:hAnsi="宋体" w:eastAsia="宋体" w:cs="宋体"/>
                <w:i w:val="0"/>
                <w:iCs w:val="0"/>
                <w:caps w:val="0"/>
                <w:color w:val="333333"/>
                <w:spacing w:val="0"/>
                <w:sz w:val="24"/>
                <w:szCs w:val="24"/>
              </w:rPr>
              <w:t>。</w:t>
            </w:r>
          </w:p>
          <w:p w14:paraId="2343F4B7">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b.《挥发性有机物治理实用手册（第二版）2021》：“风机风量取值为系统设计风量的1.1～1.2 倍 ”。</w:t>
            </w:r>
          </w:p>
          <w:p w14:paraId="5B39EED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c《. 山西省工业涂装、包装印刷、医药制造行业挥发性有机物控制技术指南》：“1.3 废气收集采用整体密闭的生产线，密闭区域内换风次数原则上不少于20 次/小时；采用车间整体密闭换风，车间换风次数原则上不少于8 次/小时。所有产生VOCs 的密闭空间应保持微负压。”</w:t>
            </w:r>
          </w:p>
          <w:p w14:paraId="3FFF9294">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表4-3 有机废气风量核算表</w:t>
            </w:r>
          </w:p>
          <w:p w14:paraId="1B124E4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产污位置参数①《印刷工业污染防治可行技术指南》（HJ1089-2020）②《山西省工业涂装、包装印刷、医药制造行业挥发性有机物控制技术指南》本环评取值，m3/h按照密闭空间开口面计算的风量m3/h采用整体密闭的生产线，密闭区域内换风次数原则上不少于20 次/小；m3/h调墨间3m*3m*3m/540540凹版印刷机10.4*0.4 m，8个集气罩6912/6912凹版印刷机20.4*0.4 m，8个集气罩6912/6912干式复合机1r=0.4 m，6个集气罩4069/4069干式复合机2r=0.4 m，6个集气罩4069/4069无溶剂复合机1r=0.2 m，1个集气罩678/678无溶剂复合机2r=0.2 m，1个集气罩678/678熟化间11.75 m *6 m *1.5m/315315熟化间21.75 m *6 m *1.5m/315315危废暂存间3m*3m*3m/540540吹膜间0.5*0.5m，1个集气罩1755/1755设计风量26784计算风机风量(富余30%)34819</w:t>
            </w:r>
          </w:p>
          <w:p w14:paraId="00A26A0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本项目年设计生产2400h，外膜印刷、复合及熟化、吹膜工序、调墨调胶和危废暂存间废气收集方式为重点收集+负压密闭收集，废气收集效率90%，安装风量35000m³/h的风机，并设置一套“干式过滤+活性炭吸附脱附+催化燃烧”系统对有机废气处理后经15m高的排气筒（DA001）排放，工艺原理为吸附浓缩+催化燃烧，该工艺属于《2016年国家先进污染防治技术目录》《排污许可证申请与核发技术规范印刷工业》（HJ1066-2019）推荐使用的处理工艺，处理效率能达到 90%以上。则项目有机废气产排污情况如下：</w:t>
            </w:r>
          </w:p>
          <w:p w14:paraId="0D4E1E5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表4-4 项目废气处理措施表</w:t>
            </w:r>
          </w:p>
          <w:p w14:paraId="119A5A9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产生工序排气筒基本情况废气种类收集处理措施编号内径（m）高度（m）概述收集效率处理效率风量（m3/h）吹膜间G1DA0011.215VOCs车间密闭+房间入口采用软帘封闭+吹膜设备上吸式抽风+废气处理系统（TA001）90%90%35000调墨间（调墨）G2调墨间密闭负压+顶部抽风+1 套废气处理系统（TA001）调墨间（调胶）G3印刷机G4车间密闭+房间入口采用软帘封闭+印刷设备上吸式抽风+废气处理系统（TA001）印刷机烘干G5擦拭G6复合机G7车间密闭+房间入口采用软帘封闭+复合设备上吸式抽风+废气处理系统（TA001）熟化间G8熟化间密闭负压+顶部抽风+1 套废气处理系统（TA001）危废暂存间G9危废间密闭负压+顶部抽风+1 套废气处理系统（TA001）</w:t>
            </w:r>
          </w:p>
          <w:p w14:paraId="696EC296">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（3）废气排放汇总</w:t>
            </w:r>
          </w:p>
          <w:p w14:paraId="1C2965F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①正常工况</w:t>
            </w:r>
          </w:p>
          <w:p w14:paraId="16AFEA27">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表4-5  废气源强的产生排放一览表（正常情况）</w:t>
            </w:r>
          </w:p>
          <w:p w14:paraId="560F3B2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污染物种类产生情况治理措施排放情况工作时间产生量t/a产生速率kg/h产生浓度mg/m3治理工艺处理能力m3/h收集效率去除效率是否可行排放方式排放量t/a排放速率kg/h排放浓度mg/m3VOCs（以非甲烷总烃计）11.1074.63132.2干式过滤+活性炭吸附脱附+催化燃烧3500090%90%可行有组织0.999630.4211.92400无组织1.11070.46/</w:t>
            </w:r>
          </w:p>
          <w:p w14:paraId="52640BA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②非正常情况废气排放信息</w:t>
            </w:r>
          </w:p>
          <w:p w14:paraId="7633A18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本项目废气净化设施在完善的管理制度下，废气处理系统出现事故排放的概率极小。因此，本项目考虑以有机废气处理系统催化燃烧故障，导致处理效率下降50%作为本项目非正常排放工况。</w:t>
            </w:r>
          </w:p>
          <w:p w14:paraId="1779269B">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根据计算，非正常排放情况如下：</w:t>
            </w:r>
          </w:p>
          <w:p w14:paraId="09E7BAE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表4-6    废气污染源排放信息表（非正常情况）</w:t>
            </w:r>
          </w:p>
          <w:p w14:paraId="39ACB84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序号污染源非正常排放原因污染物非正常排放浓度mg/m3非正常排放速率kg/h单次持续时间/h年发生频次次应对措施1DA001工艺废气处理装置运转异常VOCs65.452.290.51尽快检修、待废气处理设施正常运行后方可继续生产</w:t>
            </w:r>
          </w:p>
          <w:p w14:paraId="6426664B">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因此本项目非正常工况下，有机废气排放浓度超出许可浓度范围，会对周边大气环境造成明显影响。为预防非正常工况下的废气超标排放，建设单位应当加强废气处理系统运行台账管理，及时更换活性炭确保有机废气处理设置正常运行。</w:t>
            </w:r>
          </w:p>
          <w:p w14:paraId="5CB90157">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1.2废气污染防治措施可行性分析</w:t>
            </w:r>
          </w:p>
          <w:p w14:paraId="79E8960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本项目有机废气处理系统为：干式过滤+活性炭吸附浓缩+脱附催化燃烧系统。</w:t>
            </w:r>
          </w:p>
          <w:p w14:paraId="5A82887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①干式过滤</w:t>
            </w:r>
          </w:p>
          <w:p w14:paraId="18BB9635">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为了保证活性炭吸附床的净化效率和使用寿命，在活性炭吸附床前再设置一级颗粒过滤器：采用干式过滤材料对喷淋塔未能去除的颗粒进行净化，其具有“净化效率高、运行费用低、无二次污染、维修方便”等特点。</w:t>
            </w:r>
          </w:p>
          <w:p w14:paraId="58E20F5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②活性炭吸附浓缩</w:t>
            </w:r>
          </w:p>
          <w:p w14:paraId="01619A5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经过预处理后的废气进入活性炭吸附床，气体进入吸附床后，气体中的有机物质被活性炭吸附而着附在活性炭的表面，从而使气体得以净化。活性炭吸附法是目前处理VOCs的最常见的方法，特别适用于处理低浓度的VOCs，与其他VOCs治理技术相比，对低浓度有毒有害物质去除效率高，操作简便安全，无二次污染，吸附剂循环使用的目的。目前常用的吸附剂有活性炭、硅胶、活性氧化铝、沸石分子筛。</w:t>
            </w:r>
          </w:p>
          <w:p w14:paraId="50C1824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表4-7  项目活性炭箱设计参数</w:t>
            </w:r>
          </w:p>
          <w:p w14:paraId="4AFBFEA4">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主要成份活性炭规格100×100×100mm壁厚0.5~0.6mm体密度(380~450)kg/m3比表面积＞700m2/h吸苯量≥25%脱附温度&lt;120℃使用寿命≥50000小时孔数150孔/平方英寸水旋空箱风速阻力490Pa抗压强度正压＞0.9MPa;  侧压＞0.3MPa</w:t>
            </w:r>
          </w:p>
          <w:p w14:paraId="4BB7A525">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③脱附—催化燃烧</w:t>
            </w:r>
          </w:p>
          <w:p w14:paraId="41F2E15B">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反应方程式如下：</w:t>
            </w:r>
          </w:p>
          <w:p w14:paraId="0DE2519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达到饱和状态的吸附床应停止吸附，通过阀门切换进入脱附状态，过程如下：启动脱附风机、开启相应阀门和远红外电加热器，对催化燃烧床内部的催化剂进行预热，同时产生一定量的热空气，当床层温度达到设定值时将热空气送入吸附床，活性炭受热解吸出高浓度的有机气体，经脱附风机引入催化燃烧床，在贵金属催化剂的作用下于一个较低的温度进行无焰催化燃烧，将有机成分转化为无毒、无害的CO</w:t>
            </w:r>
            <w:r>
              <w:rPr>
                <w:rFonts w:hint="eastAsia" w:ascii="宋体" w:hAnsi="宋体" w:eastAsia="宋体" w:cs="宋体"/>
                <w:i w:val="0"/>
                <w:iCs w:val="0"/>
                <w:caps w:val="0"/>
                <w:color w:val="333333"/>
                <w:spacing w:val="0"/>
                <w:sz w:val="24"/>
                <w:szCs w:val="24"/>
                <w:vertAlign w:val="subscript"/>
              </w:rPr>
              <w:t>2 </w:t>
            </w:r>
            <w:r>
              <w:rPr>
                <w:rFonts w:hint="eastAsia" w:ascii="宋体" w:hAnsi="宋体" w:eastAsia="宋体" w:cs="宋体"/>
                <w:i w:val="0"/>
                <w:iCs w:val="0"/>
                <w:caps w:val="0"/>
                <w:color w:val="333333"/>
                <w:spacing w:val="0"/>
                <w:sz w:val="24"/>
                <w:szCs w:val="24"/>
              </w:rPr>
              <w:t>和H</w:t>
            </w:r>
            <w:r>
              <w:rPr>
                <w:rFonts w:hint="eastAsia" w:ascii="宋体" w:hAnsi="宋体" w:eastAsia="宋体" w:cs="宋体"/>
                <w:i w:val="0"/>
                <w:iCs w:val="0"/>
                <w:caps w:val="0"/>
                <w:color w:val="333333"/>
                <w:spacing w:val="0"/>
                <w:sz w:val="24"/>
                <w:szCs w:val="24"/>
                <w:vertAlign w:val="subscript"/>
              </w:rPr>
              <w:t>2</w:t>
            </w:r>
            <w:r>
              <w:rPr>
                <w:rFonts w:hint="eastAsia" w:ascii="宋体" w:hAnsi="宋体" w:eastAsia="宋体" w:cs="宋体"/>
                <w:i w:val="0"/>
                <w:iCs w:val="0"/>
                <w:caps w:val="0"/>
                <w:color w:val="333333"/>
                <w:spacing w:val="0"/>
                <w:sz w:val="24"/>
                <w:szCs w:val="24"/>
              </w:rPr>
              <w:t>O，同时释放出大量的热量，可维持催化燃烧所需的起燃温度，使废气燃烧过程基本不需外加的能耗（电能），并将部分热量回用于吸附床内活性炭的解吸再生，从而大大降低了能耗。</w:t>
            </w:r>
          </w:p>
          <w:p w14:paraId="4FA58DC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当燃烧废气浓度较高、反应温度较高时，混流风机自动开启，补充新鲜的冷空气以降低温度、确保催化燃烧床安全、高效运行。 </w:t>
            </w:r>
          </w:p>
          <w:p w14:paraId="3C97C28B">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TFJF型催化剂采用堇青石蜂窝陶瓷体作为第一载体，γ-Al</w:t>
            </w:r>
            <w:r>
              <w:rPr>
                <w:rFonts w:hint="eastAsia" w:ascii="宋体" w:hAnsi="宋体" w:eastAsia="宋体" w:cs="宋体"/>
                <w:i w:val="0"/>
                <w:iCs w:val="0"/>
                <w:caps w:val="0"/>
                <w:color w:val="333333"/>
                <w:spacing w:val="0"/>
                <w:sz w:val="24"/>
                <w:szCs w:val="24"/>
                <w:vertAlign w:val="subscript"/>
              </w:rPr>
              <w:t>2</w:t>
            </w:r>
            <w:r>
              <w:rPr>
                <w:rFonts w:hint="eastAsia" w:ascii="宋体" w:hAnsi="宋体" w:eastAsia="宋体" w:cs="宋体"/>
                <w:i w:val="0"/>
                <w:iCs w:val="0"/>
                <w:caps w:val="0"/>
                <w:color w:val="333333"/>
                <w:spacing w:val="0"/>
                <w:sz w:val="24"/>
                <w:szCs w:val="24"/>
              </w:rPr>
              <w:t>O</w:t>
            </w:r>
            <w:r>
              <w:rPr>
                <w:rFonts w:hint="eastAsia" w:ascii="宋体" w:hAnsi="宋体" w:eastAsia="宋体" w:cs="宋体"/>
                <w:i w:val="0"/>
                <w:iCs w:val="0"/>
                <w:caps w:val="0"/>
                <w:color w:val="333333"/>
                <w:spacing w:val="0"/>
                <w:sz w:val="24"/>
                <w:szCs w:val="24"/>
                <w:vertAlign w:val="subscript"/>
              </w:rPr>
              <w:t>3</w:t>
            </w:r>
            <w:r>
              <w:rPr>
                <w:rFonts w:hint="eastAsia" w:ascii="宋体" w:hAnsi="宋体" w:eastAsia="宋体" w:cs="宋体"/>
                <w:i w:val="0"/>
                <w:iCs w:val="0"/>
                <w:caps w:val="0"/>
                <w:color w:val="333333"/>
                <w:spacing w:val="0"/>
                <w:sz w:val="24"/>
                <w:szCs w:val="24"/>
              </w:rPr>
              <w:t>为第二载体，以贵金属Pd、Pt等为主要活性组分，贵金属铂和钯,具有高活性、高净化效率、耐高温及长使用寿命净化效率≥90%</w:t>
            </w:r>
          </w:p>
          <w:p w14:paraId="55EE1D2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图4-1  有机废气处理工艺流程示意图</w:t>
            </w:r>
          </w:p>
          <w:p w14:paraId="222E0EF3">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该工艺属于《2016年国家先进污染防治技术目录》《排污许可证申请与核发技术规范印刷工业》（HJ1066-2019）推荐使用的处理工艺，处理效率能达到 90%以上。，因此本项目设置干式过滤+活性炭吸附浓缩+脱附催化燃烧处理技术可行。</w:t>
            </w:r>
          </w:p>
          <w:p w14:paraId="2F506246">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1.3 废气排放情况</w:t>
            </w:r>
          </w:p>
          <w:p w14:paraId="36275A6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有组织排放量核算：</w:t>
            </w:r>
          </w:p>
          <w:p w14:paraId="4D77CE2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表4-8  大气污染物有组织排放量核算表</w:t>
            </w:r>
          </w:p>
          <w:p w14:paraId="2B21E1B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排放口编号排气筒高度排放口类型污染物核算排放浓度mg/m3排放速率kg/h排放量t/aDA00115m一般排放口非甲烷总烃11.900.420.99963一般排放口合计非甲烷总烃0.99963</w:t>
            </w:r>
          </w:p>
          <w:p w14:paraId="478BD14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无组织排放核算：</w:t>
            </w:r>
          </w:p>
          <w:p w14:paraId="5E6A5B93">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表4-9 大气污染物无组织排放量核算表</w:t>
            </w:r>
          </w:p>
          <w:p w14:paraId="175FE49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序号产污环节污染物主要污染防治措施国家或地方污染物排放标准核算年排放量t/a1吹膜、印刷、烘干、复合等非甲烷总烃密闭+集气罩收集+废气处理系统处理《挥发性有机物无组织排放控制标准》（GB37822-2019）1.1107 非甲烷总烃1.1107</w:t>
            </w:r>
          </w:p>
          <w:p w14:paraId="4B1E562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项目大气污染物年排放量核算：</w:t>
            </w:r>
          </w:p>
          <w:p w14:paraId="2F90FC5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表4-10 大气污染物年排放量核算表</w:t>
            </w:r>
          </w:p>
          <w:p w14:paraId="7E66518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序号污染物排放量1非甲烷总烃2.11</w:t>
            </w:r>
          </w:p>
          <w:p w14:paraId="65B15E9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大气排放口基本情况见下表</w:t>
            </w:r>
          </w:p>
          <w:p w14:paraId="42548E5B">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表4-11 大气排放口基本情况</w:t>
            </w:r>
          </w:p>
          <w:p w14:paraId="77C832D7">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编号排放口名称污染物种类排气筒底部中心坐标排气筒底部高度m出口内径m流速m/s烟气温度k排放小时h排放工况污染物排放速率（kg/h）XY1DA001非甲烷总烃3633298151.28.6252400正常0.42</w:t>
            </w:r>
          </w:p>
          <w:p w14:paraId="14903A8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1.4</w:t>
            </w:r>
            <w:r>
              <w:rPr>
                <w:rStyle w:val="25"/>
                <w:rFonts w:hint="eastAsia" w:ascii="宋体" w:hAnsi="宋体" w:eastAsia="宋体" w:cs="宋体"/>
                <w:i w:val="0"/>
                <w:iCs w:val="0"/>
                <w:caps w:val="0"/>
                <w:color w:val="333333"/>
                <w:spacing w:val="0"/>
                <w:sz w:val="24"/>
                <w:szCs w:val="24"/>
              </w:rPr>
              <w:t>监测要求</w:t>
            </w:r>
          </w:p>
          <w:p w14:paraId="28A5EBF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根据《排污单位自行监测技术指南 总则》（HJ819-2017）和《排污单位自行监测技术指南 火力发电及锅炉》（HJ820-2017）结合本项目情况建议项目运营期大气污染源监测计划如下表。</w:t>
            </w:r>
          </w:p>
          <w:p w14:paraId="08C260F1">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表4-12   监测要求</w:t>
            </w:r>
          </w:p>
          <w:p w14:paraId="3F29D0A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排气筒编号监测点位监测内容监测因子监测设施监测频率执行标准DA001排气筒出口气压、风速、风向非甲烷总烃手工1次/年 《合成树脂工业污染物排放标准》GB31572-2015、《四川省固定污染源大气挥发性有机物排放标准》DB51/2377-2017-厂界气压、风速、风向非甲烷总烃手工1次/年 《挥发性有机物无组织排放控制标准》GB37822-2019</w:t>
            </w:r>
          </w:p>
          <w:p w14:paraId="21E18C06">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1.5大气环境影响分析</w:t>
            </w:r>
          </w:p>
          <w:p w14:paraId="21D6DFD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本项目吹膜废气、印刷烘干废气、调墨废气、调胶废气、擦拭废气、复合废气、熟化废气和危废暂存间废气经“干式过滤+活性炭吸附脱附+催化燃烧”处理达标后通过15m高排气筒（DA001）排放，可以达到《合成树脂工业污染物排放标准》GB31572-2015表5及表9所列的行业特别排放限值标准和《四川省固定污染源大气挥发性有机物排放标准》DB51/2377-2017中的相关标准中较严者，厂区内无组织挥发性有机物排放可以达到《挥发性有机物无组织排放控制标准》（GB37822-2019）。</w:t>
            </w:r>
          </w:p>
          <w:p w14:paraId="69243D9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项目周边主要为生产性企业，距离居民较远。本项目所在区域大气环境质量现状为达标区。根据工程分析可知，本项目各废气排放源均采取相应可行技术进行治理，处理后满足达标排放要求。因此，本项目建成后对大气环境影响可接受。</w:t>
            </w:r>
          </w:p>
          <w:p w14:paraId="6D0854A6">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2、废水排放及处理措施</w:t>
            </w:r>
          </w:p>
          <w:p w14:paraId="5CED6A1B">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2.1 废水的产生及排放情况</w:t>
            </w:r>
          </w:p>
          <w:p w14:paraId="25736D06">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本项目运营期废水主要为生活废水和生产废水，生产废水为吹膜机循环冷却水定期排水和制袋机的循环冷却水定期排水，冷却水循环过程中不使用含磷阻垢剂等药剂，循环后每月更换1次。项目运营期无车间及地坪清洗废水，印刷机更换油墨时采用无尘布擦拭干净，不水洗。</w:t>
            </w:r>
          </w:p>
          <w:p w14:paraId="7D8C2F71">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84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① 生活废水</w:t>
            </w:r>
          </w:p>
          <w:p w14:paraId="35966B7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根据《四川省用水定额》（川府函〔2021〕8号），结合遂宁市当地实际情况确定本项目办公生活用水定额为50L每人每日。项目劳动定员50人，据此生活废水的最大日用量为2.5m</w:t>
            </w:r>
            <w:r>
              <w:rPr>
                <w:rFonts w:hint="eastAsia" w:ascii="宋体" w:hAnsi="宋体" w:eastAsia="宋体" w:cs="宋体"/>
                <w:i w:val="0"/>
                <w:iCs w:val="0"/>
                <w:caps w:val="0"/>
                <w:color w:val="333333"/>
                <w:spacing w:val="0"/>
                <w:sz w:val="24"/>
                <w:szCs w:val="24"/>
                <w:vertAlign w:val="superscript"/>
              </w:rPr>
              <w:t>3</w:t>
            </w:r>
            <w:r>
              <w:rPr>
                <w:rFonts w:hint="eastAsia" w:ascii="宋体" w:hAnsi="宋体" w:eastAsia="宋体" w:cs="宋体"/>
                <w:i w:val="0"/>
                <w:iCs w:val="0"/>
                <w:caps w:val="0"/>
                <w:color w:val="333333"/>
                <w:spacing w:val="0"/>
                <w:sz w:val="24"/>
                <w:szCs w:val="24"/>
              </w:rPr>
              <w:t>/d，在使用过程中自然耗散20%，则生活废水产生量约2.0m</w:t>
            </w:r>
            <w:r>
              <w:rPr>
                <w:rFonts w:hint="eastAsia" w:ascii="宋体" w:hAnsi="宋体" w:eastAsia="宋体" w:cs="宋体"/>
                <w:i w:val="0"/>
                <w:iCs w:val="0"/>
                <w:caps w:val="0"/>
                <w:color w:val="333333"/>
                <w:spacing w:val="0"/>
                <w:sz w:val="24"/>
                <w:szCs w:val="24"/>
                <w:vertAlign w:val="superscript"/>
              </w:rPr>
              <w:t>3</w:t>
            </w:r>
            <w:r>
              <w:rPr>
                <w:rFonts w:hint="eastAsia" w:ascii="宋体" w:hAnsi="宋体" w:eastAsia="宋体" w:cs="宋体"/>
                <w:i w:val="0"/>
                <w:iCs w:val="0"/>
                <w:caps w:val="0"/>
                <w:color w:val="333333"/>
                <w:spacing w:val="0"/>
                <w:sz w:val="24"/>
                <w:szCs w:val="24"/>
              </w:rPr>
              <w:t>/d。项目生活废水经过租赁厂区预处理池处理后排入市政污水管网送安居区龙眼井污水处理厂处理。</w:t>
            </w:r>
          </w:p>
          <w:p w14:paraId="66168654">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②生产废水</w:t>
            </w:r>
          </w:p>
          <w:p w14:paraId="4DF5D88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项目生产用水为冷却水循环系统用水，设置两套循环冷却系统，制袋机一套，水池容积5m</w:t>
            </w:r>
            <w:r>
              <w:rPr>
                <w:rFonts w:hint="eastAsia" w:ascii="宋体" w:hAnsi="宋体" w:eastAsia="宋体" w:cs="宋体"/>
                <w:i w:val="0"/>
                <w:iCs w:val="0"/>
                <w:caps w:val="0"/>
                <w:color w:val="333333"/>
                <w:spacing w:val="0"/>
                <w:sz w:val="24"/>
                <w:szCs w:val="24"/>
                <w:vertAlign w:val="superscript"/>
              </w:rPr>
              <w:t>3</w:t>
            </w:r>
            <w:r>
              <w:rPr>
                <w:rFonts w:hint="eastAsia" w:ascii="宋体" w:hAnsi="宋体" w:eastAsia="宋体" w:cs="宋体"/>
                <w:i w:val="0"/>
                <w:iCs w:val="0"/>
                <w:caps w:val="0"/>
                <w:color w:val="333333"/>
                <w:spacing w:val="0"/>
                <w:sz w:val="24"/>
                <w:szCs w:val="24"/>
              </w:rPr>
              <w:t>，循环水量为10m</w:t>
            </w:r>
            <w:r>
              <w:rPr>
                <w:rFonts w:hint="eastAsia" w:ascii="宋体" w:hAnsi="宋体" w:eastAsia="宋体" w:cs="宋体"/>
                <w:i w:val="0"/>
                <w:iCs w:val="0"/>
                <w:caps w:val="0"/>
                <w:color w:val="333333"/>
                <w:spacing w:val="0"/>
                <w:sz w:val="24"/>
                <w:szCs w:val="24"/>
                <w:vertAlign w:val="superscript"/>
              </w:rPr>
              <w:t>3</w:t>
            </w:r>
            <w:r>
              <w:rPr>
                <w:rFonts w:hint="eastAsia" w:ascii="宋体" w:hAnsi="宋体" w:eastAsia="宋体" w:cs="宋体"/>
                <w:i w:val="0"/>
                <w:iCs w:val="0"/>
                <w:caps w:val="0"/>
                <w:color w:val="333333"/>
                <w:spacing w:val="0"/>
                <w:sz w:val="24"/>
                <w:szCs w:val="24"/>
              </w:rPr>
              <w:t>/h，蒸发量约为0.55m</w:t>
            </w:r>
            <w:r>
              <w:rPr>
                <w:rFonts w:hint="eastAsia" w:ascii="宋体" w:hAnsi="宋体" w:eastAsia="宋体" w:cs="宋体"/>
                <w:i w:val="0"/>
                <w:iCs w:val="0"/>
                <w:caps w:val="0"/>
                <w:color w:val="333333"/>
                <w:spacing w:val="0"/>
                <w:sz w:val="24"/>
                <w:szCs w:val="24"/>
                <w:vertAlign w:val="superscript"/>
              </w:rPr>
              <w:t>3</w:t>
            </w:r>
            <w:r>
              <w:rPr>
                <w:rFonts w:hint="eastAsia" w:ascii="宋体" w:hAnsi="宋体" w:eastAsia="宋体" w:cs="宋体"/>
                <w:i w:val="0"/>
                <w:iCs w:val="0"/>
                <w:caps w:val="0"/>
                <w:color w:val="333333"/>
                <w:spacing w:val="0"/>
                <w:sz w:val="24"/>
                <w:szCs w:val="24"/>
              </w:rPr>
              <w:t>/d；吹膜机一套，水池容积6m</w:t>
            </w:r>
            <w:r>
              <w:rPr>
                <w:rFonts w:hint="eastAsia" w:ascii="宋体" w:hAnsi="宋体" w:eastAsia="宋体" w:cs="宋体"/>
                <w:i w:val="0"/>
                <w:iCs w:val="0"/>
                <w:caps w:val="0"/>
                <w:color w:val="333333"/>
                <w:spacing w:val="0"/>
                <w:sz w:val="24"/>
                <w:szCs w:val="24"/>
                <w:vertAlign w:val="superscript"/>
              </w:rPr>
              <w:t>3</w:t>
            </w:r>
            <w:r>
              <w:rPr>
                <w:rFonts w:hint="eastAsia" w:ascii="宋体" w:hAnsi="宋体" w:eastAsia="宋体" w:cs="宋体"/>
                <w:i w:val="0"/>
                <w:iCs w:val="0"/>
                <w:caps w:val="0"/>
                <w:color w:val="333333"/>
                <w:spacing w:val="0"/>
                <w:sz w:val="24"/>
                <w:szCs w:val="24"/>
              </w:rPr>
              <w:t>，循环水量为12m</w:t>
            </w:r>
            <w:r>
              <w:rPr>
                <w:rFonts w:hint="eastAsia" w:ascii="宋体" w:hAnsi="宋体" w:eastAsia="宋体" w:cs="宋体"/>
                <w:i w:val="0"/>
                <w:iCs w:val="0"/>
                <w:caps w:val="0"/>
                <w:color w:val="333333"/>
                <w:spacing w:val="0"/>
                <w:sz w:val="24"/>
                <w:szCs w:val="24"/>
                <w:vertAlign w:val="superscript"/>
              </w:rPr>
              <w:t>3</w:t>
            </w:r>
            <w:r>
              <w:rPr>
                <w:rFonts w:hint="eastAsia" w:ascii="宋体" w:hAnsi="宋体" w:eastAsia="宋体" w:cs="宋体"/>
                <w:i w:val="0"/>
                <w:iCs w:val="0"/>
                <w:caps w:val="0"/>
                <w:color w:val="333333"/>
                <w:spacing w:val="0"/>
                <w:sz w:val="24"/>
                <w:szCs w:val="24"/>
              </w:rPr>
              <w:t>/h，蒸发量约为0.6m</w:t>
            </w:r>
            <w:r>
              <w:rPr>
                <w:rFonts w:hint="eastAsia" w:ascii="宋体" w:hAnsi="宋体" w:eastAsia="宋体" w:cs="宋体"/>
                <w:i w:val="0"/>
                <w:iCs w:val="0"/>
                <w:caps w:val="0"/>
                <w:color w:val="333333"/>
                <w:spacing w:val="0"/>
                <w:sz w:val="24"/>
                <w:szCs w:val="24"/>
                <w:vertAlign w:val="superscript"/>
              </w:rPr>
              <w:t>3</w:t>
            </w:r>
            <w:r>
              <w:rPr>
                <w:rFonts w:hint="eastAsia" w:ascii="宋体" w:hAnsi="宋体" w:eastAsia="宋体" w:cs="宋体"/>
                <w:i w:val="0"/>
                <w:iCs w:val="0"/>
                <w:caps w:val="0"/>
                <w:color w:val="333333"/>
                <w:spacing w:val="0"/>
                <w:sz w:val="24"/>
                <w:szCs w:val="24"/>
              </w:rPr>
              <w:t>/d；冷却水循环过程中不使用含磷阻垢剂等药剂，冷却水主要污染物为废热和少量SS，项目冷却水原则上一直循环使用不排放，但为预防因生产原因长时间停产而导则循环水池水长青苔等而不满足循环使用需求而必须排放更新。因此本项目设定循环水池每月更新一次，一次更新量约11m³，循环水经租赁厂区预处理池处理后进市政污水管网，送安居区龙眼井污水处理厂处理。排放情况见表4-13：</w:t>
            </w:r>
          </w:p>
          <w:p w14:paraId="11390EA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表4-13 本项目综合废水污染物排放一览表</w:t>
            </w:r>
          </w:p>
          <w:p w14:paraId="19D7EE6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项目排放量污染因子CODcrNH3-NTNTPBOD5SS石油类预处理池排放浓度mg/L5004570830040020排放量（t/a）（废水2.37m3/d，711t/a）0.360.0320.0500.00060.0210.0280.014《污水综合排放标准》（GB8978-1996）三级标准（单位：mg/L)500---30040020《污水排入城市下水道水质标准》GB/T31962-2015B级标准（单位：mg/L)-45708---《城镇污水处理厂污染物排放标准》（GB18918-2002）一级A标（单位：mg/L)50 5（8）15 0.510101排放量（t/a）污水处理厂排放后0.0360.00360.0110.000360.00710.00710.00071</w:t>
            </w:r>
          </w:p>
          <w:p w14:paraId="0606ED1B">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2.2 厂区生活废水预处理池可行性：</w:t>
            </w:r>
          </w:p>
          <w:p w14:paraId="637DF21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四川华翔一品包装制品有限公司已在整个标准厂区西北侧建设生活废水预处理池一处，容积约50m³。区域内各生产厂房的生活废水排入此预处理池内处理。废水排放量约5.12m³/d远小于该预处理池剩余容积，因此厂区生活废水预处理满足需要。</w:t>
            </w:r>
          </w:p>
          <w:p w14:paraId="5582D75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2.3依托安居区龙眼井污水处理厂处理可行性分析</w:t>
            </w:r>
          </w:p>
          <w:p w14:paraId="38A0FDB7">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1）龙眼井污水处理厂简介</w:t>
            </w:r>
          </w:p>
          <w:p w14:paraId="1580D433">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龙眼井污水处理厂位于安居区龙眼井村，占地面积约50亩，设计废水处理规模为1.6万m</w:t>
            </w:r>
            <w:r>
              <w:rPr>
                <w:rFonts w:hint="eastAsia" w:ascii="宋体" w:hAnsi="宋体" w:eastAsia="宋体" w:cs="宋体"/>
                <w:i w:val="0"/>
                <w:iCs w:val="0"/>
                <w:caps w:val="0"/>
                <w:color w:val="333333"/>
                <w:spacing w:val="0"/>
                <w:sz w:val="24"/>
                <w:szCs w:val="24"/>
                <w:vertAlign w:val="superscript"/>
              </w:rPr>
              <w:t>3</w:t>
            </w:r>
            <w:r>
              <w:rPr>
                <w:rFonts w:hint="eastAsia" w:ascii="宋体" w:hAnsi="宋体" w:eastAsia="宋体" w:cs="宋体"/>
                <w:i w:val="0"/>
                <w:iCs w:val="0"/>
                <w:caps w:val="0"/>
                <w:color w:val="333333"/>
                <w:spacing w:val="0"/>
                <w:sz w:val="24"/>
                <w:szCs w:val="24"/>
              </w:rPr>
              <w:t>/d，采用CASS+D型滤池污水处理工艺，尾水达《城镇污水处理厂污染物排放标准》（GB18918-2002）中一级A标准排入琼江。该污水处理厂工程于2013年10月开工建设，已于2015年4月完工并投入运行。2022年龙眼井污水处理厂进行提档升级，处理能力由原来的1.6万m</w:t>
            </w:r>
            <w:r>
              <w:rPr>
                <w:rFonts w:hint="eastAsia" w:ascii="宋体" w:hAnsi="宋体" w:eastAsia="宋体" w:cs="宋体"/>
                <w:i w:val="0"/>
                <w:iCs w:val="0"/>
                <w:caps w:val="0"/>
                <w:color w:val="333333"/>
                <w:spacing w:val="0"/>
                <w:sz w:val="24"/>
                <w:szCs w:val="24"/>
                <w:vertAlign w:val="superscript"/>
              </w:rPr>
              <w:t>3</w:t>
            </w:r>
            <w:r>
              <w:rPr>
                <w:rFonts w:hint="eastAsia" w:ascii="宋体" w:hAnsi="宋体" w:eastAsia="宋体" w:cs="宋体"/>
                <w:i w:val="0"/>
                <w:iCs w:val="0"/>
                <w:caps w:val="0"/>
                <w:color w:val="333333"/>
                <w:spacing w:val="0"/>
                <w:sz w:val="24"/>
                <w:szCs w:val="24"/>
              </w:rPr>
              <w:t>/d提升至2.5万m</w:t>
            </w:r>
            <w:r>
              <w:rPr>
                <w:rFonts w:hint="eastAsia" w:ascii="宋体" w:hAnsi="宋体" w:eastAsia="宋体" w:cs="宋体"/>
                <w:i w:val="0"/>
                <w:iCs w:val="0"/>
                <w:caps w:val="0"/>
                <w:color w:val="333333"/>
                <w:spacing w:val="0"/>
                <w:sz w:val="24"/>
                <w:szCs w:val="24"/>
                <w:vertAlign w:val="superscript"/>
              </w:rPr>
              <w:t>3</w:t>
            </w:r>
            <w:r>
              <w:rPr>
                <w:rFonts w:hint="eastAsia" w:ascii="宋体" w:hAnsi="宋体" w:eastAsia="宋体" w:cs="宋体"/>
                <w:i w:val="0"/>
                <w:iCs w:val="0"/>
                <w:caps w:val="0"/>
                <w:color w:val="333333"/>
                <w:spacing w:val="0"/>
                <w:sz w:val="24"/>
                <w:szCs w:val="24"/>
              </w:rPr>
              <w:t>/d，龙眼井污水处理厂已于2023年8月完成提档升级工作，目前污水处理厂运行正常。</w:t>
            </w:r>
          </w:p>
          <w:p w14:paraId="58B2C0D4">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图4-2  龙眼井污水处理厂工艺流程</w:t>
            </w:r>
          </w:p>
          <w:p w14:paraId="5297EAC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2）纳管可行性</w:t>
            </w:r>
          </w:p>
          <w:p w14:paraId="434B8D8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本项目位于安居工业集中发展区内，根据实地调查可知，安东大道污水管网已经全部建成，且与龙眼井污水处理厂相接。本项目位于龙眼井污水处理厂的纳污范围内，项目外排废水经处理达标后，可排入龙眼井污水处理厂进行处理。</w:t>
            </w:r>
          </w:p>
          <w:p w14:paraId="72DF4BE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3）水量可行性</w:t>
            </w:r>
          </w:p>
          <w:p w14:paraId="54562CF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本项目外排废水总量为2.37m</w:t>
            </w:r>
            <w:r>
              <w:rPr>
                <w:rFonts w:hint="eastAsia" w:ascii="宋体" w:hAnsi="宋体" w:eastAsia="宋体" w:cs="宋体"/>
                <w:i w:val="0"/>
                <w:iCs w:val="0"/>
                <w:caps w:val="0"/>
                <w:color w:val="333333"/>
                <w:spacing w:val="0"/>
                <w:sz w:val="24"/>
                <w:szCs w:val="24"/>
                <w:vertAlign w:val="superscript"/>
              </w:rPr>
              <w:t>3</w:t>
            </w:r>
            <w:r>
              <w:rPr>
                <w:rFonts w:hint="eastAsia" w:ascii="宋体" w:hAnsi="宋体" w:eastAsia="宋体" w:cs="宋体"/>
                <w:i w:val="0"/>
                <w:iCs w:val="0"/>
                <w:caps w:val="0"/>
                <w:color w:val="333333"/>
                <w:spacing w:val="0"/>
                <w:sz w:val="24"/>
                <w:szCs w:val="24"/>
              </w:rPr>
              <w:t>/d，龙眼井污水处理厂处理能力为2.5万m</w:t>
            </w:r>
            <w:r>
              <w:rPr>
                <w:rFonts w:hint="eastAsia" w:ascii="宋体" w:hAnsi="宋体" w:eastAsia="宋体" w:cs="宋体"/>
                <w:i w:val="0"/>
                <w:iCs w:val="0"/>
                <w:caps w:val="0"/>
                <w:color w:val="333333"/>
                <w:spacing w:val="0"/>
                <w:sz w:val="24"/>
                <w:szCs w:val="24"/>
                <w:vertAlign w:val="superscript"/>
              </w:rPr>
              <w:t>3</w:t>
            </w:r>
            <w:r>
              <w:rPr>
                <w:rFonts w:hint="eastAsia" w:ascii="宋体" w:hAnsi="宋体" w:eastAsia="宋体" w:cs="宋体"/>
                <w:i w:val="0"/>
                <w:iCs w:val="0"/>
                <w:caps w:val="0"/>
                <w:color w:val="333333"/>
                <w:spacing w:val="0"/>
                <w:sz w:val="24"/>
                <w:szCs w:val="24"/>
              </w:rPr>
              <w:t>/d，龙眼井污水处理厂现阶段处理量为2.04万m</w:t>
            </w:r>
            <w:r>
              <w:rPr>
                <w:rFonts w:hint="eastAsia" w:ascii="宋体" w:hAnsi="宋体" w:eastAsia="宋体" w:cs="宋体"/>
                <w:i w:val="0"/>
                <w:iCs w:val="0"/>
                <w:caps w:val="0"/>
                <w:color w:val="333333"/>
                <w:spacing w:val="0"/>
                <w:sz w:val="24"/>
                <w:szCs w:val="24"/>
                <w:vertAlign w:val="superscript"/>
              </w:rPr>
              <w:t>3</w:t>
            </w:r>
            <w:r>
              <w:rPr>
                <w:rFonts w:hint="eastAsia" w:ascii="宋体" w:hAnsi="宋体" w:eastAsia="宋体" w:cs="宋体"/>
                <w:i w:val="0"/>
                <w:iCs w:val="0"/>
                <w:caps w:val="0"/>
                <w:color w:val="333333"/>
                <w:spacing w:val="0"/>
                <w:sz w:val="24"/>
                <w:szCs w:val="24"/>
              </w:rPr>
              <w:t>/d，剩余约4600m</w:t>
            </w:r>
            <w:r>
              <w:rPr>
                <w:rFonts w:hint="eastAsia" w:ascii="宋体" w:hAnsi="宋体" w:eastAsia="宋体" w:cs="宋体"/>
                <w:i w:val="0"/>
                <w:iCs w:val="0"/>
                <w:caps w:val="0"/>
                <w:color w:val="333333"/>
                <w:spacing w:val="0"/>
                <w:sz w:val="24"/>
                <w:szCs w:val="24"/>
                <w:vertAlign w:val="superscript"/>
              </w:rPr>
              <w:t>3</w:t>
            </w:r>
            <w:r>
              <w:rPr>
                <w:rFonts w:hint="eastAsia" w:ascii="宋体" w:hAnsi="宋体" w:eastAsia="宋体" w:cs="宋体"/>
                <w:i w:val="0"/>
                <w:iCs w:val="0"/>
                <w:caps w:val="0"/>
                <w:color w:val="333333"/>
                <w:spacing w:val="0"/>
                <w:sz w:val="24"/>
                <w:szCs w:val="24"/>
              </w:rPr>
              <w:t>/d处理量，有足够容量处理本项目的废水。</w:t>
            </w:r>
          </w:p>
          <w:p w14:paraId="6CE90474">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4）水质可行性</w:t>
            </w:r>
          </w:p>
          <w:p w14:paraId="121DE75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本项目外排废水处理后能够达到《污水综合排放标准》（GB8978-1996）三级标准限值要求，符合龙眼井污水处理厂纳管水质要求。</w:t>
            </w:r>
          </w:p>
          <w:p w14:paraId="62E73E9B">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综上，本项目建成投产后，其外排废水进入龙眼井污水处理厂处理是可行的。</w:t>
            </w:r>
          </w:p>
          <w:p w14:paraId="09901EE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水环境保护其他要求：本项目生产期间应做到雨污分流、清污分流。生产运营期间雨水独立排入雨水管网，生活废水和循环冷却水排入市政污水管网送安居区龙眼井污水处理厂。</w:t>
            </w:r>
          </w:p>
          <w:p w14:paraId="076C56D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2.4污染物排放信息核算</w:t>
            </w:r>
          </w:p>
          <w:p w14:paraId="70E56145">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本项目车间的循环冷却水排水和生活污水经预处理池处理达到《污水综合排放标准》（GB8978-1996）三级标准后进入安居区龙眼井污水处理厂处理达标后外排琼江，全厂共用一个废水总排口。</w:t>
            </w:r>
          </w:p>
          <w:p w14:paraId="01FFF6C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（1）废水类别、污染物及污染治理设施信息表</w:t>
            </w:r>
          </w:p>
          <w:p w14:paraId="591ABCA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表4-14  废水类别、污染物及污染治理设施信息表</w:t>
            </w:r>
          </w:p>
          <w:p w14:paraId="6A5A86A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编号废水类别污染物种类排放去向排放方式污染治理设施排放口是否符合要求排放口类型污染治理设施名称污染治理设施工艺DW001生活、生产废水CODcr、BOD5SSNH3-NTP、TN、动植物油、粪大肠菌群安居区龙眼井污水处理厂连续排放流量稳定预处理池/是企业总排口</w:t>
            </w:r>
          </w:p>
          <w:p w14:paraId="23EC8E07">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（2）废水排放口基本情况</w:t>
            </w:r>
          </w:p>
          <w:p w14:paraId="0B6B5F34">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表4-15 项目废水间接排放口基本情况表</w:t>
            </w:r>
          </w:p>
          <w:p w14:paraId="67054CC3">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排放口编号排放口地理坐标a废水排放量排放去向排放规律间歇排放时段受纳污水处理厂信息经度维度名称污染物种类国家或地方污染物排放标准浓度限值DW001105°29′26.81105″30°21′54.90819″2.37m3/d安居区龙眼井污水处理厂连续排放流量稳定昼间《城镇污水处理厂污染物排放标准》（GB18918-2002）一级标准的A 标准CODcr50BOD510NH3-N5TN15TP0.5SS10石油类1</w:t>
            </w:r>
          </w:p>
          <w:p w14:paraId="653B734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（3）项目废水污染物排放执行标准</w:t>
            </w:r>
          </w:p>
          <w:p w14:paraId="66C37AB1">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本项目废水总排口执行《污水综合排放标准》（GB8978-1996）三级标准，详见下表。</w:t>
            </w:r>
          </w:p>
          <w:p w14:paraId="5FD47AC1">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表4-16  废水污染物排放执行标准</w:t>
            </w:r>
          </w:p>
          <w:p w14:paraId="73D40BC7">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序号排放口编号污染物种类国家或地方污染物排放标准及其他按规定商定的排放协议名称浓度限值（mg/L）1DW001pH《污水综合排放标准》（GB8978-1996）三级标准6~92CODcr5003BOD53004NH3-N45*5SS4006TP8*7石油类20</w:t>
            </w:r>
          </w:p>
          <w:p w14:paraId="3428F84B">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（4）废水污染物排放信息</w:t>
            </w:r>
          </w:p>
          <w:p w14:paraId="524FC6E1">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根据地表水导则8.3.2 条，间接排放建设项目污染源排放量核算根据依托污水处理设施的控制要求核算确定。本项目依托的安居区龙眼井污水处理厂，水质指标达到《城镇污水处理厂污染物排放标准》（GB18918-2002）一级A 排放标准。因此，本项目废水污染物排放信息如下：</w:t>
            </w:r>
          </w:p>
          <w:p w14:paraId="25C8830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表4-17 废水污染物排放信息表</w:t>
            </w:r>
          </w:p>
          <w:p w14:paraId="6857EA26">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序号排放口编号污染物种类排放浓度（mg/L）日排放量（t/d）年排放量（t/a）1DW001CODcr500.00011850.036NH3-N 50.000011850.0036TN150.000035550.011TP0.50.0000011850.00036BOD5100.00002370.0071SS100.00002370.0071</w:t>
            </w:r>
          </w:p>
          <w:p w14:paraId="7329D4C4">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2.5 废水监测计划</w:t>
            </w:r>
          </w:p>
          <w:p w14:paraId="6C6910B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根据《排污单位自行监测技术指南 总则》（HJ819-2018），结合本项目特点，建议项目运营期水污染源监测计划如下表。</w:t>
            </w:r>
          </w:p>
          <w:p w14:paraId="0B2D9F57">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表4-18 项目运营期废水监测计划</w:t>
            </w:r>
          </w:p>
          <w:p w14:paraId="5788C8EB">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监测点位监测指标监测频次厂区总排口流量、pH值、悬浮物、五日生化需氧量、化学需氧量、氨氮、总磷、总氮、石油类等1次/年</w:t>
            </w:r>
          </w:p>
          <w:p w14:paraId="2B97E86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3、噪声排放及处理措施</w:t>
            </w:r>
          </w:p>
          <w:p w14:paraId="48195B8B">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3.1 主要噪声源产生情况</w:t>
            </w:r>
          </w:p>
          <w:p w14:paraId="4E49D95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本项目营运期主要噪声源为全自动吹膜机、凹版印刷机、干式复合机、无溶剂复合机、分切机、制袋机、风机、空压机等设备运行噪声，噪声值约在70-85dB（A）范围内，项目厂房为钢混建筑结构，项目设备均设置于室内，可利用建筑结构消减噪声对外环境的影响。主要声源治理前噪声源强值见下表。</w:t>
            </w:r>
          </w:p>
          <w:p w14:paraId="3AC569B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表4-19 项目噪声源强（室内声源）排放情况一览表</w:t>
            </w:r>
          </w:p>
          <w:p w14:paraId="411BA25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序号建筑物名称声源名称声压级/距声源距离（dB（A）/m）声源控制措施空间相对位置/m距室内边界距离/m室内边界声级/dB（A）运行时段建筑物插入损失/dB（A）建筑物外噪声XYZ声压级/dB（A）建筑物外距离1生产车间全自动吹膜机85/1低噪声设备；墙体及门窗隔声80281269.1昼间1548.112凹版印刷机85/112181465.5昼间1544.513干式复合机85/131221465.5昼间1544.514无溶剂复合机85/13171465.5昼间1544.515分切机80/155321264.1昼间1543.116制袋机80/1461715.559.4昼间1538.417熟化间75/136210.570.1昼间1549.118设备用房空压机90/157351179.3昼间2053.31</w:t>
            </w:r>
          </w:p>
          <w:p w14:paraId="6E799C7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表4-20 项目噪声源强（室外声源）排放情况一览表</w:t>
            </w:r>
          </w:p>
          <w:p w14:paraId="4086FAB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序号声源名称空间相对位置/m声压级/距声源距离（dB（A）/m）声源控制措施运行时段XYZ1风机2435190/1选用低噪声设备，基座减振；加强设备的保养与维护昼夜</w:t>
            </w:r>
          </w:p>
          <w:p w14:paraId="58015F86">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表中坐标以车间西南角处（105°29′28.02770″,30°21′52.26246″）为坐标原点，正东向为X轴正方向，正北向为Y轴正方向。</w:t>
            </w:r>
          </w:p>
          <w:p w14:paraId="6DBDC29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3.2 噪声污染防治措施</w:t>
            </w:r>
          </w:p>
          <w:p w14:paraId="51C9CE36">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（1）源强控制。工艺设备、风机等尽量选择低噪声设备，优先选用满足国家标准的低噪声、低振动设备。</w:t>
            </w:r>
          </w:p>
          <w:p w14:paraId="784552A1">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（2）合理布局。对车间进行合理的布置，高噪设备均布置在车间远离厂界处，空压机、风机设专用的设备间或隔声措施，减少对周围环境的影响。</w:t>
            </w:r>
          </w:p>
          <w:p w14:paraId="614A3C5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（3）降低振动噪声。对工艺设备和风机采用弹性支承或弹性连接以减少振动。</w:t>
            </w:r>
          </w:p>
          <w:p w14:paraId="421937D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4）隔声降噪。厂房应为密闭型，安装隔声门窗；厂房内设备噪声经墙体进行隔声处理。对噪声较为突出的，且又难以对声源进行降噪处理的设备装置，如：空压机、风机等，应安装适宜的隔声罩等设施。对于产噪较大的独立设备，可采用固定或密封式隔声罩以及局部隔声罩，将噪声影响控制在较小范围内。厂区围墙应保持密闭性，也具有一定的隔声效果。</w:t>
            </w:r>
          </w:p>
          <w:p w14:paraId="53E1182B">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（5）消声措施。对于风机等产生空气动力性噪声的设备，应安装消声器。</w:t>
            </w:r>
          </w:p>
          <w:p w14:paraId="434127D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（6）管理措施。加强生产设备管理，定期检修、维护和保养，避免由于设备性能降低而引发的偶发高频噪声。</w:t>
            </w:r>
          </w:p>
          <w:p w14:paraId="21066D14">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3.3达标情况</w:t>
            </w:r>
          </w:p>
          <w:p w14:paraId="1E4E378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（1）预测模式</w:t>
            </w:r>
          </w:p>
          <w:p w14:paraId="35A8243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采用《环境影响评价技术导则声环境》（HJ2.4-2021）中附录B工业噪声预测计算模式进行预测，环境噪声预测时所使用的噪声源按点源处理。</w:t>
            </w:r>
          </w:p>
          <w:p w14:paraId="0318F305">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1）室内声源</w:t>
            </w:r>
          </w:p>
          <w:p w14:paraId="5355ED9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①首先计算出某个室内靠近围护结构处的声压级：</w:t>
            </w:r>
          </w:p>
          <w:p w14:paraId="477FD61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式中：L</w:t>
            </w:r>
            <w:r>
              <w:rPr>
                <w:rFonts w:hint="eastAsia" w:ascii="宋体" w:hAnsi="宋体" w:eastAsia="宋体" w:cs="宋体"/>
                <w:i w:val="0"/>
                <w:iCs w:val="0"/>
                <w:caps w:val="0"/>
                <w:color w:val="333333"/>
                <w:spacing w:val="0"/>
                <w:sz w:val="24"/>
                <w:szCs w:val="24"/>
                <w:vertAlign w:val="subscript"/>
              </w:rPr>
              <w:t>A1</w:t>
            </w:r>
            <w:r>
              <w:rPr>
                <w:rFonts w:hint="eastAsia" w:ascii="宋体" w:hAnsi="宋体" w:eastAsia="宋体" w:cs="宋体"/>
                <w:i w:val="0"/>
                <w:iCs w:val="0"/>
                <w:caps w:val="0"/>
                <w:color w:val="333333"/>
                <w:spacing w:val="0"/>
                <w:sz w:val="24"/>
                <w:szCs w:val="24"/>
              </w:rPr>
              <w:t>——室内声源在靠近围护结构处产生的声压级，dB（A）；</w:t>
            </w:r>
          </w:p>
          <w:p w14:paraId="6DF9C84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L</w:t>
            </w:r>
            <w:r>
              <w:rPr>
                <w:rFonts w:hint="eastAsia" w:ascii="宋体" w:hAnsi="宋体" w:eastAsia="宋体" w:cs="宋体"/>
                <w:i w:val="0"/>
                <w:iCs w:val="0"/>
                <w:caps w:val="0"/>
                <w:color w:val="333333"/>
                <w:spacing w:val="0"/>
                <w:sz w:val="24"/>
                <w:szCs w:val="24"/>
                <w:vertAlign w:val="subscript"/>
              </w:rPr>
              <w:t>WA</w:t>
            </w:r>
            <w:r>
              <w:rPr>
                <w:rFonts w:hint="eastAsia" w:ascii="宋体" w:hAnsi="宋体" w:eastAsia="宋体" w:cs="宋体"/>
                <w:i w:val="0"/>
                <w:iCs w:val="0"/>
                <w:caps w:val="0"/>
                <w:color w:val="333333"/>
                <w:spacing w:val="0"/>
                <w:sz w:val="24"/>
                <w:szCs w:val="24"/>
              </w:rPr>
              <w:t>——声源的声功率级，dB（A）；</w:t>
            </w:r>
          </w:p>
          <w:p w14:paraId="5677C235">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r</w:t>
            </w:r>
            <w:r>
              <w:rPr>
                <w:rFonts w:hint="eastAsia" w:ascii="宋体" w:hAnsi="宋体" w:eastAsia="宋体" w:cs="宋体"/>
                <w:i w:val="0"/>
                <w:iCs w:val="0"/>
                <w:caps w:val="0"/>
                <w:color w:val="333333"/>
                <w:spacing w:val="0"/>
                <w:sz w:val="24"/>
                <w:szCs w:val="24"/>
                <w:vertAlign w:val="subscript"/>
              </w:rPr>
              <w:t>1</w:t>
            </w:r>
            <w:r>
              <w:rPr>
                <w:rFonts w:hint="eastAsia" w:ascii="宋体" w:hAnsi="宋体" w:eastAsia="宋体" w:cs="宋体"/>
                <w:i w:val="0"/>
                <w:iCs w:val="0"/>
                <w:caps w:val="0"/>
                <w:color w:val="333333"/>
                <w:spacing w:val="0"/>
                <w:sz w:val="24"/>
                <w:szCs w:val="24"/>
              </w:rPr>
              <w:t>——室内某个声源与靠近围护结构处的距离，m；</w:t>
            </w:r>
          </w:p>
          <w:p w14:paraId="475A3BF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R——房间常数；</w:t>
            </w:r>
          </w:p>
          <w:p w14:paraId="5998839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Q——方向因子。</w:t>
            </w:r>
          </w:p>
          <w:p w14:paraId="1F6590F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②计算出所有室内声源在靠近围护结构处产生的声压级L</w:t>
            </w:r>
            <w:r>
              <w:rPr>
                <w:rFonts w:hint="eastAsia" w:ascii="宋体" w:hAnsi="宋体" w:eastAsia="宋体" w:cs="宋体"/>
                <w:i w:val="0"/>
                <w:iCs w:val="0"/>
                <w:caps w:val="0"/>
                <w:color w:val="333333"/>
                <w:spacing w:val="0"/>
                <w:sz w:val="24"/>
                <w:szCs w:val="24"/>
                <w:vertAlign w:val="subscript"/>
              </w:rPr>
              <w:t>A，1</w:t>
            </w:r>
            <w:r>
              <w:rPr>
                <w:rFonts w:hint="eastAsia" w:ascii="宋体" w:hAnsi="宋体" w:eastAsia="宋体" w:cs="宋体"/>
                <w:i w:val="0"/>
                <w:iCs w:val="0"/>
                <w:caps w:val="0"/>
                <w:color w:val="333333"/>
                <w:spacing w:val="0"/>
                <w:sz w:val="24"/>
                <w:szCs w:val="24"/>
              </w:rPr>
              <w:t>（T）：</w:t>
            </w:r>
          </w:p>
          <w:p w14:paraId="3054521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③计算出室外靠近围护结构处的声压级L</w:t>
            </w:r>
            <w:r>
              <w:rPr>
                <w:rFonts w:hint="eastAsia" w:ascii="宋体" w:hAnsi="宋体" w:eastAsia="宋体" w:cs="宋体"/>
                <w:i w:val="0"/>
                <w:iCs w:val="0"/>
                <w:caps w:val="0"/>
                <w:color w:val="333333"/>
                <w:spacing w:val="0"/>
                <w:sz w:val="24"/>
                <w:szCs w:val="24"/>
                <w:vertAlign w:val="subscript"/>
              </w:rPr>
              <w:t>A，2</w:t>
            </w:r>
            <w:r>
              <w:rPr>
                <w:rFonts w:hint="eastAsia" w:ascii="宋体" w:hAnsi="宋体" w:eastAsia="宋体" w:cs="宋体"/>
                <w:i w:val="0"/>
                <w:iCs w:val="0"/>
                <w:caps w:val="0"/>
                <w:color w:val="333333"/>
                <w:spacing w:val="0"/>
                <w:sz w:val="24"/>
                <w:szCs w:val="24"/>
              </w:rPr>
              <w:t>（T）：</w:t>
            </w:r>
          </w:p>
          <w:p w14:paraId="03677B25">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式中：TL</w:t>
            </w:r>
            <w:r>
              <w:rPr>
                <w:rFonts w:hint="eastAsia" w:ascii="宋体" w:hAnsi="宋体" w:eastAsia="宋体" w:cs="宋体"/>
                <w:i w:val="0"/>
                <w:iCs w:val="0"/>
                <w:caps w:val="0"/>
                <w:color w:val="333333"/>
                <w:spacing w:val="0"/>
                <w:sz w:val="24"/>
                <w:szCs w:val="24"/>
                <w:vertAlign w:val="subscript"/>
              </w:rPr>
              <w:t>A</w:t>
            </w:r>
            <w:r>
              <w:rPr>
                <w:rFonts w:hint="eastAsia" w:ascii="宋体" w:hAnsi="宋体" w:eastAsia="宋体" w:cs="宋体"/>
                <w:i w:val="0"/>
                <w:iCs w:val="0"/>
                <w:caps w:val="0"/>
                <w:color w:val="333333"/>
                <w:spacing w:val="0"/>
                <w:sz w:val="24"/>
                <w:szCs w:val="24"/>
              </w:rPr>
              <w:t>——围护结构的传声损失，dB（A）。</w:t>
            </w:r>
          </w:p>
          <w:p w14:paraId="5AE50AA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④将室外声级L</w:t>
            </w:r>
            <w:r>
              <w:rPr>
                <w:rFonts w:hint="eastAsia" w:ascii="宋体" w:hAnsi="宋体" w:eastAsia="宋体" w:cs="宋体"/>
                <w:i w:val="0"/>
                <w:iCs w:val="0"/>
                <w:caps w:val="0"/>
                <w:color w:val="333333"/>
                <w:spacing w:val="0"/>
                <w:sz w:val="24"/>
                <w:szCs w:val="24"/>
                <w:vertAlign w:val="subscript"/>
              </w:rPr>
              <w:t>A,2</w:t>
            </w:r>
            <w:r>
              <w:rPr>
                <w:rFonts w:hint="eastAsia" w:ascii="宋体" w:hAnsi="宋体" w:eastAsia="宋体" w:cs="宋体"/>
                <w:i w:val="0"/>
                <w:iCs w:val="0"/>
                <w:caps w:val="0"/>
                <w:color w:val="333333"/>
                <w:spacing w:val="0"/>
                <w:sz w:val="24"/>
                <w:szCs w:val="24"/>
              </w:rPr>
              <w:t>（T）和透声面积换算成等效的室外声源，计算出等效室外声源在预测点产生的声功率级L</w:t>
            </w:r>
            <w:r>
              <w:rPr>
                <w:rFonts w:hint="eastAsia" w:ascii="宋体" w:hAnsi="宋体" w:eastAsia="宋体" w:cs="宋体"/>
                <w:i w:val="0"/>
                <w:iCs w:val="0"/>
                <w:caps w:val="0"/>
                <w:color w:val="333333"/>
                <w:spacing w:val="0"/>
                <w:sz w:val="24"/>
                <w:szCs w:val="24"/>
                <w:vertAlign w:val="subscript"/>
              </w:rPr>
              <w:t>WA</w:t>
            </w:r>
            <w:r>
              <w:rPr>
                <w:rFonts w:hint="eastAsia" w:ascii="宋体" w:hAnsi="宋体" w:eastAsia="宋体" w:cs="宋体"/>
                <w:i w:val="0"/>
                <w:iCs w:val="0"/>
                <w:caps w:val="0"/>
                <w:color w:val="333333"/>
                <w:spacing w:val="0"/>
                <w:sz w:val="24"/>
                <w:szCs w:val="24"/>
              </w:rPr>
              <w:t>：</w:t>
            </w:r>
          </w:p>
          <w:p w14:paraId="3E016A8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式中：S——透声面积，m</w:t>
            </w:r>
            <w:r>
              <w:rPr>
                <w:rFonts w:hint="eastAsia" w:ascii="宋体" w:hAnsi="宋体" w:eastAsia="宋体" w:cs="宋体"/>
                <w:i w:val="0"/>
                <w:iCs w:val="0"/>
                <w:caps w:val="0"/>
                <w:color w:val="333333"/>
                <w:spacing w:val="0"/>
                <w:sz w:val="24"/>
                <w:szCs w:val="24"/>
                <w:vertAlign w:val="superscript"/>
              </w:rPr>
              <w:t>2</w:t>
            </w:r>
            <w:r>
              <w:rPr>
                <w:rFonts w:hint="eastAsia" w:ascii="宋体" w:hAnsi="宋体" w:eastAsia="宋体" w:cs="宋体"/>
                <w:i w:val="0"/>
                <w:iCs w:val="0"/>
                <w:caps w:val="0"/>
                <w:color w:val="333333"/>
                <w:spacing w:val="0"/>
                <w:sz w:val="24"/>
                <w:szCs w:val="24"/>
              </w:rPr>
              <w:t>。</w:t>
            </w:r>
          </w:p>
          <w:p w14:paraId="11B1DA0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⑤等效室外声源的位置为围护结构的位置，由此按室外声源方法计算等效室外声源在预测点产生的声级。</w:t>
            </w:r>
          </w:p>
          <w:p w14:paraId="39984FE3">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2）计算总声压级</w:t>
            </w:r>
          </w:p>
          <w:p w14:paraId="5EC6BD9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式中：N——为室外声源个数；M——等效室外声源个数。</w:t>
            </w:r>
          </w:p>
          <w:p w14:paraId="48AFFB0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3）等效声级贡献值计算</w:t>
            </w:r>
          </w:p>
          <w:p w14:paraId="7F8601B3">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A、本项目声源在预测点产生的等效声级贡献值（Leqg）计算公式：</w:t>
            </w:r>
          </w:p>
          <w:p w14:paraId="7D2E37E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式中：Leqg——建设项目声源在预测点的等效声级贡献值，dB（A）；</w:t>
            </w:r>
          </w:p>
          <w:p w14:paraId="6D07E12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L</w:t>
            </w:r>
            <w:r>
              <w:rPr>
                <w:rFonts w:hint="eastAsia" w:ascii="宋体" w:hAnsi="宋体" w:eastAsia="宋体" w:cs="宋体"/>
                <w:i w:val="0"/>
                <w:iCs w:val="0"/>
                <w:caps w:val="0"/>
                <w:color w:val="333333"/>
                <w:spacing w:val="0"/>
                <w:sz w:val="24"/>
                <w:szCs w:val="24"/>
                <w:vertAlign w:val="subscript"/>
              </w:rPr>
              <w:t>Ai</w:t>
            </w:r>
            <w:r>
              <w:rPr>
                <w:rFonts w:hint="eastAsia" w:ascii="宋体" w:hAnsi="宋体" w:eastAsia="宋体" w:cs="宋体"/>
                <w:i w:val="0"/>
                <w:iCs w:val="0"/>
                <w:caps w:val="0"/>
                <w:color w:val="333333"/>
                <w:spacing w:val="0"/>
                <w:sz w:val="24"/>
                <w:szCs w:val="24"/>
              </w:rPr>
              <w:t>——i声源在预测点产生的A声级，dB（A）；</w:t>
            </w:r>
          </w:p>
          <w:p w14:paraId="31BB562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T——预测计算的时间段，s；</w:t>
            </w:r>
          </w:p>
          <w:p w14:paraId="5ED02F7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ti——i声源在T时段内的运行时间，S。</w:t>
            </w:r>
          </w:p>
          <w:p w14:paraId="7767B151">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B、预测点的预测等效声级（Leq）计算公式：</w:t>
            </w:r>
          </w:p>
          <w:p w14:paraId="4CF4926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式中：Leqg——建设项目声源在预测点的等效声级贡献值，dB（A）；</w:t>
            </w:r>
          </w:p>
          <w:p w14:paraId="451D8AE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Leqb——预测点的背景值，dB（A）。</w:t>
            </w:r>
          </w:p>
          <w:p w14:paraId="561D05E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C、户外声传播衰减计算公式：</w:t>
            </w:r>
          </w:p>
          <w:p w14:paraId="2B526DB4">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（2）预测结果</w:t>
            </w:r>
          </w:p>
          <w:p w14:paraId="5BC1B8E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本项目昼间生产（根据生产需求夜间可能会进行浸泡等无噪声工序），噪声贡献值结果见下表。</w:t>
            </w:r>
          </w:p>
          <w:p w14:paraId="599768F5">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表4-21 厂界噪声预测结果（单位：dB(A)）</w:t>
            </w:r>
          </w:p>
          <w:p w14:paraId="665A09A3">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预测方位空间相对位置/m贡献值（dB(A)）达标情况XYZ昼间夜间北侧6735164.3-达标东侧134-2152.4-达标南侧67-14157.9-达标西侧212150.8-达标GB12348-20083 类标准限值6555/</w:t>
            </w:r>
          </w:p>
          <w:p w14:paraId="7E6479D1">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根据预测可知，本项目建成后处理站厂界贡献值均能满足《工业企业厂界环境噪声排放标准》（GB12348-2008）表1中3 类标准限值要求。</w:t>
            </w:r>
          </w:p>
          <w:p w14:paraId="1B0E95E7">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3.4 声环境影响分析</w:t>
            </w:r>
          </w:p>
          <w:p w14:paraId="5C18482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根据以上分析，项目运营期设备噪声通过加强管理、设备基础减震、建筑隔声和距离衰减后，厂界昼间噪声值能够满足《工业企业厂界环境噪声排放标准》（GB22337-2008）（即昼间≤65dB(A)），项目噪声贡献值较小。项目周边均为工业企业，项目运行对其无影响。因此运营期噪声对周围环境影响甚微。</w:t>
            </w:r>
          </w:p>
          <w:p w14:paraId="5DFB3C3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3.5监测要求</w:t>
            </w:r>
          </w:p>
          <w:p w14:paraId="2A5C7E6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参照《排污单位自行监测技术指南——总则》(HJ 819-2017)，本项目噪声监测详情如见下表所示。</w:t>
            </w:r>
          </w:p>
          <w:p w14:paraId="0311416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表4-22  噪声监测要求</w:t>
            </w:r>
          </w:p>
          <w:p w14:paraId="2F7C93C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类型污染源监测点位监测指标监测频次监测时段执行排放标准噪声周界噪声处理站四周等效连续A声级1次/季度昼间《工业企业厂界环境噪声排放标准》中3类</w:t>
            </w:r>
          </w:p>
          <w:p w14:paraId="612B78B3">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4、固体废物</w:t>
            </w:r>
          </w:p>
          <w:p w14:paraId="16E03245">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4.1固体废物产生与处理情况</w:t>
            </w:r>
          </w:p>
          <w:p w14:paraId="2929BC15">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运营期间本项目产生的固废主要为：印刷、复合、分切及制袋过程中产生的不合格产品；废包装物（编织袋、塑料桶、塑料绕盘、塑料膜等）；生活垃圾；废油墨、废油墨桶、废粘接剂桶、沾油墨的抹布、废活性炭、废润滑油桶、废润滑油。根据建设单位介绍，项目印刷机更换油墨时采用无尘布擦拭清洁，无清洗过程。</w:t>
            </w:r>
          </w:p>
          <w:p w14:paraId="545DDDA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①不合格产品</w:t>
            </w:r>
          </w:p>
          <w:p w14:paraId="6E40725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本项目不合格产品不再作为产品使用或销售，根据建设方介绍和类比同类型项目情况，印刷、制袋和包装废品率约1.63%，本项目塑料原材料总量约为5300t/a，则不合格产品量约为86t/a，作为一般固废统一收集后，外售物资回收部门。</w:t>
            </w:r>
          </w:p>
          <w:p w14:paraId="74B6F04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②废包装物</w:t>
            </w:r>
          </w:p>
          <w:p w14:paraId="18867B8B">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本项目废包装物主要为原辅材料废包装包括高压聚乙烯颗粒的编织袋、塑料绕盘、塑料膜等。预计原辅材料废包装约2.0t/a，作为一般固废统一收集后，外售物资回收部门。</w:t>
            </w:r>
          </w:p>
          <w:p w14:paraId="3CFF5944">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③废边角料</w:t>
            </w:r>
          </w:p>
          <w:p w14:paraId="1BFAB9B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吹膜过程和产品的分切、制袋过程产生的废边角料，产生量为227.93t/a</w:t>
            </w:r>
          </w:p>
          <w:p w14:paraId="4BBBE044">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④生活垃圾</w:t>
            </w:r>
          </w:p>
          <w:p w14:paraId="41C0D2D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本项目职工定员50人，办公生活垃圾按0.4kg/人•d计算，则每天的生活垃圾产生量约为20kg，每年的产生量约46.0t/a。统一收集后定期送至垃圾收集点，由环卫部门定期统一清运。</w:t>
            </w:r>
          </w:p>
          <w:p w14:paraId="3B90FA21">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⑤废油墨</w:t>
            </w:r>
          </w:p>
          <w:p w14:paraId="2E0A6A9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根据建设单位提供的数据，废环保水墨使用量为0.38t/a，废环保水墨产量为1.28t/a，合计为1.66t/a。废油墨属于危险废物（HW12 900-253-12）收集后应统一交由资质单位处置。</w:t>
            </w:r>
          </w:p>
          <w:p w14:paraId="6284933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⑥废油墨桶、废胶粘剂桶、沾有油墨的抹布</w:t>
            </w:r>
          </w:p>
          <w:p w14:paraId="1677336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根据建设单位提供的数据，项目运行过程中，废油墨桶产生量约0.5t/a，废胶粘剂桶产生量约0.8t/a，沾有油墨的抹布产生量约0.4t/a。废油墨桶、桶粘接剂桶、沾有油墨的抹布属于危险废物（HW49 900-041-49）。收集后应统一交由资质单位处置。</w:t>
            </w:r>
          </w:p>
          <w:p w14:paraId="3483070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⑦废活性炭</w:t>
            </w:r>
          </w:p>
          <w:p w14:paraId="2DE5144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本项目采用碘值≥800mg/g的蜂窝活性炭作为吸附剂吸附浓缩有机废气，然后通过催化燃烧处理有机废气，参照《工业有机废气治理活性炭使用管理手册》（四川省环境政策研究与规划院、成都市环境保护科学研究院、生态环境部PM</w:t>
            </w:r>
            <w:r>
              <w:rPr>
                <w:rFonts w:hint="eastAsia" w:ascii="宋体" w:hAnsi="宋体" w:eastAsia="宋体" w:cs="宋体"/>
                <w:i w:val="0"/>
                <w:iCs w:val="0"/>
                <w:caps w:val="0"/>
                <w:color w:val="333333"/>
                <w:spacing w:val="0"/>
                <w:sz w:val="24"/>
                <w:szCs w:val="24"/>
                <w:vertAlign w:val="subscript"/>
              </w:rPr>
              <w:t>2.5</w:t>
            </w:r>
            <w:r>
              <w:rPr>
                <w:rFonts w:hint="eastAsia" w:ascii="宋体" w:hAnsi="宋体" w:eastAsia="宋体" w:cs="宋体"/>
                <w:i w:val="0"/>
                <w:iCs w:val="0"/>
                <w:caps w:val="0"/>
                <w:color w:val="333333"/>
                <w:spacing w:val="0"/>
                <w:sz w:val="24"/>
                <w:szCs w:val="24"/>
              </w:rPr>
              <w:t> 与臭氧协同防控“一市一策”成都驻点跟踪工作组）中对低浓度VOCs活性炭装填量的要求，项目活性炭装填量不低于2.0t。根据设备说明书，项目属于轻负荷工况使用场景，</w:t>
            </w:r>
            <w:r>
              <w:rPr>
                <w:rFonts w:hint="eastAsia" w:ascii="宋体" w:hAnsi="宋体" w:eastAsia="宋体" w:cs="宋体"/>
                <w:i w:val="0"/>
                <w:iCs w:val="0"/>
                <w:caps w:val="0"/>
                <w:color w:val="404040"/>
                <w:spacing w:val="0"/>
                <w:sz w:val="24"/>
                <w:szCs w:val="24"/>
              </w:rPr>
              <w:t>建议每2</w:t>
            </w:r>
            <w:r>
              <w:rPr>
                <w:rFonts w:hint="eastAsia" w:ascii="宋体" w:hAnsi="宋体" w:eastAsia="宋体" w:cs="宋体"/>
                <w:i w:val="0"/>
                <w:iCs w:val="0"/>
                <w:caps w:val="0"/>
                <w:color w:val="333333"/>
                <w:spacing w:val="0"/>
                <w:sz w:val="24"/>
                <w:szCs w:val="24"/>
              </w:rPr>
              <w:t>-3年</w:t>
            </w:r>
            <w:r>
              <w:rPr>
                <w:rFonts w:hint="eastAsia" w:ascii="宋体" w:hAnsi="宋体" w:eastAsia="宋体" w:cs="宋体"/>
                <w:i w:val="0"/>
                <w:iCs w:val="0"/>
                <w:caps w:val="0"/>
                <w:color w:val="404040"/>
                <w:spacing w:val="0"/>
                <w:sz w:val="24"/>
                <w:szCs w:val="24"/>
              </w:rPr>
              <w:t>更换活性炭，配合季度性能检测。因此保守按每2年更换一次计，废活性炭的产生量约为1.0t/a。</w:t>
            </w:r>
            <w:r>
              <w:rPr>
                <w:rFonts w:hint="eastAsia" w:ascii="宋体" w:hAnsi="宋体" w:eastAsia="宋体" w:cs="宋体"/>
                <w:i w:val="0"/>
                <w:iCs w:val="0"/>
                <w:caps w:val="0"/>
                <w:color w:val="333333"/>
                <w:spacing w:val="0"/>
                <w:sz w:val="24"/>
                <w:szCs w:val="24"/>
              </w:rPr>
              <w:t>废活性炭属于危险废物（HW49 900-039-49），收集后定期交由资质单位处置。废气处理设施应严格建立运营台账，严格按照活性炭的使用时限更换活性炭。废活性炭应根据要求建立更换台账。</w:t>
            </w:r>
          </w:p>
          <w:p w14:paraId="0D3F03E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⑧废过滤棉</w:t>
            </w:r>
          </w:p>
          <w:p w14:paraId="62D17414">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项目废气处理系统中干式过滤器设置有过滤棉，当过滤器堵塞阻力过大时，系统将提示用户清理或更换过滤棉。根据工况预计产生量约为0.2t/a，废过滤棉属于危险废物（HW49 900-039-49），收集后定期交由资质单位处置。</w:t>
            </w:r>
          </w:p>
          <w:p w14:paraId="7453BC0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⑨废润滑油桶</w:t>
            </w:r>
          </w:p>
          <w:p w14:paraId="4538216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本项目机械设备在定期维护保养过程中会使用机器润滑油，以保证机器设备的正常运转，通常润滑油采用人工加注方式。润滑油一般都全部利用，不会产生废弃润滑油，润滑油使用过程中会产生一定量的废油桶，约0.05t/a，废油桶属于危险废物（HW08 900-249-08），收集后应统一交由资质单位处置。</w:t>
            </w:r>
          </w:p>
          <w:p w14:paraId="7D29731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⑩废润滑油</w:t>
            </w:r>
          </w:p>
          <w:p w14:paraId="29498394">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本项目空压机在维护保养过程中会产生一定量的空压机专用废润滑油，根据建设单位提供的数据，废机油产生量约0.2t/a，废润滑油属于危险废物（HW08  900-214-08），收集后应统一交由资质单位处置。</w:t>
            </w:r>
          </w:p>
          <w:p w14:paraId="74D0E7B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（2）固废信息汇总</w:t>
            </w:r>
          </w:p>
          <w:p w14:paraId="5CAC3FC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表4-23   固废产生及处置表</w:t>
            </w:r>
          </w:p>
          <w:p w14:paraId="10821F21">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废物种类产生量废物类别有害物质名称物理性状危险性贮存方式处理措施及处理去向不合格产品86t/a一般固废/固体/一般固废暂存间暂存收集后统一出售给资源回收部门废包装材料2.0t/a一般固废/固体/废边角料227.93t/a一般固废/固体/生活垃圾46.0t/a一般固废/固体/生活垃圾桶交由市政环卫部门处置废油墨1.66t/a危险废物油墨液体T,I危废间暂存资质单位处置废油墨桶0.5t/a危险废物油墨固体T,In危废间暂存资质单位处置废胶粘剂桶0.8t/a危险废物粘结剂固体T,In危废间暂存资质单位处置沾有油墨的抹布0.4t/a危险废物油墨固体T,In危废间暂存资质单位处置废活性炭1.0t/a危险废物有机废气固体T危废间暂存资质单位处置废过滤棉0.2t/a危险废物有机废气固体T危废间暂存资质单位处置废润滑油桶0.05t/a危险废物润滑油固体T,I危废间暂存资质单位处置废润滑油0.2t/a危险废物润滑油固体T,I危废间暂存资质单位处置</w:t>
            </w:r>
          </w:p>
          <w:p w14:paraId="1566C665">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4.2固废管理要求</w:t>
            </w:r>
          </w:p>
          <w:p w14:paraId="7816DD6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依据国家相关法律法规，一般固废暂存间应设置在室内，防风、防雨、防晒、防流散，并按照《一般工业固体废物管理台账制定指南（试行）》（生态环境部公告2021年82号）的相关要求做好一般固废的管理台账，并合法处置一般工业固废。</w:t>
            </w:r>
          </w:p>
          <w:p w14:paraId="6AD75D3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危废暂存间严格按照《危险废物贮存污染控制标准》（GB18597-2023）的要求设计，做好防雨、防渗、防腐，防止二次污染。</w:t>
            </w:r>
          </w:p>
          <w:p w14:paraId="1FEDD17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针对危险废物暂存间的建设要求具体要求如下：</w:t>
            </w:r>
          </w:p>
          <w:p w14:paraId="00DB920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①应建有堵截泄漏的裙脚，地面与裙脚要用坚固防渗的材料建造。设施内必须有泄漏液体收集装置，地面须为耐腐蚀的硬化地面，且表面无裂痕。</w:t>
            </w:r>
          </w:p>
          <w:p w14:paraId="252C0F7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②基础防渗层建议采用厚度在2毫米以上的高密度聚乙烯或其他人工防渗材料组成，渗透系数应小于1.0×10</w:t>
            </w:r>
            <w:r>
              <w:rPr>
                <w:rFonts w:hint="eastAsia" w:ascii="宋体" w:hAnsi="宋体" w:eastAsia="宋体" w:cs="宋体"/>
                <w:i w:val="0"/>
                <w:iCs w:val="0"/>
                <w:caps w:val="0"/>
                <w:color w:val="333333"/>
                <w:spacing w:val="0"/>
                <w:sz w:val="24"/>
                <w:szCs w:val="24"/>
                <w:vertAlign w:val="superscript"/>
              </w:rPr>
              <w:t>-10</w:t>
            </w:r>
            <w:r>
              <w:rPr>
                <w:rFonts w:hint="eastAsia" w:ascii="宋体" w:hAnsi="宋体" w:eastAsia="宋体" w:cs="宋体"/>
                <w:i w:val="0"/>
                <w:iCs w:val="0"/>
                <w:caps w:val="0"/>
                <w:color w:val="333333"/>
                <w:spacing w:val="0"/>
                <w:sz w:val="24"/>
                <w:szCs w:val="24"/>
              </w:rPr>
              <w:t>cm/s。</w:t>
            </w:r>
          </w:p>
          <w:p w14:paraId="65409C76">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③危废暂存堆应防风、防雨、防晒。</w:t>
            </w:r>
          </w:p>
          <w:p w14:paraId="225159C1">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④本项目产生的危险废物应放入符合标准的容器内，加上标签，容器存放区域应有防漏裙脚或储漏盘，防漏裙脚或储漏盘的材料要与危险废物相容。</w:t>
            </w:r>
          </w:p>
          <w:p w14:paraId="08D3442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危废暂存管理措施：</w:t>
            </w:r>
          </w:p>
          <w:p w14:paraId="0174753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针对危废管理，本环评提出以下具体要求：</w:t>
            </w:r>
          </w:p>
          <w:p w14:paraId="6A8B6A21">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A危险废物的收集必须按照危险废物的相关规定进行，禁止与其他原料或废物混合存放。暂存设施应建有堵截泄漏的裙脚，地面与裙脚要用坚固的防渗材料建造。应有隔离设施、防风、防晒、防雨设施。</w:t>
            </w:r>
          </w:p>
          <w:p w14:paraId="23A798A4">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B危险固废暂存区域需有耐腐蚀的硬化地面，地面无裂缝。</w:t>
            </w:r>
          </w:p>
          <w:p w14:paraId="3A4B5F2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C废物转运时必须安全转移，防止撒漏，废油等采用专用罐车运输，由具有相应处理资质的单位接收。并严格执行危险废物转运联单制度，防止二次污染的产生。危险废物运输按规定路线行驶，驾驶员持证上岗。</w:t>
            </w:r>
          </w:p>
          <w:p w14:paraId="1A00BCC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D评价要求企业必须严格按照《危险废物收集、贮存、运输技术规范》（HJ2025-2012）的要求，应设置固定危险废物存放点，并用符合规范的封闭、防渗容器封闭储存。设置危险废物标识，分类收集，由专人负责，并建立台账，详细记录危废种类、危险性质、名称、来源、数量等。</w:t>
            </w:r>
          </w:p>
          <w:p w14:paraId="28264065">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E企业对危废的暂存需《危险废物贮存污染控制标准》（GB18597-2023）中规定。</w:t>
            </w:r>
          </w:p>
          <w:p w14:paraId="3558D06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F企业应当按照相关法律法规的要求建立健全危废管理台账。</w:t>
            </w:r>
          </w:p>
          <w:p w14:paraId="66B4628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由上述可知，项目在严格采取以上措施情况下，营运期产生的各类固体废弃物均可实现清洁处理和处置，不会产生二次污染。</w:t>
            </w:r>
          </w:p>
          <w:p w14:paraId="07C8F755">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危险废物暂存间（重点防渗区域）防渗措施推荐建设方式：本项目新危险废物暂存间1处，面积约9平方米，危险废物暂存间为重点防渗区域，防渗措施应依据《危险废物贮存污染控制标准》（GB18597-2023）进行设置。</w:t>
            </w:r>
          </w:p>
          <w:p w14:paraId="2577506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表4-24  本项目危险废物贮存场所（设施）基本情况</w:t>
            </w:r>
          </w:p>
          <w:p w14:paraId="60488BB3">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序号贮存场所（设施）名称废物名称危险废物类别危险废物代码位置占地面积（m2）贮存方式贮存能力最长贮存周期1危废暂存间（9m2）废油墨HW12900-253-12危废间内3桶装2t0.5年2废油墨桶HW49 900-041-49危废间内2/0.5t0.5年 3废胶粘剂桶HW49900-041-49危废间内4沾有油墨的抹布HW49900-041-49危废间内0.5桶装0.2t0.5年5废活性炭HW49900-039-49危废间内2袋装6t0.5年6废过滤棉HW49900-041-49危废间内0.5袋装0.2t0.5年7废润滑油桶HW08900-249-08危废间内0.5桶装0.2t1年8废润滑油HW08900-214-08危废间内0.5桶装0.5t1年</w:t>
            </w:r>
          </w:p>
          <w:p w14:paraId="0FB9FE7B">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危废转移要求：</w:t>
            </w:r>
            <w:r>
              <w:rPr>
                <w:rFonts w:hint="eastAsia" w:ascii="宋体" w:hAnsi="宋体" w:eastAsia="宋体" w:cs="宋体"/>
                <w:i w:val="0"/>
                <w:iCs w:val="0"/>
                <w:caps w:val="0"/>
                <w:color w:val="333333"/>
                <w:spacing w:val="0"/>
                <w:sz w:val="24"/>
                <w:szCs w:val="24"/>
              </w:rPr>
              <w:t>危险废物的转移应严格按照2021年11月30日发布的《危险废物转移管理办法》（生态环境部 公安部 交通运输部 部令 第23号）相关要求执行。</w:t>
            </w:r>
          </w:p>
          <w:p w14:paraId="2ABBCC37">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本项目固废管理（含一般固废和危险废物）还应及时登录四川政务服务网进入“无废四川”模块填写固废的电子台账及转移信息等。</w:t>
            </w:r>
          </w:p>
          <w:p w14:paraId="2F134EA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5、土壤和地下水</w:t>
            </w:r>
          </w:p>
          <w:p w14:paraId="031640CB">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项目用水由市政给水管网供给，故本项目的建设不会对地下水水位造成明显影响。本项目的建设仅有可能对地下水的水质造成一定影响。污染物进入地下水的途径主要是由于降雨或废水排放等通过垂直渗透进入包气带，进入包气带的污染物在物理、化学和生物作用下经吸附、转化、迁移和分解后输入地下水。</w:t>
            </w:r>
          </w:p>
          <w:p w14:paraId="484365B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5.1地下水、土壤污染情形与途径</w:t>
            </w:r>
          </w:p>
          <w:p w14:paraId="1B7F0CC4">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（1）污染途径与影响分析</w:t>
            </w:r>
          </w:p>
          <w:p w14:paraId="12762D0B">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本项目营运期污染物进入地下水环境的途径主要是危废、有机溶剂类物质泄漏等通过垂直渗透进入包气带，进入包气带的污染物在物理、化学和生物作用下经吸附、转化、迁移和分解后输入地下水。根据本项目特点，营运期因渗漏可能产生的污染地下水环节主要有以下两种：</w:t>
            </w:r>
          </w:p>
          <w:p w14:paraId="28EA619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①危废、有机溶剂类物质发生“跑、冒、滴、漏”使污染物进入地下水环境。</w:t>
            </w:r>
          </w:p>
          <w:p w14:paraId="67AAF55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②突发环境风险事故导致原料（有机溶剂）外溢，进入土壤、地下水环境。</w:t>
            </w:r>
          </w:p>
          <w:p w14:paraId="77F74EA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项目危废暂存间、油墨暂存间防渗层出现破损或开裂情况下，发生渗漏的可能性较大，对地下水存在一定的污染风险，且池体发生渗漏后不易察觉。污染物使土壤受污染后转移至地下水层，致使地下水（特别是潜层水）污染。</w:t>
            </w:r>
          </w:p>
          <w:p w14:paraId="102EBCA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5.2 防治措施</w:t>
            </w:r>
          </w:p>
          <w:p w14:paraId="19F6CF83">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（1）源头控制</w:t>
            </w:r>
          </w:p>
          <w:p w14:paraId="7091D386">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①加强生产管理，制定产品生产定额，严格控制原辅材料的使用量，同时，可降低生产成本；尽可能实现工艺循环水的循环回用，减少废水的排放；</w:t>
            </w:r>
          </w:p>
          <w:p w14:paraId="310F80B5">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②项目应根据国家现行相关规范加强环境管理，采取防止和降低污染物排放的措施，避免跑、冒、滴、漏现象的发生；正常生产过程中应加强检查，加强对防渗工程的检查，若发现防渗密封材料老化或损坏，应及时维修更换；</w:t>
            </w:r>
          </w:p>
          <w:p w14:paraId="4767ADC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③对危废暂存间和油墨暂存间构筑物采取防渗措施，防止废水、废气污染物的跑、冒、滴、漏，将污染物泄漏的环境风险降到最低限度。</w:t>
            </w:r>
          </w:p>
          <w:p w14:paraId="4060B55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（2）分区防渗</w:t>
            </w:r>
          </w:p>
          <w:p w14:paraId="6110219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在营运期间，为了防止原辅材料和生产废水对生产场地及附近的地下水、土壤造成污染，对厂区内的局部区域的地面均进行防渗、防腐、防漏处理。除了对厂区地面进行全面硬化处理外，防渗工程设计依据污染防治分区，选择相应的防渗方案：</w:t>
            </w:r>
          </w:p>
          <w:p w14:paraId="487D7C3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①重点防渗区防渗措施：</w:t>
            </w:r>
          </w:p>
          <w:p w14:paraId="1424CD0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本项目重点防渗区为危废暂存间、油墨暂存间。按照《环境影响评价技术导则地下水环境》（HJ610-2016）的相关要求进行防渗处理，采用混凝土基础层+2mmHDPE 膜+混凝土保护层+环氧涂料，确保危废暂存间、油墨暂存间等效黏土层Mb≥6.0，K≤10</w:t>
            </w:r>
            <w:r>
              <w:rPr>
                <w:rFonts w:hint="eastAsia" w:ascii="宋体" w:hAnsi="宋体" w:eastAsia="宋体" w:cs="宋体"/>
                <w:i w:val="0"/>
                <w:iCs w:val="0"/>
                <w:caps w:val="0"/>
                <w:color w:val="333333"/>
                <w:spacing w:val="0"/>
                <w:sz w:val="24"/>
                <w:szCs w:val="24"/>
                <w:vertAlign w:val="superscript"/>
              </w:rPr>
              <w:t>-7</w:t>
            </w:r>
            <w:r>
              <w:rPr>
                <w:rFonts w:hint="eastAsia" w:ascii="宋体" w:hAnsi="宋体" w:eastAsia="宋体" w:cs="宋体"/>
                <w:i w:val="0"/>
                <w:iCs w:val="0"/>
                <w:caps w:val="0"/>
                <w:color w:val="333333"/>
                <w:spacing w:val="0"/>
                <w:sz w:val="24"/>
                <w:szCs w:val="24"/>
              </w:rPr>
              <w:t>cm/s。</w:t>
            </w:r>
          </w:p>
          <w:p w14:paraId="36B47443">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②一般污染区防渗措施</w:t>
            </w:r>
          </w:p>
          <w:p w14:paraId="36650C0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一般防渗区为印刷区和复合区，采用抗渗混凝土，确保等效黏土层Mb≥1.5m，渗透系数小于1.0×10</w:t>
            </w:r>
            <w:r>
              <w:rPr>
                <w:rFonts w:hint="eastAsia" w:ascii="宋体" w:hAnsi="宋体" w:eastAsia="宋体" w:cs="宋体"/>
                <w:i w:val="0"/>
                <w:iCs w:val="0"/>
                <w:caps w:val="0"/>
                <w:color w:val="333333"/>
                <w:spacing w:val="0"/>
                <w:sz w:val="24"/>
                <w:szCs w:val="24"/>
                <w:vertAlign w:val="superscript"/>
              </w:rPr>
              <w:t>-7</w:t>
            </w:r>
            <w:r>
              <w:rPr>
                <w:rFonts w:hint="eastAsia" w:ascii="宋体" w:hAnsi="宋体" w:eastAsia="宋体" w:cs="宋体"/>
                <w:i w:val="0"/>
                <w:iCs w:val="0"/>
                <w:caps w:val="0"/>
                <w:color w:val="333333"/>
                <w:spacing w:val="0"/>
                <w:sz w:val="24"/>
                <w:szCs w:val="24"/>
              </w:rPr>
              <w:t>cm/s。</w:t>
            </w:r>
          </w:p>
          <w:p w14:paraId="3E6C1D7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③厂区道路；除重点防渗、一般防渗外的车间，进行原土夯实、水泥硬化。</w:t>
            </w:r>
          </w:p>
          <w:p w14:paraId="3CFE021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本项目采取的措施能够满足保护地下水及土壤的需求，分区防渗要求能够满足地下水、土壤污染防范要求。</w:t>
            </w:r>
          </w:p>
          <w:p w14:paraId="575E9CC3">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表4-25  项目地下水防渗分区表</w:t>
            </w:r>
          </w:p>
          <w:p w14:paraId="69FC62E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序号区域防渗级别防渗措施1危废暂存间重点防渗区采用混凝土基础层+2mmHDPE 膜+混凝土保护层+环氧涂料，确保污水处理设站等效黏土层Mb≥6.0，K≤10-7cm/s。油墨暂存间2一般防渗区印刷区及复合区等效黏土层Mb≥1.5m，渗透系数≤10-7cm/s。3除重点防渗和一般防渗区以外区域简单防渗区一般地面硬化。</w:t>
            </w:r>
          </w:p>
          <w:p w14:paraId="47F9A851">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6、生态环境影响分析</w:t>
            </w:r>
          </w:p>
          <w:p w14:paraId="1444DC75">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根据《建设项目环境影响报告表编制技术指南（污染影响类）（试行）》中具体编制要求“产业园区外建设项目新增用地且用地范围内有生态环境敏感的，应明确环保措施”，本项目在位于产业园区内，且用地范围内无特殊生态敏感区和重要生态敏感区等生态环境保护目标，对周边生态环境影响较小。</w:t>
            </w:r>
          </w:p>
          <w:p w14:paraId="7458E65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7、环境风险</w:t>
            </w:r>
          </w:p>
          <w:p w14:paraId="132ACBA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根据本项目原辅材料性质及《建设项目环境风险评价技术导则》(HJ169—2018）附录B，本项目涉及的风险物质主要为矿物油（润滑油）、乙酸乙酯（油墨及聚氨酯粘合剂成分），矿物油最大存量0.5t，油性油墨最大暂存量0.4t，聚氨酯粘合剂最大暂存量0.2t，乙酸乙酯最大暂存量0.2t，乙醇最大暂存量0.1t。</w:t>
            </w:r>
          </w:p>
          <w:p w14:paraId="3B44DE1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表4-26 本项目重点关注的风险物质及储存情况表</w:t>
            </w:r>
          </w:p>
          <w:p w14:paraId="79E605F3">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序号物质名称物料形态危险物质名称 CAS号最大存在量（t）临界量（t）qi/Qi1润滑油液态矿物油/0.525000.00022油性油墨液态乙酸乙酯（油性油墨成分最大含量35%）141-78-60.14100.0143油性油墨液态异丙醇（油性油墨成分最大含量15%）67-63-00.06100.0064聚氨酯粘合剂液态乙酸乙酯（含量保密，本项目风险物质存量按聚氨酯粘合剂最大量暂存量计算）141-78-60.2100.025乙酸乙酯液态乙酸乙酯141-78-60.2100.026乙醇液态乙醇64-17-50.15000.0002合计--0.0604</w:t>
            </w:r>
          </w:p>
          <w:p w14:paraId="7FCA509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项目Q值为计算所涉及的每种危险物质在厂界内的最大存在总量与其在《建设项目环境风险评价技术导则》（HJ 169-2018）附录B 中对应临界量的比值Q。当只涉及一种危险物质时，计算该物质的总量与其临界量比值，即为Q；当存在多种危险物质时，则按下式计算物质总量与其临界量比值（Q）：</w:t>
            </w:r>
          </w:p>
          <w:p w14:paraId="22B9119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Q= q1/Q1+ q2/Q2+……+qn/Qn</w:t>
            </w:r>
          </w:p>
          <w:p w14:paraId="79D3922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式中：q1，q2，…，qn—每种危险物质的最大存在总量，t；</w:t>
            </w:r>
          </w:p>
          <w:p w14:paraId="3B36C786">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Q1，Q2，…，Qn—每种危险物质的临界量，t。</w:t>
            </w:r>
          </w:p>
          <w:p w14:paraId="431C6ED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当Q＜1 时，该项目环境风险潜势为I。</w:t>
            </w:r>
          </w:p>
          <w:p w14:paraId="7E070354">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根据计算，本项目Q=0.0604&lt;1，环境风险潜势为I。根据《建设项目环境影响报告表编制技术指南 污染影响类》本项目危险物质存量未超过临界量，因此不开展环境风险专题评价。</w:t>
            </w:r>
          </w:p>
          <w:p w14:paraId="04401D75">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7.1环境风险物质分布情况</w:t>
            </w:r>
          </w:p>
          <w:p w14:paraId="457B70F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根据本项目实际情况，项目仅机器需要润滑时会加入少量润滑油，日常润滑油放于制袋机处。</w:t>
            </w:r>
          </w:p>
          <w:p w14:paraId="35C5597B">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7.2可能影响途径</w:t>
            </w:r>
          </w:p>
          <w:p w14:paraId="1BA8B6B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环境风险物质对外环境的影响方式主要为火灾、爆炸和泄漏。</w:t>
            </w:r>
          </w:p>
          <w:p w14:paraId="5AE3207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7.3风险防范措施</w:t>
            </w:r>
          </w:p>
          <w:p w14:paraId="5008959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①加强管理，严格控制油墨、润滑油、聚氨酯粘合剂在厂区的储存量，降低风险物质整体存在量，以从源头上降低环境风险。</w:t>
            </w:r>
          </w:p>
          <w:p w14:paraId="426E65E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②危废暂存间暂存的危废指派专人管理，并采取防盗、防渗、防泄漏、防流散等措施，暂存间内配置足够的灭火设施及应急吸附收纳等应急物资。</w:t>
            </w:r>
          </w:p>
          <w:p w14:paraId="51F43CC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③按照《危险废物贮存污染控制标准》（GB18597-2023）的规定管理危废暂存间，并做好防渗、防泄漏、防遗撒措施。危险废物定期交由资质单位处置。</w:t>
            </w:r>
          </w:p>
          <w:p w14:paraId="28BFA743">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④加强原料管理，仓库内严禁烟火，仓库暂存区域设置干粉灭火器，以备紧急状态下扑灭初期火灾。项目塑料制品生产量大，应在相应区域设置消防设施，防止塑料火灾引发次生环境污染。</w:t>
            </w:r>
          </w:p>
          <w:p w14:paraId="4654F36B">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⑤制定《突发环境事件应急预案》，成立突发环境事件应急处置领导小组和应急救援兼职队伍，平时做好救援队伍的组织、训练和演练，并对工人进行自救和互救知识的宣传教育。</w:t>
            </w:r>
          </w:p>
          <w:p w14:paraId="25E2C8A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⑥加强废气收集处理设施的运维，确保废气处理设施正常运营，防止因废气处理设施故障而造成环境风险。</w:t>
            </w:r>
          </w:p>
          <w:p w14:paraId="0E71D80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⑦加强环境应急物资储备和应急演练，做好环境应急准备。</w:t>
            </w:r>
          </w:p>
          <w:p w14:paraId="6FA19647">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7.4环境风险应急预案</w:t>
            </w:r>
          </w:p>
          <w:p w14:paraId="341D126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为做好本项目的应急准备工作，本环评要求建设单位按照表4-16所示内容，制定突发环境事件应急预案，并报送遂宁市安居生态环境局备案。</w:t>
            </w:r>
          </w:p>
          <w:p w14:paraId="1257A73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 4-27  环境风险应急预案内容</w:t>
            </w:r>
          </w:p>
          <w:p w14:paraId="7CF5261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序号项目内容及要求1应急组织机构、人员公司应急机构人员，地方政府应急联络人员2预案分级响应条件规定预案的级别及分级响应程序3应急救援保障应急设施、设备与器材等4报警、通讯联络方式规定应急状态下的报警通信方式；交通保障、管制5应急环境监测、抢险、救援及控制措施委托监测机构对事故现场进行监测，对事故性质、参数与后果进行评估，为指挥部门提供决策根据6应急检测、防护措施、清除泄漏措施器材事故现场、邻近区域、控制防火区域，控制和清除污染措施及相应设备7人员紧急撤离、疏散撤离组织计划及救护，医疗救护与公众健康8事故应急救援关闭程序与恢复措施专业队伍抢救结束后，做好事故现场善后处理，邻近区域解除事故警戒及善后恢复措施，现场调查、清理、清洗工作恢复生产状态，组织生产。9应急培训计划制定计划，安排人员培训与演练</w:t>
            </w:r>
          </w:p>
          <w:p w14:paraId="65C1182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7.5环境风险评价结论</w:t>
            </w:r>
          </w:p>
          <w:p w14:paraId="3C667204">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项目在运行过程中存在环境风险，具有一定的潜在危害性，在采取相应的风险防范措施后，可最大限度的降低环境风险发生率和危险程度。在此前提下，本项目的环境风险是可控的。</w:t>
            </w:r>
          </w:p>
          <w:p w14:paraId="64190A0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表4-28  建设项目环境风险简单分析内容表</w:t>
            </w:r>
          </w:p>
          <w:p w14:paraId="3A2EBC5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建设项目名称年产5000 吨食品包装袋项目建设地点四川省遂宁市安居区遂宁市安居区食品工业园兴安路266 号地理坐标经度105°29′32.557″纬度30°21′52.028″主要危险物质及分布主要危险物质为废润滑油、有机溶剂。主要分布油墨暂存间、危废暂存间。环境影响途径及危害后果泄露事件：有机溶剂、润滑油泄露后，如泄露可通过地表径流进入地表水或通过土壤渗透至地下水，污染区域地下水和土壤环境。火灾事件：火灾可能会对大气造成影响，影响环境空气质量。设备事故：油烟净化器事故导致油烟超标排放，影响环境空气质量风险防范措施要求①建设单位要把安全生产、防范事故工作放在第一位，严格安全生产管理，经常检查安全生产措施，发现问题及时解决，消除事故隐患。强化生产操作人员的安全培训教育，增强全体员工的责任感，使生产操作人员熟记各种工艺控制参数及发生事故时应急处理措施；②针对运营中可能发生的异常现象和存在的安全隐患，设置合理可行的技术措施，制定严格的操作规程；③建立健全安全、环境管理体系及高效的安全生产机构，一旦发生事故，要做到快速、高效、安全处置。填表说明本项目的环境风险潜势直接判定为I，环境风险评价可开展简单分析。</w:t>
            </w:r>
          </w:p>
          <w:p w14:paraId="456FC7D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8、环境管理</w:t>
            </w:r>
          </w:p>
          <w:p w14:paraId="0C09CE57">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8.1环境管理</w:t>
            </w:r>
          </w:p>
          <w:p w14:paraId="1C8EBBE1">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环境管理是协调经济发展与环境保护的关系，是使经济、社会、环境有序持续发展的重要手段，根据本项目的工程特性，建设单位应设置环境保护管理专职人员，其环境管理主要内容如下：</w:t>
            </w:r>
          </w:p>
          <w:p w14:paraId="08759346">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①在项目设计阶段，按照国家有关环保法律、法规、论证工程的污染状况，设计完善的污染物处理措施，达到国家规定的环保标准。</w:t>
            </w:r>
          </w:p>
          <w:p w14:paraId="6D5CF2B5">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②在项目建设阶段，必须到环境保护行政主管部门进行排污申报登记，设置“环境保护监督栏”，制定切实可行的防治施工过程中的环境污染措施，设置专职人员进行环境管理。</w:t>
            </w:r>
          </w:p>
          <w:p w14:paraId="361FB22B">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③组织和实施环境保护规划，并监督、检查环境保护措施的执行情况和环保经费的使用情况，保证各单项工程建设执行“三同时”制度。</w:t>
            </w:r>
          </w:p>
          <w:p w14:paraId="06A3F627">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④在营运过程中加强环境管理，建立健全严格的环境管理和污染控制操作程序。监督与环境有关的合同条款的执行，参与单位工程验收和工程竣工验收并签署环境管理意见，使工程建设符合环境保护法规的要求。</w:t>
            </w:r>
          </w:p>
          <w:p w14:paraId="2F914E65">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⑤按照标准规范设置排污口和相关标识，定期对环保设备、设施进行维护。本项目需提出严格的环境管理措施，如建立环境管理机构，配备环保管理人员，制定环保应急预案，实行环保“三同时”制度，以落实本环境影响评价报告表的各项要求。</w:t>
            </w:r>
          </w:p>
          <w:p w14:paraId="24CAA8B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8.2与排污许可制衔接</w:t>
            </w:r>
          </w:p>
          <w:p w14:paraId="0CE0B0A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①环评要求建设单位按照《关于做好环境影响评价制度与排污许可制衔接相关工作的通知》（环办环评〔2017〕84号）、《排污许可证申请与核发技术规范环境卫生管理业》（HJ1106 -2020）、《排污许可证申请与核发技术规范总则》（HJ942-2018）要求申请排污许可证。</w:t>
            </w:r>
          </w:p>
          <w:p w14:paraId="411B6EF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②建设项目实际排污行为发生变化，应当按照国家环境保护相关法律法规以及排污许可证申请与核发技术规范要求申请排污许可证，不得无证排污或不按证排污。</w:t>
            </w:r>
          </w:p>
          <w:p w14:paraId="756CD3A6">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8.3环境保护验收</w:t>
            </w:r>
          </w:p>
          <w:p w14:paraId="45CAA651">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根据《中华人民共和国环境保护法》规定，建设项目污染防治设施必须与主体工程同时设计、同时施工、同时投入运行，而污染防治设施建设“三同时”验收是严格控制污染源和污染物排放总量、遏制环境恶化趋势的有力措施。建设方在环境保护设施调试期间，应确保污染物排放符合国家和地方有关污染物排放标准和排污许可等相关管理规定。并在确保主体工程调试工况稳定、环保设施运行正常情况下，对环境保护设施运行情况和建设项目对环境的影响进行监测。建设单位开展验收监测活动，可根据自身条件和能力，利用自有人员、场所和设备自行监测，也可委托其他有能力的监测机构开展监测。同时，进行验收监测报告的编制，建设方根据验收监测报告结论，提出验收意见，存在问题的需整改后方可提出验收意见，验收报告需向社会公开。除需取得排污许可证的水和大气污染防治措施外，其他环境保护设施的验收期限一般不超过3个月；需对该类环境保护设施进行调试或整改的，验收期限可以适当延期，但最长不超过 12个月。</w:t>
            </w:r>
          </w:p>
          <w:p w14:paraId="66D8C24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9.环保投资</w:t>
            </w:r>
          </w:p>
          <w:p w14:paraId="73604B44">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本项目工程总投资6000万元，环保投资约122.7万元，占工程总投资的2.04%。</w:t>
            </w:r>
          </w:p>
          <w:p w14:paraId="797AFB2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表4-46 环保设施及投资估算一览表单位：万元</w:t>
            </w:r>
          </w:p>
          <w:p w14:paraId="5EBF807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项目污染源内容投资（万元）备注施工期废气施工扬尘施工现场设围挡；车辆冲洗；湿法作业；密闭运输；覆盖绿化5新建废水生活污水生活污水依托周边既有的生活污水处理设施0.2依托施工废水施工场地设沉淀池，施工废水回用于设备冲洗和洒水防尘，不外排。1新建噪声施工噪声选用低噪声设备；合理布局；设置钢筋加工车间、木工棚等2新建固体废物施工固废运至当地指定堆放场、封闭运输3新建营运期废气治理吹膜废气车间密闭+房间入口采用软帘封闭+吹膜设备上吸式抽风+“干式过滤+活性炭吸附脱附+催化燃烧”处理后经15m 排气筒DA001排放25新建调墨废气和调胶废气调墨间密闭负压+顶部抽风+“干式过滤+活性炭吸附脱附+催化燃烧”处理后经15m 排气筒DA001排放8新建印刷烘干废气、擦拭废气和复合废气车间密闭+房间入口采用软帘封闭+设备上吸式抽风+“干式过滤+活性炭吸附脱附+催化燃烧”处理后经15m 排气筒DA001排放35新建熟化废气熟化间密闭负压+顶部抽风+“干式过滤+活性炭吸附脱附+催化燃烧”处理后经15m 排气筒DA001排放8新建危废暂存间废气危废暂存间密闭负压+顶部抽风+“干式过滤+活性炭吸附脱附+催化燃烧”处理后经15m 排气筒DA001排放8新建废水治理生活污水进入厂区公用预处理池池预处理后经市政污水管网进入安居区龙眼井污水处理厂。/依托循环水定期排水设置两套间接循环冷却系统，制袋机一套，水池容积5m3，吹膜机一套，水池容积6m3，每月更新一次，一次更新量约11m³，进入厂区预处理池预处理后经市政污水管网进入安居区龙眼井污水处理厂。5新建噪声治理设备噪声选用低噪声设备；设备等基脚减振、厂房隔声等，风机、空压机设置独立风机房；车辆限速。4新建固体废物生活垃圾生活垃圾收集后统一交由环卫部门处置0.5新建一般固体废物新建一般固废暂存间1处，面积约20m2，用于收集本项目产生的一般固废。1新建危险废物新建危险废物暂存间1处，面积约9平m2，并按照重点防渗的相关要求进行防渗处理。5新建土壤、地下水重点防渗区：危废暂存间、油墨仓库按重点防渗区建设，采用混凝土基础层+2mmHDPE 膜+混凝土保护层+环氧涂料，确保危废暂存间、油墨暂存间等效黏土层Mb≥6.0，K≤10-7cm/s一般防渗区：印刷区和复合区等，采用抗渗混凝土，确保等效黏土层Mb≥1.5m，渗透系数小于1.0×10-7cm/s。简单防渗区域：其余采用一般地面硬化即可。10新建 环境风险配备消防器材，按照相关要求编制环境风险应急预案2新建合计122.7/</w:t>
            </w:r>
          </w:p>
        </w:tc>
      </w:tr>
    </w:tbl>
    <w:p w14:paraId="20DF9049">
      <w:pPr>
        <w:pStyle w:val="19"/>
        <w:keepNext w:val="0"/>
        <w:keepLines w:val="0"/>
        <w:widowControl/>
        <w:suppressLineNumbers w:val="0"/>
        <w:spacing w:before="0" w:beforeAutospacing="0" w:after="0" w:afterAutospacing="0" w:line="43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br w:type="textWrapping"/>
      </w:r>
      <w:r>
        <w:rPr>
          <w:rFonts w:hint="eastAsia" w:ascii="宋体" w:hAnsi="宋体" w:eastAsia="宋体" w:cs="宋体"/>
          <w:i w:val="0"/>
          <w:iCs w:val="0"/>
          <w:caps w:val="0"/>
          <w:color w:val="333333"/>
          <w:spacing w:val="0"/>
          <w:sz w:val="24"/>
          <w:szCs w:val="24"/>
        </w:rPr>
        <w:t>六、结论</w:t>
      </w:r>
    </w:p>
    <w:tbl>
      <w:tblPr>
        <w:tblStyle w:val="22"/>
        <w:tblW w:w="85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Layout w:type="autofit"/>
        <w:tblCellMar>
          <w:top w:w="15" w:type="dxa"/>
          <w:left w:w="15" w:type="dxa"/>
          <w:bottom w:w="15" w:type="dxa"/>
          <w:right w:w="15" w:type="dxa"/>
        </w:tblCellMar>
      </w:tblPr>
      <w:tblGrid>
        <w:gridCol w:w="988"/>
        <w:gridCol w:w="1408"/>
        <w:gridCol w:w="1139"/>
        <w:gridCol w:w="2695"/>
        <w:gridCol w:w="2275"/>
      </w:tblGrid>
      <w:tr w14:paraId="2E5D4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1020" w:hRule="atLeast"/>
        </w:trPr>
        <w:tc>
          <w:tcPr>
            <w:tcW w:w="9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31C1702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内容</w:t>
            </w:r>
          </w:p>
          <w:p w14:paraId="504EC69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要素</w:t>
            </w:r>
          </w:p>
        </w:tc>
        <w:tc>
          <w:tcPr>
            <w:tcW w:w="141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64D2A9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排放口(编号、名称)/污染源</w:t>
            </w:r>
          </w:p>
        </w:tc>
        <w:tc>
          <w:tcPr>
            <w:tcW w:w="114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70B041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污染物</w:t>
            </w:r>
          </w:p>
          <w:p w14:paraId="41155B5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项目</w:t>
            </w:r>
          </w:p>
        </w:tc>
        <w:tc>
          <w:tcPr>
            <w:tcW w:w="270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FED54C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环境保护措施</w:t>
            </w:r>
          </w:p>
        </w:tc>
        <w:tc>
          <w:tcPr>
            <w:tcW w:w="228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30F5744">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Style w:val="25"/>
                <w:rFonts w:hint="eastAsia" w:ascii="宋体" w:hAnsi="宋体" w:eastAsia="宋体" w:cs="宋体"/>
                <w:i w:val="0"/>
                <w:iCs w:val="0"/>
                <w:caps w:val="0"/>
                <w:color w:val="333333"/>
                <w:spacing w:val="0"/>
                <w:sz w:val="24"/>
                <w:szCs w:val="24"/>
              </w:rPr>
              <w:t>执行标准</w:t>
            </w:r>
          </w:p>
        </w:tc>
      </w:tr>
      <w:tr w14:paraId="7BECE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705" w:hRule="atLeast"/>
        </w:trPr>
        <w:tc>
          <w:tcPr>
            <w:tcW w:w="99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F3AC29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大气环境</w:t>
            </w:r>
          </w:p>
        </w:tc>
        <w:tc>
          <w:tcPr>
            <w:tcW w:w="14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DCA4051">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DA001</w:t>
            </w: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449072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VOCs</w:t>
            </w:r>
          </w:p>
        </w:tc>
        <w:tc>
          <w:tcPr>
            <w:tcW w:w="27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8AA7DA7">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车间密闭+房间入口采用软帘封闭+吹膜设备上吸式抽风+“干式过滤+活性炭吸附脱附+催化燃烧”处理后经15m 排气筒DA001排放</w:t>
            </w:r>
          </w:p>
        </w:tc>
        <w:tc>
          <w:tcPr>
            <w:tcW w:w="22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C1195C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《合成树脂工业污染物排放标准》GB31572-2015和《四川省固定污染源大气挥发性有机物排放标准》DB51/2377-2017中较严者</w:t>
            </w:r>
          </w:p>
        </w:tc>
      </w:tr>
      <w:tr w14:paraId="31507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705" w:hRule="atLeast"/>
        </w:trPr>
        <w:tc>
          <w:tcPr>
            <w:tcW w:w="99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781A300">
            <w:pPr>
              <w:rPr>
                <w:rFonts w:hint="eastAsia" w:ascii="微软雅黑" w:hAnsi="微软雅黑" w:eastAsia="微软雅黑" w:cs="微软雅黑"/>
                <w:i w:val="0"/>
                <w:iCs w:val="0"/>
                <w:caps w:val="0"/>
                <w:color w:val="000000"/>
                <w:spacing w:val="0"/>
                <w:sz w:val="24"/>
                <w:szCs w:val="24"/>
              </w:rPr>
            </w:pPr>
          </w:p>
        </w:tc>
        <w:tc>
          <w:tcPr>
            <w:tcW w:w="14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4A90A97">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厂房外</w:t>
            </w: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8ED0FF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VOCs</w:t>
            </w:r>
          </w:p>
        </w:tc>
        <w:tc>
          <w:tcPr>
            <w:tcW w:w="27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ECCD44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车间通风装置</w:t>
            </w:r>
          </w:p>
        </w:tc>
        <w:tc>
          <w:tcPr>
            <w:tcW w:w="22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27E9064">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挥发性有机物无组织排放控制标准》（GB37822-2019）</w:t>
            </w:r>
          </w:p>
        </w:tc>
      </w:tr>
      <w:tr w14:paraId="3458C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1725" w:hRule="atLeast"/>
        </w:trPr>
        <w:tc>
          <w:tcPr>
            <w:tcW w:w="9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1B07FA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地表水环境</w:t>
            </w:r>
          </w:p>
        </w:tc>
        <w:tc>
          <w:tcPr>
            <w:tcW w:w="14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0A444C6">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DW001</w:t>
            </w:r>
          </w:p>
          <w:p w14:paraId="6E1BDD24">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废水总排口</w:t>
            </w: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22AFD57">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pH、CODcr、氨氮、总磷、总氮、动植物油</w:t>
            </w:r>
          </w:p>
        </w:tc>
        <w:tc>
          <w:tcPr>
            <w:tcW w:w="27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465B3F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生活废水预处理池处理后排入市政污水管网送遂宁市安居区龙眼井污水处理厂处理；循环废水循环使用，每月更换一次，更换废水排入市政污水管网送安居区龙眼井污水处理厂</w:t>
            </w:r>
          </w:p>
        </w:tc>
        <w:tc>
          <w:tcPr>
            <w:tcW w:w="22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D8C8437">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《污水综合排放标准》（GB8978-1996）三级标准，TP、NH</w:t>
            </w:r>
            <w:r>
              <w:rPr>
                <w:rFonts w:hint="eastAsia" w:ascii="宋体" w:hAnsi="宋体" w:eastAsia="宋体" w:cs="宋体"/>
                <w:i w:val="0"/>
                <w:iCs w:val="0"/>
                <w:caps w:val="0"/>
                <w:color w:val="333333"/>
                <w:spacing w:val="0"/>
                <w:sz w:val="24"/>
                <w:szCs w:val="24"/>
                <w:vertAlign w:val="subscript"/>
              </w:rPr>
              <w:t>3</w:t>
            </w:r>
            <w:r>
              <w:rPr>
                <w:rFonts w:hint="eastAsia" w:ascii="宋体" w:hAnsi="宋体" w:eastAsia="宋体" w:cs="宋体"/>
                <w:i w:val="0"/>
                <w:iCs w:val="0"/>
                <w:caps w:val="0"/>
                <w:color w:val="333333"/>
                <w:spacing w:val="0"/>
                <w:sz w:val="24"/>
                <w:szCs w:val="24"/>
              </w:rPr>
              <w:t>-N执行《污水排入城镇下水道水质标准》（GB/T31962-2015）</w:t>
            </w:r>
          </w:p>
        </w:tc>
      </w:tr>
      <w:tr w14:paraId="1C862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75" w:hRule="atLeast"/>
        </w:trPr>
        <w:tc>
          <w:tcPr>
            <w:tcW w:w="9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6C39284">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声环境</w:t>
            </w:r>
          </w:p>
        </w:tc>
        <w:tc>
          <w:tcPr>
            <w:tcW w:w="14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7C9F507">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设备噪声</w:t>
            </w: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FE1315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噪声</w:t>
            </w:r>
          </w:p>
        </w:tc>
        <w:tc>
          <w:tcPr>
            <w:tcW w:w="27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1E249A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基础减震、墙体隔声、距离衰减。</w:t>
            </w:r>
          </w:p>
        </w:tc>
        <w:tc>
          <w:tcPr>
            <w:tcW w:w="22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434A564">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《工业企业厂界环境噪声排放标准》中3类</w:t>
            </w:r>
          </w:p>
        </w:tc>
      </w:tr>
      <w:tr w14:paraId="6EB63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450" w:hRule="atLeast"/>
        </w:trPr>
        <w:tc>
          <w:tcPr>
            <w:tcW w:w="99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D363C7B">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固体废物</w:t>
            </w:r>
          </w:p>
        </w:tc>
        <w:tc>
          <w:tcPr>
            <w:tcW w:w="5250" w:type="dxa"/>
            <w:gridSpan w:val="3"/>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039AC1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生活垃圾由环卫部门清运。</w:t>
            </w:r>
          </w:p>
        </w:tc>
        <w:tc>
          <w:tcPr>
            <w:tcW w:w="22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8ED2FF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w:t>
            </w:r>
          </w:p>
        </w:tc>
      </w:tr>
      <w:tr w14:paraId="7EC59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555" w:hRule="atLeast"/>
        </w:trPr>
        <w:tc>
          <w:tcPr>
            <w:tcW w:w="99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56A0D26">
            <w:pPr>
              <w:rPr>
                <w:rFonts w:hint="eastAsia" w:ascii="微软雅黑" w:hAnsi="微软雅黑" w:eastAsia="微软雅黑" w:cs="微软雅黑"/>
                <w:i w:val="0"/>
                <w:iCs w:val="0"/>
                <w:caps w:val="0"/>
                <w:color w:val="000000"/>
                <w:spacing w:val="0"/>
                <w:sz w:val="24"/>
                <w:szCs w:val="24"/>
              </w:rPr>
            </w:pPr>
          </w:p>
        </w:tc>
        <w:tc>
          <w:tcPr>
            <w:tcW w:w="5250" w:type="dxa"/>
            <w:gridSpan w:val="3"/>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6C94D6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运营期间本项目产生的固废主要为：印刷、复合、分切及制袋过程中产生的不合格产品；废包装物（编织袋、塑料桶、塑料绕盘、塑料膜等）；废边角料；废过滤棉；生活垃圾；废油墨、废油墨桶、废粘接剂桶、沾油墨的抹布、废活性炭、废润滑油桶。</w:t>
            </w:r>
          </w:p>
          <w:p w14:paraId="49DEE4C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不合格产品、废包装物和废边角料统一收集后出售给资源回收单位；生活垃圾收集后交由环卫部门处置；废油墨、废油墨桶、废粘接剂桶、沾油墨的抹布、废活性炭、废过滤棉、废润滑油桶分类收集后交由资质单位处置。</w:t>
            </w:r>
          </w:p>
        </w:tc>
        <w:tc>
          <w:tcPr>
            <w:tcW w:w="22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6E3220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《中华人民共和国固体废物污染环境防治法》的要求，妥善处理，不得形成二次污染</w:t>
            </w:r>
          </w:p>
        </w:tc>
      </w:tr>
      <w:tr w14:paraId="05742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570" w:hRule="atLeast"/>
        </w:trPr>
        <w:tc>
          <w:tcPr>
            <w:tcW w:w="9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EAD4FF6">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土壤及地下水</w:t>
            </w:r>
          </w:p>
          <w:p w14:paraId="4A330033">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污染防治措施</w:t>
            </w:r>
          </w:p>
        </w:tc>
        <w:tc>
          <w:tcPr>
            <w:tcW w:w="7515" w:type="dxa"/>
            <w:gridSpan w:val="4"/>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1FB871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①危废暂存间、油墨仓库按重点防渗区建设，采用混凝土基础层+2mmHDPE 膜+混凝土保护层+环氧涂料，确保危废暂存间、油墨暂存间等效黏土层Mb≥6.0，K≤10</w:t>
            </w:r>
            <w:r>
              <w:rPr>
                <w:rFonts w:hint="eastAsia" w:ascii="宋体" w:hAnsi="宋体" w:eastAsia="宋体" w:cs="宋体"/>
                <w:i w:val="0"/>
                <w:iCs w:val="0"/>
                <w:caps w:val="0"/>
                <w:color w:val="333333"/>
                <w:spacing w:val="0"/>
                <w:sz w:val="24"/>
                <w:szCs w:val="24"/>
                <w:vertAlign w:val="superscript"/>
              </w:rPr>
              <w:t>-7</w:t>
            </w:r>
            <w:r>
              <w:rPr>
                <w:rFonts w:hint="eastAsia" w:ascii="宋体" w:hAnsi="宋体" w:eastAsia="宋体" w:cs="宋体"/>
                <w:i w:val="0"/>
                <w:iCs w:val="0"/>
                <w:caps w:val="0"/>
                <w:color w:val="333333"/>
                <w:spacing w:val="0"/>
                <w:sz w:val="24"/>
                <w:szCs w:val="24"/>
              </w:rPr>
              <w:t>cm/s；或参照GB185989执行</w:t>
            </w:r>
          </w:p>
          <w:p w14:paraId="7033C1B1">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②印刷区和复合区划分为一般防渗区，采用抗渗混凝土，确保等效黏土层Mb≥1.5m，渗透系数小于1.0×10</w:t>
            </w:r>
            <w:r>
              <w:rPr>
                <w:rFonts w:hint="eastAsia" w:ascii="宋体" w:hAnsi="宋体" w:eastAsia="宋体" w:cs="宋体"/>
                <w:i w:val="0"/>
                <w:iCs w:val="0"/>
                <w:caps w:val="0"/>
                <w:color w:val="333333"/>
                <w:spacing w:val="0"/>
                <w:sz w:val="24"/>
                <w:szCs w:val="24"/>
                <w:vertAlign w:val="superscript"/>
              </w:rPr>
              <w:t>-7</w:t>
            </w:r>
            <w:r>
              <w:rPr>
                <w:rFonts w:hint="eastAsia" w:ascii="宋体" w:hAnsi="宋体" w:eastAsia="宋体" w:cs="宋体"/>
                <w:i w:val="0"/>
                <w:iCs w:val="0"/>
                <w:caps w:val="0"/>
                <w:color w:val="333333"/>
                <w:spacing w:val="0"/>
                <w:sz w:val="24"/>
                <w:szCs w:val="24"/>
              </w:rPr>
              <w:t>cm/s；或参照GB16889执行。</w:t>
            </w:r>
          </w:p>
          <w:p w14:paraId="73C7D197">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③本项目重点防渗区和一般防渗区以外的其他区域为简单防渗区，简单防渗区采取一般地面硬化即可。</w:t>
            </w:r>
          </w:p>
        </w:tc>
      </w:tr>
      <w:tr w14:paraId="40442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570" w:hRule="atLeast"/>
        </w:trPr>
        <w:tc>
          <w:tcPr>
            <w:tcW w:w="9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172A9C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生态保护措施</w:t>
            </w:r>
          </w:p>
        </w:tc>
        <w:tc>
          <w:tcPr>
            <w:tcW w:w="7515" w:type="dxa"/>
            <w:gridSpan w:val="4"/>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DEDED9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w:t>
            </w:r>
          </w:p>
        </w:tc>
      </w:tr>
      <w:tr w14:paraId="67645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570" w:hRule="atLeast"/>
        </w:trPr>
        <w:tc>
          <w:tcPr>
            <w:tcW w:w="9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56A63E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环境风险防范措施</w:t>
            </w:r>
          </w:p>
        </w:tc>
        <w:tc>
          <w:tcPr>
            <w:tcW w:w="7515" w:type="dxa"/>
            <w:gridSpan w:val="4"/>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F436364">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①加强管理，严格控制油墨和粘胶等在厂区的储存量，降低风险物质整体存在量，以从源头上降低环境风险。</w:t>
            </w:r>
          </w:p>
          <w:p w14:paraId="7499C39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②危废暂存间暂存的危废指派专人管理，并采取防盗、防渗、防泄漏、防流散等措施，暂存间内配置足够的灭火设施及应急吸附收纳等应急物资。</w:t>
            </w:r>
          </w:p>
          <w:p w14:paraId="1E8A0D0B">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③按照《危险废物贮存污染控制标准》（GB18597－2023）的规定管理危废暂存间，并做好防渗、防泄漏、防遗撒措施。危险废物定期交由资质单位处置。</w:t>
            </w:r>
          </w:p>
          <w:p w14:paraId="657C688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④危废暂存区域、生产车间设置干粉灭火器，以备紧急状态下扑灭初期火灾。</w:t>
            </w:r>
          </w:p>
        </w:tc>
      </w:tr>
      <w:tr w14:paraId="69593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570" w:hRule="atLeast"/>
        </w:trPr>
        <w:tc>
          <w:tcPr>
            <w:tcW w:w="9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CEAF1B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其他环境管理要求</w:t>
            </w:r>
          </w:p>
        </w:tc>
        <w:tc>
          <w:tcPr>
            <w:tcW w:w="7515" w:type="dxa"/>
            <w:gridSpan w:val="4"/>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D25771B">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1、落实排污许可制度，根据《固定污染源排污许可分类管理名录》（2019 年版）， 本项目为登记管理，企业应在实际投入生产或发生排污前完成排污许可登记管理相关手续；</w:t>
            </w:r>
          </w:p>
          <w:p w14:paraId="0D1AD3B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2、应及时编制环境应急预案。</w:t>
            </w:r>
          </w:p>
          <w:p w14:paraId="106763E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3、落实“三同时”竣工环境保护验收，环保设施需与主体工程同时设计、同时施工及同时投入使用，在试生产后三个月内进行自主验收；</w:t>
            </w:r>
          </w:p>
          <w:p w14:paraId="71D5F87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4、项目应及时进行企业环境信息披露，在配套建设的环境保护设施竣工后，公开 竣工日期；环境保护设施进行调试前，公开调试的起止日期；验收报告编制完成 后 5 个工作日内，公开验收报告，公示的期限不得少于 20 个工作日。</w:t>
            </w:r>
          </w:p>
        </w:tc>
      </w:tr>
    </w:tbl>
    <w:p w14:paraId="1682CC3F">
      <w:pPr>
        <w:pStyle w:val="19"/>
        <w:keepNext w:val="0"/>
        <w:keepLines w:val="0"/>
        <w:widowControl/>
        <w:suppressLineNumbers w:val="0"/>
        <w:spacing w:before="0" w:beforeAutospacing="0" w:after="0" w:afterAutospacing="0" w:line="43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附表</w:t>
      </w:r>
    </w:p>
    <w:p w14:paraId="0F876717">
      <w:pPr>
        <w:pStyle w:val="19"/>
        <w:keepNext w:val="0"/>
        <w:keepLines w:val="0"/>
        <w:widowControl/>
        <w:suppressLineNumbers w:val="0"/>
        <w:spacing w:before="0" w:beforeAutospacing="0" w:after="0" w:afterAutospacing="0" w:line="43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建设项目污染物排放量汇总表</w:t>
      </w:r>
    </w:p>
    <w:tbl>
      <w:tblPr>
        <w:tblStyle w:val="22"/>
        <w:tblW w:w="85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Layout w:type="autofit"/>
        <w:tblCellMar>
          <w:top w:w="15" w:type="dxa"/>
          <w:left w:w="15" w:type="dxa"/>
          <w:bottom w:w="15" w:type="dxa"/>
          <w:right w:w="15" w:type="dxa"/>
        </w:tblCellMar>
      </w:tblPr>
      <w:tblGrid>
        <w:gridCol w:w="8505"/>
      </w:tblGrid>
      <w:tr w14:paraId="620B5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1140" w:hRule="atLeast"/>
        </w:trPr>
        <w:tc>
          <w:tcPr>
            <w:tcW w:w="85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84F8535">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“年产5000 吨食品包装袋项目”位于遂宁市安居区食品工业园兴安路266 号，建设用地为工业用地，符合国家及地方有关产业政策，符合遂宁市“三线一单”要求，项目在严格落实本报告表提出的各项污染治理措施及环境风险防范措施后，并保证污染治理工程与主体工程“三同时”建设，加强对污染治理设施的运行管理，确保运行正常的情况下，可实现污染物的达标排放，环境风险可防可控，对区域环境影响小。区域环境功能不会发生改变。综上，从环保的角度，项目建设是可行的。</w:t>
            </w:r>
          </w:p>
        </w:tc>
      </w:tr>
    </w:tbl>
    <w:p w14:paraId="749BB503">
      <w:pPr>
        <w:rPr>
          <w:vanish/>
          <w:sz w:val="24"/>
          <w:szCs w:val="24"/>
        </w:rPr>
        <w:sectPr>
          <w:headerReference r:id="rId9" w:type="default"/>
          <w:footerReference r:id="rId10" w:type="default"/>
          <w:pgSz w:w="11906" w:h="16838"/>
          <w:pgMar w:top="1531" w:right="1701" w:bottom="1701" w:left="1531" w:header="851" w:footer="850" w:gutter="0"/>
          <w:paperSrc/>
          <w:cols w:space="0" w:num="1"/>
          <w:rtlGutter w:val="0"/>
          <w:docGrid w:linePitch="326" w:charSpace="0"/>
        </w:sectPr>
      </w:pPr>
      <w:bookmarkStart w:id="1" w:name="_GoBack"/>
      <w:bookmarkEnd w:id="1"/>
    </w:p>
    <w:p w14:paraId="52343FE0">
      <w:pPr>
        <w:rPr>
          <w:vanish/>
          <w:sz w:val="24"/>
          <w:szCs w:val="24"/>
        </w:rPr>
      </w:pPr>
    </w:p>
    <w:tbl>
      <w:tblPr>
        <w:tblStyle w:val="22"/>
        <w:tblW w:w="137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Layout w:type="autofit"/>
        <w:tblCellMar>
          <w:top w:w="15" w:type="dxa"/>
          <w:left w:w="15" w:type="dxa"/>
          <w:bottom w:w="15" w:type="dxa"/>
          <w:right w:w="15" w:type="dxa"/>
        </w:tblCellMar>
      </w:tblPr>
      <w:tblGrid>
        <w:gridCol w:w="1590"/>
        <w:gridCol w:w="2085"/>
        <w:gridCol w:w="1560"/>
        <w:gridCol w:w="990"/>
        <w:gridCol w:w="1560"/>
        <w:gridCol w:w="1410"/>
        <w:gridCol w:w="1425"/>
        <w:gridCol w:w="1845"/>
        <w:gridCol w:w="1320"/>
      </w:tblGrid>
      <w:tr w14:paraId="3AE78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795" w:hRule="atLeast"/>
        </w:trPr>
        <w:tc>
          <w:tcPr>
            <w:tcW w:w="1590" w:type="dxa"/>
            <w:tcBorders>
              <w:top w:val="single" w:color="auto" w:sz="6" w:space="0"/>
              <w:left w:val="single" w:color="auto" w:sz="6" w:space="0"/>
              <w:bottom w:val="single" w:color="auto" w:sz="6" w:space="0"/>
              <w:right w:val="single" w:color="auto" w:sz="6" w:space="0"/>
            </w:tcBorders>
            <w:shd w:val="clear" w:color="auto" w:fill="FFFFFF"/>
            <w:tcMar>
              <w:top w:w="0" w:type="dxa"/>
              <w:left w:w="30" w:type="dxa"/>
              <w:bottom w:w="0" w:type="dxa"/>
              <w:right w:w="30" w:type="dxa"/>
            </w:tcMar>
            <w:vAlign w:val="center"/>
          </w:tcPr>
          <w:p w14:paraId="59954B1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项目</w:t>
            </w:r>
          </w:p>
          <w:p w14:paraId="199DFF1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分类</w:t>
            </w:r>
          </w:p>
        </w:tc>
        <w:tc>
          <w:tcPr>
            <w:tcW w:w="2085" w:type="dxa"/>
            <w:tcBorders>
              <w:top w:val="single" w:color="auto" w:sz="6" w:space="0"/>
              <w:left w:val="nil"/>
              <w:bottom w:val="single" w:color="auto" w:sz="6" w:space="0"/>
              <w:right w:val="single" w:color="auto" w:sz="6" w:space="0"/>
            </w:tcBorders>
            <w:shd w:val="clear" w:color="auto" w:fill="FFFFFF"/>
            <w:tcMar>
              <w:top w:w="0" w:type="dxa"/>
              <w:left w:w="30" w:type="dxa"/>
              <w:bottom w:w="0" w:type="dxa"/>
              <w:right w:w="30" w:type="dxa"/>
            </w:tcMar>
            <w:vAlign w:val="center"/>
          </w:tcPr>
          <w:p w14:paraId="1BD3A736">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污染物名称</w:t>
            </w:r>
          </w:p>
        </w:tc>
        <w:tc>
          <w:tcPr>
            <w:tcW w:w="1560" w:type="dxa"/>
            <w:tcBorders>
              <w:top w:val="single" w:color="auto" w:sz="6" w:space="0"/>
              <w:left w:val="nil"/>
              <w:bottom w:val="single" w:color="auto" w:sz="6" w:space="0"/>
              <w:right w:val="single" w:color="auto" w:sz="6" w:space="0"/>
            </w:tcBorders>
            <w:shd w:val="clear" w:color="auto" w:fill="FFFFFF"/>
            <w:tcMar>
              <w:top w:w="0" w:type="dxa"/>
              <w:left w:w="30" w:type="dxa"/>
              <w:bottom w:w="0" w:type="dxa"/>
              <w:right w:w="30" w:type="dxa"/>
            </w:tcMar>
            <w:vAlign w:val="center"/>
          </w:tcPr>
          <w:p w14:paraId="59D042EB">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现有工程</w:t>
            </w:r>
          </w:p>
          <w:p w14:paraId="5A4107D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排放量（固体废物产生量）①</w:t>
            </w:r>
          </w:p>
        </w:tc>
        <w:tc>
          <w:tcPr>
            <w:tcW w:w="990" w:type="dxa"/>
            <w:tcBorders>
              <w:top w:val="single" w:color="auto" w:sz="6" w:space="0"/>
              <w:left w:val="nil"/>
              <w:bottom w:val="single" w:color="auto" w:sz="6" w:space="0"/>
              <w:right w:val="single" w:color="auto" w:sz="6" w:space="0"/>
            </w:tcBorders>
            <w:shd w:val="clear" w:color="auto" w:fill="FFFFFF"/>
            <w:tcMar>
              <w:top w:w="0" w:type="dxa"/>
              <w:left w:w="30" w:type="dxa"/>
              <w:bottom w:w="0" w:type="dxa"/>
              <w:right w:w="30" w:type="dxa"/>
            </w:tcMar>
            <w:vAlign w:val="center"/>
          </w:tcPr>
          <w:p w14:paraId="27A4B86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现有工程</w:t>
            </w:r>
          </w:p>
          <w:p w14:paraId="0FB0D3B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许可排放量②</w:t>
            </w:r>
          </w:p>
        </w:tc>
        <w:tc>
          <w:tcPr>
            <w:tcW w:w="1560" w:type="dxa"/>
            <w:tcBorders>
              <w:top w:val="single" w:color="auto" w:sz="6" w:space="0"/>
              <w:left w:val="nil"/>
              <w:bottom w:val="single" w:color="auto" w:sz="6" w:space="0"/>
              <w:right w:val="single" w:color="auto" w:sz="6" w:space="0"/>
            </w:tcBorders>
            <w:shd w:val="clear" w:color="auto" w:fill="FFFFFF"/>
            <w:tcMar>
              <w:top w:w="0" w:type="dxa"/>
              <w:left w:w="30" w:type="dxa"/>
              <w:bottom w:w="0" w:type="dxa"/>
              <w:right w:w="30" w:type="dxa"/>
            </w:tcMar>
            <w:vAlign w:val="center"/>
          </w:tcPr>
          <w:p w14:paraId="34C140E5">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在建工程</w:t>
            </w:r>
          </w:p>
          <w:p w14:paraId="0E29E4FB">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排放量（固体废物产生量）③</w:t>
            </w:r>
          </w:p>
        </w:tc>
        <w:tc>
          <w:tcPr>
            <w:tcW w:w="1410" w:type="dxa"/>
            <w:tcBorders>
              <w:top w:val="single" w:color="auto" w:sz="6" w:space="0"/>
              <w:left w:val="nil"/>
              <w:bottom w:val="single" w:color="auto" w:sz="6" w:space="0"/>
              <w:right w:val="single" w:color="auto" w:sz="6" w:space="0"/>
            </w:tcBorders>
            <w:shd w:val="clear" w:color="auto" w:fill="FFFFFF"/>
            <w:tcMar>
              <w:top w:w="0" w:type="dxa"/>
              <w:left w:w="30" w:type="dxa"/>
              <w:bottom w:w="0" w:type="dxa"/>
              <w:right w:w="30" w:type="dxa"/>
            </w:tcMar>
            <w:vAlign w:val="center"/>
          </w:tcPr>
          <w:p w14:paraId="27B56C4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本项目</w:t>
            </w:r>
          </w:p>
          <w:p w14:paraId="796E5695">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排放量（固体废物产生量）④</w:t>
            </w:r>
          </w:p>
        </w:tc>
        <w:tc>
          <w:tcPr>
            <w:tcW w:w="1425" w:type="dxa"/>
            <w:tcBorders>
              <w:top w:val="single" w:color="auto" w:sz="6" w:space="0"/>
              <w:left w:val="nil"/>
              <w:bottom w:val="single" w:color="auto" w:sz="6" w:space="0"/>
              <w:right w:val="single" w:color="auto" w:sz="6" w:space="0"/>
            </w:tcBorders>
            <w:shd w:val="clear" w:color="auto" w:fill="FFFFFF"/>
            <w:tcMar>
              <w:top w:w="0" w:type="dxa"/>
              <w:left w:w="30" w:type="dxa"/>
              <w:bottom w:w="0" w:type="dxa"/>
              <w:right w:w="30" w:type="dxa"/>
            </w:tcMar>
            <w:vAlign w:val="center"/>
          </w:tcPr>
          <w:p w14:paraId="261E01D3">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以新带老削减量（新建项目不填）⑤</w:t>
            </w:r>
          </w:p>
        </w:tc>
        <w:tc>
          <w:tcPr>
            <w:tcW w:w="1845" w:type="dxa"/>
            <w:tcBorders>
              <w:top w:val="single" w:color="auto" w:sz="6" w:space="0"/>
              <w:left w:val="nil"/>
              <w:bottom w:val="single" w:color="auto" w:sz="6" w:space="0"/>
              <w:right w:val="single" w:color="auto" w:sz="6" w:space="0"/>
            </w:tcBorders>
            <w:shd w:val="clear" w:color="auto" w:fill="FFFFFF"/>
            <w:tcMar>
              <w:top w:w="0" w:type="dxa"/>
              <w:left w:w="30" w:type="dxa"/>
              <w:bottom w:w="0" w:type="dxa"/>
              <w:right w:w="30" w:type="dxa"/>
            </w:tcMar>
            <w:vAlign w:val="center"/>
          </w:tcPr>
          <w:p w14:paraId="0F940D77">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本项目建成后</w:t>
            </w:r>
          </w:p>
          <w:p w14:paraId="263A515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全厂排放量（固体废物产生量）⑥</w:t>
            </w:r>
          </w:p>
        </w:tc>
        <w:tc>
          <w:tcPr>
            <w:tcW w:w="1320" w:type="dxa"/>
            <w:tcBorders>
              <w:top w:val="single" w:color="auto" w:sz="6" w:space="0"/>
              <w:left w:val="nil"/>
              <w:bottom w:val="single" w:color="auto" w:sz="6" w:space="0"/>
              <w:right w:val="single" w:color="auto" w:sz="6" w:space="0"/>
            </w:tcBorders>
            <w:shd w:val="clear" w:color="auto" w:fill="FFFFFF"/>
            <w:tcMar>
              <w:top w:w="0" w:type="dxa"/>
              <w:left w:w="30" w:type="dxa"/>
              <w:bottom w:w="0" w:type="dxa"/>
              <w:right w:w="30" w:type="dxa"/>
            </w:tcMar>
            <w:vAlign w:val="center"/>
          </w:tcPr>
          <w:p w14:paraId="265A0C6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变化量</w:t>
            </w:r>
          </w:p>
          <w:p w14:paraId="285285A4">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⑦</w:t>
            </w:r>
          </w:p>
        </w:tc>
      </w:tr>
      <w:tr w14:paraId="05306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 w:hRule="atLeast"/>
        </w:trPr>
        <w:tc>
          <w:tcPr>
            <w:tcW w:w="15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678B8F5">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废气</w:t>
            </w:r>
          </w:p>
        </w:tc>
        <w:tc>
          <w:tcPr>
            <w:tcW w:w="20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9A1B651">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VOCs</w:t>
            </w: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F5957BB">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C141F39">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B75B951">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14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941F9E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1.00t/a</w:t>
            </w:r>
          </w:p>
        </w:tc>
        <w:tc>
          <w:tcPr>
            <w:tcW w:w="142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9F303BE">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14FD341">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1.00t/a</w:t>
            </w:r>
          </w:p>
        </w:tc>
        <w:tc>
          <w:tcPr>
            <w:tcW w:w="13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57ABAB3">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+1.00t/a</w:t>
            </w:r>
          </w:p>
        </w:tc>
      </w:tr>
      <w:tr w14:paraId="0AA41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A4086F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废水</w:t>
            </w:r>
          </w:p>
        </w:tc>
        <w:tc>
          <w:tcPr>
            <w:tcW w:w="20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E6614B5">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COD</w:t>
            </w:r>
            <w:r>
              <w:rPr>
                <w:rFonts w:hint="eastAsia" w:ascii="宋体" w:hAnsi="宋体" w:eastAsia="宋体" w:cs="宋体"/>
                <w:i w:val="0"/>
                <w:iCs w:val="0"/>
                <w:caps w:val="0"/>
                <w:color w:val="333333"/>
                <w:spacing w:val="0"/>
                <w:sz w:val="24"/>
                <w:szCs w:val="24"/>
                <w:vertAlign w:val="subscript"/>
              </w:rPr>
              <w:t>cr</w:t>
            </w: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5058356">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752A745">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32FC408">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14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DD7BAD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0.36t/a</w:t>
            </w:r>
          </w:p>
        </w:tc>
        <w:tc>
          <w:tcPr>
            <w:tcW w:w="142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B1669CB">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CEBD15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0.36t/a</w:t>
            </w:r>
          </w:p>
        </w:tc>
        <w:tc>
          <w:tcPr>
            <w:tcW w:w="13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61D616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+0.36t/a</w:t>
            </w:r>
          </w:p>
        </w:tc>
      </w:tr>
      <w:tr w14:paraId="048C5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59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9117309">
            <w:pPr>
              <w:rPr>
                <w:rFonts w:hint="eastAsia" w:ascii="微软雅黑" w:hAnsi="微软雅黑" w:eastAsia="微软雅黑" w:cs="微软雅黑"/>
                <w:i w:val="0"/>
                <w:iCs w:val="0"/>
                <w:caps w:val="0"/>
                <w:color w:val="000000"/>
                <w:spacing w:val="0"/>
                <w:sz w:val="24"/>
                <w:szCs w:val="24"/>
              </w:rPr>
            </w:pPr>
          </w:p>
        </w:tc>
        <w:tc>
          <w:tcPr>
            <w:tcW w:w="20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32DB677">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NH</w:t>
            </w:r>
            <w:r>
              <w:rPr>
                <w:rFonts w:hint="eastAsia" w:ascii="宋体" w:hAnsi="宋体" w:eastAsia="宋体" w:cs="宋体"/>
                <w:i w:val="0"/>
                <w:iCs w:val="0"/>
                <w:caps w:val="0"/>
                <w:color w:val="333333"/>
                <w:spacing w:val="0"/>
                <w:sz w:val="24"/>
                <w:szCs w:val="24"/>
                <w:vertAlign w:val="subscript"/>
              </w:rPr>
              <w:t>3</w:t>
            </w:r>
            <w:r>
              <w:rPr>
                <w:rFonts w:hint="eastAsia" w:ascii="宋体" w:hAnsi="宋体" w:eastAsia="宋体" w:cs="宋体"/>
                <w:i w:val="0"/>
                <w:iCs w:val="0"/>
                <w:caps w:val="0"/>
                <w:color w:val="333333"/>
                <w:spacing w:val="0"/>
                <w:sz w:val="24"/>
                <w:szCs w:val="24"/>
              </w:rPr>
              <w:t>-N</w:t>
            </w: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DC8EEAF">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E5996D1">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0DA9647">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14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A2F951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0.032t/a</w:t>
            </w:r>
          </w:p>
        </w:tc>
        <w:tc>
          <w:tcPr>
            <w:tcW w:w="142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66D0C97">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21EE637">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0.032t/a</w:t>
            </w:r>
          </w:p>
        </w:tc>
        <w:tc>
          <w:tcPr>
            <w:tcW w:w="13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4918C7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+0.032t/a</w:t>
            </w:r>
          </w:p>
        </w:tc>
      </w:tr>
      <w:tr w14:paraId="5FD1A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2E2379B">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固体废物</w:t>
            </w:r>
          </w:p>
        </w:tc>
        <w:tc>
          <w:tcPr>
            <w:tcW w:w="20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1AF8994">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生活垃圾</w:t>
            </w: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4D775F2">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A5B5440">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9849773">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14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F54EC1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46t/a</w:t>
            </w:r>
          </w:p>
        </w:tc>
        <w:tc>
          <w:tcPr>
            <w:tcW w:w="142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2A98CF0">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D8D8D5B">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46t/a</w:t>
            </w:r>
          </w:p>
        </w:tc>
        <w:tc>
          <w:tcPr>
            <w:tcW w:w="13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582F936">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+46t/a</w:t>
            </w:r>
          </w:p>
        </w:tc>
      </w:tr>
      <w:tr w14:paraId="0BA18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0" w:hRule="atLeast"/>
        </w:trPr>
        <w:tc>
          <w:tcPr>
            <w:tcW w:w="159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7BBD9C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一般工业固体废物</w:t>
            </w:r>
          </w:p>
        </w:tc>
        <w:tc>
          <w:tcPr>
            <w:tcW w:w="20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3F20B64">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不合格产品</w:t>
            </w: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8AE7382">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1EBF06C">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E7D2F11">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14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B2357B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86t/a</w:t>
            </w:r>
          </w:p>
        </w:tc>
        <w:tc>
          <w:tcPr>
            <w:tcW w:w="142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0866818">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4B40F6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86t/a</w:t>
            </w:r>
          </w:p>
        </w:tc>
        <w:tc>
          <w:tcPr>
            <w:tcW w:w="13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66EF97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+86t/a</w:t>
            </w:r>
          </w:p>
        </w:tc>
      </w:tr>
      <w:tr w14:paraId="64ACC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 w:hRule="atLeast"/>
        </w:trPr>
        <w:tc>
          <w:tcPr>
            <w:tcW w:w="159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73F977A">
            <w:pPr>
              <w:rPr>
                <w:rFonts w:hint="eastAsia" w:ascii="微软雅黑" w:hAnsi="微软雅黑" w:eastAsia="微软雅黑" w:cs="微软雅黑"/>
                <w:i w:val="0"/>
                <w:iCs w:val="0"/>
                <w:caps w:val="0"/>
                <w:color w:val="000000"/>
                <w:spacing w:val="0"/>
                <w:sz w:val="24"/>
                <w:szCs w:val="24"/>
              </w:rPr>
            </w:pPr>
          </w:p>
        </w:tc>
        <w:tc>
          <w:tcPr>
            <w:tcW w:w="20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0EFF8C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废包装材料</w:t>
            </w: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3DA93EE">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A265157">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54B8FED">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14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373B33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2.0t/a</w:t>
            </w:r>
          </w:p>
        </w:tc>
        <w:tc>
          <w:tcPr>
            <w:tcW w:w="142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894899D">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32C696A">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2.0t/a</w:t>
            </w:r>
          </w:p>
        </w:tc>
        <w:tc>
          <w:tcPr>
            <w:tcW w:w="13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BFE0C46">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+2.0t/a</w:t>
            </w:r>
          </w:p>
        </w:tc>
      </w:tr>
      <w:tr w14:paraId="4E839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 w:hRule="atLeast"/>
        </w:trPr>
        <w:tc>
          <w:tcPr>
            <w:tcW w:w="159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6C9B128">
            <w:pPr>
              <w:rPr>
                <w:rFonts w:hint="eastAsia" w:ascii="微软雅黑" w:hAnsi="微软雅黑" w:eastAsia="微软雅黑" w:cs="微软雅黑"/>
                <w:i w:val="0"/>
                <w:iCs w:val="0"/>
                <w:caps w:val="0"/>
                <w:color w:val="000000"/>
                <w:spacing w:val="0"/>
                <w:sz w:val="24"/>
                <w:szCs w:val="24"/>
              </w:rPr>
            </w:pPr>
          </w:p>
        </w:tc>
        <w:tc>
          <w:tcPr>
            <w:tcW w:w="20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874ABD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废边角料</w:t>
            </w: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34F0216">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D3438A6">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B912C90">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14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46A12D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227.93t/a</w:t>
            </w:r>
          </w:p>
        </w:tc>
        <w:tc>
          <w:tcPr>
            <w:tcW w:w="142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76A1087">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9A23BD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227.93t/a</w:t>
            </w:r>
          </w:p>
        </w:tc>
        <w:tc>
          <w:tcPr>
            <w:tcW w:w="13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22B327B">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+227.93t/a</w:t>
            </w:r>
          </w:p>
        </w:tc>
      </w:tr>
      <w:tr w14:paraId="48A27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 w:hRule="atLeast"/>
        </w:trPr>
        <w:tc>
          <w:tcPr>
            <w:tcW w:w="159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03E2986">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危险废物</w:t>
            </w:r>
          </w:p>
        </w:tc>
        <w:tc>
          <w:tcPr>
            <w:tcW w:w="20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454C79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废油墨</w:t>
            </w: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08CE2E1">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1FDB510">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AB9BFBB">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14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F3CE8B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1.66t/a</w:t>
            </w:r>
          </w:p>
        </w:tc>
        <w:tc>
          <w:tcPr>
            <w:tcW w:w="142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45F48DE">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05E829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1.66t/a</w:t>
            </w:r>
          </w:p>
        </w:tc>
        <w:tc>
          <w:tcPr>
            <w:tcW w:w="13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3983EF4">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+1.66t/a</w:t>
            </w:r>
          </w:p>
        </w:tc>
      </w:tr>
      <w:tr w14:paraId="0F6A2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 w:hRule="atLeast"/>
        </w:trPr>
        <w:tc>
          <w:tcPr>
            <w:tcW w:w="159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C744654">
            <w:pPr>
              <w:rPr>
                <w:rFonts w:hint="eastAsia" w:ascii="微软雅黑" w:hAnsi="微软雅黑" w:eastAsia="微软雅黑" w:cs="微软雅黑"/>
                <w:i w:val="0"/>
                <w:iCs w:val="0"/>
                <w:caps w:val="0"/>
                <w:color w:val="000000"/>
                <w:spacing w:val="0"/>
                <w:sz w:val="24"/>
                <w:szCs w:val="24"/>
              </w:rPr>
            </w:pPr>
          </w:p>
        </w:tc>
        <w:tc>
          <w:tcPr>
            <w:tcW w:w="20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2D7986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废油墨桶</w:t>
            </w: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2236B68">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D0F1E2B">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DD1C777">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14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284F72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0.5t/a</w:t>
            </w:r>
          </w:p>
        </w:tc>
        <w:tc>
          <w:tcPr>
            <w:tcW w:w="142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031754D">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1699F8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0.5t/a</w:t>
            </w:r>
          </w:p>
        </w:tc>
        <w:tc>
          <w:tcPr>
            <w:tcW w:w="13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C301283">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+0.5t/a</w:t>
            </w:r>
          </w:p>
        </w:tc>
      </w:tr>
      <w:tr w14:paraId="680CC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 w:hRule="atLeast"/>
        </w:trPr>
        <w:tc>
          <w:tcPr>
            <w:tcW w:w="159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72B6CD2">
            <w:pPr>
              <w:rPr>
                <w:rFonts w:hint="eastAsia" w:ascii="微软雅黑" w:hAnsi="微软雅黑" w:eastAsia="微软雅黑" w:cs="微软雅黑"/>
                <w:i w:val="0"/>
                <w:iCs w:val="0"/>
                <w:caps w:val="0"/>
                <w:color w:val="000000"/>
                <w:spacing w:val="0"/>
                <w:sz w:val="24"/>
                <w:szCs w:val="24"/>
              </w:rPr>
            </w:pPr>
          </w:p>
        </w:tc>
        <w:tc>
          <w:tcPr>
            <w:tcW w:w="20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7B08CD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废胶粘剂桶</w:t>
            </w: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D7BBE3E">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A6751D8">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41313C0">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14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5C2AC82">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0.8t/a</w:t>
            </w:r>
          </w:p>
        </w:tc>
        <w:tc>
          <w:tcPr>
            <w:tcW w:w="142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E8E47D3">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8352397">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0.8t/a</w:t>
            </w:r>
          </w:p>
        </w:tc>
        <w:tc>
          <w:tcPr>
            <w:tcW w:w="13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5527454">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+0.8t/a</w:t>
            </w:r>
          </w:p>
        </w:tc>
      </w:tr>
      <w:tr w14:paraId="5353E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 w:hRule="atLeast"/>
        </w:trPr>
        <w:tc>
          <w:tcPr>
            <w:tcW w:w="159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52FD721">
            <w:pPr>
              <w:rPr>
                <w:rFonts w:hint="eastAsia" w:ascii="微软雅黑" w:hAnsi="微软雅黑" w:eastAsia="微软雅黑" w:cs="微软雅黑"/>
                <w:i w:val="0"/>
                <w:iCs w:val="0"/>
                <w:caps w:val="0"/>
                <w:color w:val="000000"/>
                <w:spacing w:val="0"/>
                <w:sz w:val="24"/>
                <w:szCs w:val="24"/>
              </w:rPr>
            </w:pPr>
          </w:p>
        </w:tc>
        <w:tc>
          <w:tcPr>
            <w:tcW w:w="20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2F813A3">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沾有油墨的抹布</w:t>
            </w: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CC8765D">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F8FB057">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B05A415">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14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41C979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0.4t/a</w:t>
            </w:r>
          </w:p>
        </w:tc>
        <w:tc>
          <w:tcPr>
            <w:tcW w:w="142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436AFA5">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283D65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0.4t/a</w:t>
            </w:r>
          </w:p>
        </w:tc>
        <w:tc>
          <w:tcPr>
            <w:tcW w:w="13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E63D671">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+0.4t/a</w:t>
            </w:r>
          </w:p>
        </w:tc>
      </w:tr>
      <w:tr w14:paraId="1CCD2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 w:hRule="atLeast"/>
        </w:trPr>
        <w:tc>
          <w:tcPr>
            <w:tcW w:w="159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4FF3556">
            <w:pPr>
              <w:rPr>
                <w:rFonts w:hint="eastAsia" w:ascii="微软雅黑" w:hAnsi="微软雅黑" w:eastAsia="微软雅黑" w:cs="微软雅黑"/>
                <w:i w:val="0"/>
                <w:iCs w:val="0"/>
                <w:caps w:val="0"/>
                <w:color w:val="000000"/>
                <w:spacing w:val="0"/>
                <w:sz w:val="24"/>
                <w:szCs w:val="24"/>
              </w:rPr>
            </w:pPr>
          </w:p>
        </w:tc>
        <w:tc>
          <w:tcPr>
            <w:tcW w:w="20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42388A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废活性炭</w:t>
            </w: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F69C9B7">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1A507C4">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C804427">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14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BCDB96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1.0t/a</w:t>
            </w:r>
          </w:p>
        </w:tc>
        <w:tc>
          <w:tcPr>
            <w:tcW w:w="142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D453B50">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A877418">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1.0t/a</w:t>
            </w:r>
          </w:p>
        </w:tc>
        <w:tc>
          <w:tcPr>
            <w:tcW w:w="13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632B99B">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+1.0t/a</w:t>
            </w:r>
          </w:p>
        </w:tc>
      </w:tr>
      <w:tr w14:paraId="46ABE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 w:hRule="atLeast"/>
        </w:trPr>
        <w:tc>
          <w:tcPr>
            <w:tcW w:w="159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92A5BC9">
            <w:pPr>
              <w:rPr>
                <w:rFonts w:hint="eastAsia" w:ascii="微软雅黑" w:hAnsi="微软雅黑" w:eastAsia="微软雅黑" w:cs="微软雅黑"/>
                <w:i w:val="0"/>
                <w:iCs w:val="0"/>
                <w:caps w:val="0"/>
                <w:color w:val="000000"/>
                <w:spacing w:val="0"/>
                <w:sz w:val="24"/>
                <w:szCs w:val="24"/>
              </w:rPr>
            </w:pPr>
          </w:p>
        </w:tc>
        <w:tc>
          <w:tcPr>
            <w:tcW w:w="20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18870A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废过滤棉</w:t>
            </w: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F70CA45">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6632952">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E93C565">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14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1F6557B">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0.2t/a</w:t>
            </w:r>
          </w:p>
        </w:tc>
        <w:tc>
          <w:tcPr>
            <w:tcW w:w="142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A8D39C9">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053F34F">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0.2t/a</w:t>
            </w:r>
          </w:p>
        </w:tc>
        <w:tc>
          <w:tcPr>
            <w:tcW w:w="13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B8C6959">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+0.2t/a</w:t>
            </w:r>
          </w:p>
        </w:tc>
      </w:tr>
      <w:tr w14:paraId="09B11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 w:hRule="atLeast"/>
        </w:trPr>
        <w:tc>
          <w:tcPr>
            <w:tcW w:w="159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487455F">
            <w:pPr>
              <w:rPr>
                <w:rFonts w:hint="eastAsia" w:ascii="微软雅黑" w:hAnsi="微软雅黑" w:eastAsia="微软雅黑" w:cs="微软雅黑"/>
                <w:i w:val="0"/>
                <w:iCs w:val="0"/>
                <w:caps w:val="0"/>
                <w:color w:val="000000"/>
                <w:spacing w:val="0"/>
                <w:sz w:val="24"/>
                <w:szCs w:val="24"/>
              </w:rPr>
            </w:pPr>
          </w:p>
        </w:tc>
        <w:tc>
          <w:tcPr>
            <w:tcW w:w="20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B610625">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废润滑油桶</w:t>
            </w: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A16FE0A">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0D7F6C4">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A2FD2E3">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14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CDFA747">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0.05t/a</w:t>
            </w:r>
          </w:p>
        </w:tc>
        <w:tc>
          <w:tcPr>
            <w:tcW w:w="142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4924DC0">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38A6A4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0.05t/a</w:t>
            </w:r>
          </w:p>
        </w:tc>
        <w:tc>
          <w:tcPr>
            <w:tcW w:w="13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0C55806">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+0.05t/a</w:t>
            </w:r>
          </w:p>
        </w:tc>
      </w:tr>
      <w:tr w14:paraId="32666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 w:hRule="atLeast"/>
        </w:trPr>
        <w:tc>
          <w:tcPr>
            <w:tcW w:w="159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314220B">
            <w:pPr>
              <w:rPr>
                <w:rFonts w:hint="eastAsia" w:ascii="微软雅黑" w:hAnsi="微软雅黑" w:eastAsia="微软雅黑" w:cs="微软雅黑"/>
                <w:i w:val="0"/>
                <w:iCs w:val="0"/>
                <w:caps w:val="0"/>
                <w:color w:val="000000"/>
                <w:spacing w:val="0"/>
                <w:sz w:val="24"/>
                <w:szCs w:val="24"/>
              </w:rPr>
            </w:pPr>
          </w:p>
        </w:tc>
        <w:tc>
          <w:tcPr>
            <w:tcW w:w="20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F49608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000000"/>
                <w:spacing w:val="0"/>
                <w:sz w:val="24"/>
                <w:szCs w:val="24"/>
              </w:rPr>
              <w:t>废润滑油</w:t>
            </w: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5950B28">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3652196">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9C8C999">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14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0D98EBE">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0.2t/a</w:t>
            </w:r>
          </w:p>
        </w:tc>
        <w:tc>
          <w:tcPr>
            <w:tcW w:w="142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65525F3">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24"/>
                <w:szCs w:val="24"/>
              </w:rPr>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36B85DD">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0.2t/a</w:t>
            </w:r>
          </w:p>
        </w:tc>
        <w:tc>
          <w:tcPr>
            <w:tcW w:w="13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EE4E0C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+0.2t/a</w:t>
            </w:r>
          </w:p>
        </w:tc>
      </w:tr>
    </w:tbl>
    <w:p w14:paraId="3F674EA1">
      <w:pPr>
        <w:pStyle w:val="19"/>
        <w:keepNext w:val="0"/>
        <w:keepLines w:val="0"/>
        <w:widowControl/>
        <w:suppressLineNumbers w:val="0"/>
        <w:spacing w:before="195" w:beforeAutospacing="0" w:after="30" w:afterAutospacing="0" w:line="43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注：⑥=①+③+④-⑤；⑦=⑥-①</w:t>
      </w:r>
    </w:p>
    <w:p w14:paraId="7DB6DBB4">
      <w:pPr>
        <w:pStyle w:val="19"/>
        <w:keepNext w:val="0"/>
        <w:keepLines w:val="0"/>
        <w:widowControl/>
        <w:suppressLineNumbers w:val="0"/>
        <w:spacing w:before="225" w:beforeAutospacing="0" w:after="225" w:afterAutospacing="0" w:line="43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（注：填写建设项目污染物排放量汇总表，其中现有工程污染物排放情况根据排污许可证执行报告填写，无排污许可证执行报告或执行报告中无相关内容的，通过监测数据核算现有工程污染物排放情况。）</w:t>
      </w:r>
    </w:p>
    <w:p w14:paraId="220C93AA"/>
    <w:sectPr>
      <w:pgSz w:w="16838" w:h="11906" w:orient="landscape"/>
      <w:pgMar w:top="1531" w:right="1531" w:bottom="1701" w:left="1701" w:header="851" w:footer="850" w:gutter="0"/>
      <w:paperSrc/>
      <w:cols w:space="0" w:num="1"/>
      <w:rtlGutter w:val="0"/>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宋体">
    <w:panose1 w:val="02010600030101010101"/>
    <w:charset w:val="86"/>
    <w:family w:val="auto"/>
    <w:pitch w:val="variable"/>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76649">
    <w:pPr>
      <w:pStyle w:val="16"/>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31ACB">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3</w:t>
    </w:r>
    <w:r>
      <w:fldChar w:fldCharType="end"/>
    </w:r>
  </w:p>
  <w:p w14:paraId="4F67C8F8">
    <w:pPr>
      <w:pStyle w:val="1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3FC9D">
    <w:pPr>
      <w:pStyle w:val="16"/>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1B7C3">
    <w:pPr>
      <w:pStyle w:val="16"/>
      <w:framePr w:wrap="around" w:vAnchor="text" w:hAnchor="margin" w:xAlign="center" w:y="1"/>
      <w:rPr>
        <w:rStyle w:val="26"/>
      </w:rPr>
    </w:pPr>
    <w:r>
      <w:fldChar w:fldCharType="begin"/>
    </w:r>
    <w:r>
      <w:rPr>
        <w:rStyle w:val="26"/>
      </w:rPr>
      <w:instrText xml:space="preserve">PAGE  </w:instrText>
    </w:r>
    <w:r>
      <w:fldChar w:fldCharType="end"/>
    </w:r>
  </w:p>
  <w:p w14:paraId="05D3B52C">
    <w:pPr>
      <w:pStyle w:val="16"/>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78CC6">
    <w:pPr>
      <w:pStyle w:val="16"/>
      <w:framePr w:wrap="around" w:vAnchor="text" w:hAnchor="margin" w:xAlign="outside" w:y="1"/>
      <w:rPr>
        <w:rStyle w:val="26"/>
        <w:rFonts w:ascii="宋体" w:hAnsi="宋体"/>
        <w:sz w:val="28"/>
        <w:szCs w:val="28"/>
      </w:rPr>
    </w:pPr>
    <w:r>
      <w:rPr>
        <w:rStyle w:val="26"/>
        <w:rFonts w:hint="eastAsia" w:ascii="宋体" w:hAnsi="宋体"/>
        <w:sz w:val="28"/>
        <w:szCs w:val="28"/>
      </w:rPr>
      <w:t>—</w:t>
    </w:r>
    <w:r>
      <w:rPr>
        <w:rFonts w:ascii="宋体" w:hAnsi="宋体"/>
        <w:sz w:val="21"/>
        <w:szCs w:val="21"/>
      </w:rPr>
      <w:fldChar w:fldCharType="begin"/>
    </w:r>
    <w:r>
      <w:rPr>
        <w:rStyle w:val="26"/>
        <w:rFonts w:ascii="宋体" w:hAnsi="宋体"/>
        <w:sz w:val="21"/>
        <w:szCs w:val="21"/>
      </w:rPr>
      <w:instrText xml:space="preserve">PAGE  </w:instrText>
    </w:r>
    <w:r>
      <w:rPr>
        <w:rFonts w:ascii="宋体" w:hAnsi="宋体"/>
        <w:sz w:val="21"/>
        <w:szCs w:val="21"/>
      </w:rPr>
      <w:fldChar w:fldCharType="separate"/>
    </w:r>
    <w:r>
      <w:rPr>
        <w:rStyle w:val="26"/>
        <w:rFonts w:ascii="宋体" w:hAnsi="宋体"/>
        <w:sz w:val="21"/>
        <w:szCs w:val="21"/>
      </w:rPr>
      <w:t>119</w:t>
    </w:r>
    <w:r>
      <w:rPr>
        <w:rFonts w:ascii="宋体" w:hAnsi="宋体"/>
        <w:sz w:val="21"/>
        <w:szCs w:val="21"/>
      </w:rPr>
      <w:fldChar w:fldCharType="end"/>
    </w:r>
    <w:r>
      <w:rPr>
        <w:rStyle w:val="26"/>
        <w:rFonts w:hint="eastAsia" w:ascii="宋体" w:hAnsi="宋体"/>
        <w:sz w:val="28"/>
        <w:szCs w:val="28"/>
      </w:rPr>
      <w:t>—</w:t>
    </w:r>
  </w:p>
  <w:p w14:paraId="0BA06465">
    <w:pPr>
      <w:pStyle w:val="16"/>
      <w:ind w:right="360"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FF79F">
    <w:pPr>
      <w:pStyle w:val="17"/>
      <w:spacing w:line="240" w:lineRule="auto"/>
    </w:pPr>
    <w:r>
      <w:rPr>
        <w:rFonts w:hint="eastAsia"/>
        <w:kern w:val="21"/>
        <w:szCs w:val="21"/>
      </w:rPr>
      <w:t>年产5</w:t>
    </w:r>
    <w:r>
      <w:rPr>
        <w:kern w:val="21"/>
        <w:szCs w:val="21"/>
      </w:rPr>
      <w:t>000</w:t>
    </w:r>
    <w:r>
      <w:rPr>
        <w:rFonts w:hint="eastAsia"/>
        <w:kern w:val="21"/>
        <w:szCs w:val="21"/>
      </w:rPr>
      <w:t>吨食品包装袋项目环境影响报告表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6"/>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doNotHyphenateCaps/>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947"/>
    <w:rsid w:val="00000B14"/>
    <w:rsid w:val="00000D7A"/>
    <w:rsid w:val="000013CC"/>
    <w:rsid w:val="00001548"/>
    <w:rsid w:val="000018D5"/>
    <w:rsid w:val="00002576"/>
    <w:rsid w:val="00002A3F"/>
    <w:rsid w:val="00002E89"/>
    <w:rsid w:val="00003676"/>
    <w:rsid w:val="00003B36"/>
    <w:rsid w:val="00003DB8"/>
    <w:rsid w:val="000040DD"/>
    <w:rsid w:val="00004F09"/>
    <w:rsid w:val="0000538B"/>
    <w:rsid w:val="00005CB9"/>
    <w:rsid w:val="00005F4B"/>
    <w:rsid w:val="000060B3"/>
    <w:rsid w:val="0000620E"/>
    <w:rsid w:val="00006868"/>
    <w:rsid w:val="00006A79"/>
    <w:rsid w:val="00006B82"/>
    <w:rsid w:val="00007281"/>
    <w:rsid w:val="00007EC6"/>
    <w:rsid w:val="00010289"/>
    <w:rsid w:val="00010544"/>
    <w:rsid w:val="000105B3"/>
    <w:rsid w:val="0001106E"/>
    <w:rsid w:val="0001111F"/>
    <w:rsid w:val="00011A42"/>
    <w:rsid w:val="0001223E"/>
    <w:rsid w:val="0001323F"/>
    <w:rsid w:val="000135B6"/>
    <w:rsid w:val="00013EFC"/>
    <w:rsid w:val="00013F6C"/>
    <w:rsid w:val="0001466A"/>
    <w:rsid w:val="000153C1"/>
    <w:rsid w:val="000154DB"/>
    <w:rsid w:val="00015A62"/>
    <w:rsid w:val="00015F10"/>
    <w:rsid w:val="00016041"/>
    <w:rsid w:val="00016161"/>
    <w:rsid w:val="000164AF"/>
    <w:rsid w:val="000164F0"/>
    <w:rsid w:val="000171AC"/>
    <w:rsid w:val="000174F1"/>
    <w:rsid w:val="000178C6"/>
    <w:rsid w:val="00017F1B"/>
    <w:rsid w:val="00020412"/>
    <w:rsid w:val="0002075B"/>
    <w:rsid w:val="00020A99"/>
    <w:rsid w:val="00020AA7"/>
    <w:rsid w:val="00020FA2"/>
    <w:rsid w:val="00021523"/>
    <w:rsid w:val="00021D57"/>
    <w:rsid w:val="0002232E"/>
    <w:rsid w:val="00022413"/>
    <w:rsid w:val="00022ACC"/>
    <w:rsid w:val="00023C00"/>
    <w:rsid w:val="000244D3"/>
    <w:rsid w:val="0002499C"/>
    <w:rsid w:val="00024F68"/>
    <w:rsid w:val="00025001"/>
    <w:rsid w:val="0002505B"/>
    <w:rsid w:val="000251A1"/>
    <w:rsid w:val="00025F86"/>
    <w:rsid w:val="0002625E"/>
    <w:rsid w:val="00026693"/>
    <w:rsid w:val="000269C0"/>
    <w:rsid w:val="000271E0"/>
    <w:rsid w:val="0002732F"/>
    <w:rsid w:val="0002778B"/>
    <w:rsid w:val="00027876"/>
    <w:rsid w:val="00027A94"/>
    <w:rsid w:val="00027C5C"/>
    <w:rsid w:val="00027E69"/>
    <w:rsid w:val="00027FEA"/>
    <w:rsid w:val="0003064C"/>
    <w:rsid w:val="000311A7"/>
    <w:rsid w:val="00031593"/>
    <w:rsid w:val="00031ED1"/>
    <w:rsid w:val="00032A22"/>
    <w:rsid w:val="00032E9D"/>
    <w:rsid w:val="000333CE"/>
    <w:rsid w:val="00033936"/>
    <w:rsid w:val="00033B44"/>
    <w:rsid w:val="000342DD"/>
    <w:rsid w:val="00034589"/>
    <w:rsid w:val="000349A8"/>
    <w:rsid w:val="00034B27"/>
    <w:rsid w:val="0003555B"/>
    <w:rsid w:val="000355AF"/>
    <w:rsid w:val="000357C9"/>
    <w:rsid w:val="000359C4"/>
    <w:rsid w:val="00035D26"/>
    <w:rsid w:val="00035DB7"/>
    <w:rsid w:val="00035F08"/>
    <w:rsid w:val="00035F5E"/>
    <w:rsid w:val="000360F4"/>
    <w:rsid w:val="00036117"/>
    <w:rsid w:val="00036155"/>
    <w:rsid w:val="00036535"/>
    <w:rsid w:val="000366B9"/>
    <w:rsid w:val="000367E3"/>
    <w:rsid w:val="00036E5C"/>
    <w:rsid w:val="0003744F"/>
    <w:rsid w:val="000374DF"/>
    <w:rsid w:val="00037556"/>
    <w:rsid w:val="00037791"/>
    <w:rsid w:val="00037C90"/>
    <w:rsid w:val="000402A0"/>
    <w:rsid w:val="000404D4"/>
    <w:rsid w:val="0004102C"/>
    <w:rsid w:val="00041101"/>
    <w:rsid w:val="000411AA"/>
    <w:rsid w:val="00041711"/>
    <w:rsid w:val="00041841"/>
    <w:rsid w:val="00041882"/>
    <w:rsid w:val="0004189A"/>
    <w:rsid w:val="000427A1"/>
    <w:rsid w:val="00042A70"/>
    <w:rsid w:val="00042B67"/>
    <w:rsid w:val="00042B7A"/>
    <w:rsid w:val="00042D71"/>
    <w:rsid w:val="00043110"/>
    <w:rsid w:val="0004364B"/>
    <w:rsid w:val="00043E4E"/>
    <w:rsid w:val="0004410F"/>
    <w:rsid w:val="00044C8F"/>
    <w:rsid w:val="00044DBA"/>
    <w:rsid w:val="00045084"/>
    <w:rsid w:val="00046511"/>
    <w:rsid w:val="00046EF1"/>
    <w:rsid w:val="00046F39"/>
    <w:rsid w:val="0004714A"/>
    <w:rsid w:val="000472E5"/>
    <w:rsid w:val="000474F7"/>
    <w:rsid w:val="000479C7"/>
    <w:rsid w:val="00050940"/>
    <w:rsid w:val="00050C6A"/>
    <w:rsid w:val="00050D3C"/>
    <w:rsid w:val="00050E4B"/>
    <w:rsid w:val="00051258"/>
    <w:rsid w:val="000518B4"/>
    <w:rsid w:val="00051E27"/>
    <w:rsid w:val="000520C3"/>
    <w:rsid w:val="00052DA4"/>
    <w:rsid w:val="00053A3D"/>
    <w:rsid w:val="000541B9"/>
    <w:rsid w:val="00054A7C"/>
    <w:rsid w:val="0005542E"/>
    <w:rsid w:val="00055489"/>
    <w:rsid w:val="00055650"/>
    <w:rsid w:val="00055EC3"/>
    <w:rsid w:val="00056213"/>
    <w:rsid w:val="000562F9"/>
    <w:rsid w:val="000564D5"/>
    <w:rsid w:val="00056C92"/>
    <w:rsid w:val="00056EC1"/>
    <w:rsid w:val="00057CFE"/>
    <w:rsid w:val="00057DDA"/>
    <w:rsid w:val="00057F7C"/>
    <w:rsid w:val="00060064"/>
    <w:rsid w:val="000600EA"/>
    <w:rsid w:val="000603E2"/>
    <w:rsid w:val="00060C75"/>
    <w:rsid w:val="0006115A"/>
    <w:rsid w:val="00061387"/>
    <w:rsid w:val="00061B1F"/>
    <w:rsid w:val="000620E7"/>
    <w:rsid w:val="0006215D"/>
    <w:rsid w:val="0006280D"/>
    <w:rsid w:val="00063CE7"/>
    <w:rsid w:val="0006429A"/>
    <w:rsid w:val="00064D77"/>
    <w:rsid w:val="0006544C"/>
    <w:rsid w:val="00065BE8"/>
    <w:rsid w:val="0006634A"/>
    <w:rsid w:val="000664FA"/>
    <w:rsid w:val="00066E19"/>
    <w:rsid w:val="00066E66"/>
    <w:rsid w:val="00067804"/>
    <w:rsid w:val="00067B74"/>
    <w:rsid w:val="0007017E"/>
    <w:rsid w:val="00070804"/>
    <w:rsid w:val="00070E62"/>
    <w:rsid w:val="0007107A"/>
    <w:rsid w:val="00071CB3"/>
    <w:rsid w:val="00071E6A"/>
    <w:rsid w:val="00072180"/>
    <w:rsid w:val="00073194"/>
    <w:rsid w:val="000733C4"/>
    <w:rsid w:val="00074112"/>
    <w:rsid w:val="00074325"/>
    <w:rsid w:val="00074783"/>
    <w:rsid w:val="000747E2"/>
    <w:rsid w:val="0007537D"/>
    <w:rsid w:val="00075F53"/>
    <w:rsid w:val="00075F7B"/>
    <w:rsid w:val="0007604E"/>
    <w:rsid w:val="00076267"/>
    <w:rsid w:val="00076550"/>
    <w:rsid w:val="00076BBA"/>
    <w:rsid w:val="00077B94"/>
    <w:rsid w:val="00077DC5"/>
    <w:rsid w:val="00080132"/>
    <w:rsid w:val="00080253"/>
    <w:rsid w:val="000803DF"/>
    <w:rsid w:val="000804D4"/>
    <w:rsid w:val="00080685"/>
    <w:rsid w:val="000806C7"/>
    <w:rsid w:val="0008070B"/>
    <w:rsid w:val="000808A5"/>
    <w:rsid w:val="000810AC"/>
    <w:rsid w:val="0008123F"/>
    <w:rsid w:val="0008145D"/>
    <w:rsid w:val="000814E8"/>
    <w:rsid w:val="00081A02"/>
    <w:rsid w:val="0008213E"/>
    <w:rsid w:val="00082231"/>
    <w:rsid w:val="0008232D"/>
    <w:rsid w:val="00082F20"/>
    <w:rsid w:val="000833C0"/>
    <w:rsid w:val="000833FD"/>
    <w:rsid w:val="0008394E"/>
    <w:rsid w:val="000839D7"/>
    <w:rsid w:val="00083A78"/>
    <w:rsid w:val="00083BDC"/>
    <w:rsid w:val="00084779"/>
    <w:rsid w:val="00084A32"/>
    <w:rsid w:val="00084F77"/>
    <w:rsid w:val="000853C4"/>
    <w:rsid w:val="00085A35"/>
    <w:rsid w:val="00085AE2"/>
    <w:rsid w:val="00085BE4"/>
    <w:rsid w:val="00085E89"/>
    <w:rsid w:val="000864AB"/>
    <w:rsid w:val="000864AC"/>
    <w:rsid w:val="00086773"/>
    <w:rsid w:val="00086EC2"/>
    <w:rsid w:val="00090947"/>
    <w:rsid w:val="00090BF5"/>
    <w:rsid w:val="00090D17"/>
    <w:rsid w:val="00090DEA"/>
    <w:rsid w:val="000911C1"/>
    <w:rsid w:val="0009202E"/>
    <w:rsid w:val="00092240"/>
    <w:rsid w:val="00092936"/>
    <w:rsid w:val="00092979"/>
    <w:rsid w:val="00092D38"/>
    <w:rsid w:val="0009377B"/>
    <w:rsid w:val="00095B6A"/>
    <w:rsid w:val="0009608E"/>
    <w:rsid w:val="0009616C"/>
    <w:rsid w:val="000961FF"/>
    <w:rsid w:val="00096434"/>
    <w:rsid w:val="000964E1"/>
    <w:rsid w:val="00096BEF"/>
    <w:rsid w:val="00097A86"/>
    <w:rsid w:val="000A024A"/>
    <w:rsid w:val="000A0913"/>
    <w:rsid w:val="000A0A58"/>
    <w:rsid w:val="000A0A90"/>
    <w:rsid w:val="000A1392"/>
    <w:rsid w:val="000A154C"/>
    <w:rsid w:val="000A20C9"/>
    <w:rsid w:val="000A2185"/>
    <w:rsid w:val="000A291F"/>
    <w:rsid w:val="000A29CC"/>
    <w:rsid w:val="000A2B61"/>
    <w:rsid w:val="000A41D9"/>
    <w:rsid w:val="000A460F"/>
    <w:rsid w:val="000A4DEB"/>
    <w:rsid w:val="000A506C"/>
    <w:rsid w:val="000A56A9"/>
    <w:rsid w:val="000A5B9E"/>
    <w:rsid w:val="000A7097"/>
    <w:rsid w:val="000A7B56"/>
    <w:rsid w:val="000B0145"/>
    <w:rsid w:val="000B058F"/>
    <w:rsid w:val="000B0AD2"/>
    <w:rsid w:val="000B0B2B"/>
    <w:rsid w:val="000B15FC"/>
    <w:rsid w:val="000B1B69"/>
    <w:rsid w:val="000B1D31"/>
    <w:rsid w:val="000B28C0"/>
    <w:rsid w:val="000B2B7F"/>
    <w:rsid w:val="000B3757"/>
    <w:rsid w:val="000B37A1"/>
    <w:rsid w:val="000B38C2"/>
    <w:rsid w:val="000B3A9D"/>
    <w:rsid w:val="000B3C58"/>
    <w:rsid w:val="000B4467"/>
    <w:rsid w:val="000B4DB9"/>
    <w:rsid w:val="000B503F"/>
    <w:rsid w:val="000B56F0"/>
    <w:rsid w:val="000B594C"/>
    <w:rsid w:val="000B63A1"/>
    <w:rsid w:val="000B65E5"/>
    <w:rsid w:val="000B6909"/>
    <w:rsid w:val="000B6E57"/>
    <w:rsid w:val="000B752D"/>
    <w:rsid w:val="000B76AD"/>
    <w:rsid w:val="000C0738"/>
    <w:rsid w:val="000C096C"/>
    <w:rsid w:val="000C09AC"/>
    <w:rsid w:val="000C0B09"/>
    <w:rsid w:val="000C0D72"/>
    <w:rsid w:val="000C12D8"/>
    <w:rsid w:val="000C1539"/>
    <w:rsid w:val="000C168B"/>
    <w:rsid w:val="000C1714"/>
    <w:rsid w:val="000C2612"/>
    <w:rsid w:val="000C3015"/>
    <w:rsid w:val="000C38B3"/>
    <w:rsid w:val="000C457B"/>
    <w:rsid w:val="000C4992"/>
    <w:rsid w:val="000C50BD"/>
    <w:rsid w:val="000C6511"/>
    <w:rsid w:val="000C6FBE"/>
    <w:rsid w:val="000C767F"/>
    <w:rsid w:val="000C771B"/>
    <w:rsid w:val="000C7ECE"/>
    <w:rsid w:val="000D0124"/>
    <w:rsid w:val="000D06B7"/>
    <w:rsid w:val="000D0787"/>
    <w:rsid w:val="000D13F4"/>
    <w:rsid w:val="000D2E16"/>
    <w:rsid w:val="000D3097"/>
    <w:rsid w:val="000D3185"/>
    <w:rsid w:val="000D33AB"/>
    <w:rsid w:val="000D3C38"/>
    <w:rsid w:val="000D47D3"/>
    <w:rsid w:val="000D5991"/>
    <w:rsid w:val="000D5A44"/>
    <w:rsid w:val="000D5D31"/>
    <w:rsid w:val="000D62AD"/>
    <w:rsid w:val="000D6EA9"/>
    <w:rsid w:val="000D7126"/>
    <w:rsid w:val="000D7877"/>
    <w:rsid w:val="000D7DBC"/>
    <w:rsid w:val="000E01E7"/>
    <w:rsid w:val="000E0669"/>
    <w:rsid w:val="000E09F2"/>
    <w:rsid w:val="000E1624"/>
    <w:rsid w:val="000E2068"/>
    <w:rsid w:val="000E28CF"/>
    <w:rsid w:val="000E2925"/>
    <w:rsid w:val="000E2B0B"/>
    <w:rsid w:val="000E2CC5"/>
    <w:rsid w:val="000E30B2"/>
    <w:rsid w:val="000E35C4"/>
    <w:rsid w:val="000E3661"/>
    <w:rsid w:val="000E3731"/>
    <w:rsid w:val="000E3D61"/>
    <w:rsid w:val="000E3ED2"/>
    <w:rsid w:val="000E3FA4"/>
    <w:rsid w:val="000E4169"/>
    <w:rsid w:val="000E42EE"/>
    <w:rsid w:val="000E4E47"/>
    <w:rsid w:val="000E55D8"/>
    <w:rsid w:val="000E57E2"/>
    <w:rsid w:val="000E5AEA"/>
    <w:rsid w:val="000E5DE4"/>
    <w:rsid w:val="000E61EE"/>
    <w:rsid w:val="000E62DF"/>
    <w:rsid w:val="000E64B0"/>
    <w:rsid w:val="000E650E"/>
    <w:rsid w:val="000E7318"/>
    <w:rsid w:val="000E79DA"/>
    <w:rsid w:val="000F1459"/>
    <w:rsid w:val="000F153F"/>
    <w:rsid w:val="000F1DFD"/>
    <w:rsid w:val="000F2884"/>
    <w:rsid w:val="000F2C06"/>
    <w:rsid w:val="000F3419"/>
    <w:rsid w:val="000F361B"/>
    <w:rsid w:val="000F3893"/>
    <w:rsid w:val="000F47E0"/>
    <w:rsid w:val="000F4852"/>
    <w:rsid w:val="000F4ACF"/>
    <w:rsid w:val="000F4CF1"/>
    <w:rsid w:val="000F4D23"/>
    <w:rsid w:val="000F4E53"/>
    <w:rsid w:val="000F51DC"/>
    <w:rsid w:val="000F5304"/>
    <w:rsid w:val="000F565C"/>
    <w:rsid w:val="000F57D4"/>
    <w:rsid w:val="000F5C95"/>
    <w:rsid w:val="000F6DF5"/>
    <w:rsid w:val="000F7257"/>
    <w:rsid w:val="001001A6"/>
    <w:rsid w:val="00100388"/>
    <w:rsid w:val="001004F4"/>
    <w:rsid w:val="00100958"/>
    <w:rsid w:val="001011B5"/>
    <w:rsid w:val="001012FB"/>
    <w:rsid w:val="00101B50"/>
    <w:rsid w:val="00101BA7"/>
    <w:rsid w:val="00101CCD"/>
    <w:rsid w:val="00102460"/>
    <w:rsid w:val="00102498"/>
    <w:rsid w:val="00103F75"/>
    <w:rsid w:val="00105125"/>
    <w:rsid w:val="001057A6"/>
    <w:rsid w:val="001057DB"/>
    <w:rsid w:val="001058BA"/>
    <w:rsid w:val="00105ABC"/>
    <w:rsid w:val="00105AC1"/>
    <w:rsid w:val="00105ECB"/>
    <w:rsid w:val="0010631F"/>
    <w:rsid w:val="00106737"/>
    <w:rsid w:val="00106D45"/>
    <w:rsid w:val="0010782E"/>
    <w:rsid w:val="00107CA3"/>
    <w:rsid w:val="00107DEF"/>
    <w:rsid w:val="00107ECE"/>
    <w:rsid w:val="00110A0B"/>
    <w:rsid w:val="00111343"/>
    <w:rsid w:val="001118C0"/>
    <w:rsid w:val="00111D6A"/>
    <w:rsid w:val="0011213D"/>
    <w:rsid w:val="00112843"/>
    <w:rsid w:val="00112DA9"/>
    <w:rsid w:val="00113239"/>
    <w:rsid w:val="001140F8"/>
    <w:rsid w:val="001140FF"/>
    <w:rsid w:val="0011420C"/>
    <w:rsid w:val="001143F4"/>
    <w:rsid w:val="00114ADF"/>
    <w:rsid w:val="001150BD"/>
    <w:rsid w:val="00115575"/>
    <w:rsid w:val="001167D4"/>
    <w:rsid w:val="0011708F"/>
    <w:rsid w:val="001171C8"/>
    <w:rsid w:val="00117931"/>
    <w:rsid w:val="00117AAD"/>
    <w:rsid w:val="00117B38"/>
    <w:rsid w:val="00117BC5"/>
    <w:rsid w:val="0012069F"/>
    <w:rsid w:val="00120F57"/>
    <w:rsid w:val="00121375"/>
    <w:rsid w:val="00121428"/>
    <w:rsid w:val="001216C1"/>
    <w:rsid w:val="0012192B"/>
    <w:rsid w:val="00121C44"/>
    <w:rsid w:val="00121C4A"/>
    <w:rsid w:val="00122495"/>
    <w:rsid w:val="0012258F"/>
    <w:rsid w:val="00123473"/>
    <w:rsid w:val="00123478"/>
    <w:rsid w:val="00123663"/>
    <w:rsid w:val="001236FE"/>
    <w:rsid w:val="00123D21"/>
    <w:rsid w:val="0012460A"/>
    <w:rsid w:val="0012497C"/>
    <w:rsid w:val="00124DE6"/>
    <w:rsid w:val="00124F1E"/>
    <w:rsid w:val="00124F24"/>
    <w:rsid w:val="00125292"/>
    <w:rsid w:val="001257E6"/>
    <w:rsid w:val="00125FB6"/>
    <w:rsid w:val="00126291"/>
    <w:rsid w:val="00126466"/>
    <w:rsid w:val="001264AA"/>
    <w:rsid w:val="001265C3"/>
    <w:rsid w:val="001267C9"/>
    <w:rsid w:val="00127349"/>
    <w:rsid w:val="00127540"/>
    <w:rsid w:val="00127754"/>
    <w:rsid w:val="0012791D"/>
    <w:rsid w:val="00130216"/>
    <w:rsid w:val="0013023C"/>
    <w:rsid w:val="00130438"/>
    <w:rsid w:val="00130912"/>
    <w:rsid w:val="00130A7F"/>
    <w:rsid w:val="00130CEA"/>
    <w:rsid w:val="00130DA7"/>
    <w:rsid w:val="0013106D"/>
    <w:rsid w:val="00131610"/>
    <w:rsid w:val="00131A2D"/>
    <w:rsid w:val="00131A9B"/>
    <w:rsid w:val="00131DE4"/>
    <w:rsid w:val="00131F42"/>
    <w:rsid w:val="00132281"/>
    <w:rsid w:val="0013293A"/>
    <w:rsid w:val="00132FE4"/>
    <w:rsid w:val="00133039"/>
    <w:rsid w:val="0013377F"/>
    <w:rsid w:val="001339F5"/>
    <w:rsid w:val="00134494"/>
    <w:rsid w:val="00135038"/>
    <w:rsid w:val="001357F1"/>
    <w:rsid w:val="00135A39"/>
    <w:rsid w:val="00135D7D"/>
    <w:rsid w:val="001362D3"/>
    <w:rsid w:val="001363F1"/>
    <w:rsid w:val="001363F2"/>
    <w:rsid w:val="001363FC"/>
    <w:rsid w:val="00136779"/>
    <w:rsid w:val="00137A0B"/>
    <w:rsid w:val="00137A55"/>
    <w:rsid w:val="00137A62"/>
    <w:rsid w:val="00137C5D"/>
    <w:rsid w:val="00140176"/>
    <w:rsid w:val="0014068F"/>
    <w:rsid w:val="00140740"/>
    <w:rsid w:val="00140FA8"/>
    <w:rsid w:val="001410CF"/>
    <w:rsid w:val="00141863"/>
    <w:rsid w:val="00141BC0"/>
    <w:rsid w:val="00141F36"/>
    <w:rsid w:val="001425B5"/>
    <w:rsid w:val="00142FEB"/>
    <w:rsid w:val="00143771"/>
    <w:rsid w:val="00143A2D"/>
    <w:rsid w:val="001440CC"/>
    <w:rsid w:val="0014416D"/>
    <w:rsid w:val="00144455"/>
    <w:rsid w:val="0014447D"/>
    <w:rsid w:val="001446AE"/>
    <w:rsid w:val="00144CA5"/>
    <w:rsid w:val="001453C6"/>
    <w:rsid w:val="0014582D"/>
    <w:rsid w:val="001459E1"/>
    <w:rsid w:val="00145A41"/>
    <w:rsid w:val="00145CDD"/>
    <w:rsid w:val="00145E9D"/>
    <w:rsid w:val="0014666A"/>
    <w:rsid w:val="0015117C"/>
    <w:rsid w:val="00151675"/>
    <w:rsid w:val="001519AE"/>
    <w:rsid w:val="00151EEC"/>
    <w:rsid w:val="00152008"/>
    <w:rsid w:val="0015203F"/>
    <w:rsid w:val="001520F1"/>
    <w:rsid w:val="001540BB"/>
    <w:rsid w:val="0015510F"/>
    <w:rsid w:val="00155738"/>
    <w:rsid w:val="00155B1E"/>
    <w:rsid w:val="00155D32"/>
    <w:rsid w:val="0015634F"/>
    <w:rsid w:val="001564D7"/>
    <w:rsid w:val="00156978"/>
    <w:rsid w:val="001572F2"/>
    <w:rsid w:val="00157435"/>
    <w:rsid w:val="0015753B"/>
    <w:rsid w:val="00157FD2"/>
    <w:rsid w:val="00160117"/>
    <w:rsid w:val="00160D9E"/>
    <w:rsid w:val="0016125A"/>
    <w:rsid w:val="001616EB"/>
    <w:rsid w:val="00161B89"/>
    <w:rsid w:val="00161E64"/>
    <w:rsid w:val="00162A1C"/>
    <w:rsid w:val="00162A4A"/>
    <w:rsid w:val="00162AE0"/>
    <w:rsid w:val="00162B83"/>
    <w:rsid w:val="00162E2A"/>
    <w:rsid w:val="001636FE"/>
    <w:rsid w:val="00163B99"/>
    <w:rsid w:val="001647BE"/>
    <w:rsid w:val="00164B32"/>
    <w:rsid w:val="00164F69"/>
    <w:rsid w:val="001653FB"/>
    <w:rsid w:val="00165A97"/>
    <w:rsid w:val="00165B55"/>
    <w:rsid w:val="00165C39"/>
    <w:rsid w:val="0016661F"/>
    <w:rsid w:val="0016681B"/>
    <w:rsid w:val="00166A0F"/>
    <w:rsid w:val="00166D19"/>
    <w:rsid w:val="0016703F"/>
    <w:rsid w:val="00167214"/>
    <w:rsid w:val="001673DF"/>
    <w:rsid w:val="00167A25"/>
    <w:rsid w:val="0017027F"/>
    <w:rsid w:val="00170495"/>
    <w:rsid w:val="001704F5"/>
    <w:rsid w:val="00170D68"/>
    <w:rsid w:val="0017142E"/>
    <w:rsid w:val="00171655"/>
    <w:rsid w:val="001721A6"/>
    <w:rsid w:val="00172C51"/>
    <w:rsid w:val="00173230"/>
    <w:rsid w:val="001733CF"/>
    <w:rsid w:val="0017344B"/>
    <w:rsid w:val="00173977"/>
    <w:rsid w:val="00173E15"/>
    <w:rsid w:val="00173E76"/>
    <w:rsid w:val="00174288"/>
    <w:rsid w:val="00174564"/>
    <w:rsid w:val="00174D03"/>
    <w:rsid w:val="00174D04"/>
    <w:rsid w:val="00174DF4"/>
    <w:rsid w:val="0017504D"/>
    <w:rsid w:val="00175CC5"/>
    <w:rsid w:val="00175E86"/>
    <w:rsid w:val="001764BA"/>
    <w:rsid w:val="0017671A"/>
    <w:rsid w:val="0017680E"/>
    <w:rsid w:val="00177422"/>
    <w:rsid w:val="00177484"/>
    <w:rsid w:val="0018016E"/>
    <w:rsid w:val="001803E8"/>
    <w:rsid w:val="00180608"/>
    <w:rsid w:val="00180BF8"/>
    <w:rsid w:val="001810D3"/>
    <w:rsid w:val="00181ABA"/>
    <w:rsid w:val="00182C5B"/>
    <w:rsid w:val="00183283"/>
    <w:rsid w:val="0018431E"/>
    <w:rsid w:val="00184590"/>
    <w:rsid w:val="0018466D"/>
    <w:rsid w:val="00184CCF"/>
    <w:rsid w:val="00185352"/>
    <w:rsid w:val="0018538E"/>
    <w:rsid w:val="00185A5C"/>
    <w:rsid w:val="00185C59"/>
    <w:rsid w:val="00185DD7"/>
    <w:rsid w:val="001864D0"/>
    <w:rsid w:val="0018685F"/>
    <w:rsid w:val="001870D1"/>
    <w:rsid w:val="0018781E"/>
    <w:rsid w:val="00187B6C"/>
    <w:rsid w:val="0019047F"/>
    <w:rsid w:val="00191143"/>
    <w:rsid w:val="0019132C"/>
    <w:rsid w:val="0019262D"/>
    <w:rsid w:val="00192664"/>
    <w:rsid w:val="00192FCD"/>
    <w:rsid w:val="00192FFF"/>
    <w:rsid w:val="001942E8"/>
    <w:rsid w:val="001946F9"/>
    <w:rsid w:val="00194E91"/>
    <w:rsid w:val="00195266"/>
    <w:rsid w:val="0019568F"/>
    <w:rsid w:val="00195D40"/>
    <w:rsid w:val="001968F1"/>
    <w:rsid w:val="00196C6B"/>
    <w:rsid w:val="00196CB4"/>
    <w:rsid w:val="0019707A"/>
    <w:rsid w:val="001970A4"/>
    <w:rsid w:val="001970B9"/>
    <w:rsid w:val="00197C90"/>
    <w:rsid w:val="001A001C"/>
    <w:rsid w:val="001A0073"/>
    <w:rsid w:val="001A057B"/>
    <w:rsid w:val="001A0921"/>
    <w:rsid w:val="001A0945"/>
    <w:rsid w:val="001A1300"/>
    <w:rsid w:val="001A15F7"/>
    <w:rsid w:val="001A1611"/>
    <w:rsid w:val="001A189D"/>
    <w:rsid w:val="001A1B35"/>
    <w:rsid w:val="001A1C1B"/>
    <w:rsid w:val="001A2A04"/>
    <w:rsid w:val="001A347C"/>
    <w:rsid w:val="001A38CC"/>
    <w:rsid w:val="001A3960"/>
    <w:rsid w:val="001A3B48"/>
    <w:rsid w:val="001A3B6C"/>
    <w:rsid w:val="001A3FA7"/>
    <w:rsid w:val="001A42D1"/>
    <w:rsid w:val="001A457A"/>
    <w:rsid w:val="001A48A2"/>
    <w:rsid w:val="001A48E9"/>
    <w:rsid w:val="001A52BD"/>
    <w:rsid w:val="001A57B2"/>
    <w:rsid w:val="001A5866"/>
    <w:rsid w:val="001A588C"/>
    <w:rsid w:val="001A61A5"/>
    <w:rsid w:val="001A6E38"/>
    <w:rsid w:val="001A6F61"/>
    <w:rsid w:val="001A6F9B"/>
    <w:rsid w:val="001A70F6"/>
    <w:rsid w:val="001A7159"/>
    <w:rsid w:val="001B0530"/>
    <w:rsid w:val="001B13DF"/>
    <w:rsid w:val="001B1BE4"/>
    <w:rsid w:val="001B25A0"/>
    <w:rsid w:val="001B3A22"/>
    <w:rsid w:val="001B3C45"/>
    <w:rsid w:val="001B3ECB"/>
    <w:rsid w:val="001B45DA"/>
    <w:rsid w:val="001B46FC"/>
    <w:rsid w:val="001B4714"/>
    <w:rsid w:val="001B4F10"/>
    <w:rsid w:val="001B55D9"/>
    <w:rsid w:val="001B5C12"/>
    <w:rsid w:val="001B5D2C"/>
    <w:rsid w:val="001B6074"/>
    <w:rsid w:val="001B6484"/>
    <w:rsid w:val="001B6DA6"/>
    <w:rsid w:val="001B72B8"/>
    <w:rsid w:val="001B7A5E"/>
    <w:rsid w:val="001B7B89"/>
    <w:rsid w:val="001C06ED"/>
    <w:rsid w:val="001C0CE9"/>
    <w:rsid w:val="001C22A5"/>
    <w:rsid w:val="001C2849"/>
    <w:rsid w:val="001C3106"/>
    <w:rsid w:val="001C34FD"/>
    <w:rsid w:val="001C3937"/>
    <w:rsid w:val="001C3D64"/>
    <w:rsid w:val="001C408D"/>
    <w:rsid w:val="001C451F"/>
    <w:rsid w:val="001C4FA3"/>
    <w:rsid w:val="001C53D1"/>
    <w:rsid w:val="001C55D4"/>
    <w:rsid w:val="001C5B0E"/>
    <w:rsid w:val="001C63C7"/>
    <w:rsid w:val="001C65E8"/>
    <w:rsid w:val="001C69B3"/>
    <w:rsid w:val="001C7688"/>
    <w:rsid w:val="001C7839"/>
    <w:rsid w:val="001D05BB"/>
    <w:rsid w:val="001D083C"/>
    <w:rsid w:val="001D10F3"/>
    <w:rsid w:val="001D14CD"/>
    <w:rsid w:val="001D16A8"/>
    <w:rsid w:val="001D1885"/>
    <w:rsid w:val="001D1A73"/>
    <w:rsid w:val="001D1F61"/>
    <w:rsid w:val="001D22B6"/>
    <w:rsid w:val="001D23CC"/>
    <w:rsid w:val="001D2857"/>
    <w:rsid w:val="001D289B"/>
    <w:rsid w:val="001D2E19"/>
    <w:rsid w:val="001D2F30"/>
    <w:rsid w:val="001D2F5A"/>
    <w:rsid w:val="001D36A3"/>
    <w:rsid w:val="001D39DA"/>
    <w:rsid w:val="001D550F"/>
    <w:rsid w:val="001D5595"/>
    <w:rsid w:val="001D5C85"/>
    <w:rsid w:val="001D623E"/>
    <w:rsid w:val="001D6C26"/>
    <w:rsid w:val="001D72F3"/>
    <w:rsid w:val="001D7874"/>
    <w:rsid w:val="001D794E"/>
    <w:rsid w:val="001D7F22"/>
    <w:rsid w:val="001E043C"/>
    <w:rsid w:val="001E0A0A"/>
    <w:rsid w:val="001E0DD0"/>
    <w:rsid w:val="001E10F9"/>
    <w:rsid w:val="001E18FE"/>
    <w:rsid w:val="001E1FBD"/>
    <w:rsid w:val="001E2320"/>
    <w:rsid w:val="001E2BC9"/>
    <w:rsid w:val="001E3058"/>
    <w:rsid w:val="001E30E0"/>
    <w:rsid w:val="001E3EFC"/>
    <w:rsid w:val="001E3F7D"/>
    <w:rsid w:val="001E3FE2"/>
    <w:rsid w:val="001E4A3F"/>
    <w:rsid w:val="001E4AA3"/>
    <w:rsid w:val="001E4B07"/>
    <w:rsid w:val="001E52AC"/>
    <w:rsid w:val="001E5773"/>
    <w:rsid w:val="001E5D03"/>
    <w:rsid w:val="001E5D7C"/>
    <w:rsid w:val="001E62E6"/>
    <w:rsid w:val="001E6B75"/>
    <w:rsid w:val="001E6B81"/>
    <w:rsid w:val="001E71E7"/>
    <w:rsid w:val="001E723F"/>
    <w:rsid w:val="001E7B8A"/>
    <w:rsid w:val="001F008B"/>
    <w:rsid w:val="001F0A96"/>
    <w:rsid w:val="001F0F17"/>
    <w:rsid w:val="001F12E3"/>
    <w:rsid w:val="001F138F"/>
    <w:rsid w:val="001F1439"/>
    <w:rsid w:val="001F14F4"/>
    <w:rsid w:val="001F1539"/>
    <w:rsid w:val="001F1813"/>
    <w:rsid w:val="001F19AC"/>
    <w:rsid w:val="001F2672"/>
    <w:rsid w:val="001F2838"/>
    <w:rsid w:val="001F2891"/>
    <w:rsid w:val="001F2D30"/>
    <w:rsid w:val="001F3153"/>
    <w:rsid w:val="001F3347"/>
    <w:rsid w:val="001F3CE9"/>
    <w:rsid w:val="001F55A1"/>
    <w:rsid w:val="001F61FE"/>
    <w:rsid w:val="001F6772"/>
    <w:rsid w:val="001F69E4"/>
    <w:rsid w:val="001F734F"/>
    <w:rsid w:val="001F736E"/>
    <w:rsid w:val="001F73A4"/>
    <w:rsid w:val="001F73B4"/>
    <w:rsid w:val="001F799D"/>
    <w:rsid w:val="001F7FC3"/>
    <w:rsid w:val="002009F1"/>
    <w:rsid w:val="00200EBB"/>
    <w:rsid w:val="00200ED4"/>
    <w:rsid w:val="00200FE5"/>
    <w:rsid w:val="002014CC"/>
    <w:rsid w:val="00201AB0"/>
    <w:rsid w:val="00202084"/>
    <w:rsid w:val="002023A1"/>
    <w:rsid w:val="002023B9"/>
    <w:rsid w:val="00203293"/>
    <w:rsid w:val="0020359A"/>
    <w:rsid w:val="002038CF"/>
    <w:rsid w:val="00203CC9"/>
    <w:rsid w:val="00203EDF"/>
    <w:rsid w:val="00204122"/>
    <w:rsid w:val="00204D0D"/>
    <w:rsid w:val="00204EE1"/>
    <w:rsid w:val="00205270"/>
    <w:rsid w:val="00205FD9"/>
    <w:rsid w:val="0020620B"/>
    <w:rsid w:val="00206BD4"/>
    <w:rsid w:val="00207265"/>
    <w:rsid w:val="0020784A"/>
    <w:rsid w:val="00207928"/>
    <w:rsid w:val="00207D36"/>
    <w:rsid w:val="00207EDD"/>
    <w:rsid w:val="002104B3"/>
    <w:rsid w:val="00210A16"/>
    <w:rsid w:val="00210B21"/>
    <w:rsid w:val="00210D4A"/>
    <w:rsid w:val="0021188B"/>
    <w:rsid w:val="00211D23"/>
    <w:rsid w:val="00211F00"/>
    <w:rsid w:val="00212269"/>
    <w:rsid w:val="002125B4"/>
    <w:rsid w:val="00212EB5"/>
    <w:rsid w:val="00213C35"/>
    <w:rsid w:val="00213F63"/>
    <w:rsid w:val="0021438B"/>
    <w:rsid w:val="00214599"/>
    <w:rsid w:val="00214726"/>
    <w:rsid w:val="00214C6E"/>
    <w:rsid w:val="002155B8"/>
    <w:rsid w:val="002163DC"/>
    <w:rsid w:val="0021699E"/>
    <w:rsid w:val="00216EA9"/>
    <w:rsid w:val="002177C6"/>
    <w:rsid w:val="00217A7D"/>
    <w:rsid w:val="00217AB8"/>
    <w:rsid w:val="00217C2E"/>
    <w:rsid w:val="00217D3E"/>
    <w:rsid w:val="0022055F"/>
    <w:rsid w:val="0022086B"/>
    <w:rsid w:val="00221025"/>
    <w:rsid w:val="0022104D"/>
    <w:rsid w:val="00221C5C"/>
    <w:rsid w:val="002220F7"/>
    <w:rsid w:val="002221C0"/>
    <w:rsid w:val="0022224E"/>
    <w:rsid w:val="0022250A"/>
    <w:rsid w:val="00222734"/>
    <w:rsid w:val="002228AD"/>
    <w:rsid w:val="00222FC1"/>
    <w:rsid w:val="00224839"/>
    <w:rsid w:val="002249B2"/>
    <w:rsid w:val="00224A07"/>
    <w:rsid w:val="0022500E"/>
    <w:rsid w:val="00225241"/>
    <w:rsid w:val="0022525F"/>
    <w:rsid w:val="0022529E"/>
    <w:rsid w:val="002252FB"/>
    <w:rsid w:val="002254DC"/>
    <w:rsid w:val="00225B40"/>
    <w:rsid w:val="00226574"/>
    <w:rsid w:val="0022671A"/>
    <w:rsid w:val="00226B6E"/>
    <w:rsid w:val="002272DE"/>
    <w:rsid w:val="00227422"/>
    <w:rsid w:val="002278EC"/>
    <w:rsid w:val="00227B2A"/>
    <w:rsid w:val="00227D43"/>
    <w:rsid w:val="00227E23"/>
    <w:rsid w:val="00230753"/>
    <w:rsid w:val="00230D31"/>
    <w:rsid w:val="00231200"/>
    <w:rsid w:val="00231913"/>
    <w:rsid w:val="00231987"/>
    <w:rsid w:val="0023280E"/>
    <w:rsid w:val="0023281C"/>
    <w:rsid w:val="00233B11"/>
    <w:rsid w:val="002345B6"/>
    <w:rsid w:val="00234796"/>
    <w:rsid w:val="00234BCF"/>
    <w:rsid w:val="00234E9D"/>
    <w:rsid w:val="002359F5"/>
    <w:rsid w:val="002366A0"/>
    <w:rsid w:val="00236773"/>
    <w:rsid w:val="00236884"/>
    <w:rsid w:val="00236EC8"/>
    <w:rsid w:val="00237040"/>
    <w:rsid w:val="00237097"/>
    <w:rsid w:val="002377D1"/>
    <w:rsid w:val="002379FC"/>
    <w:rsid w:val="00240158"/>
    <w:rsid w:val="0024174B"/>
    <w:rsid w:val="002419C2"/>
    <w:rsid w:val="00241D00"/>
    <w:rsid w:val="0024269F"/>
    <w:rsid w:val="002427CF"/>
    <w:rsid w:val="00242A87"/>
    <w:rsid w:val="00242EC4"/>
    <w:rsid w:val="002433E0"/>
    <w:rsid w:val="00243426"/>
    <w:rsid w:val="002436E3"/>
    <w:rsid w:val="00243728"/>
    <w:rsid w:val="00243B7A"/>
    <w:rsid w:val="00243C7A"/>
    <w:rsid w:val="00244133"/>
    <w:rsid w:val="00244D7B"/>
    <w:rsid w:val="00244EFF"/>
    <w:rsid w:val="002453A5"/>
    <w:rsid w:val="002454AC"/>
    <w:rsid w:val="00245B7D"/>
    <w:rsid w:val="00246045"/>
    <w:rsid w:val="0024607C"/>
    <w:rsid w:val="00246302"/>
    <w:rsid w:val="00246398"/>
    <w:rsid w:val="002463FE"/>
    <w:rsid w:val="00246494"/>
    <w:rsid w:val="00246884"/>
    <w:rsid w:val="00246AF8"/>
    <w:rsid w:val="00246BB6"/>
    <w:rsid w:val="00247018"/>
    <w:rsid w:val="00247292"/>
    <w:rsid w:val="00247342"/>
    <w:rsid w:val="0024734E"/>
    <w:rsid w:val="0024763B"/>
    <w:rsid w:val="0024770D"/>
    <w:rsid w:val="00247D8C"/>
    <w:rsid w:val="002501D7"/>
    <w:rsid w:val="00250599"/>
    <w:rsid w:val="002506BC"/>
    <w:rsid w:val="00250895"/>
    <w:rsid w:val="002509C6"/>
    <w:rsid w:val="002509DA"/>
    <w:rsid w:val="002518F6"/>
    <w:rsid w:val="00251BC4"/>
    <w:rsid w:val="00252804"/>
    <w:rsid w:val="002528E9"/>
    <w:rsid w:val="002539AC"/>
    <w:rsid w:val="00253FCB"/>
    <w:rsid w:val="0025417B"/>
    <w:rsid w:val="00254345"/>
    <w:rsid w:val="00254AE3"/>
    <w:rsid w:val="00254D91"/>
    <w:rsid w:val="002552D6"/>
    <w:rsid w:val="00255A69"/>
    <w:rsid w:val="00256288"/>
    <w:rsid w:val="00256DD8"/>
    <w:rsid w:val="00256E51"/>
    <w:rsid w:val="002575F6"/>
    <w:rsid w:val="002579CB"/>
    <w:rsid w:val="00260063"/>
    <w:rsid w:val="002603BB"/>
    <w:rsid w:val="002604C4"/>
    <w:rsid w:val="00260824"/>
    <w:rsid w:val="00260F1D"/>
    <w:rsid w:val="00261007"/>
    <w:rsid w:val="002619EF"/>
    <w:rsid w:val="00261C37"/>
    <w:rsid w:val="00261DFD"/>
    <w:rsid w:val="00261ED6"/>
    <w:rsid w:val="00262420"/>
    <w:rsid w:val="00262461"/>
    <w:rsid w:val="002630B0"/>
    <w:rsid w:val="00263532"/>
    <w:rsid w:val="002638DD"/>
    <w:rsid w:val="002642DA"/>
    <w:rsid w:val="00264530"/>
    <w:rsid w:val="00264557"/>
    <w:rsid w:val="002649E3"/>
    <w:rsid w:val="00264C5C"/>
    <w:rsid w:val="00264EF8"/>
    <w:rsid w:val="002651C7"/>
    <w:rsid w:val="002651DC"/>
    <w:rsid w:val="00265510"/>
    <w:rsid w:val="002659D7"/>
    <w:rsid w:val="00265A70"/>
    <w:rsid w:val="00265E2E"/>
    <w:rsid w:val="00266253"/>
    <w:rsid w:val="002664E4"/>
    <w:rsid w:val="002667C7"/>
    <w:rsid w:val="00266974"/>
    <w:rsid w:val="00266DB3"/>
    <w:rsid w:val="00267175"/>
    <w:rsid w:val="00267A39"/>
    <w:rsid w:val="002700E8"/>
    <w:rsid w:val="002704A7"/>
    <w:rsid w:val="00270910"/>
    <w:rsid w:val="00270CB5"/>
    <w:rsid w:val="00270F55"/>
    <w:rsid w:val="00271712"/>
    <w:rsid w:val="00271D35"/>
    <w:rsid w:val="0027245D"/>
    <w:rsid w:val="00272708"/>
    <w:rsid w:val="00272D11"/>
    <w:rsid w:val="0027362D"/>
    <w:rsid w:val="00273A2E"/>
    <w:rsid w:val="00274060"/>
    <w:rsid w:val="00274666"/>
    <w:rsid w:val="0027526D"/>
    <w:rsid w:val="00275DA2"/>
    <w:rsid w:val="00275EDA"/>
    <w:rsid w:val="002761C8"/>
    <w:rsid w:val="00276A6C"/>
    <w:rsid w:val="00277382"/>
    <w:rsid w:val="002775BF"/>
    <w:rsid w:val="00277F33"/>
    <w:rsid w:val="00280491"/>
    <w:rsid w:val="0028059D"/>
    <w:rsid w:val="002805AB"/>
    <w:rsid w:val="00280683"/>
    <w:rsid w:val="0028150C"/>
    <w:rsid w:val="00281EA5"/>
    <w:rsid w:val="0028244A"/>
    <w:rsid w:val="002826F9"/>
    <w:rsid w:val="00282A68"/>
    <w:rsid w:val="00284204"/>
    <w:rsid w:val="00286A6D"/>
    <w:rsid w:val="00286C20"/>
    <w:rsid w:val="00286D9A"/>
    <w:rsid w:val="00286EBE"/>
    <w:rsid w:val="0028715E"/>
    <w:rsid w:val="002875A4"/>
    <w:rsid w:val="0028768B"/>
    <w:rsid w:val="00287958"/>
    <w:rsid w:val="00287B78"/>
    <w:rsid w:val="0029032C"/>
    <w:rsid w:val="0029065C"/>
    <w:rsid w:val="00290FA9"/>
    <w:rsid w:val="0029176E"/>
    <w:rsid w:val="00291773"/>
    <w:rsid w:val="002918A1"/>
    <w:rsid w:val="002921AF"/>
    <w:rsid w:val="00292670"/>
    <w:rsid w:val="002928B5"/>
    <w:rsid w:val="00292BBB"/>
    <w:rsid w:val="002935DB"/>
    <w:rsid w:val="00293779"/>
    <w:rsid w:val="00293A26"/>
    <w:rsid w:val="00293AE0"/>
    <w:rsid w:val="00294232"/>
    <w:rsid w:val="00294594"/>
    <w:rsid w:val="00294E6D"/>
    <w:rsid w:val="002952B0"/>
    <w:rsid w:val="00295D94"/>
    <w:rsid w:val="00296452"/>
    <w:rsid w:val="0029680D"/>
    <w:rsid w:val="00296BE8"/>
    <w:rsid w:val="00296C25"/>
    <w:rsid w:val="00297346"/>
    <w:rsid w:val="002973AB"/>
    <w:rsid w:val="002974E5"/>
    <w:rsid w:val="0029763C"/>
    <w:rsid w:val="00297912"/>
    <w:rsid w:val="00297AFA"/>
    <w:rsid w:val="002A0095"/>
    <w:rsid w:val="002A011F"/>
    <w:rsid w:val="002A0C69"/>
    <w:rsid w:val="002A14DF"/>
    <w:rsid w:val="002A168C"/>
    <w:rsid w:val="002A18ED"/>
    <w:rsid w:val="002A1A74"/>
    <w:rsid w:val="002A2382"/>
    <w:rsid w:val="002A2CD7"/>
    <w:rsid w:val="002A2CDC"/>
    <w:rsid w:val="002A2FD3"/>
    <w:rsid w:val="002A347E"/>
    <w:rsid w:val="002A38A5"/>
    <w:rsid w:val="002A3912"/>
    <w:rsid w:val="002A3990"/>
    <w:rsid w:val="002A3A55"/>
    <w:rsid w:val="002A3DC7"/>
    <w:rsid w:val="002A4139"/>
    <w:rsid w:val="002A49B7"/>
    <w:rsid w:val="002A4D1A"/>
    <w:rsid w:val="002A4D5B"/>
    <w:rsid w:val="002A595D"/>
    <w:rsid w:val="002A6085"/>
    <w:rsid w:val="002A608A"/>
    <w:rsid w:val="002A60D5"/>
    <w:rsid w:val="002A6563"/>
    <w:rsid w:val="002A6A0F"/>
    <w:rsid w:val="002A6B8F"/>
    <w:rsid w:val="002A7048"/>
    <w:rsid w:val="002A75FC"/>
    <w:rsid w:val="002A7708"/>
    <w:rsid w:val="002A7738"/>
    <w:rsid w:val="002B0CF3"/>
    <w:rsid w:val="002B0F5C"/>
    <w:rsid w:val="002B11BF"/>
    <w:rsid w:val="002B1744"/>
    <w:rsid w:val="002B1939"/>
    <w:rsid w:val="002B1A81"/>
    <w:rsid w:val="002B1D24"/>
    <w:rsid w:val="002B1D7D"/>
    <w:rsid w:val="002B23CD"/>
    <w:rsid w:val="002B26E9"/>
    <w:rsid w:val="002B2B43"/>
    <w:rsid w:val="002B2D53"/>
    <w:rsid w:val="002B3843"/>
    <w:rsid w:val="002B437A"/>
    <w:rsid w:val="002B440C"/>
    <w:rsid w:val="002B467A"/>
    <w:rsid w:val="002B46B1"/>
    <w:rsid w:val="002B46BC"/>
    <w:rsid w:val="002B4945"/>
    <w:rsid w:val="002B49E2"/>
    <w:rsid w:val="002B4A6E"/>
    <w:rsid w:val="002B4E60"/>
    <w:rsid w:val="002B50CD"/>
    <w:rsid w:val="002B515A"/>
    <w:rsid w:val="002B535A"/>
    <w:rsid w:val="002B592C"/>
    <w:rsid w:val="002B5BA5"/>
    <w:rsid w:val="002B69F7"/>
    <w:rsid w:val="002B6F9E"/>
    <w:rsid w:val="002B70CF"/>
    <w:rsid w:val="002B738E"/>
    <w:rsid w:val="002B7517"/>
    <w:rsid w:val="002B7637"/>
    <w:rsid w:val="002B78A7"/>
    <w:rsid w:val="002B7B00"/>
    <w:rsid w:val="002B7B02"/>
    <w:rsid w:val="002B7C44"/>
    <w:rsid w:val="002C1733"/>
    <w:rsid w:val="002C2B17"/>
    <w:rsid w:val="002C342F"/>
    <w:rsid w:val="002C3434"/>
    <w:rsid w:val="002C3772"/>
    <w:rsid w:val="002C37B6"/>
    <w:rsid w:val="002C4942"/>
    <w:rsid w:val="002C4B96"/>
    <w:rsid w:val="002C4BBF"/>
    <w:rsid w:val="002C50F3"/>
    <w:rsid w:val="002C553A"/>
    <w:rsid w:val="002C55ED"/>
    <w:rsid w:val="002C5D8B"/>
    <w:rsid w:val="002C5F5B"/>
    <w:rsid w:val="002C6537"/>
    <w:rsid w:val="002C7154"/>
    <w:rsid w:val="002C7903"/>
    <w:rsid w:val="002C7F71"/>
    <w:rsid w:val="002D03C0"/>
    <w:rsid w:val="002D16BB"/>
    <w:rsid w:val="002D188B"/>
    <w:rsid w:val="002D1A00"/>
    <w:rsid w:val="002D264E"/>
    <w:rsid w:val="002D3483"/>
    <w:rsid w:val="002D35C6"/>
    <w:rsid w:val="002D3C17"/>
    <w:rsid w:val="002D3DD0"/>
    <w:rsid w:val="002D4573"/>
    <w:rsid w:val="002D47DA"/>
    <w:rsid w:val="002D4950"/>
    <w:rsid w:val="002D4DD4"/>
    <w:rsid w:val="002D50AB"/>
    <w:rsid w:val="002D59E9"/>
    <w:rsid w:val="002D5A43"/>
    <w:rsid w:val="002D6412"/>
    <w:rsid w:val="002D6CDC"/>
    <w:rsid w:val="002D6ED4"/>
    <w:rsid w:val="002D6FBD"/>
    <w:rsid w:val="002D72EF"/>
    <w:rsid w:val="002D75B2"/>
    <w:rsid w:val="002E0119"/>
    <w:rsid w:val="002E0339"/>
    <w:rsid w:val="002E0791"/>
    <w:rsid w:val="002E07C1"/>
    <w:rsid w:val="002E094D"/>
    <w:rsid w:val="002E0EC1"/>
    <w:rsid w:val="002E131B"/>
    <w:rsid w:val="002E1CB9"/>
    <w:rsid w:val="002E1F3A"/>
    <w:rsid w:val="002E2906"/>
    <w:rsid w:val="002E298A"/>
    <w:rsid w:val="002E2BB8"/>
    <w:rsid w:val="002E2F01"/>
    <w:rsid w:val="002E30AD"/>
    <w:rsid w:val="002E3A35"/>
    <w:rsid w:val="002E40ED"/>
    <w:rsid w:val="002E462C"/>
    <w:rsid w:val="002E4AD2"/>
    <w:rsid w:val="002E4AE5"/>
    <w:rsid w:val="002F040A"/>
    <w:rsid w:val="002F084A"/>
    <w:rsid w:val="002F1090"/>
    <w:rsid w:val="002F1627"/>
    <w:rsid w:val="002F1CAE"/>
    <w:rsid w:val="002F2235"/>
    <w:rsid w:val="002F38B7"/>
    <w:rsid w:val="002F3AE9"/>
    <w:rsid w:val="002F46DF"/>
    <w:rsid w:val="002F514B"/>
    <w:rsid w:val="002F58DF"/>
    <w:rsid w:val="002F5F61"/>
    <w:rsid w:val="002F61BF"/>
    <w:rsid w:val="002F6255"/>
    <w:rsid w:val="002F68F5"/>
    <w:rsid w:val="002F70EF"/>
    <w:rsid w:val="002F74E2"/>
    <w:rsid w:val="002F79D1"/>
    <w:rsid w:val="00300E44"/>
    <w:rsid w:val="0030109F"/>
    <w:rsid w:val="003013BC"/>
    <w:rsid w:val="00301652"/>
    <w:rsid w:val="00301978"/>
    <w:rsid w:val="00301C45"/>
    <w:rsid w:val="00302423"/>
    <w:rsid w:val="00303077"/>
    <w:rsid w:val="003031B1"/>
    <w:rsid w:val="0030332C"/>
    <w:rsid w:val="00303C54"/>
    <w:rsid w:val="00303DCD"/>
    <w:rsid w:val="00304223"/>
    <w:rsid w:val="003049E0"/>
    <w:rsid w:val="00304C81"/>
    <w:rsid w:val="003051C2"/>
    <w:rsid w:val="00305680"/>
    <w:rsid w:val="00306260"/>
    <w:rsid w:val="00307716"/>
    <w:rsid w:val="00307E75"/>
    <w:rsid w:val="00307FFB"/>
    <w:rsid w:val="00310265"/>
    <w:rsid w:val="00310912"/>
    <w:rsid w:val="00310D82"/>
    <w:rsid w:val="00310DAE"/>
    <w:rsid w:val="00310F59"/>
    <w:rsid w:val="003110EF"/>
    <w:rsid w:val="00311163"/>
    <w:rsid w:val="0031125E"/>
    <w:rsid w:val="00311BD9"/>
    <w:rsid w:val="00311C73"/>
    <w:rsid w:val="00311EA4"/>
    <w:rsid w:val="00312296"/>
    <w:rsid w:val="00312385"/>
    <w:rsid w:val="00313356"/>
    <w:rsid w:val="0031374D"/>
    <w:rsid w:val="00313FF7"/>
    <w:rsid w:val="00314359"/>
    <w:rsid w:val="00314687"/>
    <w:rsid w:val="00314CF6"/>
    <w:rsid w:val="00314D8E"/>
    <w:rsid w:val="00314F0E"/>
    <w:rsid w:val="0031588C"/>
    <w:rsid w:val="00315CB2"/>
    <w:rsid w:val="00315D52"/>
    <w:rsid w:val="0031664F"/>
    <w:rsid w:val="003168D3"/>
    <w:rsid w:val="00316DBE"/>
    <w:rsid w:val="0031717C"/>
    <w:rsid w:val="00320837"/>
    <w:rsid w:val="00320BA1"/>
    <w:rsid w:val="00320C8F"/>
    <w:rsid w:val="00320CBB"/>
    <w:rsid w:val="003212AE"/>
    <w:rsid w:val="0032155D"/>
    <w:rsid w:val="003216E1"/>
    <w:rsid w:val="00321D8E"/>
    <w:rsid w:val="00321EBC"/>
    <w:rsid w:val="00321FA5"/>
    <w:rsid w:val="00322B3C"/>
    <w:rsid w:val="00322E7D"/>
    <w:rsid w:val="00323EAE"/>
    <w:rsid w:val="00323FDB"/>
    <w:rsid w:val="003244EE"/>
    <w:rsid w:val="003245F4"/>
    <w:rsid w:val="003249B4"/>
    <w:rsid w:val="00324CD0"/>
    <w:rsid w:val="00324E94"/>
    <w:rsid w:val="0032503D"/>
    <w:rsid w:val="00325928"/>
    <w:rsid w:val="00325B96"/>
    <w:rsid w:val="00325DDA"/>
    <w:rsid w:val="00326067"/>
    <w:rsid w:val="00326AC9"/>
    <w:rsid w:val="00326B1F"/>
    <w:rsid w:val="00326EF3"/>
    <w:rsid w:val="003271ED"/>
    <w:rsid w:val="0032742F"/>
    <w:rsid w:val="00327A27"/>
    <w:rsid w:val="00330044"/>
    <w:rsid w:val="0033041B"/>
    <w:rsid w:val="003307BE"/>
    <w:rsid w:val="00331378"/>
    <w:rsid w:val="0033145E"/>
    <w:rsid w:val="003319AD"/>
    <w:rsid w:val="00332863"/>
    <w:rsid w:val="00333004"/>
    <w:rsid w:val="00333216"/>
    <w:rsid w:val="00333CE1"/>
    <w:rsid w:val="00334331"/>
    <w:rsid w:val="003347E8"/>
    <w:rsid w:val="0033495B"/>
    <w:rsid w:val="003349E9"/>
    <w:rsid w:val="00334B87"/>
    <w:rsid w:val="00334BDF"/>
    <w:rsid w:val="0033618A"/>
    <w:rsid w:val="0033684D"/>
    <w:rsid w:val="00336E5D"/>
    <w:rsid w:val="00337259"/>
    <w:rsid w:val="00337B42"/>
    <w:rsid w:val="00337ED1"/>
    <w:rsid w:val="00340025"/>
    <w:rsid w:val="0034089A"/>
    <w:rsid w:val="00340A1F"/>
    <w:rsid w:val="0034180F"/>
    <w:rsid w:val="00341B42"/>
    <w:rsid w:val="00341F20"/>
    <w:rsid w:val="003426CE"/>
    <w:rsid w:val="0034295D"/>
    <w:rsid w:val="00342A0B"/>
    <w:rsid w:val="00342AF5"/>
    <w:rsid w:val="00342BC6"/>
    <w:rsid w:val="00342C96"/>
    <w:rsid w:val="0034348F"/>
    <w:rsid w:val="0034372D"/>
    <w:rsid w:val="00343E56"/>
    <w:rsid w:val="003441EE"/>
    <w:rsid w:val="00344407"/>
    <w:rsid w:val="00344A6D"/>
    <w:rsid w:val="003453C7"/>
    <w:rsid w:val="0034544D"/>
    <w:rsid w:val="0034576C"/>
    <w:rsid w:val="00345E19"/>
    <w:rsid w:val="00345F45"/>
    <w:rsid w:val="003462EB"/>
    <w:rsid w:val="00346789"/>
    <w:rsid w:val="00346ED4"/>
    <w:rsid w:val="00347052"/>
    <w:rsid w:val="00347EF5"/>
    <w:rsid w:val="00347F39"/>
    <w:rsid w:val="0035003F"/>
    <w:rsid w:val="003500C2"/>
    <w:rsid w:val="003500F8"/>
    <w:rsid w:val="003505EF"/>
    <w:rsid w:val="00350D94"/>
    <w:rsid w:val="00350F59"/>
    <w:rsid w:val="0035146E"/>
    <w:rsid w:val="00351A7D"/>
    <w:rsid w:val="00351D1D"/>
    <w:rsid w:val="00351E3A"/>
    <w:rsid w:val="00352044"/>
    <w:rsid w:val="00352614"/>
    <w:rsid w:val="003527E4"/>
    <w:rsid w:val="003528BF"/>
    <w:rsid w:val="00352B70"/>
    <w:rsid w:val="0035331E"/>
    <w:rsid w:val="00353437"/>
    <w:rsid w:val="0035394B"/>
    <w:rsid w:val="00353A8B"/>
    <w:rsid w:val="00353B0B"/>
    <w:rsid w:val="003549C6"/>
    <w:rsid w:val="00354AFC"/>
    <w:rsid w:val="00354E9E"/>
    <w:rsid w:val="003553E8"/>
    <w:rsid w:val="0035553F"/>
    <w:rsid w:val="00355735"/>
    <w:rsid w:val="00355DBE"/>
    <w:rsid w:val="00355DEC"/>
    <w:rsid w:val="00355F3B"/>
    <w:rsid w:val="00356053"/>
    <w:rsid w:val="00356653"/>
    <w:rsid w:val="00356C52"/>
    <w:rsid w:val="0035743F"/>
    <w:rsid w:val="0035758C"/>
    <w:rsid w:val="00357BE2"/>
    <w:rsid w:val="00357C8B"/>
    <w:rsid w:val="00360669"/>
    <w:rsid w:val="00360951"/>
    <w:rsid w:val="00360E23"/>
    <w:rsid w:val="00360E44"/>
    <w:rsid w:val="0036119D"/>
    <w:rsid w:val="0036170C"/>
    <w:rsid w:val="003619EF"/>
    <w:rsid w:val="00361CFF"/>
    <w:rsid w:val="003621C2"/>
    <w:rsid w:val="00362306"/>
    <w:rsid w:val="0036249E"/>
    <w:rsid w:val="00362A7B"/>
    <w:rsid w:val="00362DC7"/>
    <w:rsid w:val="00362F02"/>
    <w:rsid w:val="003634E4"/>
    <w:rsid w:val="0036360D"/>
    <w:rsid w:val="00363E36"/>
    <w:rsid w:val="00364473"/>
    <w:rsid w:val="00364D7C"/>
    <w:rsid w:val="00364F8A"/>
    <w:rsid w:val="003650D2"/>
    <w:rsid w:val="003651EA"/>
    <w:rsid w:val="00365255"/>
    <w:rsid w:val="0036599D"/>
    <w:rsid w:val="0036624F"/>
    <w:rsid w:val="00366B4A"/>
    <w:rsid w:val="00366E0F"/>
    <w:rsid w:val="003673D4"/>
    <w:rsid w:val="003673F5"/>
    <w:rsid w:val="00367A8C"/>
    <w:rsid w:val="003705A8"/>
    <w:rsid w:val="003709E0"/>
    <w:rsid w:val="00370C87"/>
    <w:rsid w:val="00370F10"/>
    <w:rsid w:val="0037116B"/>
    <w:rsid w:val="00371AAD"/>
    <w:rsid w:val="00371AFC"/>
    <w:rsid w:val="00372336"/>
    <w:rsid w:val="00372C08"/>
    <w:rsid w:val="003739BB"/>
    <w:rsid w:val="00373B24"/>
    <w:rsid w:val="0037449C"/>
    <w:rsid w:val="0037489A"/>
    <w:rsid w:val="00374EE6"/>
    <w:rsid w:val="00374F26"/>
    <w:rsid w:val="00375E29"/>
    <w:rsid w:val="00376384"/>
    <w:rsid w:val="00376591"/>
    <w:rsid w:val="003769B7"/>
    <w:rsid w:val="00377431"/>
    <w:rsid w:val="00377ADD"/>
    <w:rsid w:val="00380AEC"/>
    <w:rsid w:val="00380F7F"/>
    <w:rsid w:val="00381306"/>
    <w:rsid w:val="00381600"/>
    <w:rsid w:val="003818F1"/>
    <w:rsid w:val="0038191A"/>
    <w:rsid w:val="00381A72"/>
    <w:rsid w:val="00381B5D"/>
    <w:rsid w:val="00382371"/>
    <w:rsid w:val="003826E4"/>
    <w:rsid w:val="00382DC8"/>
    <w:rsid w:val="00382E52"/>
    <w:rsid w:val="00382E8E"/>
    <w:rsid w:val="0038311B"/>
    <w:rsid w:val="003839DB"/>
    <w:rsid w:val="00383A2A"/>
    <w:rsid w:val="00384676"/>
    <w:rsid w:val="00384886"/>
    <w:rsid w:val="00384F37"/>
    <w:rsid w:val="00384F74"/>
    <w:rsid w:val="003850E8"/>
    <w:rsid w:val="00386036"/>
    <w:rsid w:val="00386214"/>
    <w:rsid w:val="00386AA3"/>
    <w:rsid w:val="00386C60"/>
    <w:rsid w:val="0038772E"/>
    <w:rsid w:val="003879F3"/>
    <w:rsid w:val="00387F0A"/>
    <w:rsid w:val="00390681"/>
    <w:rsid w:val="003906F2"/>
    <w:rsid w:val="003907C9"/>
    <w:rsid w:val="00390857"/>
    <w:rsid w:val="00390881"/>
    <w:rsid w:val="00390970"/>
    <w:rsid w:val="00391338"/>
    <w:rsid w:val="00391D89"/>
    <w:rsid w:val="00391FBB"/>
    <w:rsid w:val="00391FFA"/>
    <w:rsid w:val="003920B3"/>
    <w:rsid w:val="00392CDD"/>
    <w:rsid w:val="00393817"/>
    <w:rsid w:val="00393CC7"/>
    <w:rsid w:val="00394771"/>
    <w:rsid w:val="0039481D"/>
    <w:rsid w:val="00394FA4"/>
    <w:rsid w:val="00395321"/>
    <w:rsid w:val="00395927"/>
    <w:rsid w:val="00395A1A"/>
    <w:rsid w:val="003963D6"/>
    <w:rsid w:val="003968C1"/>
    <w:rsid w:val="00396D5B"/>
    <w:rsid w:val="003974EA"/>
    <w:rsid w:val="003976B3"/>
    <w:rsid w:val="00397711"/>
    <w:rsid w:val="003979B8"/>
    <w:rsid w:val="003A0A3B"/>
    <w:rsid w:val="003A1AFE"/>
    <w:rsid w:val="003A1F5A"/>
    <w:rsid w:val="003A2245"/>
    <w:rsid w:val="003A3192"/>
    <w:rsid w:val="003A3669"/>
    <w:rsid w:val="003A36F3"/>
    <w:rsid w:val="003A3760"/>
    <w:rsid w:val="003A3822"/>
    <w:rsid w:val="003A3B03"/>
    <w:rsid w:val="003A3CE5"/>
    <w:rsid w:val="003A43CF"/>
    <w:rsid w:val="003A4BF3"/>
    <w:rsid w:val="003A5347"/>
    <w:rsid w:val="003A5495"/>
    <w:rsid w:val="003A65C6"/>
    <w:rsid w:val="003A6E15"/>
    <w:rsid w:val="003A7443"/>
    <w:rsid w:val="003A7D58"/>
    <w:rsid w:val="003B08BC"/>
    <w:rsid w:val="003B0E64"/>
    <w:rsid w:val="003B10AE"/>
    <w:rsid w:val="003B18F9"/>
    <w:rsid w:val="003B1C82"/>
    <w:rsid w:val="003B36A8"/>
    <w:rsid w:val="003B3ECA"/>
    <w:rsid w:val="003B420D"/>
    <w:rsid w:val="003B4339"/>
    <w:rsid w:val="003B47DB"/>
    <w:rsid w:val="003B47E3"/>
    <w:rsid w:val="003B49BC"/>
    <w:rsid w:val="003B5192"/>
    <w:rsid w:val="003B621C"/>
    <w:rsid w:val="003B63B9"/>
    <w:rsid w:val="003B64A8"/>
    <w:rsid w:val="003B7831"/>
    <w:rsid w:val="003B78C6"/>
    <w:rsid w:val="003C0974"/>
    <w:rsid w:val="003C0AAC"/>
    <w:rsid w:val="003C17B2"/>
    <w:rsid w:val="003C1963"/>
    <w:rsid w:val="003C1D0F"/>
    <w:rsid w:val="003C1D9F"/>
    <w:rsid w:val="003C1DBE"/>
    <w:rsid w:val="003C28CA"/>
    <w:rsid w:val="003C2924"/>
    <w:rsid w:val="003C2AD7"/>
    <w:rsid w:val="003C2F07"/>
    <w:rsid w:val="003C34DB"/>
    <w:rsid w:val="003C39BA"/>
    <w:rsid w:val="003C3D9E"/>
    <w:rsid w:val="003C429E"/>
    <w:rsid w:val="003C42A6"/>
    <w:rsid w:val="003C432C"/>
    <w:rsid w:val="003C4635"/>
    <w:rsid w:val="003C66DB"/>
    <w:rsid w:val="003C6C16"/>
    <w:rsid w:val="003C717F"/>
    <w:rsid w:val="003C750D"/>
    <w:rsid w:val="003C791B"/>
    <w:rsid w:val="003C7F34"/>
    <w:rsid w:val="003D0398"/>
    <w:rsid w:val="003D0847"/>
    <w:rsid w:val="003D0AC4"/>
    <w:rsid w:val="003D1B6B"/>
    <w:rsid w:val="003D25B1"/>
    <w:rsid w:val="003D34E4"/>
    <w:rsid w:val="003D39A0"/>
    <w:rsid w:val="003D3BD7"/>
    <w:rsid w:val="003D4B47"/>
    <w:rsid w:val="003D705E"/>
    <w:rsid w:val="003D73F4"/>
    <w:rsid w:val="003D748E"/>
    <w:rsid w:val="003D794D"/>
    <w:rsid w:val="003D79F9"/>
    <w:rsid w:val="003D7BB8"/>
    <w:rsid w:val="003E026E"/>
    <w:rsid w:val="003E05DA"/>
    <w:rsid w:val="003E0818"/>
    <w:rsid w:val="003E1C21"/>
    <w:rsid w:val="003E269C"/>
    <w:rsid w:val="003E2EFF"/>
    <w:rsid w:val="003E3058"/>
    <w:rsid w:val="003E3B44"/>
    <w:rsid w:val="003E4029"/>
    <w:rsid w:val="003E4132"/>
    <w:rsid w:val="003E422F"/>
    <w:rsid w:val="003E4695"/>
    <w:rsid w:val="003E51C6"/>
    <w:rsid w:val="003E5845"/>
    <w:rsid w:val="003E5902"/>
    <w:rsid w:val="003E5B7F"/>
    <w:rsid w:val="003E5E6B"/>
    <w:rsid w:val="003E6342"/>
    <w:rsid w:val="003E68E2"/>
    <w:rsid w:val="003E7623"/>
    <w:rsid w:val="003E76A9"/>
    <w:rsid w:val="003E79AE"/>
    <w:rsid w:val="003E79DA"/>
    <w:rsid w:val="003E7EE7"/>
    <w:rsid w:val="003F02ED"/>
    <w:rsid w:val="003F0621"/>
    <w:rsid w:val="003F0809"/>
    <w:rsid w:val="003F0DE4"/>
    <w:rsid w:val="003F1A43"/>
    <w:rsid w:val="003F1AA1"/>
    <w:rsid w:val="003F1E78"/>
    <w:rsid w:val="003F20F0"/>
    <w:rsid w:val="003F235C"/>
    <w:rsid w:val="003F2434"/>
    <w:rsid w:val="003F2763"/>
    <w:rsid w:val="003F286B"/>
    <w:rsid w:val="003F2CBD"/>
    <w:rsid w:val="003F2D9C"/>
    <w:rsid w:val="003F300F"/>
    <w:rsid w:val="003F30AC"/>
    <w:rsid w:val="003F34E3"/>
    <w:rsid w:val="003F4076"/>
    <w:rsid w:val="003F40C9"/>
    <w:rsid w:val="003F422D"/>
    <w:rsid w:val="003F4580"/>
    <w:rsid w:val="003F4AE6"/>
    <w:rsid w:val="003F4C8F"/>
    <w:rsid w:val="003F4D56"/>
    <w:rsid w:val="003F552A"/>
    <w:rsid w:val="003F5886"/>
    <w:rsid w:val="003F63B7"/>
    <w:rsid w:val="003F6A8C"/>
    <w:rsid w:val="003F6F06"/>
    <w:rsid w:val="003F6F2F"/>
    <w:rsid w:val="003F711C"/>
    <w:rsid w:val="003F72A7"/>
    <w:rsid w:val="003F73ED"/>
    <w:rsid w:val="003F755C"/>
    <w:rsid w:val="003F7CC5"/>
    <w:rsid w:val="00400563"/>
    <w:rsid w:val="00400996"/>
    <w:rsid w:val="00400A26"/>
    <w:rsid w:val="004013DF"/>
    <w:rsid w:val="00401C47"/>
    <w:rsid w:val="00401DAA"/>
    <w:rsid w:val="00402187"/>
    <w:rsid w:val="00403BE8"/>
    <w:rsid w:val="00404084"/>
    <w:rsid w:val="00404A99"/>
    <w:rsid w:val="00404B8F"/>
    <w:rsid w:val="0040556E"/>
    <w:rsid w:val="00405E1C"/>
    <w:rsid w:val="00406AC6"/>
    <w:rsid w:val="00406F01"/>
    <w:rsid w:val="004075D0"/>
    <w:rsid w:val="00407A86"/>
    <w:rsid w:val="00407E69"/>
    <w:rsid w:val="00410367"/>
    <w:rsid w:val="00410729"/>
    <w:rsid w:val="00410C1C"/>
    <w:rsid w:val="0041122C"/>
    <w:rsid w:val="00411AA3"/>
    <w:rsid w:val="0041217A"/>
    <w:rsid w:val="00413055"/>
    <w:rsid w:val="0041316D"/>
    <w:rsid w:val="00413796"/>
    <w:rsid w:val="004137FE"/>
    <w:rsid w:val="0041475F"/>
    <w:rsid w:val="00414A68"/>
    <w:rsid w:val="00414ABC"/>
    <w:rsid w:val="0041512F"/>
    <w:rsid w:val="00415222"/>
    <w:rsid w:val="0041553A"/>
    <w:rsid w:val="0041596B"/>
    <w:rsid w:val="00415F77"/>
    <w:rsid w:val="004166B8"/>
    <w:rsid w:val="00416D50"/>
    <w:rsid w:val="00416DF9"/>
    <w:rsid w:val="00416E4B"/>
    <w:rsid w:val="00416FD5"/>
    <w:rsid w:val="004172E5"/>
    <w:rsid w:val="00417600"/>
    <w:rsid w:val="00417772"/>
    <w:rsid w:val="00417C82"/>
    <w:rsid w:val="0042024F"/>
    <w:rsid w:val="00420D8F"/>
    <w:rsid w:val="00420E6A"/>
    <w:rsid w:val="00421044"/>
    <w:rsid w:val="004217D9"/>
    <w:rsid w:val="00421C49"/>
    <w:rsid w:val="00421E65"/>
    <w:rsid w:val="00421F97"/>
    <w:rsid w:val="004226BF"/>
    <w:rsid w:val="004228D0"/>
    <w:rsid w:val="004229DB"/>
    <w:rsid w:val="0042335F"/>
    <w:rsid w:val="00423572"/>
    <w:rsid w:val="004237B9"/>
    <w:rsid w:val="00423CF4"/>
    <w:rsid w:val="00423FCA"/>
    <w:rsid w:val="00424002"/>
    <w:rsid w:val="00424157"/>
    <w:rsid w:val="004249F5"/>
    <w:rsid w:val="00424B0C"/>
    <w:rsid w:val="00424CCC"/>
    <w:rsid w:val="00425A9E"/>
    <w:rsid w:val="00425E05"/>
    <w:rsid w:val="004264F5"/>
    <w:rsid w:val="00426914"/>
    <w:rsid w:val="00426D6B"/>
    <w:rsid w:val="00430115"/>
    <w:rsid w:val="004309CA"/>
    <w:rsid w:val="00430CBD"/>
    <w:rsid w:val="00430CD3"/>
    <w:rsid w:val="004316A0"/>
    <w:rsid w:val="00431899"/>
    <w:rsid w:val="00431E6C"/>
    <w:rsid w:val="00432E8A"/>
    <w:rsid w:val="004331D7"/>
    <w:rsid w:val="0043376C"/>
    <w:rsid w:val="004337BD"/>
    <w:rsid w:val="00433CE7"/>
    <w:rsid w:val="00434237"/>
    <w:rsid w:val="0043465C"/>
    <w:rsid w:val="004348FD"/>
    <w:rsid w:val="004351B4"/>
    <w:rsid w:val="00436287"/>
    <w:rsid w:val="00436531"/>
    <w:rsid w:val="004367E7"/>
    <w:rsid w:val="0043686B"/>
    <w:rsid w:val="0043715F"/>
    <w:rsid w:val="004377F2"/>
    <w:rsid w:val="004404F9"/>
    <w:rsid w:val="00440D8B"/>
    <w:rsid w:val="00440F66"/>
    <w:rsid w:val="0044117B"/>
    <w:rsid w:val="004414C9"/>
    <w:rsid w:val="00441FD8"/>
    <w:rsid w:val="00442126"/>
    <w:rsid w:val="004429B2"/>
    <w:rsid w:val="004429B6"/>
    <w:rsid w:val="00442A37"/>
    <w:rsid w:val="00442CB7"/>
    <w:rsid w:val="00443008"/>
    <w:rsid w:val="0044324B"/>
    <w:rsid w:val="00443AE7"/>
    <w:rsid w:val="00444888"/>
    <w:rsid w:val="004451B0"/>
    <w:rsid w:val="0044532A"/>
    <w:rsid w:val="0044581C"/>
    <w:rsid w:val="00445A1C"/>
    <w:rsid w:val="00445ACF"/>
    <w:rsid w:val="00445E53"/>
    <w:rsid w:val="00446453"/>
    <w:rsid w:val="004464C5"/>
    <w:rsid w:val="00446FB4"/>
    <w:rsid w:val="00447191"/>
    <w:rsid w:val="00447394"/>
    <w:rsid w:val="00447AC0"/>
    <w:rsid w:val="00447B89"/>
    <w:rsid w:val="00450000"/>
    <w:rsid w:val="00450763"/>
    <w:rsid w:val="00450A56"/>
    <w:rsid w:val="00451360"/>
    <w:rsid w:val="004515AF"/>
    <w:rsid w:val="00451612"/>
    <w:rsid w:val="00451A6A"/>
    <w:rsid w:val="00451CCC"/>
    <w:rsid w:val="00452738"/>
    <w:rsid w:val="00452E52"/>
    <w:rsid w:val="004530B7"/>
    <w:rsid w:val="00453383"/>
    <w:rsid w:val="00453432"/>
    <w:rsid w:val="004541F3"/>
    <w:rsid w:val="00454471"/>
    <w:rsid w:val="004544CB"/>
    <w:rsid w:val="0045459F"/>
    <w:rsid w:val="004549D7"/>
    <w:rsid w:val="00454B7D"/>
    <w:rsid w:val="00454BFA"/>
    <w:rsid w:val="00454E0A"/>
    <w:rsid w:val="0045548F"/>
    <w:rsid w:val="004554DB"/>
    <w:rsid w:val="004559C7"/>
    <w:rsid w:val="00455B3D"/>
    <w:rsid w:val="00455EFD"/>
    <w:rsid w:val="00456091"/>
    <w:rsid w:val="0045723D"/>
    <w:rsid w:val="00457B9E"/>
    <w:rsid w:val="00457D7A"/>
    <w:rsid w:val="00460021"/>
    <w:rsid w:val="00461748"/>
    <w:rsid w:val="00461954"/>
    <w:rsid w:val="00461C67"/>
    <w:rsid w:val="00462397"/>
    <w:rsid w:val="004623BB"/>
    <w:rsid w:val="00462558"/>
    <w:rsid w:val="004625E4"/>
    <w:rsid w:val="004628A8"/>
    <w:rsid w:val="004628C3"/>
    <w:rsid w:val="004628F1"/>
    <w:rsid w:val="0046301F"/>
    <w:rsid w:val="00463BC2"/>
    <w:rsid w:val="00463C3F"/>
    <w:rsid w:val="00464109"/>
    <w:rsid w:val="004641DD"/>
    <w:rsid w:val="004642E9"/>
    <w:rsid w:val="0046496B"/>
    <w:rsid w:val="00464EEF"/>
    <w:rsid w:val="004659F6"/>
    <w:rsid w:val="00465B0B"/>
    <w:rsid w:val="00466316"/>
    <w:rsid w:val="00466321"/>
    <w:rsid w:val="00466C1A"/>
    <w:rsid w:val="00467407"/>
    <w:rsid w:val="00470112"/>
    <w:rsid w:val="00471548"/>
    <w:rsid w:val="00471692"/>
    <w:rsid w:val="0047195A"/>
    <w:rsid w:val="00471E3E"/>
    <w:rsid w:val="004725C8"/>
    <w:rsid w:val="004727A8"/>
    <w:rsid w:val="00472FDC"/>
    <w:rsid w:val="004733C1"/>
    <w:rsid w:val="0047366F"/>
    <w:rsid w:val="00473A83"/>
    <w:rsid w:val="0047419E"/>
    <w:rsid w:val="004744E6"/>
    <w:rsid w:val="004751EE"/>
    <w:rsid w:val="00475310"/>
    <w:rsid w:val="004754D4"/>
    <w:rsid w:val="0047562F"/>
    <w:rsid w:val="004756DF"/>
    <w:rsid w:val="004800DE"/>
    <w:rsid w:val="004807D0"/>
    <w:rsid w:val="00480A62"/>
    <w:rsid w:val="00481848"/>
    <w:rsid w:val="00481FF3"/>
    <w:rsid w:val="00482063"/>
    <w:rsid w:val="0048266D"/>
    <w:rsid w:val="0048278C"/>
    <w:rsid w:val="00482A8E"/>
    <w:rsid w:val="00482B96"/>
    <w:rsid w:val="00482F8E"/>
    <w:rsid w:val="0048310D"/>
    <w:rsid w:val="00483132"/>
    <w:rsid w:val="00483DAB"/>
    <w:rsid w:val="004842B0"/>
    <w:rsid w:val="00484489"/>
    <w:rsid w:val="004845C9"/>
    <w:rsid w:val="0048461B"/>
    <w:rsid w:val="00484B75"/>
    <w:rsid w:val="00484B9B"/>
    <w:rsid w:val="0048556A"/>
    <w:rsid w:val="004855F6"/>
    <w:rsid w:val="0048589B"/>
    <w:rsid w:val="00486189"/>
    <w:rsid w:val="0048661E"/>
    <w:rsid w:val="00486736"/>
    <w:rsid w:val="00486C3D"/>
    <w:rsid w:val="00486DC5"/>
    <w:rsid w:val="00487291"/>
    <w:rsid w:val="0049086C"/>
    <w:rsid w:val="0049123A"/>
    <w:rsid w:val="00492627"/>
    <w:rsid w:val="00492957"/>
    <w:rsid w:val="00493F54"/>
    <w:rsid w:val="00493FDA"/>
    <w:rsid w:val="004942AD"/>
    <w:rsid w:val="0049455C"/>
    <w:rsid w:val="00494670"/>
    <w:rsid w:val="004946C6"/>
    <w:rsid w:val="00494802"/>
    <w:rsid w:val="004948D4"/>
    <w:rsid w:val="004949B5"/>
    <w:rsid w:val="00494CD6"/>
    <w:rsid w:val="004950C4"/>
    <w:rsid w:val="004950FC"/>
    <w:rsid w:val="004959ED"/>
    <w:rsid w:val="004961F7"/>
    <w:rsid w:val="00496A5C"/>
    <w:rsid w:val="00496C49"/>
    <w:rsid w:val="004A0108"/>
    <w:rsid w:val="004A0660"/>
    <w:rsid w:val="004A081C"/>
    <w:rsid w:val="004A0AFD"/>
    <w:rsid w:val="004A0F39"/>
    <w:rsid w:val="004A10B2"/>
    <w:rsid w:val="004A1202"/>
    <w:rsid w:val="004A14C7"/>
    <w:rsid w:val="004A1F5D"/>
    <w:rsid w:val="004A21DF"/>
    <w:rsid w:val="004A2A01"/>
    <w:rsid w:val="004A3723"/>
    <w:rsid w:val="004A3823"/>
    <w:rsid w:val="004A3A8E"/>
    <w:rsid w:val="004A48DE"/>
    <w:rsid w:val="004A49FF"/>
    <w:rsid w:val="004A540C"/>
    <w:rsid w:val="004A54DA"/>
    <w:rsid w:val="004A5E18"/>
    <w:rsid w:val="004A6210"/>
    <w:rsid w:val="004A634C"/>
    <w:rsid w:val="004A63DD"/>
    <w:rsid w:val="004A6442"/>
    <w:rsid w:val="004A67FD"/>
    <w:rsid w:val="004A6890"/>
    <w:rsid w:val="004A6A03"/>
    <w:rsid w:val="004A6ACC"/>
    <w:rsid w:val="004A6EAA"/>
    <w:rsid w:val="004A76C3"/>
    <w:rsid w:val="004A777E"/>
    <w:rsid w:val="004A7CAE"/>
    <w:rsid w:val="004A7EFD"/>
    <w:rsid w:val="004B0414"/>
    <w:rsid w:val="004B0B73"/>
    <w:rsid w:val="004B0DF2"/>
    <w:rsid w:val="004B1089"/>
    <w:rsid w:val="004B12F9"/>
    <w:rsid w:val="004B1453"/>
    <w:rsid w:val="004B15F8"/>
    <w:rsid w:val="004B1782"/>
    <w:rsid w:val="004B17ED"/>
    <w:rsid w:val="004B1942"/>
    <w:rsid w:val="004B1D2F"/>
    <w:rsid w:val="004B25ED"/>
    <w:rsid w:val="004B275A"/>
    <w:rsid w:val="004B2DAF"/>
    <w:rsid w:val="004B2F24"/>
    <w:rsid w:val="004B3D35"/>
    <w:rsid w:val="004B3F26"/>
    <w:rsid w:val="004B4808"/>
    <w:rsid w:val="004B5225"/>
    <w:rsid w:val="004B64EE"/>
    <w:rsid w:val="004B796A"/>
    <w:rsid w:val="004B7F6A"/>
    <w:rsid w:val="004C0475"/>
    <w:rsid w:val="004C0483"/>
    <w:rsid w:val="004C0776"/>
    <w:rsid w:val="004C14F6"/>
    <w:rsid w:val="004C1542"/>
    <w:rsid w:val="004C165E"/>
    <w:rsid w:val="004C1D5F"/>
    <w:rsid w:val="004C1DB1"/>
    <w:rsid w:val="004C203F"/>
    <w:rsid w:val="004C216D"/>
    <w:rsid w:val="004C2250"/>
    <w:rsid w:val="004C2C67"/>
    <w:rsid w:val="004C33BC"/>
    <w:rsid w:val="004C35F3"/>
    <w:rsid w:val="004C390B"/>
    <w:rsid w:val="004C453A"/>
    <w:rsid w:val="004C4710"/>
    <w:rsid w:val="004C4C2C"/>
    <w:rsid w:val="004C5E0B"/>
    <w:rsid w:val="004C641E"/>
    <w:rsid w:val="004C674D"/>
    <w:rsid w:val="004C68AD"/>
    <w:rsid w:val="004C6E79"/>
    <w:rsid w:val="004C714B"/>
    <w:rsid w:val="004C736A"/>
    <w:rsid w:val="004C7A93"/>
    <w:rsid w:val="004C7AAA"/>
    <w:rsid w:val="004C7F95"/>
    <w:rsid w:val="004D02E4"/>
    <w:rsid w:val="004D064E"/>
    <w:rsid w:val="004D1506"/>
    <w:rsid w:val="004D16A5"/>
    <w:rsid w:val="004D1E4D"/>
    <w:rsid w:val="004D245E"/>
    <w:rsid w:val="004D2776"/>
    <w:rsid w:val="004D297C"/>
    <w:rsid w:val="004D2F47"/>
    <w:rsid w:val="004D3251"/>
    <w:rsid w:val="004D3AF5"/>
    <w:rsid w:val="004D3E27"/>
    <w:rsid w:val="004D5078"/>
    <w:rsid w:val="004D51B7"/>
    <w:rsid w:val="004D5342"/>
    <w:rsid w:val="004D56F3"/>
    <w:rsid w:val="004D621A"/>
    <w:rsid w:val="004D641B"/>
    <w:rsid w:val="004D64AC"/>
    <w:rsid w:val="004D68EE"/>
    <w:rsid w:val="004D6E6A"/>
    <w:rsid w:val="004D7386"/>
    <w:rsid w:val="004D74C1"/>
    <w:rsid w:val="004D785D"/>
    <w:rsid w:val="004D7C97"/>
    <w:rsid w:val="004E0193"/>
    <w:rsid w:val="004E05AC"/>
    <w:rsid w:val="004E089E"/>
    <w:rsid w:val="004E0D32"/>
    <w:rsid w:val="004E0D44"/>
    <w:rsid w:val="004E1067"/>
    <w:rsid w:val="004E23B5"/>
    <w:rsid w:val="004E3503"/>
    <w:rsid w:val="004E39DD"/>
    <w:rsid w:val="004E3C62"/>
    <w:rsid w:val="004E4204"/>
    <w:rsid w:val="004E4C8E"/>
    <w:rsid w:val="004E523B"/>
    <w:rsid w:val="004E5D24"/>
    <w:rsid w:val="004E5FD0"/>
    <w:rsid w:val="004E628F"/>
    <w:rsid w:val="004E6946"/>
    <w:rsid w:val="004E7182"/>
    <w:rsid w:val="004E73A4"/>
    <w:rsid w:val="004E765E"/>
    <w:rsid w:val="004E785D"/>
    <w:rsid w:val="004E7901"/>
    <w:rsid w:val="004E7F09"/>
    <w:rsid w:val="004F0272"/>
    <w:rsid w:val="004F08F3"/>
    <w:rsid w:val="004F098B"/>
    <w:rsid w:val="004F0A15"/>
    <w:rsid w:val="004F10AC"/>
    <w:rsid w:val="004F11E0"/>
    <w:rsid w:val="004F14D8"/>
    <w:rsid w:val="004F15FE"/>
    <w:rsid w:val="004F1963"/>
    <w:rsid w:val="004F19BE"/>
    <w:rsid w:val="004F1AD8"/>
    <w:rsid w:val="004F2E49"/>
    <w:rsid w:val="004F2EEA"/>
    <w:rsid w:val="004F3CE1"/>
    <w:rsid w:val="004F3D2F"/>
    <w:rsid w:val="004F3DFA"/>
    <w:rsid w:val="004F3F6E"/>
    <w:rsid w:val="004F3F7A"/>
    <w:rsid w:val="004F4777"/>
    <w:rsid w:val="004F4A99"/>
    <w:rsid w:val="004F4B00"/>
    <w:rsid w:val="004F4CCB"/>
    <w:rsid w:val="004F4FA9"/>
    <w:rsid w:val="004F4FF6"/>
    <w:rsid w:val="004F507A"/>
    <w:rsid w:val="004F5354"/>
    <w:rsid w:val="004F68AD"/>
    <w:rsid w:val="004F755A"/>
    <w:rsid w:val="004F77CD"/>
    <w:rsid w:val="004F7B4D"/>
    <w:rsid w:val="004F7B8D"/>
    <w:rsid w:val="00500376"/>
    <w:rsid w:val="005010E0"/>
    <w:rsid w:val="00501597"/>
    <w:rsid w:val="00501A83"/>
    <w:rsid w:val="00502975"/>
    <w:rsid w:val="00502B50"/>
    <w:rsid w:val="00502CFA"/>
    <w:rsid w:val="0050364C"/>
    <w:rsid w:val="0050372D"/>
    <w:rsid w:val="005039CB"/>
    <w:rsid w:val="00503BDF"/>
    <w:rsid w:val="00504181"/>
    <w:rsid w:val="005046E5"/>
    <w:rsid w:val="0050558F"/>
    <w:rsid w:val="0050585C"/>
    <w:rsid w:val="00505A92"/>
    <w:rsid w:val="00505BF4"/>
    <w:rsid w:val="00506286"/>
    <w:rsid w:val="00506992"/>
    <w:rsid w:val="00506A3C"/>
    <w:rsid w:val="00506AB1"/>
    <w:rsid w:val="0050753F"/>
    <w:rsid w:val="00507659"/>
    <w:rsid w:val="00510813"/>
    <w:rsid w:val="0051092B"/>
    <w:rsid w:val="0051099C"/>
    <w:rsid w:val="00510A19"/>
    <w:rsid w:val="00510A46"/>
    <w:rsid w:val="005111C0"/>
    <w:rsid w:val="00511478"/>
    <w:rsid w:val="00511990"/>
    <w:rsid w:val="00511C67"/>
    <w:rsid w:val="00511D2D"/>
    <w:rsid w:val="00511DE0"/>
    <w:rsid w:val="005120A4"/>
    <w:rsid w:val="0051267C"/>
    <w:rsid w:val="005127EA"/>
    <w:rsid w:val="00512AFE"/>
    <w:rsid w:val="00513243"/>
    <w:rsid w:val="005139BD"/>
    <w:rsid w:val="00513AC8"/>
    <w:rsid w:val="00513B35"/>
    <w:rsid w:val="00513FB1"/>
    <w:rsid w:val="00514870"/>
    <w:rsid w:val="00514B9B"/>
    <w:rsid w:val="00515282"/>
    <w:rsid w:val="005154EA"/>
    <w:rsid w:val="0051578E"/>
    <w:rsid w:val="00515E93"/>
    <w:rsid w:val="00515F75"/>
    <w:rsid w:val="0051606A"/>
    <w:rsid w:val="00516F60"/>
    <w:rsid w:val="00517523"/>
    <w:rsid w:val="005176F0"/>
    <w:rsid w:val="005179E8"/>
    <w:rsid w:val="00517F02"/>
    <w:rsid w:val="00520271"/>
    <w:rsid w:val="005202E8"/>
    <w:rsid w:val="005203A7"/>
    <w:rsid w:val="005207A7"/>
    <w:rsid w:val="00520AE7"/>
    <w:rsid w:val="00520EB7"/>
    <w:rsid w:val="00521293"/>
    <w:rsid w:val="00521527"/>
    <w:rsid w:val="0052165B"/>
    <w:rsid w:val="005219EF"/>
    <w:rsid w:val="00521AF2"/>
    <w:rsid w:val="00521CB5"/>
    <w:rsid w:val="00521D3A"/>
    <w:rsid w:val="00521D95"/>
    <w:rsid w:val="00522248"/>
    <w:rsid w:val="00522E05"/>
    <w:rsid w:val="00523635"/>
    <w:rsid w:val="005239D4"/>
    <w:rsid w:val="00524303"/>
    <w:rsid w:val="0052471F"/>
    <w:rsid w:val="00524857"/>
    <w:rsid w:val="00525753"/>
    <w:rsid w:val="00525771"/>
    <w:rsid w:val="00525836"/>
    <w:rsid w:val="005258A2"/>
    <w:rsid w:val="00526703"/>
    <w:rsid w:val="00526D0B"/>
    <w:rsid w:val="00526D42"/>
    <w:rsid w:val="00527257"/>
    <w:rsid w:val="00527891"/>
    <w:rsid w:val="00527F2F"/>
    <w:rsid w:val="0053002F"/>
    <w:rsid w:val="00530056"/>
    <w:rsid w:val="005304D0"/>
    <w:rsid w:val="005308C4"/>
    <w:rsid w:val="00530B1A"/>
    <w:rsid w:val="00530F45"/>
    <w:rsid w:val="005316C5"/>
    <w:rsid w:val="005316F9"/>
    <w:rsid w:val="00532A5B"/>
    <w:rsid w:val="00532A6F"/>
    <w:rsid w:val="00532F5A"/>
    <w:rsid w:val="005330BA"/>
    <w:rsid w:val="0053324D"/>
    <w:rsid w:val="005332B3"/>
    <w:rsid w:val="00533530"/>
    <w:rsid w:val="00533B62"/>
    <w:rsid w:val="00533C89"/>
    <w:rsid w:val="00534345"/>
    <w:rsid w:val="00534F0E"/>
    <w:rsid w:val="005355B7"/>
    <w:rsid w:val="005357D4"/>
    <w:rsid w:val="00535D17"/>
    <w:rsid w:val="00536CA3"/>
    <w:rsid w:val="00537268"/>
    <w:rsid w:val="00537533"/>
    <w:rsid w:val="00537547"/>
    <w:rsid w:val="005401AE"/>
    <w:rsid w:val="00540595"/>
    <w:rsid w:val="005409C8"/>
    <w:rsid w:val="00540C72"/>
    <w:rsid w:val="00541202"/>
    <w:rsid w:val="00541313"/>
    <w:rsid w:val="005418E1"/>
    <w:rsid w:val="00541913"/>
    <w:rsid w:val="00541928"/>
    <w:rsid w:val="00541A3E"/>
    <w:rsid w:val="00541BFC"/>
    <w:rsid w:val="00541D23"/>
    <w:rsid w:val="00542E07"/>
    <w:rsid w:val="005448A8"/>
    <w:rsid w:val="00544953"/>
    <w:rsid w:val="005450FD"/>
    <w:rsid w:val="00545424"/>
    <w:rsid w:val="005466A2"/>
    <w:rsid w:val="00546BB5"/>
    <w:rsid w:val="00547596"/>
    <w:rsid w:val="00547D7B"/>
    <w:rsid w:val="005500CF"/>
    <w:rsid w:val="0055039A"/>
    <w:rsid w:val="005503C7"/>
    <w:rsid w:val="00550971"/>
    <w:rsid w:val="005515BF"/>
    <w:rsid w:val="00551F74"/>
    <w:rsid w:val="0055203D"/>
    <w:rsid w:val="005529EF"/>
    <w:rsid w:val="00553154"/>
    <w:rsid w:val="00553561"/>
    <w:rsid w:val="005537C5"/>
    <w:rsid w:val="0055436F"/>
    <w:rsid w:val="005545C3"/>
    <w:rsid w:val="005545C5"/>
    <w:rsid w:val="00554A7B"/>
    <w:rsid w:val="00554EF3"/>
    <w:rsid w:val="00555439"/>
    <w:rsid w:val="0055572C"/>
    <w:rsid w:val="00555E8B"/>
    <w:rsid w:val="00555EED"/>
    <w:rsid w:val="00556686"/>
    <w:rsid w:val="00557092"/>
    <w:rsid w:val="005603A2"/>
    <w:rsid w:val="00560856"/>
    <w:rsid w:val="00560BB9"/>
    <w:rsid w:val="0056106A"/>
    <w:rsid w:val="005613EC"/>
    <w:rsid w:val="00561589"/>
    <w:rsid w:val="00562589"/>
    <w:rsid w:val="005641EF"/>
    <w:rsid w:val="00564228"/>
    <w:rsid w:val="0056438D"/>
    <w:rsid w:val="0056448E"/>
    <w:rsid w:val="005644E1"/>
    <w:rsid w:val="005646E0"/>
    <w:rsid w:val="00564F78"/>
    <w:rsid w:val="00564FCD"/>
    <w:rsid w:val="00565927"/>
    <w:rsid w:val="005673F7"/>
    <w:rsid w:val="00567A3C"/>
    <w:rsid w:val="005703D5"/>
    <w:rsid w:val="005705AD"/>
    <w:rsid w:val="00570A58"/>
    <w:rsid w:val="00570CBC"/>
    <w:rsid w:val="00570F8B"/>
    <w:rsid w:val="0057138A"/>
    <w:rsid w:val="00571493"/>
    <w:rsid w:val="00571709"/>
    <w:rsid w:val="005717B8"/>
    <w:rsid w:val="00571D81"/>
    <w:rsid w:val="005720AE"/>
    <w:rsid w:val="005722AB"/>
    <w:rsid w:val="005722BF"/>
    <w:rsid w:val="00572551"/>
    <w:rsid w:val="005735D3"/>
    <w:rsid w:val="005739EC"/>
    <w:rsid w:val="00573A5D"/>
    <w:rsid w:val="00573CAE"/>
    <w:rsid w:val="00574CC8"/>
    <w:rsid w:val="005759DD"/>
    <w:rsid w:val="00575BB1"/>
    <w:rsid w:val="005763F7"/>
    <w:rsid w:val="0057799B"/>
    <w:rsid w:val="00577A91"/>
    <w:rsid w:val="00577CFE"/>
    <w:rsid w:val="0058013F"/>
    <w:rsid w:val="005802FD"/>
    <w:rsid w:val="005803A2"/>
    <w:rsid w:val="0058050F"/>
    <w:rsid w:val="0058058A"/>
    <w:rsid w:val="00581111"/>
    <w:rsid w:val="00581344"/>
    <w:rsid w:val="00582248"/>
    <w:rsid w:val="00582DFF"/>
    <w:rsid w:val="00582E02"/>
    <w:rsid w:val="00582F3E"/>
    <w:rsid w:val="00583027"/>
    <w:rsid w:val="00583384"/>
    <w:rsid w:val="00583CC6"/>
    <w:rsid w:val="00583DE9"/>
    <w:rsid w:val="00584114"/>
    <w:rsid w:val="005843BA"/>
    <w:rsid w:val="00584415"/>
    <w:rsid w:val="00584A5F"/>
    <w:rsid w:val="00584AA5"/>
    <w:rsid w:val="00584C80"/>
    <w:rsid w:val="00584F89"/>
    <w:rsid w:val="00585529"/>
    <w:rsid w:val="00585B2C"/>
    <w:rsid w:val="00586468"/>
    <w:rsid w:val="00586996"/>
    <w:rsid w:val="00586DEE"/>
    <w:rsid w:val="00586FF1"/>
    <w:rsid w:val="00587149"/>
    <w:rsid w:val="005874AA"/>
    <w:rsid w:val="0058784B"/>
    <w:rsid w:val="00587851"/>
    <w:rsid w:val="0058790D"/>
    <w:rsid w:val="00587CA7"/>
    <w:rsid w:val="00587CC1"/>
    <w:rsid w:val="00587E16"/>
    <w:rsid w:val="005902F0"/>
    <w:rsid w:val="0059030F"/>
    <w:rsid w:val="0059080C"/>
    <w:rsid w:val="00590C55"/>
    <w:rsid w:val="005915F7"/>
    <w:rsid w:val="005917B9"/>
    <w:rsid w:val="00592415"/>
    <w:rsid w:val="00592843"/>
    <w:rsid w:val="00593045"/>
    <w:rsid w:val="00593111"/>
    <w:rsid w:val="00593743"/>
    <w:rsid w:val="00593868"/>
    <w:rsid w:val="00593AE6"/>
    <w:rsid w:val="00593B12"/>
    <w:rsid w:val="00593BDD"/>
    <w:rsid w:val="00593D0E"/>
    <w:rsid w:val="00593EE6"/>
    <w:rsid w:val="00594027"/>
    <w:rsid w:val="00594237"/>
    <w:rsid w:val="00594944"/>
    <w:rsid w:val="00594C21"/>
    <w:rsid w:val="00594CF9"/>
    <w:rsid w:val="00594D77"/>
    <w:rsid w:val="00595612"/>
    <w:rsid w:val="005965D8"/>
    <w:rsid w:val="0059697F"/>
    <w:rsid w:val="005969E4"/>
    <w:rsid w:val="00597201"/>
    <w:rsid w:val="0059760B"/>
    <w:rsid w:val="00597F2C"/>
    <w:rsid w:val="00597F46"/>
    <w:rsid w:val="005A06B7"/>
    <w:rsid w:val="005A07B3"/>
    <w:rsid w:val="005A084F"/>
    <w:rsid w:val="005A09FB"/>
    <w:rsid w:val="005A0C35"/>
    <w:rsid w:val="005A0DDF"/>
    <w:rsid w:val="005A12B3"/>
    <w:rsid w:val="005A1570"/>
    <w:rsid w:val="005A159B"/>
    <w:rsid w:val="005A15D3"/>
    <w:rsid w:val="005A16D4"/>
    <w:rsid w:val="005A1759"/>
    <w:rsid w:val="005A1A16"/>
    <w:rsid w:val="005A1AB2"/>
    <w:rsid w:val="005A1FBA"/>
    <w:rsid w:val="005A260D"/>
    <w:rsid w:val="005A2DCC"/>
    <w:rsid w:val="005A3048"/>
    <w:rsid w:val="005A340F"/>
    <w:rsid w:val="005A3A64"/>
    <w:rsid w:val="005A4234"/>
    <w:rsid w:val="005A4B76"/>
    <w:rsid w:val="005A4DA6"/>
    <w:rsid w:val="005A5551"/>
    <w:rsid w:val="005A56DC"/>
    <w:rsid w:val="005A5AF8"/>
    <w:rsid w:val="005A631C"/>
    <w:rsid w:val="005A67D2"/>
    <w:rsid w:val="005A68A7"/>
    <w:rsid w:val="005A6932"/>
    <w:rsid w:val="005A6DED"/>
    <w:rsid w:val="005A6F00"/>
    <w:rsid w:val="005A71B1"/>
    <w:rsid w:val="005A7845"/>
    <w:rsid w:val="005A7881"/>
    <w:rsid w:val="005A7E4D"/>
    <w:rsid w:val="005A7E80"/>
    <w:rsid w:val="005B010D"/>
    <w:rsid w:val="005B0502"/>
    <w:rsid w:val="005B050D"/>
    <w:rsid w:val="005B051D"/>
    <w:rsid w:val="005B0DAA"/>
    <w:rsid w:val="005B0DE9"/>
    <w:rsid w:val="005B117C"/>
    <w:rsid w:val="005B11FD"/>
    <w:rsid w:val="005B16F1"/>
    <w:rsid w:val="005B1A60"/>
    <w:rsid w:val="005B2089"/>
    <w:rsid w:val="005B2586"/>
    <w:rsid w:val="005B2C5C"/>
    <w:rsid w:val="005B2C8A"/>
    <w:rsid w:val="005B33ED"/>
    <w:rsid w:val="005B40E7"/>
    <w:rsid w:val="005B47D9"/>
    <w:rsid w:val="005B4AD3"/>
    <w:rsid w:val="005B51CC"/>
    <w:rsid w:val="005B5274"/>
    <w:rsid w:val="005B5701"/>
    <w:rsid w:val="005B5944"/>
    <w:rsid w:val="005B6183"/>
    <w:rsid w:val="005B67E1"/>
    <w:rsid w:val="005B6AC3"/>
    <w:rsid w:val="005B6CB4"/>
    <w:rsid w:val="005B7A51"/>
    <w:rsid w:val="005B7A75"/>
    <w:rsid w:val="005C0C47"/>
    <w:rsid w:val="005C1904"/>
    <w:rsid w:val="005C1C42"/>
    <w:rsid w:val="005C1DFD"/>
    <w:rsid w:val="005C1EE3"/>
    <w:rsid w:val="005C22BB"/>
    <w:rsid w:val="005C2941"/>
    <w:rsid w:val="005C2D86"/>
    <w:rsid w:val="005C327A"/>
    <w:rsid w:val="005C36FC"/>
    <w:rsid w:val="005C3D2D"/>
    <w:rsid w:val="005C44B3"/>
    <w:rsid w:val="005C4623"/>
    <w:rsid w:val="005C4710"/>
    <w:rsid w:val="005C4C72"/>
    <w:rsid w:val="005C4E3C"/>
    <w:rsid w:val="005C4EE9"/>
    <w:rsid w:val="005C53BD"/>
    <w:rsid w:val="005C5873"/>
    <w:rsid w:val="005C5A14"/>
    <w:rsid w:val="005C5C7C"/>
    <w:rsid w:val="005C6729"/>
    <w:rsid w:val="005C68B2"/>
    <w:rsid w:val="005C6C65"/>
    <w:rsid w:val="005C739D"/>
    <w:rsid w:val="005C75FE"/>
    <w:rsid w:val="005C7703"/>
    <w:rsid w:val="005C7B85"/>
    <w:rsid w:val="005C7DA9"/>
    <w:rsid w:val="005D06DB"/>
    <w:rsid w:val="005D099C"/>
    <w:rsid w:val="005D0CB4"/>
    <w:rsid w:val="005D1190"/>
    <w:rsid w:val="005D157D"/>
    <w:rsid w:val="005D1622"/>
    <w:rsid w:val="005D1823"/>
    <w:rsid w:val="005D193E"/>
    <w:rsid w:val="005D1A1E"/>
    <w:rsid w:val="005D1C48"/>
    <w:rsid w:val="005D1D84"/>
    <w:rsid w:val="005D21B3"/>
    <w:rsid w:val="005D25B8"/>
    <w:rsid w:val="005D2C4A"/>
    <w:rsid w:val="005D2E99"/>
    <w:rsid w:val="005D2F8A"/>
    <w:rsid w:val="005D2FBA"/>
    <w:rsid w:val="005D3246"/>
    <w:rsid w:val="005D35EE"/>
    <w:rsid w:val="005D36AB"/>
    <w:rsid w:val="005D3C29"/>
    <w:rsid w:val="005D3E19"/>
    <w:rsid w:val="005D4B73"/>
    <w:rsid w:val="005D4D4A"/>
    <w:rsid w:val="005D5379"/>
    <w:rsid w:val="005D55CE"/>
    <w:rsid w:val="005D5E66"/>
    <w:rsid w:val="005D5FE3"/>
    <w:rsid w:val="005D66B9"/>
    <w:rsid w:val="005D71C9"/>
    <w:rsid w:val="005D7229"/>
    <w:rsid w:val="005D7365"/>
    <w:rsid w:val="005D78A0"/>
    <w:rsid w:val="005D7D79"/>
    <w:rsid w:val="005E008C"/>
    <w:rsid w:val="005E0AAE"/>
    <w:rsid w:val="005E0CFE"/>
    <w:rsid w:val="005E144A"/>
    <w:rsid w:val="005E1566"/>
    <w:rsid w:val="005E19C5"/>
    <w:rsid w:val="005E1D59"/>
    <w:rsid w:val="005E3AF6"/>
    <w:rsid w:val="005E63F1"/>
    <w:rsid w:val="005E6CCE"/>
    <w:rsid w:val="005E6F03"/>
    <w:rsid w:val="005E731D"/>
    <w:rsid w:val="005E7442"/>
    <w:rsid w:val="005E779A"/>
    <w:rsid w:val="005E7B64"/>
    <w:rsid w:val="005F05B0"/>
    <w:rsid w:val="005F0610"/>
    <w:rsid w:val="005F0B7E"/>
    <w:rsid w:val="005F0E88"/>
    <w:rsid w:val="005F1291"/>
    <w:rsid w:val="005F1C1F"/>
    <w:rsid w:val="005F28DB"/>
    <w:rsid w:val="005F339F"/>
    <w:rsid w:val="005F361F"/>
    <w:rsid w:val="005F4125"/>
    <w:rsid w:val="005F53DC"/>
    <w:rsid w:val="005F6489"/>
    <w:rsid w:val="005F681C"/>
    <w:rsid w:val="005F6C2B"/>
    <w:rsid w:val="005F6C61"/>
    <w:rsid w:val="006000A0"/>
    <w:rsid w:val="006001D1"/>
    <w:rsid w:val="006013BE"/>
    <w:rsid w:val="00601568"/>
    <w:rsid w:val="0060161A"/>
    <w:rsid w:val="00601D43"/>
    <w:rsid w:val="006020E5"/>
    <w:rsid w:val="00602370"/>
    <w:rsid w:val="00602514"/>
    <w:rsid w:val="0060282B"/>
    <w:rsid w:val="006033EB"/>
    <w:rsid w:val="006036A6"/>
    <w:rsid w:val="00603CC8"/>
    <w:rsid w:val="0060401F"/>
    <w:rsid w:val="006044B9"/>
    <w:rsid w:val="00604B64"/>
    <w:rsid w:val="0060509D"/>
    <w:rsid w:val="00605ACD"/>
    <w:rsid w:val="006061EE"/>
    <w:rsid w:val="006064E5"/>
    <w:rsid w:val="00607975"/>
    <w:rsid w:val="00607F6B"/>
    <w:rsid w:val="00610624"/>
    <w:rsid w:val="00611114"/>
    <w:rsid w:val="0061261D"/>
    <w:rsid w:val="00612730"/>
    <w:rsid w:val="0061338B"/>
    <w:rsid w:val="00613571"/>
    <w:rsid w:val="006139BC"/>
    <w:rsid w:val="006139C6"/>
    <w:rsid w:val="00613DDE"/>
    <w:rsid w:val="00614004"/>
    <w:rsid w:val="0061426B"/>
    <w:rsid w:val="00615238"/>
    <w:rsid w:val="00615C06"/>
    <w:rsid w:val="00615F7C"/>
    <w:rsid w:val="0061677A"/>
    <w:rsid w:val="0061698D"/>
    <w:rsid w:val="00616CF8"/>
    <w:rsid w:val="00616DF3"/>
    <w:rsid w:val="00616E0E"/>
    <w:rsid w:val="00616E5B"/>
    <w:rsid w:val="00616F1A"/>
    <w:rsid w:val="00616F2B"/>
    <w:rsid w:val="006175C0"/>
    <w:rsid w:val="00617BB7"/>
    <w:rsid w:val="00617CC3"/>
    <w:rsid w:val="00620D35"/>
    <w:rsid w:val="00620DB5"/>
    <w:rsid w:val="00620DF8"/>
    <w:rsid w:val="00621470"/>
    <w:rsid w:val="00621D04"/>
    <w:rsid w:val="00621E6B"/>
    <w:rsid w:val="006220D1"/>
    <w:rsid w:val="0062284E"/>
    <w:rsid w:val="006228FC"/>
    <w:rsid w:val="006232D6"/>
    <w:rsid w:val="006233DC"/>
    <w:rsid w:val="006238A5"/>
    <w:rsid w:val="00623C44"/>
    <w:rsid w:val="00623E9B"/>
    <w:rsid w:val="00624542"/>
    <w:rsid w:val="00624ED7"/>
    <w:rsid w:val="006259D0"/>
    <w:rsid w:val="00625A73"/>
    <w:rsid w:val="00625E1D"/>
    <w:rsid w:val="00626C70"/>
    <w:rsid w:val="00626D91"/>
    <w:rsid w:val="006279E2"/>
    <w:rsid w:val="00630212"/>
    <w:rsid w:val="006302CA"/>
    <w:rsid w:val="00630E4E"/>
    <w:rsid w:val="0063126C"/>
    <w:rsid w:val="006312F7"/>
    <w:rsid w:val="00631358"/>
    <w:rsid w:val="00631F55"/>
    <w:rsid w:val="006326DF"/>
    <w:rsid w:val="006328F0"/>
    <w:rsid w:val="00632F4C"/>
    <w:rsid w:val="00633DC9"/>
    <w:rsid w:val="00635598"/>
    <w:rsid w:val="00636BEC"/>
    <w:rsid w:val="00636DA6"/>
    <w:rsid w:val="006377A6"/>
    <w:rsid w:val="00637A3D"/>
    <w:rsid w:val="0064005F"/>
    <w:rsid w:val="006411EF"/>
    <w:rsid w:val="00641787"/>
    <w:rsid w:val="006419E7"/>
    <w:rsid w:val="00641A6A"/>
    <w:rsid w:val="00641A76"/>
    <w:rsid w:val="00641C8F"/>
    <w:rsid w:val="006420D7"/>
    <w:rsid w:val="006422EC"/>
    <w:rsid w:val="006424AA"/>
    <w:rsid w:val="00642DC8"/>
    <w:rsid w:val="00643614"/>
    <w:rsid w:val="006441A0"/>
    <w:rsid w:val="006441A4"/>
    <w:rsid w:val="006446F9"/>
    <w:rsid w:val="00644D00"/>
    <w:rsid w:val="00644DF4"/>
    <w:rsid w:val="00645305"/>
    <w:rsid w:val="00645529"/>
    <w:rsid w:val="00645824"/>
    <w:rsid w:val="00645DD5"/>
    <w:rsid w:val="00645EA8"/>
    <w:rsid w:val="006467E9"/>
    <w:rsid w:val="006472C1"/>
    <w:rsid w:val="00647A9B"/>
    <w:rsid w:val="00647CE5"/>
    <w:rsid w:val="00647CFE"/>
    <w:rsid w:val="00647FF9"/>
    <w:rsid w:val="006502D7"/>
    <w:rsid w:val="00651044"/>
    <w:rsid w:val="00651073"/>
    <w:rsid w:val="006512B4"/>
    <w:rsid w:val="00651624"/>
    <w:rsid w:val="006522E4"/>
    <w:rsid w:val="00652C04"/>
    <w:rsid w:val="00652D90"/>
    <w:rsid w:val="006531D5"/>
    <w:rsid w:val="0065380D"/>
    <w:rsid w:val="00653CDB"/>
    <w:rsid w:val="0065481F"/>
    <w:rsid w:val="00655214"/>
    <w:rsid w:val="006555F1"/>
    <w:rsid w:val="00656433"/>
    <w:rsid w:val="006572D2"/>
    <w:rsid w:val="0065772B"/>
    <w:rsid w:val="0065797F"/>
    <w:rsid w:val="006579BF"/>
    <w:rsid w:val="00657EBE"/>
    <w:rsid w:val="00657F5B"/>
    <w:rsid w:val="006602EA"/>
    <w:rsid w:val="00660B4B"/>
    <w:rsid w:val="00661FC2"/>
    <w:rsid w:val="006624B1"/>
    <w:rsid w:val="00662A71"/>
    <w:rsid w:val="006633A5"/>
    <w:rsid w:val="00664286"/>
    <w:rsid w:val="006643F9"/>
    <w:rsid w:val="00664997"/>
    <w:rsid w:val="006652E1"/>
    <w:rsid w:val="00665948"/>
    <w:rsid w:val="00665A11"/>
    <w:rsid w:val="00665AFC"/>
    <w:rsid w:val="006673EA"/>
    <w:rsid w:val="00667DFD"/>
    <w:rsid w:val="00670624"/>
    <w:rsid w:val="00670777"/>
    <w:rsid w:val="00670ED6"/>
    <w:rsid w:val="006711B5"/>
    <w:rsid w:val="00671CD3"/>
    <w:rsid w:val="0067380F"/>
    <w:rsid w:val="00673FE7"/>
    <w:rsid w:val="00674088"/>
    <w:rsid w:val="00674426"/>
    <w:rsid w:val="006748B8"/>
    <w:rsid w:val="00674A40"/>
    <w:rsid w:val="00674F3B"/>
    <w:rsid w:val="00675061"/>
    <w:rsid w:val="006759A8"/>
    <w:rsid w:val="00675BB9"/>
    <w:rsid w:val="00675E34"/>
    <w:rsid w:val="00676A73"/>
    <w:rsid w:val="006775C3"/>
    <w:rsid w:val="0068004F"/>
    <w:rsid w:val="006801DF"/>
    <w:rsid w:val="006804F9"/>
    <w:rsid w:val="0068056F"/>
    <w:rsid w:val="006809B4"/>
    <w:rsid w:val="00681E1A"/>
    <w:rsid w:val="00681EBF"/>
    <w:rsid w:val="00682DD4"/>
    <w:rsid w:val="006832EC"/>
    <w:rsid w:val="0068332B"/>
    <w:rsid w:val="00683A79"/>
    <w:rsid w:val="00683D5B"/>
    <w:rsid w:val="0068408B"/>
    <w:rsid w:val="00684544"/>
    <w:rsid w:val="00684B97"/>
    <w:rsid w:val="00685588"/>
    <w:rsid w:val="00685693"/>
    <w:rsid w:val="00685765"/>
    <w:rsid w:val="00686765"/>
    <w:rsid w:val="006869A3"/>
    <w:rsid w:val="00686B94"/>
    <w:rsid w:val="00686CFA"/>
    <w:rsid w:val="0068718C"/>
    <w:rsid w:val="006872B0"/>
    <w:rsid w:val="00687B91"/>
    <w:rsid w:val="00687F1C"/>
    <w:rsid w:val="00690AEA"/>
    <w:rsid w:val="0069154B"/>
    <w:rsid w:val="00691CF6"/>
    <w:rsid w:val="00691FF7"/>
    <w:rsid w:val="00692276"/>
    <w:rsid w:val="00692346"/>
    <w:rsid w:val="00692722"/>
    <w:rsid w:val="006927A3"/>
    <w:rsid w:val="0069290A"/>
    <w:rsid w:val="00692B29"/>
    <w:rsid w:val="00693074"/>
    <w:rsid w:val="006939F6"/>
    <w:rsid w:val="006940F6"/>
    <w:rsid w:val="0069496F"/>
    <w:rsid w:val="00694AF6"/>
    <w:rsid w:val="006957D0"/>
    <w:rsid w:val="006960A1"/>
    <w:rsid w:val="006964B0"/>
    <w:rsid w:val="00696765"/>
    <w:rsid w:val="00696EAC"/>
    <w:rsid w:val="00697515"/>
    <w:rsid w:val="00697596"/>
    <w:rsid w:val="0069775A"/>
    <w:rsid w:val="00697813"/>
    <w:rsid w:val="00697C21"/>
    <w:rsid w:val="006A003F"/>
    <w:rsid w:val="006A0054"/>
    <w:rsid w:val="006A090A"/>
    <w:rsid w:val="006A0DEF"/>
    <w:rsid w:val="006A1075"/>
    <w:rsid w:val="006A2210"/>
    <w:rsid w:val="006A245B"/>
    <w:rsid w:val="006A26B9"/>
    <w:rsid w:val="006A26BA"/>
    <w:rsid w:val="006A29F0"/>
    <w:rsid w:val="006A3335"/>
    <w:rsid w:val="006A33F3"/>
    <w:rsid w:val="006A350A"/>
    <w:rsid w:val="006A39FB"/>
    <w:rsid w:val="006A3EE8"/>
    <w:rsid w:val="006A470F"/>
    <w:rsid w:val="006A4939"/>
    <w:rsid w:val="006A4FC6"/>
    <w:rsid w:val="006A539E"/>
    <w:rsid w:val="006A59CC"/>
    <w:rsid w:val="006A6430"/>
    <w:rsid w:val="006A64A3"/>
    <w:rsid w:val="006A6B5B"/>
    <w:rsid w:val="006A6C9E"/>
    <w:rsid w:val="006A6D8A"/>
    <w:rsid w:val="006A72BF"/>
    <w:rsid w:val="006A732C"/>
    <w:rsid w:val="006A73F6"/>
    <w:rsid w:val="006A794A"/>
    <w:rsid w:val="006B03F2"/>
    <w:rsid w:val="006B043D"/>
    <w:rsid w:val="006B0594"/>
    <w:rsid w:val="006B05A0"/>
    <w:rsid w:val="006B07EA"/>
    <w:rsid w:val="006B0932"/>
    <w:rsid w:val="006B0A55"/>
    <w:rsid w:val="006B1797"/>
    <w:rsid w:val="006B24AD"/>
    <w:rsid w:val="006B26DD"/>
    <w:rsid w:val="006B2C9E"/>
    <w:rsid w:val="006B37DC"/>
    <w:rsid w:val="006B3ADD"/>
    <w:rsid w:val="006B42C4"/>
    <w:rsid w:val="006B460D"/>
    <w:rsid w:val="006B4B60"/>
    <w:rsid w:val="006B4E62"/>
    <w:rsid w:val="006B4E6D"/>
    <w:rsid w:val="006B4F68"/>
    <w:rsid w:val="006B5782"/>
    <w:rsid w:val="006B5B65"/>
    <w:rsid w:val="006B649E"/>
    <w:rsid w:val="006B658C"/>
    <w:rsid w:val="006B6B5A"/>
    <w:rsid w:val="006B6BB9"/>
    <w:rsid w:val="006B702C"/>
    <w:rsid w:val="006B71E9"/>
    <w:rsid w:val="006B7D25"/>
    <w:rsid w:val="006C02C3"/>
    <w:rsid w:val="006C03EE"/>
    <w:rsid w:val="006C0592"/>
    <w:rsid w:val="006C0650"/>
    <w:rsid w:val="006C07EE"/>
    <w:rsid w:val="006C086A"/>
    <w:rsid w:val="006C08F3"/>
    <w:rsid w:val="006C0A13"/>
    <w:rsid w:val="006C14D8"/>
    <w:rsid w:val="006C1E63"/>
    <w:rsid w:val="006C23FD"/>
    <w:rsid w:val="006C272E"/>
    <w:rsid w:val="006C3065"/>
    <w:rsid w:val="006C3228"/>
    <w:rsid w:val="006C3277"/>
    <w:rsid w:val="006C3BD3"/>
    <w:rsid w:val="006C451D"/>
    <w:rsid w:val="006C4791"/>
    <w:rsid w:val="006C4E2C"/>
    <w:rsid w:val="006C503B"/>
    <w:rsid w:val="006C5082"/>
    <w:rsid w:val="006C51FD"/>
    <w:rsid w:val="006C5209"/>
    <w:rsid w:val="006C52B8"/>
    <w:rsid w:val="006C540D"/>
    <w:rsid w:val="006C5479"/>
    <w:rsid w:val="006C56CF"/>
    <w:rsid w:val="006C5BC5"/>
    <w:rsid w:val="006C5ECA"/>
    <w:rsid w:val="006C5F8D"/>
    <w:rsid w:val="006C684B"/>
    <w:rsid w:val="006C73BA"/>
    <w:rsid w:val="006C79AA"/>
    <w:rsid w:val="006D0394"/>
    <w:rsid w:val="006D059E"/>
    <w:rsid w:val="006D0707"/>
    <w:rsid w:val="006D0A13"/>
    <w:rsid w:val="006D0E63"/>
    <w:rsid w:val="006D107C"/>
    <w:rsid w:val="006D13B5"/>
    <w:rsid w:val="006D2550"/>
    <w:rsid w:val="006D27E9"/>
    <w:rsid w:val="006D27F7"/>
    <w:rsid w:val="006D2BC2"/>
    <w:rsid w:val="006D2C0B"/>
    <w:rsid w:val="006D2E83"/>
    <w:rsid w:val="006D395B"/>
    <w:rsid w:val="006D396E"/>
    <w:rsid w:val="006D39C8"/>
    <w:rsid w:val="006D3AD3"/>
    <w:rsid w:val="006D3D9E"/>
    <w:rsid w:val="006D4012"/>
    <w:rsid w:val="006D4147"/>
    <w:rsid w:val="006D4629"/>
    <w:rsid w:val="006D5334"/>
    <w:rsid w:val="006D625D"/>
    <w:rsid w:val="006D64CA"/>
    <w:rsid w:val="006E05F0"/>
    <w:rsid w:val="006E0946"/>
    <w:rsid w:val="006E09F2"/>
    <w:rsid w:val="006E0C3D"/>
    <w:rsid w:val="006E12FF"/>
    <w:rsid w:val="006E1756"/>
    <w:rsid w:val="006E2456"/>
    <w:rsid w:val="006E2533"/>
    <w:rsid w:val="006E27AC"/>
    <w:rsid w:val="006E2814"/>
    <w:rsid w:val="006E2E09"/>
    <w:rsid w:val="006E355A"/>
    <w:rsid w:val="006E3940"/>
    <w:rsid w:val="006E3BFE"/>
    <w:rsid w:val="006E4377"/>
    <w:rsid w:val="006E4530"/>
    <w:rsid w:val="006E45CF"/>
    <w:rsid w:val="006E4DAA"/>
    <w:rsid w:val="006E59FB"/>
    <w:rsid w:val="006E607E"/>
    <w:rsid w:val="006E643B"/>
    <w:rsid w:val="006E67D2"/>
    <w:rsid w:val="006E68F3"/>
    <w:rsid w:val="006E6BB3"/>
    <w:rsid w:val="006E6F36"/>
    <w:rsid w:val="006E7219"/>
    <w:rsid w:val="006E7289"/>
    <w:rsid w:val="006E7920"/>
    <w:rsid w:val="006E7A11"/>
    <w:rsid w:val="006E7A6F"/>
    <w:rsid w:val="006E7CAB"/>
    <w:rsid w:val="006E7E39"/>
    <w:rsid w:val="006E7F63"/>
    <w:rsid w:val="006F00CE"/>
    <w:rsid w:val="006F0155"/>
    <w:rsid w:val="006F0512"/>
    <w:rsid w:val="006F0C79"/>
    <w:rsid w:val="006F110A"/>
    <w:rsid w:val="006F1390"/>
    <w:rsid w:val="006F154D"/>
    <w:rsid w:val="006F2427"/>
    <w:rsid w:val="006F2A7A"/>
    <w:rsid w:val="006F353C"/>
    <w:rsid w:val="006F4B32"/>
    <w:rsid w:val="006F4EAA"/>
    <w:rsid w:val="006F53AC"/>
    <w:rsid w:val="006F5591"/>
    <w:rsid w:val="006F5685"/>
    <w:rsid w:val="006F58A4"/>
    <w:rsid w:val="006F7258"/>
    <w:rsid w:val="006F7F7D"/>
    <w:rsid w:val="00701596"/>
    <w:rsid w:val="0070185B"/>
    <w:rsid w:val="00702319"/>
    <w:rsid w:val="00702F07"/>
    <w:rsid w:val="0070306B"/>
    <w:rsid w:val="0070309F"/>
    <w:rsid w:val="00703266"/>
    <w:rsid w:val="00703C82"/>
    <w:rsid w:val="00703D7C"/>
    <w:rsid w:val="00704461"/>
    <w:rsid w:val="00705381"/>
    <w:rsid w:val="00705994"/>
    <w:rsid w:val="00705C5E"/>
    <w:rsid w:val="00705CB2"/>
    <w:rsid w:val="00705DD3"/>
    <w:rsid w:val="007064A0"/>
    <w:rsid w:val="00706596"/>
    <w:rsid w:val="0070659C"/>
    <w:rsid w:val="00706C5D"/>
    <w:rsid w:val="007070C1"/>
    <w:rsid w:val="0071020B"/>
    <w:rsid w:val="00710AEA"/>
    <w:rsid w:val="00710CAF"/>
    <w:rsid w:val="00711D98"/>
    <w:rsid w:val="00711F10"/>
    <w:rsid w:val="0071221D"/>
    <w:rsid w:val="007128E8"/>
    <w:rsid w:val="00712AE6"/>
    <w:rsid w:val="00712E5B"/>
    <w:rsid w:val="00712F5C"/>
    <w:rsid w:val="00713217"/>
    <w:rsid w:val="00713783"/>
    <w:rsid w:val="00713BEE"/>
    <w:rsid w:val="0071427C"/>
    <w:rsid w:val="007149A9"/>
    <w:rsid w:val="007157C1"/>
    <w:rsid w:val="00716C78"/>
    <w:rsid w:val="00716F42"/>
    <w:rsid w:val="00717223"/>
    <w:rsid w:val="00717A96"/>
    <w:rsid w:val="00717C83"/>
    <w:rsid w:val="00717F3C"/>
    <w:rsid w:val="007202B6"/>
    <w:rsid w:val="007203A4"/>
    <w:rsid w:val="007207A3"/>
    <w:rsid w:val="00720A8D"/>
    <w:rsid w:val="00721239"/>
    <w:rsid w:val="00721993"/>
    <w:rsid w:val="00721CDB"/>
    <w:rsid w:val="00721D03"/>
    <w:rsid w:val="00721DAA"/>
    <w:rsid w:val="00722138"/>
    <w:rsid w:val="0072213A"/>
    <w:rsid w:val="007229CC"/>
    <w:rsid w:val="00724488"/>
    <w:rsid w:val="00724979"/>
    <w:rsid w:val="00724E2A"/>
    <w:rsid w:val="00724FC4"/>
    <w:rsid w:val="0072594F"/>
    <w:rsid w:val="00725E1F"/>
    <w:rsid w:val="00725F3D"/>
    <w:rsid w:val="00726297"/>
    <w:rsid w:val="00727D38"/>
    <w:rsid w:val="00730095"/>
    <w:rsid w:val="007301E9"/>
    <w:rsid w:val="00730316"/>
    <w:rsid w:val="00730D5A"/>
    <w:rsid w:val="00730DC1"/>
    <w:rsid w:val="007310AA"/>
    <w:rsid w:val="00732922"/>
    <w:rsid w:val="00732AA6"/>
    <w:rsid w:val="00732D5A"/>
    <w:rsid w:val="00732E13"/>
    <w:rsid w:val="0073392D"/>
    <w:rsid w:val="007341ED"/>
    <w:rsid w:val="0073451B"/>
    <w:rsid w:val="00734B5A"/>
    <w:rsid w:val="00734BC5"/>
    <w:rsid w:val="00734D73"/>
    <w:rsid w:val="00734E3F"/>
    <w:rsid w:val="007351B2"/>
    <w:rsid w:val="0073561C"/>
    <w:rsid w:val="00735968"/>
    <w:rsid w:val="0073617A"/>
    <w:rsid w:val="007361C5"/>
    <w:rsid w:val="00736545"/>
    <w:rsid w:val="00736DAC"/>
    <w:rsid w:val="0073792B"/>
    <w:rsid w:val="007379D2"/>
    <w:rsid w:val="00737EA8"/>
    <w:rsid w:val="007400C0"/>
    <w:rsid w:val="007403AD"/>
    <w:rsid w:val="00740473"/>
    <w:rsid w:val="00740591"/>
    <w:rsid w:val="00740736"/>
    <w:rsid w:val="00741839"/>
    <w:rsid w:val="00741E9B"/>
    <w:rsid w:val="00741FE3"/>
    <w:rsid w:val="0074322D"/>
    <w:rsid w:val="0074372F"/>
    <w:rsid w:val="007439F7"/>
    <w:rsid w:val="007447A8"/>
    <w:rsid w:val="00744A71"/>
    <w:rsid w:val="0074517F"/>
    <w:rsid w:val="007454DD"/>
    <w:rsid w:val="00746718"/>
    <w:rsid w:val="007468D5"/>
    <w:rsid w:val="00747576"/>
    <w:rsid w:val="007476B4"/>
    <w:rsid w:val="007476EF"/>
    <w:rsid w:val="007479D2"/>
    <w:rsid w:val="00747A9A"/>
    <w:rsid w:val="0075023B"/>
    <w:rsid w:val="0075042B"/>
    <w:rsid w:val="00750E44"/>
    <w:rsid w:val="0075162E"/>
    <w:rsid w:val="00752674"/>
    <w:rsid w:val="007530ED"/>
    <w:rsid w:val="00753498"/>
    <w:rsid w:val="00753DA7"/>
    <w:rsid w:val="00754034"/>
    <w:rsid w:val="00754251"/>
    <w:rsid w:val="00754A71"/>
    <w:rsid w:val="00754AD6"/>
    <w:rsid w:val="007553BA"/>
    <w:rsid w:val="00755550"/>
    <w:rsid w:val="0075582A"/>
    <w:rsid w:val="007559BC"/>
    <w:rsid w:val="00755DE9"/>
    <w:rsid w:val="00756232"/>
    <w:rsid w:val="007564BA"/>
    <w:rsid w:val="00756556"/>
    <w:rsid w:val="00757D7E"/>
    <w:rsid w:val="00760CCD"/>
    <w:rsid w:val="00760DC6"/>
    <w:rsid w:val="00761429"/>
    <w:rsid w:val="007615FA"/>
    <w:rsid w:val="0076188E"/>
    <w:rsid w:val="007618C4"/>
    <w:rsid w:val="00761941"/>
    <w:rsid w:val="00761D1F"/>
    <w:rsid w:val="007626D7"/>
    <w:rsid w:val="00762F78"/>
    <w:rsid w:val="00763A87"/>
    <w:rsid w:val="00763E23"/>
    <w:rsid w:val="0076413B"/>
    <w:rsid w:val="007641F9"/>
    <w:rsid w:val="007647C6"/>
    <w:rsid w:val="00765878"/>
    <w:rsid w:val="007660C5"/>
    <w:rsid w:val="0076658B"/>
    <w:rsid w:val="007667A6"/>
    <w:rsid w:val="00767834"/>
    <w:rsid w:val="00767959"/>
    <w:rsid w:val="00767980"/>
    <w:rsid w:val="007702E0"/>
    <w:rsid w:val="007704D6"/>
    <w:rsid w:val="007705A4"/>
    <w:rsid w:val="007707DF"/>
    <w:rsid w:val="00770B19"/>
    <w:rsid w:val="007712D0"/>
    <w:rsid w:val="00772148"/>
    <w:rsid w:val="00772319"/>
    <w:rsid w:val="00772451"/>
    <w:rsid w:val="00772987"/>
    <w:rsid w:val="00772AFC"/>
    <w:rsid w:val="00772B09"/>
    <w:rsid w:val="00773006"/>
    <w:rsid w:val="0077302B"/>
    <w:rsid w:val="007737CE"/>
    <w:rsid w:val="007737D0"/>
    <w:rsid w:val="0077463F"/>
    <w:rsid w:val="00774D7C"/>
    <w:rsid w:val="00774E17"/>
    <w:rsid w:val="00775764"/>
    <w:rsid w:val="007757BC"/>
    <w:rsid w:val="007760EE"/>
    <w:rsid w:val="007760F1"/>
    <w:rsid w:val="0077692C"/>
    <w:rsid w:val="00776942"/>
    <w:rsid w:val="00776D1F"/>
    <w:rsid w:val="00780288"/>
    <w:rsid w:val="007804FC"/>
    <w:rsid w:val="0078055F"/>
    <w:rsid w:val="007806B6"/>
    <w:rsid w:val="0078081C"/>
    <w:rsid w:val="00780951"/>
    <w:rsid w:val="007810D6"/>
    <w:rsid w:val="0078142E"/>
    <w:rsid w:val="007817EC"/>
    <w:rsid w:val="00782075"/>
    <w:rsid w:val="007823F9"/>
    <w:rsid w:val="007836EA"/>
    <w:rsid w:val="007838E2"/>
    <w:rsid w:val="00783CB5"/>
    <w:rsid w:val="00783F1F"/>
    <w:rsid w:val="0078408A"/>
    <w:rsid w:val="00784167"/>
    <w:rsid w:val="007842AF"/>
    <w:rsid w:val="00784671"/>
    <w:rsid w:val="00784CDA"/>
    <w:rsid w:val="00784FE3"/>
    <w:rsid w:val="00785E0A"/>
    <w:rsid w:val="00785E75"/>
    <w:rsid w:val="007862C8"/>
    <w:rsid w:val="00786BEA"/>
    <w:rsid w:val="00786D17"/>
    <w:rsid w:val="007870EE"/>
    <w:rsid w:val="00787500"/>
    <w:rsid w:val="00787693"/>
    <w:rsid w:val="00787EA0"/>
    <w:rsid w:val="0079005D"/>
    <w:rsid w:val="00790315"/>
    <w:rsid w:val="007906C4"/>
    <w:rsid w:val="00790EBB"/>
    <w:rsid w:val="00791E76"/>
    <w:rsid w:val="00792C55"/>
    <w:rsid w:val="00793624"/>
    <w:rsid w:val="0079403F"/>
    <w:rsid w:val="00794087"/>
    <w:rsid w:val="007940EA"/>
    <w:rsid w:val="007944B6"/>
    <w:rsid w:val="00794843"/>
    <w:rsid w:val="00794A19"/>
    <w:rsid w:val="00795086"/>
    <w:rsid w:val="00795704"/>
    <w:rsid w:val="00795C8E"/>
    <w:rsid w:val="007967E8"/>
    <w:rsid w:val="00796AE6"/>
    <w:rsid w:val="00796AEC"/>
    <w:rsid w:val="00796D59"/>
    <w:rsid w:val="00797420"/>
    <w:rsid w:val="00797436"/>
    <w:rsid w:val="007974E9"/>
    <w:rsid w:val="007975B3"/>
    <w:rsid w:val="00797DF3"/>
    <w:rsid w:val="00797F83"/>
    <w:rsid w:val="007A01D8"/>
    <w:rsid w:val="007A11D9"/>
    <w:rsid w:val="007A13F6"/>
    <w:rsid w:val="007A14A0"/>
    <w:rsid w:val="007A1693"/>
    <w:rsid w:val="007A1808"/>
    <w:rsid w:val="007A1848"/>
    <w:rsid w:val="007A1C52"/>
    <w:rsid w:val="007A1F51"/>
    <w:rsid w:val="007A2045"/>
    <w:rsid w:val="007A2144"/>
    <w:rsid w:val="007A2170"/>
    <w:rsid w:val="007A21F9"/>
    <w:rsid w:val="007A22BF"/>
    <w:rsid w:val="007A2380"/>
    <w:rsid w:val="007A273E"/>
    <w:rsid w:val="007A282D"/>
    <w:rsid w:val="007A30F6"/>
    <w:rsid w:val="007A3323"/>
    <w:rsid w:val="007A3876"/>
    <w:rsid w:val="007A3957"/>
    <w:rsid w:val="007A3D1B"/>
    <w:rsid w:val="007A400E"/>
    <w:rsid w:val="007A41CA"/>
    <w:rsid w:val="007A4343"/>
    <w:rsid w:val="007A45AC"/>
    <w:rsid w:val="007A5113"/>
    <w:rsid w:val="007A51C8"/>
    <w:rsid w:val="007A5B59"/>
    <w:rsid w:val="007A61F5"/>
    <w:rsid w:val="007A62A6"/>
    <w:rsid w:val="007A7271"/>
    <w:rsid w:val="007A773A"/>
    <w:rsid w:val="007A7B82"/>
    <w:rsid w:val="007B0ECA"/>
    <w:rsid w:val="007B20D0"/>
    <w:rsid w:val="007B20FA"/>
    <w:rsid w:val="007B2942"/>
    <w:rsid w:val="007B2EEC"/>
    <w:rsid w:val="007B3180"/>
    <w:rsid w:val="007B32C6"/>
    <w:rsid w:val="007B4347"/>
    <w:rsid w:val="007B486D"/>
    <w:rsid w:val="007B4B18"/>
    <w:rsid w:val="007B4ED6"/>
    <w:rsid w:val="007B5978"/>
    <w:rsid w:val="007B5C0A"/>
    <w:rsid w:val="007B6A3C"/>
    <w:rsid w:val="007B6A49"/>
    <w:rsid w:val="007B6CBF"/>
    <w:rsid w:val="007B6F05"/>
    <w:rsid w:val="007B72B8"/>
    <w:rsid w:val="007B78AC"/>
    <w:rsid w:val="007B7A58"/>
    <w:rsid w:val="007B7ECC"/>
    <w:rsid w:val="007B7F3C"/>
    <w:rsid w:val="007C0130"/>
    <w:rsid w:val="007C0F1D"/>
    <w:rsid w:val="007C0FD3"/>
    <w:rsid w:val="007C100C"/>
    <w:rsid w:val="007C13A1"/>
    <w:rsid w:val="007C1564"/>
    <w:rsid w:val="007C171C"/>
    <w:rsid w:val="007C1A20"/>
    <w:rsid w:val="007C1E98"/>
    <w:rsid w:val="007C21B5"/>
    <w:rsid w:val="007C229E"/>
    <w:rsid w:val="007C2359"/>
    <w:rsid w:val="007C2AEB"/>
    <w:rsid w:val="007C2EB1"/>
    <w:rsid w:val="007C3067"/>
    <w:rsid w:val="007C3147"/>
    <w:rsid w:val="007C348C"/>
    <w:rsid w:val="007C3532"/>
    <w:rsid w:val="007C3C8A"/>
    <w:rsid w:val="007C3FDA"/>
    <w:rsid w:val="007C466E"/>
    <w:rsid w:val="007C5508"/>
    <w:rsid w:val="007C5B7F"/>
    <w:rsid w:val="007C6147"/>
    <w:rsid w:val="007C62E4"/>
    <w:rsid w:val="007C638D"/>
    <w:rsid w:val="007C639B"/>
    <w:rsid w:val="007C6500"/>
    <w:rsid w:val="007C6C93"/>
    <w:rsid w:val="007C7232"/>
    <w:rsid w:val="007C7CE4"/>
    <w:rsid w:val="007D04F0"/>
    <w:rsid w:val="007D06C0"/>
    <w:rsid w:val="007D0971"/>
    <w:rsid w:val="007D0C2B"/>
    <w:rsid w:val="007D0F31"/>
    <w:rsid w:val="007D18DF"/>
    <w:rsid w:val="007D369C"/>
    <w:rsid w:val="007D3DE2"/>
    <w:rsid w:val="007D3ED7"/>
    <w:rsid w:val="007D40DA"/>
    <w:rsid w:val="007D41E7"/>
    <w:rsid w:val="007D422B"/>
    <w:rsid w:val="007D50CF"/>
    <w:rsid w:val="007D5AF5"/>
    <w:rsid w:val="007D5C13"/>
    <w:rsid w:val="007D5DB6"/>
    <w:rsid w:val="007D6305"/>
    <w:rsid w:val="007D63B4"/>
    <w:rsid w:val="007D6432"/>
    <w:rsid w:val="007D644A"/>
    <w:rsid w:val="007D65FA"/>
    <w:rsid w:val="007D6EA0"/>
    <w:rsid w:val="007D748B"/>
    <w:rsid w:val="007D75D5"/>
    <w:rsid w:val="007D793E"/>
    <w:rsid w:val="007E08F5"/>
    <w:rsid w:val="007E0DC2"/>
    <w:rsid w:val="007E175C"/>
    <w:rsid w:val="007E1788"/>
    <w:rsid w:val="007E17D0"/>
    <w:rsid w:val="007E1D79"/>
    <w:rsid w:val="007E1EEB"/>
    <w:rsid w:val="007E32DA"/>
    <w:rsid w:val="007E35EF"/>
    <w:rsid w:val="007E3679"/>
    <w:rsid w:val="007E38C4"/>
    <w:rsid w:val="007E3F00"/>
    <w:rsid w:val="007E4061"/>
    <w:rsid w:val="007E4123"/>
    <w:rsid w:val="007E479E"/>
    <w:rsid w:val="007E4A90"/>
    <w:rsid w:val="007E4BD2"/>
    <w:rsid w:val="007E4FDD"/>
    <w:rsid w:val="007E5115"/>
    <w:rsid w:val="007E5361"/>
    <w:rsid w:val="007E5AF0"/>
    <w:rsid w:val="007E5CB6"/>
    <w:rsid w:val="007E6D05"/>
    <w:rsid w:val="007E6F44"/>
    <w:rsid w:val="007E7914"/>
    <w:rsid w:val="007F07F4"/>
    <w:rsid w:val="007F0D6B"/>
    <w:rsid w:val="007F0F07"/>
    <w:rsid w:val="007F1035"/>
    <w:rsid w:val="007F10A4"/>
    <w:rsid w:val="007F19B6"/>
    <w:rsid w:val="007F1C72"/>
    <w:rsid w:val="007F2C0B"/>
    <w:rsid w:val="007F302D"/>
    <w:rsid w:val="007F37CC"/>
    <w:rsid w:val="007F3C97"/>
    <w:rsid w:val="007F4900"/>
    <w:rsid w:val="007F4E44"/>
    <w:rsid w:val="007F5DE7"/>
    <w:rsid w:val="007F6BAE"/>
    <w:rsid w:val="007F6F4E"/>
    <w:rsid w:val="007F712A"/>
    <w:rsid w:val="007F7254"/>
    <w:rsid w:val="007F7747"/>
    <w:rsid w:val="00800079"/>
    <w:rsid w:val="008000F5"/>
    <w:rsid w:val="0080055B"/>
    <w:rsid w:val="008007D7"/>
    <w:rsid w:val="00800BAA"/>
    <w:rsid w:val="00800D54"/>
    <w:rsid w:val="00801121"/>
    <w:rsid w:val="00801393"/>
    <w:rsid w:val="008025AE"/>
    <w:rsid w:val="00802A0F"/>
    <w:rsid w:val="00802F88"/>
    <w:rsid w:val="00803101"/>
    <w:rsid w:val="00803370"/>
    <w:rsid w:val="008035E5"/>
    <w:rsid w:val="00803F67"/>
    <w:rsid w:val="008043D5"/>
    <w:rsid w:val="0080517D"/>
    <w:rsid w:val="008057F0"/>
    <w:rsid w:val="008058EC"/>
    <w:rsid w:val="00806A9E"/>
    <w:rsid w:val="008071AD"/>
    <w:rsid w:val="00807264"/>
    <w:rsid w:val="0080733A"/>
    <w:rsid w:val="008074C3"/>
    <w:rsid w:val="00807822"/>
    <w:rsid w:val="00810627"/>
    <w:rsid w:val="00810B16"/>
    <w:rsid w:val="00810ECC"/>
    <w:rsid w:val="00811315"/>
    <w:rsid w:val="0081147A"/>
    <w:rsid w:val="008122C5"/>
    <w:rsid w:val="0081293E"/>
    <w:rsid w:val="00812A21"/>
    <w:rsid w:val="00812B7D"/>
    <w:rsid w:val="008139FC"/>
    <w:rsid w:val="00813F99"/>
    <w:rsid w:val="00814EB1"/>
    <w:rsid w:val="00815129"/>
    <w:rsid w:val="008153A9"/>
    <w:rsid w:val="00815465"/>
    <w:rsid w:val="00815C5D"/>
    <w:rsid w:val="008165A8"/>
    <w:rsid w:val="008165E0"/>
    <w:rsid w:val="00816CE2"/>
    <w:rsid w:val="00816EE6"/>
    <w:rsid w:val="00816FE8"/>
    <w:rsid w:val="0081789E"/>
    <w:rsid w:val="00817E9A"/>
    <w:rsid w:val="00820623"/>
    <w:rsid w:val="00820A5C"/>
    <w:rsid w:val="00820EE4"/>
    <w:rsid w:val="0082178C"/>
    <w:rsid w:val="0082262A"/>
    <w:rsid w:val="00823ABB"/>
    <w:rsid w:val="00823D16"/>
    <w:rsid w:val="0082437A"/>
    <w:rsid w:val="008248A8"/>
    <w:rsid w:val="00825239"/>
    <w:rsid w:val="00826AB6"/>
    <w:rsid w:val="00826D2B"/>
    <w:rsid w:val="00827813"/>
    <w:rsid w:val="00827CA8"/>
    <w:rsid w:val="00827F9F"/>
    <w:rsid w:val="00830238"/>
    <w:rsid w:val="00830323"/>
    <w:rsid w:val="00830469"/>
    <w:rsid w:val="008306BD"/>
    <w:rsid w:val="008307F2"/>
    <w:rsid w:val="00830B33"/>
    <w:rsid w:val="00830B4B"/>
    <w:rsid w:val="008314AD"/>
    <w:rsid w:val="0083169B"/>
    <w:rsid w:val="0083194F"/>
    <w:rsid w:val="00831A24"/>
    <w:rsid w:val="00831A80"/>
    <w:rsid w:val="00831B61"/>
    <w:rsid w:val="00832384"/>
    <w:rsid w:val="008325AD"/>
    <w:rsid w:val="008327A2"/>
    <w:rsid w:val="00832997"/>
    <w:rsid w:val="008329C8"/>
    <w:rsid w:val="00832D27"/>
    <w:rsid w:val="00833187"/>
    <w:rsid w:val="00833743"/>
    <w:rsid w:val="00833AA9"/>
    <w:rsid w:val="00833E6D"/>
    <w:rsid w:val="00833F64"/>
    <w:rsid w:val="008340A4"/>
    <w:rsid w:val="0083452A"/>
    <w:rsid w:val="008347B9"/>
    <w:rsid w:val="008348DD"/>
    <w:rsid w:val="00834FFC"/>
    <w:rsid w:val="0083513E"/>
    <w:rsid w:val="008354F7"/>
    <w:rsid w:val="00835933"/>
    <w:rsid w:val="00836030"/>
    <w:rsid w:val="0083607C"/>
    <w:rsid w:val="00836205"/>
    <w:rsid w:val="008365EA"/>
    <w:rsid w:val="00836864"/>
    <w:rsid w:val="00837016"/>
    <w:rsid w:val="0083755F"/>
    <w:rsid w:val="008376C0"/>
    <w:rsid w:val="00837A01"/>
    <w:rsid w:val="008401D6"/>
    <w:rsid w:val="008402E5"/>
    <w:rsid w:val="0084088C"/>
    <w:rsid w:val="00840F26"/>
    <w:rsid w:val="008413D2"/>
    <w:rsid w:val="00841704"/>
    <w:rsid w:val="00844919"/>
    <w:rsid w:val="00844A04"/>
    <w:rsid w:val="00845368"/>
    <w:rsid w:val="00845A34"/>
    <w:rsid w:val="008466D8"/>
    <w:rsid w:val="00846783"/>
    <w:rsid w:val="00846842"/>
    <w:rsid w:val="00846BF9"/>
    <w:rsid w:val="00847633"/>
    <w:rsid w:val="00847712"/>
    <w:rsid w:val="00847741"/>
    <w:rsid w:val="00847BF1"/>
    <w:rsid w:val="00850B57"/>
    <w:rsid w:val="00851185"/>
    <w:rsid w:val="008527FD"/>
    <w:rsid w:val="00852DA8"/>
    <w:rsid w:val="0085316E"/>
    <w:rsid w:val="00853247"/>
    <w:rsid w:val="00853363"/>
    <w:rsid w:val="008539A4"/>
    <w:rsid w:val="00853BFF"/>
    <w:rsid w:val="00853C77"/>
    <w:rsid w:val="00853CF0"/>
    <w:rsid w:val="00854142"/>
    <w:rsid w:val="008544CA"/>
    <w:rsid w:val="008547AE"/>
    <w:rsid w:val="00854C66"/>
    <w:rsid w:val="0085504D"/>
    <w:rsid w:val="0085507C"/>
    <w:rsid w:val="008551A0"/>
    <w:rsid w:val="00855701"/>
    <w:rsid w:val="00855AAC"/>
    <w:rsid w:val="0085612A"/>
    <w:rsid w:val="008565BB"/>
    <w:rsid w:val="00856F1B"/>
    <w:rsid w:val="0085741B"/>
    <w:rsid w:val="008578A3"/>
    <w:rsid w:val="00857F31"/>
    <w:rsid w:val="00860816"/>
    <w:rsid w:val="008612AE"/>
    <w:rsid w:val="00861564"/>
    <w:rsid w:val="0086164A"/>
    <w:rsid w:val="00861673"/>
    <w:rsid w:val="00861DC0"/>
    <w:rsid w:val="00861F78"/>
    <w:rsid w:val="008628DC"/>
    <w:rsid w:val="00862C2E"/>
    <w:rsid w:val="00862D9C"/>
    <w:rsid w:val="00862F5C"/>
    <w:rsid w:val="00863716"/>
    <w:rsid w:val="00863B9D"/>
    <w:rsid w:val="008640E9"/>
    <w:rsid w:val="00864166"/>
    <w:rsid w:val="00864A24"/>
    <w:rsid w:val="00864AC3"/>
    <w:rsid w:val="00865461"/>
    <w:rsid w:val="008663BB"/>
    <w:rsid w:val="0086648F"/>
    <w:rsid w:val="008666CA"/>
    <w:rsid w:val="00866AA3"/>
    <w:rsid w:val="00866C8F"/>
    <w:rsid w:val="00866CEB"/>
    <w:rsid w:val="00866F4A"/>
    <w:rsid w:val="00867088"/>
    <w:rsid w:val="00867853"/>
    <w:rsid w:val="00867A5D"/>
    <w:rsid w:val="008700D9"/>
    <w:rsid w:val="00870B75"/>
    <w:rsid w:val="00871126"/>
    <w:rsid w:val="008711A1"/>
    <w:rsid w:val="0087135F"/>
    <w:rsid w:val="00871686"/>
    <w:rsid w:val="00871A3A"/>
    <w:rsid w:val="00871BAB"/>
    <w:rsid w:val="00871E2F"/>
    <w:rsid w:val="00871F3F"/>
    <w:rsid w:val="00871F60"/>
    <w:rsid w:val="00871F7C"/>
    <w:rsid w:val="008724CE"/>
    <w:rsid w:val="00872D48"/>
    <w:rsid w:val="00872D94"/>
    <w:rsid w:val="00873C04"/>
    <w:rsid w:val="00873DC7"/>
    <w:rsid w:val="00873E39"/>
    <w:rsid w:val="00873F52"/>
    <w:rsid w:val="00874017"/>
    <w:rsid w:val="008743CC"/>
    <w:rsid w:val="00874813"/>
    <w:rsid w:val="008764EC"/>
    <w:rsid w:val="0087686C"/>
    <w:rsid w:val="008769C1"/>
    <w:rsid w:val="00876AAA"/>
    <w:rsid w:val="00876EFA"/>
    <w:rsid w:val="00877488"/>
    <w:rsid w:val="0088024F"/>
    <w:rsid w:val="00880364"/>
    <w:rsid w:val="008804C9"/>
    <w:rsid w:val="00880610"/>
    <w:rsid w:val="00880EF2"/>
    <w:rsid w:val="008814CF"/>
    <w:rsid w:val="008819E8"/>
    <w:rsid w:val="00881A11"/>
    <w:rsid w:val="00882B83"/>
    <w:rsid w:val="00882E7E"/>
    <w:rsid w:val="00882E9A"/>
    <w:rsid w:val="0088305C"/>
    <w:rsid w:val="0088379D"/>
    <w:rsid w:val="00883BF2"/>
    <w:rsid w:val="0088422E"/>
    <w:rsid w:val="00884CC7"/>
    <w:rsid w:val="00885073"/>
    <w:rsid w:val="008856E0"/>
    <w:rsid w:val="00885857"/>
    <w:rsid w:val="00885B30"/>
    <w:rsid w:val="00886489"/>
    <w:rsid w:val="00886645"/>
    <w:rsid w:val="008866BA"/>
    <w:rsid w:val="00887870"/>
    <w:rsid w:val="008879BF"/>
    <w:rsid w:val="00890083"/>
    <w:rsid w:val="0089133D"/>
    <w:rsid w:val="00891592"/>
    <w:rsid w:val="0089161C"/>
    <w:rsid w:val="00891842"/>
    <w:rsid w:val="00891D3E"/>
    <w:rsid w:val="00891DF7"/>
    <w:rsid w:val="00891E9E"/>
    <w:rsid w:val="00891FFF"/>
    <w:rsid w:val="00892F49"/>
    <w:rsid w:val="00893131"/>
    <w:rsid w:val="0089345D"/>
    <w:rsid w:val="0089391A"/>
    <w:rsid w:val="00893FE4"/>
    <w:rsid w:val="0089483A"/>
    <w:rsid w:val="00894920"/>
    <w:rsid w:val="00894B85"/>
    <w:rsid w:val="00894BAE"/>
    <w:rsid w:val="00895607"/>
    <w:rsid w:val="00895757"/>
    <w:rsid w:val="00895B97"/>
    <w:rsid w:val="00895C72"/>
    <w:rsid w:val="00895FF0"/>
    <w:rsid w:val="00896A2B"/>
    <w:rsid w:val="00896C56"/>
    <w:rsid w:val="00896CA8"/>
    <w:rsid w:val="00896EBC"/>
    <w:rsid w:val="008973B3"/>
    <w:rsid w:val="0089765B"/>
    <w:rsid w:val="00897D35"/>
    <w:rsid w:val="008A072F"/>
    <w:rsid w:val="008A098B"/>
    <w:rsid w:val="008A0B37"/>
    <w:rsid w:val="008A0DE0"/>
    <w:rsid w:val="008A0FDC"/>
    <w:rsid w:val="008A237E"/>
    <w:rsid w:val="008A2B46"/>
    <w:rsid w:val="008A2F68"/>
    <w:rsid w:val="008A3799"/>
    <w:rsid w:val="008A38FF"/>
    <w:rsid w:val="008A3B62"/>
    <w:rsid w:val="008A3CB2"/>
    <w:rsid w:val="008A4884"/>
    <w:rsid w:val="008A5012"/>
    <w:rsid w:val="008A566D"/>
    <w:rsid w:val="008A6A2F"/>
    <w:rsid w:val="008A6C6A"/>
    <w:rsid w:val="008A7315"/>
    <w:rsid w:val="008A7401"/>
    <w:rsid w:val="008A7488"/>
    <w:rsid w:val="008B0F40"/>
    <w:rsid w:val="008B2542"/>
    <w:rsid w:val="008B2643"/>
    <w:rsid w:val="008B26C6"/>
    <w:rsid w:val="008B279A"/>
    <w:rsid w:val="008B29D3"/>
    <w:rsid w:val="008B2E9E"/>
    <w:rsid w:val="008B3434"/>
    <w:rsid w:val="008B3796"/>
    <w:rsid w:val="008B4FA6"/>
    <w:rsid w:val="008B502A"/>
    <w:rsid w:val="008B5282"/>
    <w:rsid w:val="008B5319"/>
    <w:rsid w:val="008B5984"/>
    <w:rsid w:val="008B68F0"/>
    <w:rsid w:val="008B6ECF"/>
    <w:rsid w:val="008B6FD4"/>
    <w:rsid w:val="008B71FB"/>
    <w:rsid w:val="008B795A"/>
    <w:rsid w:val="008B7B9E"/>
    <w:rsid w:val="008B7C17"/>
    <w:rsid w:val="008B7FA4"/>
    <w:rsid w:val="008C0311"/>
    <w:rsid w:val="008C075D"/>
    <w:rsid w:val="008C07FB"/>
    <w:rsid w:val="008C10C4"/>
    <w:rsid w:val="008C11F2"/>
    <w:rsid w:val="008C167E"/>
    <w:rsid w:val="008C1728"/>
    <w:rsid w:val="008C1AB5"/>
    <w:rsid w:val="008C1DFA"/>
    <w:rsid w:val="008C21C3"/>
    <w:rsid w:val="008C2D01"/>
    <w:rsid w:val="008C2F14"/>
    <w:rsid w:val="008C3E78"/>
    <w:rsid w:val="008C40E6"/>
    <w:rsid w:val="008C45D3"/>
    <w:rsid w:val="008C4611"/>
    <w:rsid w:val="008C50E4"/>
    <w:rsid w:val="008C60F5"/>
    <w:rsid w:val="008C6264"/>
    <w:rsid w:val="008C68E3"/>
    <w:rsid w:val="008C6C1E"/>
    <w:rsid w:val="008C6EDE"/>
    <w:rsid w:val="008C7057"/>
    <w:rsid w:val="008C7107"/>
    <w:rsid w:val="008C7573"/>
    <w:rsid w:val="008C7752"/>
    <w:rsid w:val="008C77AE"/>
    <w:rsid w:val="008C7C60"/>
    <w:rsid w:val="008D0600"/>
    <w:rsid w:val="008D07DE"/>
    <w:rsid w:val="008D0F7A"/>
    <w:rsid w:val="008D1090"/>
    <w:rsid w:val="008D1262"/>
    <w:rsid w:val="008D198E"/>
    <w:rsid w:val="008D1CD6"/>
    <w:rsid w:val="008D1FBD"/>
    <w:rsid w:val="008D28C5"/>
    <w:rsid w:val="008D2DFD"/>
    <w:rsid w:val="008D2EB4"/>
    <w:rsid w:val="008D4102"/>
    <w:rsid w:val="008D4142"/>
    <w:rsid w:val="008D441D"/>
    <w:rsid w:val="008D535A"/>
    <w:rsid w:val="008D55E2"/>
    <w:rsid w:val="008D64E6"/>
    <w:rsid w:val="008D664D"/>
    <w:rsid w:val="008D6825"/>
    <w:rsid w:val="008D68E4"/>
    <w:rsid w:val="008D7DB5"/>
    <w:rsid w:val="008D7EA4"/>
    <w:rsid w:val="008E00B5"/>
    <w:rsid w:val="008E01BA"/>
    <w:rsid w:val="008E0506"/>
    <w:rsid w:val="008E0CFF"/>
    <w:rsid w:val="008E13A7"/>
    <w:rsid w:val="008E1472"/>
    <w:rsid w:val="008E171F"/>
    <w:rsid w:val="008E1BEB"/>
    <w:rsid w:val="008E2162"/>
    <w:rsid w:val="008E25DC"/>
    <w:rsid w:val="008E342C"/>
    <w:rsid w:val="008E3832"/>
    <w:rsid w:val="008E3C1F"/>
    <w:rsid w:val="008E436D"/>
    <w:rsid w:val="008E498E"/>
    <w:rsid w:val="008E4E0A"/>
    <w:rsid w:val="008E53B9"/>
    <w:rsid w:val="008E58DF"/>
    <w:rsid w:val="008E5A8A"/>
    <w:rsid w:val="008E5D6B"/>
    <w:rsid w:val="008E60C6"/>
    <w:rsid w:val="008E6374"/>
    <w:rsid w:val="008E6972"/>
    <w:rsid w:val="008E6B1B"/>
    <w:rsid w:val="008E75FA"/>
    <w:rsid w:val="008E76F0"/>
    <w:rsid w:val="008E7D29"/>
    <w:rsid w:val="008F01EF"/>
    <w:rsid w:val="008F074E"/>
    <w:rsid w:val="008F07E0"/>
    <w:rsid w:val="008F0D6D"/>
    <w:rsid w:val="008F15FE"/>
    <w:rsid w:val="008F2641"/>
    <w:rsid w:val="008F2D29"/>
    <w:rsid w:val="008F2EFF"/>
    <w:rsid w:val="008F36CF"/>
    <w:rsid w:val="008F379F"/>
    <w:rsid w:val="008F3909"/>
    <w:rsid w:val="008F3D4B"/>
    <w:rsid w:val="008F43CF"/>
    <w:rsid w:val="008F4745"/>
    <w:rsid w:val="008F5187"/>
    <w:rsid w:val="008F56F2"/>
    <w:rsid w:val="008F5CEE"/>
    <w:rsid w:val="008F5D0E"/>
    <w:rsid w:val="008F5E96"/>
    <w:rsid w:val="008F60D8"/>
    <w:rsid w:val="008F6309"/>
    <w:rsid w:val="008F669B"/>
    <w:rsid w:val="008F66DA"/>
    <w:rsid w:val="008F6706"/>
    <w:rsid w:val="008F6D47"/>
    <w:rsid w:val="008F6DA1"/>
    <w:rsid w:val="008F6F42"/>
    <w:rsid w:val="008F74B0"/>
    <w:rsid w:val="008F7696"/>
    <w:rsid w:val="008F7A3D"/>
    <w:rsid w:val="008F7F13"/>
    <w:rsid w:val="00900176"/>
    <w:rsid w:val="009003ED"/>
    <w:rsid w:val="00900A07"/>
    <w:rsid w:val="009013B6"/>
    <w:rsid w:val="0090160F"/>
    <w:rsid w:val="00902633"/>
    <w:rsid w:val="00902727"/>
    <w:rsid w:val="00902C04"/>
    <w:rsid w:val="00902C06"/>
    <w:rsid w:val="0090312B"/>
    <w:rsid w:val="00903E89"/>
    <w:rsid w:val="00903FFE"/>
    <w:rsid w:val="00904171"/>
    <w:rsid w:val="009043A6"/>
    <w:rsid w:val="00904782"/>
    <w:rsid w:val="00904BDB"/>
    <w:rsid w:val="00905009"/>
    <w:rsid w:val="009055E7"/>
    <w:rsid w:val="009058FB"/>
    <w:rsid w:val="00905D36"/>
    <w:rsid w:val="00905EB1"/>
    <w:rsid w:val="009064D8"/>
    <w:rsid w:val="009066E1"/>
    <w:rsid w:val="00906CD8"/>
    <w:rsid w:val="00907253"/>
    <w:rsid w:val="00907C5D"/>
    <w:rsid w:val="00907EF3"/>
    <w:rsid w:val="00907FDF"/>
    <w:rsid w:val="009102BA"/>
    <w:rsid w:val="00910601"/>
    <w:rsid w:val="0091098E"/>
    <w:rsid w:val="00912AD1"/>
    <w:rsid w:val="00912BC9"/>
    <w:rsid w:val="00912E1E"/>
    <w:rsid w:val="00912ECF"/>
    <w:rsid w:val="00912FF4"/>
    <w:rsid w:val="0091349E"/>
    <w:rsid w:val="009136D2"/>
    <w:rsid w:val="009141BA"/>
    <w:rsid w:val="009141E1"/>
    <w:rsid w:val="009144B6"/>
    <w:rsid w:val="00914975"/>
    <w:rsid w:val="00914D5F"/>
    <w:rsid w:val="00914E19"/>
    <w:rsid w:val="0091577C"/>
    <w:rsid w:val="009157CB"/>
    <w:rsid w:val="00915DA4"/>
    <w:rsid w:val="00915DB4"/>
    <w:rsid w:val="00916292"/>
    <w:rsid w:val="00916913"/>
    <w:rsid w:val="00916E36"/>
    <w:rsid w:val="00917134"/>
    <w:rsid w:val="0091736D"/>
    <w:rsid w:val="0091772A"/>
    <w:rsid w:val="00920184"/>
    <w:rsid w:val="00920439"/>
    <w:rsid w:val="00920570"/>
    <w:rsid w:val="00921CAB"/>
    <w:rsid w:val="00921E22"/>
    <w:rsid w:val="00922AF8"/>
    <w:rsid w:val="00922F86"/>
    <w:rsid w:val="009239C3"/>
    <w:rsid w:val="00923C5B"/>
    <w:rsid w:val="00923EFA"/>
    <w:rsid w:val="00925012"/>
    <w:rsid w:val="009251E6"/>
    <w:rsid w:val="00925598"/>
    <w:rsid w:val="00925835"/>
    <w:rsid w:val="00926731"/>
    <w:rsid w:val="00927363"/>
    <w:rsid w:val="0092738F"/>
    <w:rsid w:val="00927684"/>
    <w:rsid w:val="009279AA"/>
    <w:rsid w:val="0093037A"/>
    <w:rsid w:val="009305E8"/>
    <w:rsid w:val="0093066F"/>
    <w:rsid w:val="00930729"/>
    <w:rsid w:val="00930A49"/>
    <w:rsid w:val="00930E1B"/>
    <w:rsid w:val="00930E72"/>
    <w:rsid w:val="00930F2C"/>
    <w:rsid w:val="00931347"/>
    <w:rsid w:val="00931AB7"/>
    <w:rsid w:val="00931CB6"/>
    <w:rsid w:val="00931D51"/>
    <w:rsid w:val="00931F37"/>
    <w:rsid w:val="009322B6"/>
    <w:rsid w:val="009323C6"/>
    <w:rsid w:val="009328AE"/>
    <w:rsid w:val="00932ABC"/>
    <w:rsid w:val="00932B6B"/>
    <w:rsid w:val="009332A7"/>
    <w:rsid w:val="00933438"/>
    <w:rsid w:val="00933BED"/>
    <w:rsid w:val="00934542"/>
    <w:rsid w:val="00934695"/>
    <w:rsid w:val="00934DE7"/>
    <w:rsid w:val="00934E9A"/>
    <w:rsid w:val="009351FD"/>
    <w:rsid w:val="0093549A"/>
    <w:rsid w:val="009356A1"/>
    <w:rsid w:val="00935859"/>
    <w:rsid w:val="00935E9D"/>
    <w:rsid w:val="009361FC"/>
    <w:rsid w:val="009363FD"/>
    <w:rsid w:val="0093646A"/>
    <w:rsid w:val="00936BF3"/>
    <w:rsid w:val="00936C09"/>
    <w:rsid w:val="00937222"/>
    <w:rsid w:val="00937B35"/>
    <w:rsid w:val="00937BA9"/>
    <w:rsid w:val="00937D14"/>
    <w:rsid w:val="0094026C"/>
    <w:rsid w:val="0094036D"/>
    <w:rsid w:val="009403B1"/>
    <w:rsid w:val="009405D7"/>
    <w:rsid w:val="00941505"/>
    <w:rsid w:val="0094154D"/>
    <w:rsid w:val="00941F90"/>
    <w:rsid w:val="0094208D"/>
    <w:rsid w:val="00942F1D"/>
    <w:rsid w:val="0094310C"/>
    <w:rsid w:val="00943145"/>
    <w:rsid w:val="00943310"/>
    <w:rsid w:val="009435DE"/>
    <w:rsid w:val="00943A90"/>
    <w:rsid w:val="009449D5"/>
    <w:rsid w:val="0094500F"/>
    <w:rsid w:val="00945257"/>
    <w:rsid w:val="009456F4"/>
    <w:rsid w:val="009457A6"/>
    <w:rsid w:val="0094594B"/>
    <w:rsid w:val="00946768"/>
    <w:rsid w:val="009468D5"/>
    <w:rsid w:val="00946A95"/>
    <w:rsid w:val="00946BC7"/>
    <w:rsid w:val="00947398"/>
    <w:rsid w:val="00947527"/>
    <w:rsid w:val="009477CE"/>
    <w:rsid w:val="00950238"/>
    <w:rsid w:val="00950887"/>
    <w:rsid w:val="0095155F"/>
    <w:rsid w:val="00951745"/>
    <w:rsid w:val="00951944"/>
    <w:rsid w:val="00951A40"/>
    <w:rsid w:val="00951F0E"/>
    <w:rsid w:val="009520B8"/>
    <w:rsid w:val="00952F53"/>
    <w:rsid w:val="00953123"/>
    <w:rsid w:val="00954355"/>
    <w:rsid w:val="009543D2"/>
    <w:rsid w:val="00954429"/>
    <w:rsid w:val="009549FF"/>
    <w:rsid w:val="0095517C"/>
    <w:rsid w:val="009553F2"/>
    <w:rsid w:val="00955494"/>
    <w:rsid w:val="00956210"/>
    <w:rsid w:val="009563CE"/>
    <w:rsid w:val="0095669A"/>
    <w:rsid w:val="009567E5"/>
    <w:rsid w:val="00956877"/>
    <w:rsid w:val="00956885"/>
    <w:rsid w:val="00956A84"/>
    <w:rsid w:val="00957377"/>
    <w:rsid w:val="0095739F"/>
    <w:rsid w:val="00957F6B"/>
    <w:rsid w:val="009600BF"/>
    <w:rsid w:val="009613B1"/>
    <w:rsid w:val="009613DE"/>
    <w:rsid w:val="00962204"/>
    <w:rsid w:val="009629D5"/>
    <w:rsid w:val="009630EF"/>
    <w:rsid w:val="0096346D"/>
    <w:rsid w:val="00963671"/>
    <w:rsid w:val="009639F0"/>
    <w:rsid w:val="00964F67"/>
    <w:rsid w:val="0096501C"/>
    <w:rsid w:val="00965689"/>
    <w:rsid w:val="00965F3A"/>
    <w:rsid w:val="00966077"/>
    <w:rsid w:val="009664FE"/>
    <w:rsid w:val="009675B3"/>
    <w:rsid w:val="009706F0"/>
    <w:rsid w:val="00970DB8"/>
    <w:rsid w:val="00970E11"/>
    <w:rsid w:val="009710CF"/>
    <w:rsid w:val="00971192"/>
    <w:rsid w:val="009712B7"/>
    <w:rsid w:val="00971627"/>
    <w:rsid w:val="0097193F"/>
    <w:rsid w:val="009719FE"/>
    <w:rsid w:val="00971AA9"/>
    <w:rsid w:val="00971C32"/>
    <w:rsid w:val="00971E71"/>
    <w:rsid w:val="009720DE"/>
    <w:rsid w:val="009728CC"/>
    <w:rsid w:val="009737B0"/>
    <w:rsid w:val="0097392E"/>
    <w:rsid w:val="00973E15"/>
    <w:rsid w:val="00974A35"/>
    <w:rsid w:val="00975624"/>
    <w:rsid w:val="00975995"/>
    <w:rsid w:val="00975DA8"/>
    <w:rsid w:val="00975EC5"/>
    <w:rsid w:val="00975F9C"/>
    <w:rsid w:val="00976328"/>
    <w:rsid w:val="0097680D"/>
    <w:rsid w:val="00976869"/>
    <w:rsid w:val="00976E83"/>
    <w:rsid w:val="00977429"/>
    <w:rsid w:val="00977743"/>
    <w:rsid w:val="00977A78"/>
    <w:rsid w:val="00977DBD"/>
    <w:rsid w:val="00980240"/>
    <w:rsid w:val="00980437"/>
    <w:rsid w:val="00980B7C"/>
    <w:rsid w:val="00980CFC"/>
    <w:rsid w:val="00981578"/>
    <w:rsid w:val="00981BDB"/>
    <w:rsid w:val="0098203E"/>
    <w:rsid w:val="00982438"/>
    <w:rsid w:val="009824AF"/>
    <w:rsid w:val="0098308A"/>
    <w:rsid w:val="009835A4"/>
    <w:rsid w:val="009835B8"/>
    <w:rsid w:val="00983BE4"/>
    <w:rsid w:val="00983EFF"/>
    <w:rsid w:val="0098404C"/>
    <w:rsid w:val="00984333"/>
    <w:rsid w:val="00984BFB"/>
    <w:rsid w:val="00985283"/>
    <w:rsid w:val="00985E73"/>
    <w:rsid w:val="0098663C"/>
    <w:rsid w:val="00986AA6"/>
    <w:rsid w:val="0098754D"/>
    <w:rsid w:val="00990DCF"/>
    <w:rsid w:val="00990DFD"/>
    <w:rsid w:val="0099139E"/>
    <w:rsid w:val="00991545"/>
    <w:rsid w:val="009918C7"/>
    <w:rsid w:val="0099285C"/>
    <w:rsid w:val="00992D34"/>
    <w:rsid w:val="009934FF"/>
    <w:rsid w:val="00993AF0"/>
    <w:rsid w:val="00995584"/>
    <w:rsid w:val="00995826"/>
    <w:rsid w:val="00995853"/>
    <w:rsid w:val="0099587B"/>
    <w:rsid w:val="00995992"/>
    <w:rsid w:val="009963D9"/>
    <w:rsid w:val="009968D5"/>
    <w:rsid w:val="00996BAD"/>
    <w:rsid w:val="00996E3F"/>
    <w:rsid w:val="0099704E"/>
    <w:rsid w:val="00997205"/>
    <w:rsid w:val="00997918"/>
    <w:rsid w:val="0099792E"/>
    <w:rsid w:val="009A03E5"/>
    <w:rsid w:val="009A042E"/>
    <w:rsid w:val="009A0512"/>
    <w:rsid w:val="009A0F3B"/>
    <w:rsid w:val="009A1251"/>
    <w:rsid w:val="009A1277"/>
    <w:rsid w:val="009A14C6"/>
    <w:rsid w:val="009A1641"/>
    <w:rsid w:val="009A1BB4"/>
    <w:rsid w:val="009A1C2B"/>
    <w:rsid w:val="009A21DB"/>
    <w:rsid w:val="009A2628"/>
    <w:rsid w:val="009A2655"/>
    <w:rsid w:val="009A2735"/>
    <w:rsid w:val="009A2A40"/>
    <w:rsid w:val="009A2C36"/>
    <w:rsid w:val="009A2E25"/>
    <w:rsid w:val="009A30C0"/>
    <w:rsid w:val="009A3200"/>
    <w:rsid w:val="009A3423"/>
    <w:rsid w:val="009A3874"/>
    <w:rsid w:val="009A3D46"/>
    <w:rsid w:val="009A40A8"/>
    <w:rsid w:val="009A412D"/>
    <w:rsid w:val="009A49EB"/>
    <w:rsid w:val="009A4CB1"/>
    <w:rsid w:val="009A4EAD"/>
    <w:rsid w:val="009A5146"/>
    <w:rsid w:val="009A57C6"/>
    <w:rsid w:val="009A584E"/>
    <w:rsid w:val="009A5997"/>
    <w:rsid w:val="009A6966"/>
    <w:rsid w:val="009A6B77"/>
    <w:rsid w:val="009A7EF9"/>
    <w:rsid w:val="009A7F48"/>
    <w:rsid w:val="009B0897"/>
    <w:rsid w:val="009B0E81"/>
    <w:rsid w:val="009B1621"/>
    <w:rsid w:val="009B2720"/>
    <w:rsid w:val="009B2F01"/>
    <w:rsid w:val="009B315F"/>
    <w:rsid w:val="009B37EE"/>
    <w:rsid w:val="009B3A80"/>
    <w:rsid w:val="009B474B"/>
    <w:rsid w:val="009B5029"/>
    <w:rsid w:val="009B520F"/>
    <w:rsid w:val="009B5477"/>
    <w:rsid w:val="009B5577"/>
    <w:rsid w:val="009B5B6D"/>
    <w:rsid w:val="009B619B"/>
    <w:rsid w:val="009B6E76"/>
    <w:rsid w:val="009B702B"/>
    <w:rsid w:val="009B7303"/>
    <w:rsid w:val="009B78EA"/>
    <w:rsid w:val="009B7AAB"/>
    <w:rsid w:val="009B7BD9"/>
    <w:rsid w:val="009C0129"/>
    <w:rsid w:val="009C0EC0"/>
    <w:rsid w:val="009C1372"/>
    <w:rsid w:val="009C26FC"/>
    <w:rsid w:val="009C2C86"/>
    <w:rsid w:val="009C2F04"/>
    <w:rsid w:val="009C30C3"/>
    <w:rsid w:val="009C38FD"/>
    <w:rsid w:val="009C3CDF"/>
    <w:rsid w:val="009C416F"/>
    <w:rsid w:val="009C4C65"/>
    <w:rsid w:val="009C4E79"/>
    <w:rsid w:val="009C5F95"/>
    <w:rsid w:val="009C6745"/>
    <w:rsid w:val="009C69AF"/>
    <w:rsid w:val="009C6B5B"/>
    <w:rsid w:val="009C6C79"/>
    <w:rsid w:val="009C6D79"/>
    <w:rsid w:val="009C77C2"/>
    <w:rsid w:val="009C7BC0"/>
    <w:rsid w:val="009C7CC6"/>
    <w:rsid w:val="009C7D49"/>
    <w:rsid w:val="009C7D8A"/>
    <w:rsid w:val="009C7DD5"/>
    <w:rsid w:val="009D0238"/>
    <w:rsid w:val="009D0478"/>
    <w:rsid w:val="009D0B04"/>
    <w:rsid w:val="009D0F34"/>
    <w:rsid w:val="009D11F9"/>
    <w:rsid w:val="009D1823"/>
    <w:rsid w:val="009D19DC"/>
    <w:rsid w:val="009D1B3D"/>
    <w:rsid w:val="009D1FCD"/>
    <w:rsid w:val="009D2380"/>
    <w:rsid w:val="009D310D"/>
    <w:rsid w:val="009D45E7"/>
    <w:rsid w:val="009D4619"/>
    <w:rsid w:val="009D47C3"/>
    <w:rsid w:val="009D4F2E"/>
    <w:rsid w:val="009D523F"/>
    <w:rsid w:val="009D583F"/>
    <w:rsid w:val="009D5DBF"/>
    <w:rsid w:val="009D6A22"/>
    <w:rsid w:val="009D6AA8"/>
    <w:rsid w:val="009D6F5C"/>
    <w:rsid w:val="009D739C"/>
    <w:rsid w:val="009E07D7"/>
    <w:rsid w:val="009E227D"/>
    <w:rsid w:val="009E2677"/>
    <w:rsid w:val="009E2896"/>
    <w:rsid w:val="009E30A5"/>
    <w:rsid w:val="009E3B96"/>
    <w:rsid w:val="009E3CA2"/>
    <w:rsid w:val="009E4909"/>
    <w:rsid w:val="009E4BF6"/>
    <w:rsid w:val="009E4EF7"/>
    <w:rsid w:val="009E5019"/>
    <w:rsid w:val="009E5303"/>
    <w:rsid w:val="009E549A"/>
    <w:rsid w:val="009E67CA"/>
    <w:rsid w:val="009E6B73"/>
    <w:rsid w:val="009E6DA4"/>
    <w:rsid w:val="009E7479"/>
    <w:rsid w:val="009E7589"/>
    <w:rsid w:val="009E783D"/>
    <w:rsid w:val="009E7851"/>
    <w:rsid w:val="009E78E9"/>
    <w:rsid w:val="009E7CC4"/>
    <w:rsid w:val="009F0A07"/>
    <w:rsid w:val="009F0AFC"/>
    <w:rsid w:val="009F0B10"/>
    <w:rsid w:val="009F0B83"/>
    <w:rsid w:val="009F14E1"/>
    <w:rsid w:val="009F150A"/>
    <w:rsid w:val="009F1830"/>
    <w:rsid w:val="009F2006"/>
    <w:rsid w:val="009F20F6"/>
    <w:rsid w:val="009F26CF"/>
    <w:rsid w:val="009F30A1"/>
    <w:rsid w:val="009F360A"/>
    <w:rsid w:val="009F3A58"/>
    <w:rsid w:val="009F3EFF"/>
    <w:rsid w:val="009F40A8"/>
    <w:rsid w:val="009F49BE"/>
    <w:rsid w:val="009F4AF8"/>
    <w:rsid w:val="009F4F86"/>
    <w:rsid w:val="009F5193"/>
    <w:rsid w:val="009F54B7"/>
    <w:rsid w:val="009F55BC"/>
    <w:rsid w:val="009F5FAA"/>
    <w:rsid w:val="009F6021"/>
    <w:rsid w:val="009F61B0"/>
    <w:rsid w:val="009F671F"/>
    <w:rsid w:val="009F68A7"/>
    <w:rsid w:val="009F68B6"/>
    <w:rsid w:val="009F7328"/>
    <w:rsid w:val="009F73F7"/>
    <w:rsid w:val="009F79E8"/>
    <w:rsid w:val="009F7BBA"/>
    <w:rsid w:val="009F7D9A"/>
    <w:rsid w:val="009F7E9D"/>
    <w:rsid w:val="00A001BD"/>
    <w:rsid w:val="00A005F1"/>
    <w:rsid w:val="00A00A7C"/>
    <w:rsid w:val="00A01039"/>
    <w:rsid w:val="00A0199C"/>
    <w:rsid w:val="00A01ADE"/>
    <w:rsid w:val="00A01E2B"/>
    <w:rsid w:val="00A0302D"/>
    <w:rsid w:val="00A038E9"/>
    <w:rsid w:val="00A03903"/>
    <w:rsid w:val="00A03C31"/>
    <w:rsid w:val="00A03E30"/>
    <w:rsid w:val="00A03ECF"/>
    <w:rsid w:val="00A04027"/>
    <w:rsid w:val="00A048D1"/>
    <w:rsid w:val="00A04B16"/>
    <w:rsid w:val="00A04DF1"/>
    <w:rsid w:val="00A04F1B"/>
    <w:rsid w:val="00A0501B"/>
    <w:rsid w:val="00A0520D"/>
    <w:rsid w:val="00A06099"/>
    <w:rsid w:val="00A06352"/>
    <w:rsid w:val="00A06A47"/>
    <w:rsid w:val="00A06D9A"/>
    <w:rsid w:val="00A06FB5"/>
    <w:rsid w:val="00A07301"/>
    <w:rsid w:val="00A076BC"/>
    <w:rsid w:val="00A10AAC"/>
    <w:rsid w:val="00A10B3D"/>
    <w:rsid w:val="00A10EA2"/>
    <w:rsid w:val="00A110A3"/>
    <w:rsid w:val="00A112D0"/>
    <w:rsid w:val="00A11324"/>
    <w:rsid w:val="00A118F4"/>
    <w:rsid w:val="00A11A84"/>
    <w:rsid w:val="00A123D9"/>
    <w:rsid w:val="00A12CAA"/>
    <w:rsid w:val="00A12D70"/>
    <w:rsid w:val="00A1323E"/>
    <w:rsid w:val="00A13623"/>
    <w:rsid w:val="00A1378A"/>
    <w:rsid w:val="00A13B54"/>
    <w:rsid w:val="00A13B55"/>
    <w:rsid w:val="00A13C9A"/>
    <w:rsid w:val="00A14547"/>
    <w:rsid w:val="00A14947"/>
    <w:rsid w:val="00A15FA5"/>
    <w:rsid w:val="00A162F4"/>
    <w:rsid w:val="00A16346"/>
    <w:rsid w:val="00A16AD2"/>
    <w:rsid w:val="00A16E47"/>
    <w:rsid w:val="00A17188"/>
    <w:rsid w:val="00A179AD"/>
    <w:rsid w:val="00A205A0"/>
    <w:rsid w:val="00A20665"/>
    <w:rsid w:val="00A20811"/>
    <w:rsid w:val="00A20AFB"/>
    <w:rsid w:val="00A20CE4"/>
    <w:rsid w:val="00A20E83"/>
    <w:rsid w:val="00A2182D"/>
    <w:rsid w:val="00A21994"/>
    <w:rsid w:val="00A21D20"/>
    <w:rsid w:val="00A220A2"/>
    <w:rsid w:val="00A2210A"/>
    <w:rsid w:val="00A2216E"/>
    <w:rsid w:val="00A221E7"/>
    <w:rsid w:val="00A22516"/>
    <w:rsid w:val="00A225D9"/>
    <w:rsid w:val="00A225E0"/>
    <w:rsid w:val="00A22DD2"/>
    <w:rsid w:val="00A23278"/>
    <w:rsid w:val="00A23F80"/>
    <w:rsid w:val="00A23FAB"/>
    <w:rsid w:val="00A241C3"/>
    <w:rsid w:val="00A2431F"/>
    <w:rsid w:val="00A24562"/>
    <w:rsid w:val="00A24A8F"/>
    <w:rsid w:val="00A24DAC"/>
    <w:rsid w:val="00A256C1"/>
    <w:rsid w:val="00A259C1"/>
    <w:rsid w:val="00A25E40"/>
    <w:rsid w:val="00A2613F"/>
    <w:rsid w:val="00A26627"/>
    <w:rsid w:val="00A2681A"/>
    <w:rsid w:val="00A26A24"/>
    <w:rsid w:val="00A276B5"/>
    <w:rsid w:val="00A27875"/>
    <w:rsid w:val="00A30650"/>
    <w:rsid w:val="00A30A67"/>
    <w:rsid w:val="00A314FB"/>
    <w:rsid w:val="00A31E22"/>
    <w:rsid w:val="00A31F7A"/>
    <w:rsid w:val="00A31F82"/>
    <w:rsid w:val="00A32008"/>
    <w:rsid w:val="00A325A4"/>
    <w:rsid w:val="00A32A83"/>
    <w:rsid w:val="00A32AE2"/>
    <w:rsid w:val="00A3305D"/>
    <w:rsid w:val="00A33988"/>
    <w:rsid w:val="00A33DE3"/>
    <w:rsid w:val="00A33DE7"/>
    <w:rsid w:val="00A342DB"/>
    <w:rsid w:val="00A34C33"/>
    <w:rsid w:val="00A35039"/>
    <w:rsid w:val="00A352A2"/>
    <w:rsid w:val="00A354F2"/>
    <w:rsid w:val="00A357F0"/>
    <w:rsid w:val="00A3584C"/>
    <w:rsid w:val="00A35D10"/>
    <w:rsid w:val="00A365AC"/>
    <w:rsid w:val="00A368DB"/>
    <w:rsid w:val="00A36D77"/>
    <w:rsid w:val="00A36DDC"/>
    <w:rsid w:val="00A401EE"/>
    <w:rsid w:val="00A402E6"/>
    <w:rsid w:val="00A402FF"/>
    <w:rsid w:val="00A406AA"/>
    <w:rsid w:val="00A40E32"/>
    <w:rsid w:val="00A41241"/>
    <w:rsid w:val="00A412FC"/>
    <w:rsid w:val="00A4132E"/>
    <w:rsid w:val="00A41345"/>
    <w:rsid w:val="00A4134F"/>
    <w:rsid w:val="00A414AE"/>
    <w:rsid w:val="00A42369"/>
    <w:rsid w:val="00A423AA"/>
    <w:rsid w:val="00A4245A"/>
    <w:rsid w:val="00A429F7"/>
    <w:rsid w:val="00A438D9"/>
    <w:rsid w:val="00A43D34"/>
    <w:rsid w:val="00A43F21"/>
    <w:rsid w:val="00A440DA"/>
    <w:rsid w:val="00A44463"/>
    <w:rsid w:val="00A447DD"/>
    <w:rsid w:val="00A447E7"/>
    <w:rsid w:val="00A44CA0"/>
    <w:rsid w:val="00A44CC4"/>
    <w:rsid w:val="00A4505B"/>
    <w:rsid w:val="00A454D5"/>
    <w:rsid w:val="00A45DD9"/>
    <w:rsid w:val="00A45EF7"/>
    <w:rsid w:val="00A45EFB"/>
    <w:rsid w:val="00A46151"/>
    <w:rsid w:val="00A46197"/>
    <w:rsid w:val="00A46C88"/>
    <w:rsid w:val="00A4732F"/>
    <w:rsid w:val="00A477EF"/>
    <w:rsid w:val="00A47A21"/>
    <w:rsid w:val="00A500DD"/>
    <w:rsid w:val="00A50489"/>
    <w:rsid w:val="00A505DF"/>
    <w:rsid w:val="00A50BE5"/>
    <w:rsid w:val="00A522AB"/>
    <w:rsid w:val="00A52786"/>
    <w:rsid w:val="00A528D3"/>
    <w:rsid w:val="00A52958"/>
    <w:rsid w:val="00A531CF"/>
    <w:rsid w:val="00A531E6"/>
    <w:rsid w:val="00A5332C"/>
    <w:rsid w:val="00A537CC"/>
    <w:rsid w:val="00A53D9C"/>
    <w:rsid w:val="00A53EC6"/>
    <w:rsid w:val="00A544B3"/>
    <w:rsid w:val="00A54E26"/>
    <w:rsid w:val="00A5557E"/>
    <w:rsid w:val="00A559DE"/>
    <w:rsid w:val="00A55C0F"/>
    <w:rsid w:val="00A55C2F"/>
    <w:rsid w:val="00A55D3D"/>
    <w:rsid w:val="00A55D83"/>
    <w:rsid w:val="00A560BC"/>
    <w:rsid w:val="00A56BF1"/>
    <w:rsid w:val="00A57208"/>
    <w:rsid w:val="00A57862"/>
    <w:rsid w:val="00A57AE6"/>
    <w:rsid w:val="00A60162"/>
    <w:rsid w:val="00A60533"/>
    <w:rsid w:val="00A60E2F"/>
    <w:rsid w:val="00A6107C"/>
    <w:rsid w:val="00A612C9"/>
    <w:rsid w:val="00A61325"/>
    <w:rsid w:val="00A6145C"/>
    <w:rsid w:val="00A614E0"/>
    <w:rsid w:val="00A61883"/>
    <w:rsid w:val="00A61E3D"/>
    <w:rsid w:val="00A620E5"/>
    <w:rsid w:val="00A6234A"/>
    <w:rsid w:val="00A63117"/>
    <w:rsid w:val="00A63374"/>
    <w:rsid w:val="00A6358F"/>
    <w:rsid w:val="00A638B2"/>
    <w:rsid w:val="00A63C32"/>
    <w:rsid w:val="00A63EE5"/>
    <w:rsid w:val="00A64CD5"/>
    <w:rsid w:val="00A64D36"/>
    <w:rsid w:val="00A66104"/>
    <w:rsid w:val="00A6629B"/>
    <w:rsid w:val="00A66D87"/>
    <w:rsid w:val="00A66E20"/>
    <w:rsid w:val="00A677AE"/>
    <w:rsid w:val="00A70082"/>
    <w:rsid w:val="00A702AA"/>
    <w:rsid w:val="00A70E5E"/>
    <w:rsid w:val="00A71023"/>
    <w:rsid w:val="00A71AB2"/>
    <w:rsid w:val="00A722ED"/>
    <w:rsid w:val="00A72BF6"/>
    <w:rsid w:val="00A7311B"/>
    <w:rsid w:val="00A740F7"/>
    <w:rsid w:val="00A751B2"/>
    <w:rsid w:val="00A7531C"/>
    <w:rsid w:val="00A75AA1"/>
    <w:rsid w:val="00A7625A"/>
    <w:rsid w:val="00A76B02"/>
    <w:rsid w:val="00A76D76"/>
    <w:rsid w:val="00A76D9C"/>
    <w:rsid w:val="00A773C4"/>
    <w:rsid w:val="00A7794B"/>
    <w:rsid w:val="00A77CC2"/>
    <w:rsid w:val="00A77F3A"/>
    <w:rsid w:val="00A80282"/>
    <w:rsid w:val="00A80720"/>
    <w:rsid w:val="00A81618"/>
    <w:rsid w:val="00A818DF"/>
    <w:rsid w:val="00A81DB5"/>
    <w:rsid w:val="00A82490"/>
    <w:rsid w:val="00A82718"/>
    <w:rsid w:val="00A82833"/>
    <w:rsid w:val="00A82918"/>
    <w:rsid w:val="00A829AF"/>
    <w:rsid w:val="00A82F6B"/>
    <w:rsid w:val="00A83579"/>
    <w:rsid w:val="00A8378D"/>
    <w:rsid w:val="00A837B8"/>
    <w:rsid w:val="00A83ACA"/>
    <w:rsid w:val="00A83B85"/>
    <w:rsid w:val="00A84AC9"/>
    <w:rsid w:val="00A84E48"/>
    <w:rsid w:val="00A84E50"/>
    <w:rsid w:val="00A8529C"/>
    <w:rsid w:val="00A859CB"/>
    <w:rsid w:val="00A85AD9"/>
    <w:rsid w:val="00A85B39"/>
    <w:rsid w:val="00A86FFE"/>
    <w:rsid w:val="00A87052"/>
    <w:rsid w:val="00A8713F"/>
    <w:rsid w:val="00A872A1"/>
    <w:rsid w:val="00A872AA"/>
    <w:rsid w:val="00A8740D"/>
    <w:rsid w:val="00A876AB"/>
    <w:rsid w:val="00A901BC"/>
    <w:rsid w:val="00A90316"/>
    <w:rsid w:val="00A903AB"/>
    <w:rsid w:val="00A903B2"/>
    <w:rsid w:val="00A90405"/>
    <w:rsid w:val="00A904DC"/>
    <w:rsid w:val="00A90862"/>
    <w:rsid w:val="00A90BA1"/>
    <w:rsid w:val="00A90BDE"/>
    <w:rsid w:val="00A911FF"/>
    <w:rsid w:val="00A91220"/>
    <w:rsid w:val="00A9126E"/>
    <w:rsid w:val="00A918B4"/>
    <w:rsid w:val="00A91D6D"/>
    <w:rsid w:val="00A92251"/>
    <w:rsid w:val="00A9311E"/>
    <w:rsid w:val="00A93444"/>
    <w:rsid w:val="00A935A7"/>
    <w:rsid w:val="00A93987"/>
    <w:rsid w:val="00A93E88"/>
    <w:rsid w:val="00A94B8E"/>
    <w:rsid w:val="00A9513C"/>
    <w:rsid w:val="00A9581B"/>
    <w:rsid w:val="00A966D7"/>
    <w:rsid w:val="00A971E1"/>
    <w:rsid w:val="00A97433"/>
    <w:rsid w:val="00A97A9A"/>
    <w:rsid w:val="00AA03A2"/>
    <w:rsid w:val="00AA0474"/>
    <w:rsid w:val="00AA0671"/>
    <w:rsid w:val="00AA06DC"/>
    <w:rsid w:val="00AA06E2"/>
    <w:rsid w:val="00AA1473"/>
    <w:rsid w:val="00AA1AE3"/>
    <w:rsid w:val="00AA2394"/>
    <w:rsid w:val="00AA2531"/>
    <w:rsid w:val="00AA2835"/>
    <w:rsid w:val="00AA2911"/>
    <w:rsid w:val="00AA29BB"/>
    <w:rsid w:val="00AA3055"/>
    <w:rsid w:val="00AA3518"/>
    <w:rsid w:val="00AA37C3"/>
    <w:rsid w:val="00AA39C2"/>
    <w:rsid w:val="00AA3E70"/>
    <w:rsid w:val="00AA3FB9"/>
    <w:rsid w:val="00AA43C0"/>
    <w:rsid w:val="00AA441B"/>
    <w:rsid w:val="00AA477F"/>
    <w:rsid w:val="00AA4DED"/>
    <w:rsid w:val="00AA4ED4"/>
    <w:rsid w:val="00AA5052"/>
    <w:rsid w:val="00AA508E"/>
    <w:rsid w:val="00AA50B8"/>
    <w:rsid w:val="00AA5485"/>
    <w:rsid w:val="00AA57BA"/>
    <w:rsid w:val="00AA604D"/>
    <w:rsid w:val="00AA65F6"/>
    <w:rsid w:val="00AA6718"/>
    <w:rsid w:val="00AA6E64"/>
    <w:rsid w:val="00AA726B"/>
    <w:rsid w:val="00AA77CD"/>
    <w:rsid w:val="00AA7894"/>
    <w:rsid w:val="00AA7A8C"/>
    <w:rsid w:val="00AB018B"/>
    <w:rsid w:val="00AB06C5"/>
    <w:rsid w:val="00AB0EFC"/>
    <w:rsid w:val="00AB13F2"/>
    <w:rsid w:val="00AB142B"/>
    <w:rsid w:val="00AB1E09"/>
    <w:rsid w:val="00AB1ED9"/>
    <w:rsid w:val="00AB1F49"/>
    <w:rsid w:val="00AB2067"/>
    <w:rsid w:val="00AB227E"/>
    <w:rsid w:val="00AB2403"/>
    <w:rsid w:val="00AB2C16"/>
    <w:rsid w:val="00AB3624"/>
    <w:rsid w:val="00AB364A"/>
    <w:rsid w:val="00AB3E99"/>
    <w:rsid w:val="00AB450C"/>
    <w:rsid w:val="00AB4795"/>
    <w:rsid w:val="00AB4825"/>
    <w:rsid w:val="00AB5330"/>
    <w:rsid w:val="00AB5522"/>
    <w:rsid w:val="00AB5AEB"/>
    <w:rsid w:val="00AB611E"/>
    <w:rsid w:val="00AB6582"/>
    <w:rsid w:val="00AB67EF"/>
    <w:rsid w:val="00AB695A"/>
    <w:rsid w:val="00AB6ED7"/>
    <w:rsid w:val="00AB7747"/>
    <w:rsid w:val="00AC00A4"/>
    <w:rsid w:val="00AC06A9"/>
    <w:rsid w:val="00AC0C5B"/>
    <w:rsid w:val="00AC0C84"/>
    <w:rsid w:val="00AC0DD0"/>
    <w:rsid w:val="00AC125C"/>
    <w:rsid w:val="00AC12C4"/>
    <w:rsid w:val="00AC131C"/>
    <w:rsid w:val="00AC14CE"/>
    <w:rsid w:val="00AC1932"/>
    <w:rsid w:val="00AC1AEE"/>
    <w:rsid w:val="00AC1B10"/>
    <w:rsid w:val="00AC1F45"/>
    <w:rsid w:val="00AC235B"/>
    <w:rsid w:val="00AC29D5"/>
    <w:rsid w:val="00AC2A56"/>
    <w:rsid w:val="00AC2BBC"/>
    <w:rsid w:val="00AC3755"/>
    <w:rsid w:val="00AC3F85"/>
    <w:rsid w:val="00AC42BE"/>
    <w:rsid w:val="00AC4626"/>
    <w:rsid w:val="00AC4A4C"/>
    <w:rsid w:val="00AC58C3"/>
    <w:rsid w:val="00AC59B3"/>
    <w:rsid w:val="00AC5EC5"/>
    <w:rsid w:val="00AC63F2"/>
    <w:rsid w:val="00AC659A"/>
    <w:rsid w:val="00AC6E8E"/>
    <w:rsid w:val="00AC7AF8"/>
    <w:rsid w:val="00AC7D2E"/>
    <w:rsid w:val="00AD0078"/>
    <w:rsid w:val="00AD00E8"/>
    <w:rsid w:val="00AD055E"/>
    <w:rsid w:val="00AD0E24"/>
    <w:rsid w:val="00AD13F8"/>
    <w:rsid w:val="00AD21E8"/>
    <w:rsid w:val="00AD2294"/>
    <w:rsid w:val="00AD25D2"/>
    <w:rsid w:val="00AD2876"/>
    <w:rsid w:val="00AD3816"/>
    <w:rsid w:val="00AD394C"/>
    <w:rsid w:val="00AD46D2"/>
    <w:rsid w:val="00AD47A7"/>
    <w:rsid w:val="00AD4ED4"/>
    <w:rsid w:val="00AD5463"/>
    <w:rsid w:val="00AD555E"/>
    <w:rsid w:val="00AD66DB"/>
    <w:rsid w:val="00AD68EC"/>
    <w:rsid w:val="00AD7A8F"/>
    <w:rsid w:val="00AD7DFB"/>
    <w:rsid w:val="00AE0335"/>
    <w:rsid w:val="00AE03FA"/>
    <w:rsid w:val="00AE0B7B"/>
    <w:rsid w:val="00AE0EF8"/>
    <w:rsid w:val="00AE121F"/>
    <w:rsid w:val="00AE173A"/>
    <w:rsid w:val="00AE1B6E"/>
    <w:rsid w:val="00AE1D24"/>
    <w:rsid w:val="00AE1E87"/>
    <w:rsid w:val="00AE23B7"/>
    <w:rsid w:val="00AE2676"/>
    <w:rsid w:val="00AE272C"/>
    <w:rsid w:val="00AE29CA"/>
    <w:rsid w:val="00AE3214"/>
    <w:rsid w:val="00AE397E"/>
    <w:rsid w:val="00AE428B"/>
    <w:rsid w:val="00AE482E"/>
    <w:rsid w:val="00AE5365"/>
    <w:rsid w:val="00AE594B"/>
    <w:rsid w:val="00AE60C9"/>
    <w:rsid w:val="00AE652B"/>
    <w:rsid w:val="00AE7342"/>
    <w:rsid w:val="00AE738D"/>
    <w:rsid w:val="00AE76D2"/>
    <w:rsid w:val="00AE78CD"/>
    <w:rsid w:val="00AF08A0"/>
    <w:rsid w:val="00AF0CBF"/>
    <w:rsid w:val="00AF0CEE"/>
    <w:rsid w:val="00AF2490"/>
    <w:rsid w:val="00AF257F"/>
    <w:rsid w:val="00AF2A73"/>
    <w:rsid w:val="00AF2FA6"/>
    <w:rsid w:val="00AF322E"/>
    <w:rsid w:val="00AF3369"/>
    <w:rsid w:val="00AF33CF"/>
    <w:rsid w:val="00AF3429"/>
    <w:rsid w:val="00AF36D9"/>
    <w:rsid w:val="00AF43EA"/>
    <w:rsid w:val="00AF44C3"/>
    <w:rsid w:val="00AF4617"/>
    <w:rsid w:val="00AF4BED"/>
    <w:rsid w:val="00AF4D50"/>
    <w:rsid w:val="00AF5C58"/>
    <w:rsid w:val="00AF6179"/>
    <w:rsid w:val="00AF62BB"/>
    <w:rsid w:val="00AF63CB"/>
    <w:rsid w:val="00AF6954"/>
    <w:rsid w:val="00AF72BC"/>
    <w:rsid w:val="00AF776C"/>
    <w:rsid w:val="00AF7972"/>
    <w:rsid w:val="00AF7E4E"/>
    <w:rsid w:val="00B00B40"/>
    <w:rsid w:val="00B016FF"/>
    <w:rsid w:val="00B017E0"/>
    <w:rsid w:val="00B01AD6"/>
    <w:rsid w:val="00B02377"/>
    <w:rsid w:val="00B028E2"/>
    <w:rsid w:val="00B02F87"/>
    <w:rsid w:val="00B030A6"/>
    <w:rsid w:val="00B03FF5"/>
    <w:rsid w:val="00B04372"/>
    <w:rsid w:val="00B04801"/>
    <w:rsid w:val="00B04894"/>
    <w:rsid w:val="00B048A8"/>
    <w:rsid w:val="00B04EF0"/>
    <w:rsid w:val="00B04F5B"/>
    <w:rsid w:val="00B04F95"/>
    <w:rsid w:val="00B05673"/>
    <w:rsid w:val="00B05DC4"/>
    <w:rsid w:val="00B05E49"/>
    <w:rsid w:val="00B05F9E"/>
    <w:rsid w:val="00B063B1"/>
    <w:rsid w:val="00B06634"/>
    <w:rsid w:val="00B06931"/>
    <w:rsid w:val="00B0743F"/>
    <w:rsid w:val="00B0766C"/>
    <w:rsid w:val="00B07A6E"/>
    <w:rsid w:val="00B10C37"/>
    <w:rsid w:val="00B10ECE"/>
    <w:rsid w:val="00B11492"/>
    <w:rsid w:val="00B11E96"/>
    <w:rsid w:val="00B120A1"/>
    <w:rsid w:val="00B12682"/>
    <w:rsid w:val="00B1295A"/>
    <w:rsid w:val="00B12AF0"/>
    <w:rsid w:val="00B12DB9"/>
    <w:rsid w:val="00B12F75"/>
    <w:rsid w:val="00B13603"/>
    <w:rsid w:val="00B13877"/>
    <w:rsid w:val="00B1392F"/>
    <w:rsid w:val="00B13C15"/>
    <w:rsid w:val="00B1428A"/>
    <w:rsid w:val="00B14385"/>
    <w:rsid w:val="00B1479C"/>
    <w:rsid w:val="00B14819"/>
    <w:rsid w:val="00B14CE8"/>
    <w:rsid w:val="00B14D1B"/>
    <w:rsid w:val="00B15EA9"/>
    <w:rsid w:val="00B162CC"/>
    <w:rsid w:val="00B16970"/>
    <w:rsid w:val="00B169E7"/>
    <w:rsid w:val="00B16F46"/>
    <w:rsid w:val="00B17013"/>
    <w:rsid w:val="00B17ABE"/>
    <w:rsid w:val="00B17BC8"/>
    <w:rsid w:val="00B17DA4"/>
    <w:rsid w:val="00B17F25"/>
    <w:rsid w:val="00B20177"/>
    <w:rsid w:val="00B20329"/>
    <w:rsid w:val="00B20A45"/>
    <w:rsid w:val="00B20FD6"/>
    <w:rsid w:val="00B218E3"/>
    <w:rsid w:val="00B219E5"/>
    <w:rsid w:val="00B223C6"/>
    <w:rsid w:val="00B22483"/>
    <w:rsid w:val="00B227AF"/>
    <w:rsid w:val="00B22BDE"/>
    <w:rsid w:val="00B22C5C"/>
    <w:rsid w:val="00B248E9"/>
    <w:rsid w:val="00B24CD1"/>
    <w:rsid w:val="00B24EE6"/>
    <w:rsid w:val="00B24F30"/>
    <w:rsid w:val="00B25791"/>
    <w:rsid w:val="00B2609A"/>
    <w:rsid w:val="00B261ED"/>
    <w:rsid w:val="00B2675D"/>
    <w:rsid w:val="00B2683D"/>
    <w:rsid w:val="00B2683F"/>
    <w:rsid w:val="00B269FC"/>
    <w:rsid w:val="00B26A86"/>
    <w:rsid w:val="00B26AAE"/>
    <w:rsid w:val="00B26CD8"/>
    <w:rsid w:val="00B27238"/>
    <w:rsid w:val="00B27389"/>
    <w:rsid w:val="00B27AD0"/>
    <w:rsid w:val="00B27AF9"/>
    <w:rsid w:val="00B303CC"/>
    <w:rsid w:val="00B30899"/>
    <w:rsid w:val="00B30AF9"/>
    <w:rsid w:val="00B30B89"/>
    <w:rsid w:val="00B31072"/>
    <w:rsid w:val="00B311EE"/>
    <w:rsid w:val="00B318DB"/>
    <w:rsid w:val="00B31ABF"/>
    <w:rsid w:val="00B31AEC"/>
    <w:rsid w:val="00B32010"/>
    <w:rsid w:val="00B32193"/>
    <w:rsid w:val="00B328E0"/>
    <w:rsid w:val="00B32B4B"/>
    <w:rsid w:val="00B32C22"/>
    <w:rsid w:val="00B33251"/>
    <w:rsid w:val="00B332FD"/>
    <w:rsid w:val="00B338EE"/>
    <w:rsid w:val="00B33B84"/>
    <w:rsid w:val="00B33BE3"/>
    <w:rsid w:val="00B33D2A"/>
    <w:rsid w:val="00B33D77"/>
    <w:rsid w:val="00B349E2"/>
    <w:rsid w:val="00B34B36"/>
    <w:rsid w:val="00B34E42"/>
    <w:rsid w:val="00B3505E"/>
    <w:rsid w:val="00B35085"/>
    <w:rsid w:val="00B3508E"/>
    <w:rsid w:val="00B3528A"/>
    <w:rsid w:val="00B35AD2"/>
    <w:rsid w:val="00B35FCE"/>
    <w:rsid w:val="00B3661A"/>
    <w:rsid w:val="00B36B84"/>
    <w:rsid w:val="00B375D5"/>
    <w:rsid w:val="00B37852"/>
    <w:rsid w:val="00B40938"/>
    <w:rsid w:val="00B40A4B"/>
    <w:rsid w:val="00B40F0B"/>
    <w:rsid w:val="00B419FD"/>
    <w:rsid w:val="00B41E83"/>
    <w:rsid w:val="00B421D3"/>
    <w:rsid w:val="00B42A89"/>
    <w:rsid w:val="00B4313B"/>
    <w:rsid w:val="00B43201"/>
    <w:rsid w:val="00B43457"/>
    <w:rsid w:val="00B43DC2"/>
    <w:rsid w:val="00B44043"/>
    <w:rsid w:val="00B44441"/>
    <w:rsid w:val="00B4449A"/>
    <w:rsid w:val="00B444A2"/>
    <w:rsid w:val="00B44BB6"/>
    <w:rsid w:val="00B450CB"/>
    <w:rsid w:val="00B45A54"/>
    <w:rsid w:val="00B45F5F"/>
    <w:rsid w:val="00B45F70"/>
    <w:rsid w:val="00B46006"/>
    <w:rsid w:val="00B465FE"/>
    <w:rsid w:val="00B466CC"/>
    <w:rsid w:val="00B46751"/>
    <w:rsid w:val="00B46EC9"/>
    <w:rsid w:val="00B47557"/>
    <w:rsid w:val="00B47E15"/>
    <w:rsid w:val="00B501E9"/>
    <w:rsid w:val="00B5022C"/>
    <w:rsid w:val="00B50DEA"/>
    <w:rsid w:val="00B50E78"/>
    <w:rsid w:val="00B51796"/>
    <w:rsid w:val="00B518E3"/>
    <w:rsid w:val="00B5209A"/>
    <w:rsid w:val="00B52B02"/>
    <w:rsid w:val="00B538AE"/>
    <w:rsid w:val="00B53B5D"/>
    <w:rsid w:val="00B53D3B"/>
    <w:rsid w:val="00B5410A"/>
    <w:rsid w:val="00B54313"/>
    <w:rsid w:val="00B54805"/>
    <w:rsid w:val="00B54846"/>
    <w:rsid w:val="00B5485C"/>
    <w:rsid w:val="00B548BF"/>
    <w:rsid w:val="00B54C09"/>
    <w:rsid w:val="00B55859"/>
    <w:rsid w:val="00B55B04"/>
    <w:rsid w:val="00B55C83"/>
    <w:rsid w:val="00B55FAE"/>
    <w:rsid w:val="00B5615F"/>
    <w:rsid w:val="00B563DF"/>
    <w:rsid w:val="00B567D0"/>
    <w:rsid w:val="00B5714D"/>
    <w:rsid w:val="00B579F4"/>
    <w:rsid w:val="00B57B54"/>
    <w:rsid w:val="00B57EA8"/>
    <w:rsid w:val="00B602E5"/>
    <w:rsid w:val="00B604A1"/>
    <w:rsid w:val="00B6055E"/>
    <w:rsid w:val="00B607D9"/>
    <w:rsid w:val="00B6081B"/>
    <w:rsid w:val="00B608A9"/>
    <w:rsid w:val="00B60968"/>
    <w:rsid w:val="00B609B1"/>
    <w:rsid w:val="00B60FAF"/>
    <w:rsid w:val="00B6194D"/>
    <w:rsid w:val="00B61BAD"/>
    <w:rsid w:val="00B61F95"/>
    <w:rsid w:val="00B6215F"/>
    <w:rsid w:val="00B626C6"/>
    <w:rsid w:val="00B6271B"/>
    <w:rsid w:val="00B6317D"/>
    <w:rsid w:val="00B63187"/>
    <w:rsid w:val="00B63518"/>
    <w:rsid w:val="00B635B9"/>
    <w:rsid w:val="00B63640"/>
    <w:rsid w:val="00B63922"/>
    <w:rsid w:val="00B6409F"/>
    <w:rsid w:val="00B641B6"/>
    <w:rsid w:val="00B6420E"/>
    <w:rsid w:val="00B642FA"/>
    <w:rsid w:val="00B64523"/>
    <w:rsid w:val="00B64739"/>
    <w:rsid w:val="00B6518B"/>
    <w:rsid w:val="00B6549B"/>
    <w:rsid w:val="00B65B7B"/>
    <w:rsid w:val="00B6606A"/>
    <w:rsid w:val="00B660C6"/>
    <w:rsid w:val="00B6638C"/>
    <w:rsid w:val="00B6678F"/>
    <w:rsid w:val="00B66FE0"/>
    <w:rsid w:val="00B67239"/>
    <w:rsid w:val="00B67348"/>
    <w:rsid w:val="00B676EF"/>
    <w:rsid w:val="00B67B57"/>
    <w:rsid w:val="00B70C42"/>
    <w:rsid w:val="00B716B7"/>
    <w:rsid w:val="00B7196F"/>
    <w:rsid w:val="00B71F0A"/>
    <w:rsid w:val="00B72252"/>
    <w:rsid w:val="00B72301"/>
    <w:rsid w:val="00B72413"/>
    <w:rsid w:val="00B7243E"/>
    <w:rsid w:val="00B727A7"/>
    <w:rsid w:val="00B73308"/>
    <w:rsid w:val="00B73D43"/>
    <w:rsid w:val="00B740B2"/>
    <w:rsid w:val="00B7413B"/>
    <w:rsid w:val="00B75A37"/>
    <w:rsid w:val="00B75B9E"/>
    <w:rsid w:val="00B76286"/>
    <w:rsid w:val="00B766C5"/>
    <w:rsid w:val="00B76E48"/>
    <w:rsid w:val="00B7723F"/>
    <w:rsid w:val="00B77A61"/>
    <w:rsid w:val="00B77BC7"/>
    <w:rsid w:val="00B802C8"/>
    <w:rsid w:val="00B80534"/>
    <w:rsid w:val="00B81314"/>
    <w:rsid w:val="00B81769"/>
    <w:rsid w:val="00B821AB"/>
    <w:rsid w:val="00B82A1D"/>
    <w:rsid w:val="00B82F0E"/>
    <w:rsid w:val="00B83060"/>
    <w:rsid w:val="00B835D3"/>
    <w:rsid w:val="00B83EA3"/>
    <w:rsid w:val="00B8433C"/>
    <w:rsid w:val="00B85227"/>
    <w:rsid w:val="00B853F7"/>
    <w:rsid w:val="00B85564"/>
    <w:rsid w:val="00B859D8"/>
    <w:rsid w:val="00B859F3"/>
    <w:rsid w:val="00B866B0"/>
    <w:rsid w:val="00B8704F"/>
    <w:rsid w:val="00B8743C"/>
    <w:rsid w:val="00B87491"/>
    <w:rsid w:val="00B87E9B"/>
    <w:rsid w:val="00B90001"/>
    <w:rsid w:val="00B9088E"/>
    <w:rsid w:val="00B919FF"/>
    <w:rsid w:val="00B91EF7"/>
    <w:rsid w:val="00B923FB"/>
    <w:rsid w:val="00B92493"/>
    <w:rsid w:val="00B92A12"/>
    <w:rsid w:val="00B933A1"/>
    <w:rsid w:val="00B94C9E"/>
    <w:rsid w:val="00B94DCE"/>
    <w:rsid w:val="00B94F98"/>
    <w:rsid w:val="00B955E7"/>
    <w:rsid w:val="00B9585D"/>
    <w:rsid w:val="00B959F2"/>
    <w:rsid w:val="00B95B19"/>
    <w:rsid w:val="00B95C1F"/>
    <w:rsid w:val="00B95CD0"/>
    <w:rsid w:val="00B963D3"/>
    <w:rsid w:val="00B96B6A"/>
    <w:rsid w:val="00B97218"/>
    <w:rsid w:val="00B97571"/>
    <w:rsid w:val="00BA0A88"/>
    <w:rsid w:val="00BA19A7"/>
    <w:rsid w:val="00BA28A2"/>
    <w:rsid w:val="00BA29E9"/>
    <w:rsid w:val="00BA3020"/>
    <w:rsid w:val="00BA3A6E"/>
    <w:rsid w:val="00BA437A"/>
    <w:rsid w:val="00BA454D"/>
    <w:rsid w:val="00BA4B2B"/>
    <w:rsid w:val="00BA4D27"/>
    <w:rsid w:val="00BA53CB"/>
    <w:rsid w:val="00BA579B"/>
    <w:rsid w:val="00BA5920"/>
    <w:rsid w:val="00BA649D"/>
    <w:rsid w:val="00BA6A02"/>
    <w:rsid w:val="00BA7142"/>
    <w:rsid w:val="00BA79D2"/>
    <w:rsid w:val="00BA7EE8"/>
    <w:rsid w:val="00BA7EFC"/>
    <w:rsid w:val="00BB0354"/>
    <w:rsid w:val="00BB0492"/>
    <w:rsid w:val="00BB0920"/>
    <w:rsid w:val="00BB0B52"/>
    <w:rsid w:val="00BB17A1"/>
    <w:rsid w:val="00BB17F7"/>
    <w:rsid w:val="00BB191D"/>
    <w:rsid w:val="00BB1C16"/>
    <w:rsid w:val="00BB1FA0"/>
    <w:rsid w:val="00BB22C6"/>
    <w:rsid w:val="00BB237C"/>
    <w:rsid w:val="00BB29D5"/>
    <w:rsid w:val="00BB2B87"/>
    <w:rsid w:val="00BB2BAF"/>
    <w:rsid w:val="00BB2ED5"/>
    <w:rsid w:val="00BB3535"/>
    <w:rsid w:val="00BB38DD"/>
    <w:rsid w:val="00BB41A3"/>
    <w:rsid w:val="00BB4485"/>
    <w:rsid w:val="00BB452D"/>
    <w:rsid w:val="00BB4886"/>
    <w:rsid w:val="00BB488C"/>
    <w:rsid w:val="00BB4BC7"/>
    <w:rsid w:val="00BB56C3"/>
    <w:rsid w:val="00BB628E"/>
    <w:rsid w:val="00BB65DD"/>
    <w:rsid w:val="00BB6BEA"/>
    <w:rsid w:val="00BB702F"/>
    <w:rsid w:val="00BB7B55"/>
    <w:rsid w:val="00BC04B7"/>
    <w:rsid w:val="00BC0903"/>
    <w:rsid w:val="00BC145B"/>
    <w:rsid w:val="00BC1B00"/>
    <w:rsid w:val="00BC27C1"/>
    <w:rsid w:val="00BC2F15"/>
    <w:rsid w:val="00BC2FD4"/>
    <w:rsid w:val="00BC32DC"/>
    <w:rsid w:val="00BC35B6"/>
    <w:rsid w:val="00BC3E29"/>
    <w:rsid w:val="00BC3F87"/>
    <w:rsid w:val="00BC4D30"/>
    <w:rsid w:val="00BC4D3A"/>
    <w:rsid w:val="00BC4EA0"/>
    <w:rsid w:val="00BC58FC"/>
    <w:rsid w:val="00BC5F20"/>
    <w:rsid w:val="00BC5F45"/>
    <w:rsid w:val="00BC5F81"/>
    <w:rsid w:val="00BC6079"/>
    <w:rsid w:val="00BC622B"/>
    <w:rsid w:val="00BC6E1C"/>
    <w:rsid w:val="00BC71A4"/>
    <w:rsid w:val="00BC77DA"/>
    <w:rsid w:val="00BC7A6C"/>
    <w:rsid w:val="00BC7B33"/>
    <w:rsid w:val="00BC7D72"/>
    <w:rsid w:val="00BC7E7A"/>
    <w:rsid w:val="00BD038C"/>
    <w:rsid w:val="00BD03E2"/>
    <w:rsid w:val="00BD06CB"/>
    <w:rsid w:val="00BD0C16"/>
    <w:rsid w:val="00BD0DAA"/>
    <w:rsid w:val="00BD15C3"/>
    <w:rsid w:val="00BD1B51"/>
    <w:rsid w:val="00BD1D9D"/>
    <w:rsid w:val="00BD1E95"/>
    <w:rsid w:val="00BD1F7F"/>
    <w:rsid w:val="00BD231D"/>
    <w:rsid w:val="00BD2409"/>
    <w:rsid w:val="00BD38B1"/>
    <w:rsid w:val="00BD38E1"/>
    <w:rsid w:val="00BD3BA3"/>
    <w:rsid w:val="00BD3DB7"/>
    <w:rsid w:val="00BD3E3D"/>
    <w:rsid w:val="00BD42F5"/>
    <w:rsid w:val="00BD4596"/>
    <w:rsid w:val="00BD4905"/>
    <w:rsid w:val="00BD5220"/>
    <w:rsid w:val="00BD53E3"/>
    <w:rsid w:val="00BD5A14"/>
    <w:rsid w:val="00BD66B7"/>
    <w:rsid w:val="00BD6E1C"/>
    <w:rsid w:val="00BD7197"/>
    <w:rsid w:val="00BE013E"/>
    <w:rsid w:val="00BE09E3"/>
    <w:rsid w:val="00BE0A9B"/>
    <w:rsid w:val="00BE0DAF"/>
    <w:rsid w:val="00BE0FE4"/>
    <w:rsid w:val="00BE0FE7"/>
    <w:rsid w:val="00BE136E"/>
    <w:rsid w:val="00BE1405"/>
    <w:rsid w:val="00BE17F4"/>
    <w:rsid w:val="00BE2AAA"/>
    <w:rsid w:val="00BE2B54"/>
    <w:rsid w:val="00BE2F2F"/>
    <w:rsid w:val="00BE312D"/>
    <w:rsid w:val="00BE33A7"/>
    <w:rsid w:val="00BE388E"/>
    <w:rsid w:val="00BE3DA0"/>
    <w:rsid w:val="00BE40C3"/>
    <w:rsid w:val="00BE44C1"/>
    <w:rsid w:val="00BE4810"/>
    <w:rsid w:val="00BE4A41"/>
    <w:rsid w:val="00BE4F19"/>
    <w:rsid w:val="00BE54D2"/>
    <w:rsid w:val="00BE5936"/>
    <w:rsid w:val="00BE5B13"/>
    <w:rsid w:val="00BE5CD4"/>
    <w:rsid w:val="00BE6135"/>
    <w:rsid w:val="00BE63FF"/>
    <w:rsid w:val="00BE642B"/>
    <w:rsid w:val="00BE6874"/>
    <w:rsid w:val="00BE6B78"/>
    <w:rsid w:val="00BE7210"/>
    <w:rsid w:val="00BE77FA"/>
    <w:rsid w:val="00BF125D"/>
    <w:rsid w:val="00BF1C20"/>
    <w:rsid w:val="00BF2B3E"/>
    <w:rsid w:val="00BF2B96"/>
    <w:rsid w:val="00BF2EB1"/>
    <w:rsid w:val="00BF319B"/>
    <w:rsid w:val="00BF32DF"/>
    <w:rsid w:val="00BF34CF"/>
    <w:rsid w:val="00BF4874"/>
    <w:rsid w:val="00BF4D05"/>
    <w:rsid w:val="00BF4FEB"/>
    <w:rsid w:val="00BF5BC9"/>
    <w:rsid w:val="00BF6EF7"/>
    <w:rsid w:val="00BF72D7"/>
    <w:rsid w:val="00BF73D6"/>
    <w:rsid w:val="00C005E4"/>
    <w:rsid w:val="00C0083B"/>
    <w:rsid w:val="00C00F30"/>
    <w:rsid w:val="00C0107C"/>
    <w:rsid w:val="00C011AE"/>
    <w:rsid w:val="00C01297"/>
    <w:rsid w:val="00C01321"/>
    <w:rsid w:val="00C016E1"/>
    <w:rsid w:val="00C0171D"/>
    <w:rsid w:val="00C027C4"/>
    <w:rsid w:val="00C03ADE"/>
    <w:rsid w:val="00C03D0D"/>
    <w:rsid w:val="00C04021"/>
    <w:rsid w:val="00C0612A"/>
    <w:rsid w:val="00C062EE"/>
    <w:rsid w:val="00C064A5"/>
    <w:rsid w:val="00C06696"/>
    <w:rsid w:val="00C06A93"/>
    <w:rsid w:val="00C06E13"/>
    <w:rsid w:val="00C06E51"/>
    <w:rsid w:val="00C07324"/>
    <w:rsid w:val="00C07848"/>
    <w:rsid w:val="00C07BC6"/>
    <w:rsid w:val="00C07D18"/>
    <w:rsid w:val="00C10578"/>
    <w:rsid w:val="00C1177D"/>
    <w:rsid w:val="00C11BF8"/>
    <w:rsid w:val="00C11D7D"/>
    <w:rsid w:val="00C12011"/>
    <w:rsid w:val="00C123A0"/>
    <w:rsid w:val="00C127F7"/>
    <w:rsid w:val="00C129F8"/>
    <w:rsid w:val="00C13254"/>
    <w:rsid w:val="00C1326B"/>
    <w:rsid w:val="00C135BC"/>
    <w:rsid w:val="00C140AD"/>
    <w:rsid w:val="00C1428D"/>
    <w:rsid w:val="00C142A5"/>
    <w:rsid w:val="00C14624"/>
    <w:rsid w:val="00C14990"/>
    <w:rsid w:val="00C149B5"/>
    <w:rsid w:val="00C14FDD"/>
    <w:rsid w:val="00C15435"/>
    <w:rsid w:val="00C154A0"/>
    <w:rsid w:val="00C15651"/>
    <w:rsid w:val="00C15C95"/>
    <w:rsid w:val="00C15EB1"/>
    <w:rsid w:val="00C168B7"/>
    <w:rsid w:val="00C16923"/>
    <w:rsid w:val="00C17074"/>
    <w:rsid w:val="00C1738C"/>
    <w:rsid w:val="00C203CB"/>
    <w:rsid w:val="00C20538"/>
    <w:rsid w:val="00C208D1"/>
    <w:rsid w:val="00C20CEB"/>
    <w:rsid w:val="00C215C7"/>
    <w:rsid w:val="00C21642"/>
    <w:rsid w:val="00C21C38"/>
    <w:rsid w:val="00C21CBD"/>
    <w:rsid w:val="00C22240"/>
    <w:rsid w:val="00C222BB"/>
    <w:rsid w:val="00C22D95"/>
    <w:rsid w:val="00C22E9E"/>
    <w:rsid w:val="00C22F95"/>
    <w:rsid w:val="00C23C4D"/>
    <w:rsid w:val="00C24569"/>
    <w:rsid w:val="00C2530E"/>
    <w:rsid w:val="00C25341"/>
    <w:rsid w:val="00C2596A"/>
    <w:rsid w:val="00C25E75"/>
    <w:rsid w:val="00C26089"/>
    <w:rsid w:val="00C26BFB"/>
    <w:rsid w:val="00C26F7B"/>
    <w:rsid w:val="00C274C8"/>
    <w:rsid w:val="00C27537"/>
    <w:rsid w:val="00C27F0C"/>
    <w:rsid w:val="00C30227"/>
    <w:rsid w:val="00C306F1"/>
    <w:rsid w:val="00C30A53"/>
    <w:rsid w:val="00C30E24"/>
    <w:rsid w:val="00C3136A"/>
    <w:rsid w:val="00C3156F"/>
    <w:rsid w:val="00C32012"/>
    <w:rsid w:val="00C32759"/>
    <w:rsid w:val="00C328FE"/>
    <w:rsid w:val="00C32D44"/>
    <w:rsid w:val="00C33304"/>
    <w:rsid w:val="00C33507"/>
    <w:rsid w:val="00C335C3"/>
    <w:rsid w:val="00C34276"/>
    <w:rsid w:val="00C34796"/>
    <w:rsid w:val="00C34970"/>
    <w:rsid w:val="00C34E50"/>
    <w:rsid w:val="00C34FF9"/>
    <w:rsid w:val="00C3521F"/>
    <w:rsid w:val="00C353DB"/>
    <w:rsid w:val="00C35AF1"/>
    <w:rsid w:val="00C364B6"/>
    <w:rsid w:val="00C36770"/>
    <w:rsid w:val="00C37251"/>
    <w:rsid w:val="00C378D9"/>
    <w:rsid w:val="00C37A98"/>
    <w:rsid w:val="00C37CB3"/>
    <w:rsid w:val="00C37E9E"/>
    <w:rsid w:val="00C40492"/>
    <w:rsid w:val="00C40DDA"/>
    <w:rsid w:val="00C413B6"/>
    <w:rsid w:val="00C41B48"/>
    <w:rsid w:val="00C41BE0"/>
    <w:rsid w:val="00C420BF"/>
    <w:rsid w:val="00C420CF"/>
    <w:rsid w:val="00C42E40"/>
    <w:rsid w:val="00C43848"/>
    <w:rsid w:val="00C4409D"/>
    <w:rsid w:val="00C441D7"/>
    <w:rsid w:val="00C441F1"/>
    <w:rsid w:val="00C44833"/>
    <w:rsid w:val="00C44E72"/>
    <w:rsid w:val="00C45586"/>
    <w:rsid w:val="00C455B8"/>
    <w:rsid w:val="00C45A06"/>
    <w:rsid w:val="00C45F97"/>
    <w:rsid w:val="00C460D0"/>
    <w:rsid w:val="00C465FF"/>
    <w:rsid w:val="00C4677B"/>
    <w:rsid w:val="00C46FF9"/>
    <w:rsid w:val="00C47640"/>
    <w:rsid w:val="00C476EC"/>
    <w:rsid w:val="00C47E5B"/>
    <w:rsid w:val="00C50428"/>
    <w:rsid w:val="00C50EB1"/>
    <w:rsid w:val="00C51A0E"/>
    <w:rsid w:val="00C51FDF"/>
    <w:rsid w:val="00C520D2"/>
    <w:rsid w:val="00C521C7"/>
    <w:rsid w:val="00C53375"/>
    <w:rsid w:val="00C53795"/>
    <w:rsid w:val="00C54188"/>
    <w:rsid w:val="00C54239"/>
    <w:rsid w:val="00C54FFC"/>
    <w:rsid w:val="00C55202"/>
    <w:rsid w:val="00C55235"/>
    <w:rsid w:val="00C55D0D"/>
    <w:rsid w:val="00C56231"/>
    <w:rsid w:val="00C56512"/>
    <w:rsid w:val="00C56E21"/>
    <w:rsid w:val="00C5786D"/>
    <w:rsid w:val="00C578BE"/>
    <w:rsid w:val="00C57D0A"/>
    <w:rsid w:val="00C57DCE"/>
    <w:rsid w:val="00C57DE9"/>
    <w:rsid w:val="00C61206"/>
    <w:rsid w:val="00C61C83"/>
    <w:rsid w:val="00C61D4C"/>
    <w:rsid w:val="00C61E4B"/>
    <w:rsid w:val="00C621C3"/>
    <w:rsid w:val="00C623AC"/>
    <w:rsid w:val="00C62560"/>
    <w:rsid w:val="00C62976"/>
    <w:rsid w:val="00C635EC"/>
    <w:rsid w:val="00C63F99"/>
    <w:rsid w:val="00C641F1"/>
    <w:rsid w:val="00C64BFF"/>
    <w:rsid w:val="00C6557F"/>
    <w:rsid w:val="00C656FF"/>
    <w:rsid w:val="00C6575B"/>
    <w:rsid w:val="00C65846"/>
    <w:rsid w:val="00C66246"/>
    <w:rsid w:val="00C674B0"/>
    <w:rsid w:val="00C67854"/>
    <w:rsid w:val="00C704E9"/>
    <w:rsid w:val="00C70AFA"/>
    <w:rsid w:val="00C711F5"/>
    <w:rsid w:val="00C71323"/>
    <w:rsid w:val="00C727DD"/>
    <w:rsid w:val="00C729C8"/>
    <w:rsid w:val="00C72DDE"/>
    <w:rsid w:val="00C72F9E"/>
    <w:rsid w:val="00C732B4"/>
    <w:rsid w:val="00C732E5"/>
    <w:rsid w:val="00C73980"/>
    <w:rsid w:val="00C73BFF"/>
    <w:rsid w:val="00C741BD"/>
    <w:rsid w:val="00C744E9"/>
    <w:rsid w:val="00C74AE7"/>
    <w:rsid w:val="00C74BC8"/>
    <w:rsid w:val="00C74C48"/>
    <w:rsid w:val="00C74E3F"/>
    <w:rsid w:val="00C755AB"/>
    <w:rsid w:val="00C75CEA"/>
    <w:rsid w:val="00C76233"/>
    <w:rsid w:val="00C763C9"/>
    <w:rsid w:val="00C7685F"/>
    <w:rsid w:val="00C7692A"/>
    <w:rsid w:val="00C76CB3"/>
    <w:rsid w:val="00C771B5"/>
    <w:rsid w:val="00C775E4"/>
    <w:rsid w:val="00C80057"/>
    <w:rsid w:val="00C802A6"/>
    <w:rsid w:val="00C80660"/>
    <w:rsid w:val="00C80DD4"/>
    <w:rsid w:val="00C816AB"/>
    <w:rsid w:val="00C817C6"/>
    <w:rsid w:val="00C8190F"/>
    <w:rsid w:val="00C81938"/>
    <w:rsid w:val="00C82232"/>
    <w:rsid w:val="00C82525"/>
    <w:rsid w:val="00C82913"/>
    <w:rsid w:val="00C8369B"/>
    <w:rsid w:val="00C83D59"/>
    <w:rsid w:val="00C84082"/>
    <w:rsid w:val="00C84A2A"/>
    <w:rsid w:val="00C8599D"/>
    <w:rsid w:val="00C85D07"/>
    <w:rsid w:val="00C85EF9"/>
    <w:rsid w:val="00C867DA"/>
    <w:rsid w:val="00C86820"/>
    <w:rsid w:val="00C868C3"/>
    <w:rsid w:val="00C86A0C"/>
    <w:rsid w:val="00C86EC6"/>
    <w:rsid w:val="00C90366"/>
    <w:rsid w:val="00C90D13"/>
    <w:rsid w:val="00C9149A"/>
    <w:rsid w:val="00C91562"/>
    <w:rsid w:val="00C91962"/>
    <w:rsid w:val="00C91C01"/>
    <w:rsid w:val="00C91C64"/>
    <w:rsid w:val="00C91D07"/>
    <w:rsid w:val="00C91D1D"/>
    <w:rsid w:val="00C92047"/>
    <w:rsid w:val="00C9213A"/>
    <w:rsid w:val="00C923AC"/>
    <w:rsid w:val="00C92431"/>
    <w:rsid w:val="00C92572"/>
    <w:rsid w:val="00C9288F"/>
    <w:rsid w:val="00C92B43"/>
    <w:rsid w:val="00C92E82"/>
    <w:rsid w:val="00C93097"/>
    <w:rsid w:val="00C931C2"/>
    <w:rsid w:val="00C94720"/>
    <w:rsid w:val="00C94885"/>
    <w:rsid w:val="00C948B7"/>
    <w:rsid w:val="00C94978"/>
    <w:rsid w:val="00C962AE"/>
    <w:rsid w:val="00C96352"/>
    <w:rsid w:val="00C9661A"/>
    <w:rsid w:val="00C96D6F"/>
    <w:rsid w:val="00C972B1"/>
    <w:rsid w:val="00C97A6F"/>
    <w:rsid w:val="00C97A9E"/>
    <w:rsid w:val="00CA0083"/>
    <w:rsid w:val="00CA0260"/>
    <w:rsid w:val="00CA060A"/>
    <w:rsid w:val="00CA0821"/>
    <w:rsid w:val="00CA08E1"/>
    <w:rsid w:val="00CA0AAF"/>
    <w:rsid w:val="00CA0BE9"/>
    <w:rsid w:val="00CA10F6"/>
    <w:rsid w:val="00CA1A3E"/>
    <w:rsid w:val="00CA1B61"/>
    <w:rsid w:val="00CA1BF7"/>
    <w:rsid w:val="00CA1E98"/>
    <w:rsid w:val="00CA1F62"/>
    <w:rsid w:val="00CA27C0"/>
    <w:rsid w:val="00CA2CCE"/>
    <w:rsid w:val="00CA3498"/>
    <w:rsid w:val="00CA3910"/>
    <w:rsid w:val="00CA394C"/>
    <w:rsid w:val="00CA3C6E"/>
    <w:rsid w:val="00CA3CC0"/>
    <w:rsid w:val="00CA43EB"/>
    <w:rsid w:val="00CA43FD"/>
    <w:rsid w:val="00CA46CA"/>
    <w:rsid w:val="00CA4971"/>
    <w:rsid w:val="00CA4A37"/>
    <w:rsid w:val="00CA5D9B"/>
    <w:rsid w:val="00CA6022"/>
    <w:rsid w:val="00CA669B"/>
    <w:rsid w:val="00CA7682"/>
    <w:rsid w:val="00CA7EF8"/>
    <w:rsid w:val="00CB00A3"/>
    <w:rsid w:val="00CB1137"/>
    <w:rsid w:val="00CB144A"/>
    <w:rsid w:val="00CB1618"/>
    <w:rsid w:val="00CB1D48"/>
    <w:rsid w:val="00CB23DE"/>
    <w:rsid w:val="00CB2722"/>
    <w:rsid w:val="00CB3450"/>
    <w:rsid w:val="00CB34EA"/>
    <w:rsid w:val="00CB3A84"/>
    <w:rsid w:val="00CB406D"/>
    <w:rsid w:val="00CB4436"/>
    <w:rsid w:val="00CB4943"/>
    <w:rsid w:val="00CB4E66"/>
    <w:rsid w:val="00CB5172"/>
    <w:rsid w:val="00CB57F0"/>
    <w:rsid w:val="00CB7226"/>
    <w:rsid w:val="00CB7562"/>
    <w:rsid w:val="00CC0025"/>
    <w:rsid w:val="00CC029F"/>
    <w:rsid w:val="00CC0D50"/>
    <w:rsid w:val="00CC12A3"/>
    <w:rsid w:val="00CC1D1D"/>
    <w:rsid w:val="00CC2250"/>
    <w:rsid w:val="00CC2260"/>
    <w:rsid w:val="00CC26D5"/>
    <w:rsid w:val="00CC2EA3"/>
    <w:rsid w:val="00CC343C"/>
    <w:rsid w:val="00CC3BE2"/>
    <w:rsid w:val="00CC3FAD"/>
    <w:rsid w:val="00CC413E"/>
    <w:rsid w:val="00CC41D2"/>
    <w:rsid w:val="00CC489B"/>
    <w:rsid w:val="00CC49A5"/>
    <w:rsid w:val="00CC49F6"/>
    <w:rsid w:val="00CC4FB0"/>
    <w:rsid w:val="00CC5246"/>
    <w:rsid w:val="00CC58E9"/>
    <w:rsid w:val="00CC59C0"/>
    <w:rsid w:val="00CC6047"/>
    <w:rsid w:val="00CC6271"/>
    <w:rsid w:val="00CC6E46"/>
    <w:rsid w:val="00CC6F0C"/>
    <w:rsid w:val="00CC6F56"/>
    <w:rsid w:val="00CC70A1"/>
    <w:rsid w:val="00CC7382"/>
    <w:rsid w:val="00CC73C9"/>
    <w:rsid w:val="00CD089F"/>
    <w:rsid w:val="00CD0BE2"/>
    <w:rsid w:val="00CD1BD4"/>
    <w:rsid w:val="00CD299E"/>
    <w:rsid w:val="00CD2AE6"/>
    <w:rsid w:val="00CD2BCD"/>
    <w:rsid w:val="00CD319E"/>
    <w:rsid w:val="00CD3A4C"/>
    <w:rsid w:val="00CD437C"/>
    <w:rsid w:val="00CD4454"/>
    <w:rsid w:val="00CD5901"/>
    <w:rsid w:val="00CD629F"/>
    <w:rsid w:val="00CD6A1B"/>
    <w:rsid w:val="00CD6BAA"/>
    <w:rsid w:val="00CD6CC1"/>
    <w:rsid w:val="00CD75A8"/>
    <w:rsid w:val="00CD7FE6"/>
    <w:rsid w:val="00CE015F"/>
    <w:rsid w:val="00CE0275"/>
    <w:rsid w:val="00CE027F"/>
    <w:rsid w:val="00CE05CD"/>
    <w:rsid w:val="00CE10E9"/>
    <w:rsid w:val="00CE1478"/>
    <w:rsid w:val="00CE194B"/>
    <w:rsid w:val="00CE1BE8"/>
    <w:rsid w:val="00CE2654"/>
    <w:rsid w:val="00CE2910"/>
    <w:rsid w:val="00CE2C29"/>
    <w:rsid w:val="00CE3072"/>
    <w:rsid w:val="00CE3275"/>
    <w:rsid w:val="00CE356A"/>
    <w:rsid w:val="00CE356C"/>
    <w:rsid w:val="00CE362B"/>
    <w:rsid w:val="00CE394F"/>
    <w:rsid w:val="00CE39A1"/>
    <w:rsid w:val="00CE407B"/>
    <w:rsid w:val="00CE452C"/>
    <w:rsid w:val="00CE48B7"/>
    <w:rsid w:val="00CE4EFC"/>
    <w:rsid w:val="00CE5374"/>
    <w:rsid w:val="00CE5393"/>
    <w:rsid w:val="00CE6817"/>
    <w:rsid w:val="00CE696C"/>
    <w:rsid w:val="00CE6E78"/>
    <w:rsid w:val="00CE7E5A"/>
    <w:rsid w:val="00CE7F28"/>
    <w:rsid w:val="00CF0F2E"/>
    <w:rsid w:val="00CF1029"/>
    <w:rsid w:val="00CF120F"/>
    <w:rsid w:val="00CF1701"/>
    <w:rsid w:val="00CF214F"/>
    <w:rsid w:val="00CF2561"/>
    <w:rsid w:val="00CF2700"/>
    <w:rsid w:val="00CF2DBD"/>
    <w:rsid w:val="00CF2E34"/>
    <w:rsid w:val="00CF2E93"/>
    <w:rsid w:val="00CF3262"/>
    <w:rsid w:val="00CF36BE"/>
    <w:rsid w:val="00CF37E7"/>
    <w:rsid w:val="00CF3881"/>
    <w:rsid w:val="00CF5794"/>
    <w:rsid w:val="00CF596F"/>
    <w:rsid w:val="00CF6000"/>
    <w:rsid w:val="00CF770E"/>
    <w:rsid w:val="00CF7D27"/>
    <w:rsid w:val="00CF7F0A"/>
    <w:rsid w:val="00D00242"/>
    <w:rsid w:val="00D003F3"/>
    <w:rsid w:val="00D0047A"/>
    <w:rsid w:val="00D00D16"/>
    <w:rsid w:val="00D01074"/>
    <w:rsid w:val="00D033B7"/>
    <w:rsid w:val="00D0364F"/>
    <w:rsid w:val="00D03938"/>
    <w:rsid w:val="00D0397D"/>
    <w:rsid w:val="00D03CDF"/>
    <w:rsid w:val="00D040C7"/>
    <w:rsid w:val="00D04D18"/>
    <w:rsid w:val="00D05B88"/>
    <w:rsid w:val="00D05EEF"/>
    <w:rsid w:val="00D0658A"/>
    <w:rsid w:val="00D06834"/>
    <w:rsid w:val="00D06D17"/>
    <w:rsid w:val="00D06E53"/>
    <w:rsid w:val="00D06FA4"/>
    <w:rsid w:val="00D07672"/>
    <w:rsid w:val="00D07E28"/>
    <w:rsid w:val="00D07FB8"/>
    <w:rsid w:val="00D10485"/>
    <w:rsid w:val="00D10BE5"/>
    <w:rsid w:val="00D10D01"/>
    <w:rsid w:val="00D11618"/>
    <w:rsid w:val="00D120EF"/>
    <w:rsid w:val="00D12528"/>
    <w:rsid w:val="00D1261B"/>
    <w:rsid w:val="00D1264A"/>
    <w:rsid w:val="00D12C5A"/>
    <w:rsid w:val="00D13022"/>
    <w:rsid w:val="00D13208"/>
    <w:rsid w:val="00D13A81"/>
    <w:rsid w:val="00D13DCA"/>
    <w:rsid w:val="00D1466E"/>
    <w:rsid w:val="00D14D5E"/>
    <w:rsid w:val="00D15041"/>
    <w:rsid w:val="00D15589"/>
    <w:rsid w:val="00D15C85"/>
    <w:rsid w:val="00D160E5"/>
    <w:rsid w:val="00D1662A"/>
    <w:rsid w:val="00D16E96"/>
    <w:rsid w:val="00D17B8E"/>
    <w:rsid w:val="00D20406"/>
    <w:rsid w:val="00D21A9E"/>
    <w:rsid w:val="00D22211"/>
    <w:rsid w:val="00D22BF6"/>
    <w:rsid w:val="00D235DB"/>
    <w:rsid w:val="00D24F9E"/>
    <w:rsid w:val="00D253FF"/>
    <w:rsid w:val="00D25606"/>
    <w:rsid w:val="00D256AC"/>
    <w:rsid w:val="00D25861"/>
    <w:rsid w:val="00D25B59"/>
    <w:rsid w:val="00D25F2B"/>
    <w:rsid w:val="00D2717D"/>
    <w:rsid w:val="00D27226"/>
    <w:rsid w:val="00D272DE"/>
    <w:rsid w:val="00D27A42"/>
    <w:rsid w:val="00D27E2D"/>
    <w:rsid w:val="00D27E62"/>
    <w:rsid w:val="00D3067A"/>
    <w:rsid w:val="00D308ED"/>
    <w:rsid w:val="00D30B0C"/>
    <w:rsid w:val="00D3127D"/>
    <w:rsid w:val="00D319A5"/>
    <w:rsid w:val="00D32628"/>
    <w:rsid w:val="00D3273F"/>
    <w:rsid w:val="00D32778"/>
    <w:rsid w:val="00D33624"/>
    <w:rsid w:val="00D337FB"/>
    <w:rsid w:val="00D347C2"/>
    <w:rsid w:val="00D34994"/>
    <w:rsid w:val="00D34B9F"/>
    <w:rsid w:val="00D35086"/>
    <w:rsid w:val="00D35534"/>
    <w:rsid w:val="00D3556A"/>
    <w:rsid w:val="00D358D5"/>
    <w:rsid w:val="00D35E07"/>
    <w:rsid w:val="00D35F27"/>
    <w:rsid w:val="00D3673A"/>
    <w:rsid w:val="00D36D86"/>
    <w:rsid w:val="00D37E13"/>
    <w:rsid w:val="00D40864"/>
    <w:rsid w:val="00D40889"/>
    <w:rsid w:val="00D40F28"/>
    <w:rsid w:val="00D42412"/>
    <w:rsid w:val="00D428AA"/>
    <w:rsid w:val="00D42968"/>
    <w:rsid w:val="00D4309B"/>
    <w:rsid w:val="00D43104"/>
    <w:rsid w:val="00D43183"/>
    <w:rsid w:val="00D43318"/>
    <w:rsid w:val="00D43A82"/>
    <w:rsid w:val="00D43FF4"/>
    <w:rsid w:val="00D442E9"/>
    <w:rsid w:val="00D4470A"/>
    <w:rsid w:val="00D44CC2"/>
    <w:rsid w:val="00D4554B"/>
    <w:rsid w:val="00D45913"/>
    <w:rsid w:val="00D45C8D"/>
    <w:rsid w:val="00D45F2E"/>
    <w:rsid w:val="00D47521"/>
    <w:rsid w:val="00D4774E"/>
    <w:rsid w:val="00D5050F"/>
    <w:rsid w:val="00D50856"/>
    <w:rsid w:val="00D50A34"/>
    <w:rsid w:val="00D51F53"/>
    <w:rsid w:val="00D51FB4"/>
    <w:rsid w:val="00D52B8F"/>
    <w:rsid w:val="00D52C92"/>
    <w:rsid w:val="00D52D0F"/>
    <w:rsid w:val="00D53182"/>
    <w:rsid w:val="00D531AB"/>
    <w:rsid w:val="00D5355A"/>
    <w:rsid w:val="00D5362E"/>
    <w:rsid w:val="00D53970"/>
    <w:rsid w:val="00D53A08"/>
    <w:rsid w:val="00D53C75"/>
    <w:rsid w:val="00D53EFA"/>
    <w:rsid w:val="00D550BB"/>
    <w:rsid w:val="00D5540A"/>
    <w:rsid w:val="00D554AE"/>
    <w:rsid w:val="00D55D2C"/>
    <w:rsid w:val="00D55FC3"/>
    <w:rsid w:val="00D561C6"/>
    <w:rsid w:val="00D567BE"/>
    <w:rsid w:val="00D567E9"/>
    <w:rsid w:val="00D56EE3"/>
    <w:rsid w:val="00D56FA8"/>
    <w:rsid w:val="00D6029A"/>
    <w:rsid w:val="00D60678"/>
    <w:rsid w:val="00D606CD"/>
    <w:rsid w:val="00D61779"/>
    <w:rsid w:val="00D61AFE"/>
    <w:rsid w:val="00D61BC2"/>
    <w:rsid w:val="00D61C94"/>
    <w:rsid w:val="00D61E7E"/>
    <w:rsid w:val="00D621E7"/>
    <w:rsid w:val="00D631BF"/>
    <w:rsid w:val="00D633E4"/>
    <w:rsid w:val="00D63728"/>
    <w:rsid w:val="00D6383C"/>
    <w:rsid w:val="00D63B2A"/>
    <w:rsid w:val="00D6414B"/>
    <w:rsid w:val="00D6431E"/>
    <w:rsid w:val="00D64401"/>
    <w:rsid w:val="00D64714"/>
    <w:rsid w:val="00D64B31"/>
    <w:rsid w:val="00D64ED4"/>
    <w:rsid w:val="00D653AF"/>
    <w:rsid w:val="00D65A48"/>
    <w:rsid w:val="00D66142"/>
    <w:rsid w:val="00D66463"/>
    <w:rsid w:val="00D66567"/>
    <w:rsid w:val="00D6673B"/>
    <w:rsid w:val="00D66882"/>
    <w:rsid w:val="00D66DEE"/>
    <w:rsid w:val="00D66E27"/>
    <w:rsid w:val="00D670AB"/>
    <w:rsid w:val="00D70085"/>
    <w:rsid w:val="00D707C6"/>
    <w:rsid w:val="00D717C0"/>
    <w:rsid w:val="00D71951"/>
    <w:rsid w:val="00D71A85"/>
    <w:rsid w:val="00D71CE6"/>
    <w:rsid w:val="00D728CD"/>
    <w:rsid w:val="00D72D16"/>
    <w:rsid w:val="00D72D49"/>
    <w:rsid w:val="00D732EB"/>
    <w:rsid w:val="00D73376"/>
    <w:rsid w:val="00D734F4"/>
    <w:rsid w:val="00D735A3"/>
    <w:rsid w:val="00D73970"/>
    <w:rsid w:val="00D73B0B"/>
    <w:rsid w:val="00D741BE"/>
    <w:rsid w:val="00D7475B"/>
    <w:rsid w:val="00D74E74"/>
    <w:rsid w:val="00D75007"/>
    <w:rsid w:val="00D7556A"/>
    <w:rsid w:val="00D76187"/>
    <w:rsid w:val="00D76B4D"/>
    <w:rsid w:val="00D77802"/>
    <w:rsid w:val="00D778A7"/>
    <w:rsid w:val="00D77CAB"/>
    <w:rsid w:val="00D8018E"/>
    <w:rsid w:val="00D802B4"/>
    <w:rsid w:val="00D80B7D"/>
    <w:rsid w:val="00D80F6F"/>
    <w:rsid w:val="00D8134D"/>
    <w:rsid w:val="00D818C8"/>
    <w:rsid w:val="00D81F89"/>
    <w:rsid w:val="00D81FBB"/>
    <w:rsid w:val="00D82A31"/>
    <w:rsid w:val="00D83387"/>
    <w:rsid w:val="00D83C96"/>
    <w:rsid w:val="00D84080"/>
    <w:rsid w:val="00D844F8"/>
    <w:rsid w:val="00D84737"/>
    <w:rsid w:val="00D84A06"/>
    <w:rsid w:val="00D84B00"/>
    <w:rsid w:val="00D8563B"/>
    <w:rsid w:val="00D85C28"/>
    <w:rsid w:val="00D86015"/>
    <w:rsid w:val="00D862D1"/>
    <w:rsid w:val="00D87285"/>
    <w:rsid w:val="00D875C9"/>
    <w:rsid w:val="00D90669"/>
    <w:rsid w:val="00D90E53"/>
    <w:rsid w:val="00D90F8D"/>
    <w:rsid w:val="00D916A0"/>
    <w:rsid w:val="00D91B47"/>
    <w:rsid w:val="00D91D9C"/>
    <w:rsid w:val="00D921DA"/>
    <w:rsid w:val="00D921F6"/>
    <w:rsid w:val="00D923BD"/>
    <w:rsid w:val="00D92660"/>
    <w:rsid w:val="00D926D0"/>
    <w:rsid w:val="00D92C58"/>
    <w:rsid w:val="00D9360E"/>
    <w:rsid w:val="00D93787"/>
    <w:rsid w:val="00D93989"/>
    <w:rsid w:val="00D93C06"/>
    <w:rsid w:val="00D94235"/>
    <w:rsid w:val="00D94A7C"/>
    <w:rsid w:val="00D94F83"/>
    <w:rsid w:val="00D95149"/>
    <w:rsid w:val="00D9560E"/>
    <w:rsid w:val="00D95896"/>
    <w:rsid w:val="00D95B5D"/>
    <w:rsid w:val="00D961A4"/>
    <w:rsid w:val="00D96330"/>
    <w:rsid w:val="00D9695B"/>
    <w:rsid w:val="00D96ABB"/>
    <w:rsid w:val="00D96F6F"/>
    <w:rsid w:val="00D96FEC"/>
    <w:rsid w:val="00D974C1"/>
    <w:rsid w:val="00D97596"/>
    <w:rsid w:val="00D97660"/>
    <w:rsid w:val="00D97768"/>
    <w:rsid w:val="00DA026E"/>
    <w:rsid w:val="00DA07AA"/>
    <w:rsid w:val="00DA0C38"/>
    <w:rsid w:val="00DA19FC"/>
    <w:rsid w:val="00DA1A69"/>
    <w:rsid w:val="00DA1D6A"/>
    <w:rsid w:val="00DA22D3"/>
    <w:rsid w:val="00DA2902"/>
    <w:rsid w:val="00DA2C12"/>
    <w:rsid w:val="00DA34DE"/>
    <w:rsid w:val="00DA4848"/>
    <w:rsid w:val="00DA48B5"/>
    <w:rsid w:val="00DA5587"/>
    <w:rsid w:val="00DA568B"/>
    <w:rsid w:val="00DA5A5A"/>
    <w:rsid w:val="00DA6192"/>
    <w:rsid w:val="00DA6259"/>
    <w:rsid w:val="00DA6AF9"/>
    <w:rsid w:val="00DA73C0"/>
    <w:rsid w:val="00DA7679"/>
    <w:rsid w:val="00DA7D8A"/>
    <w:rsid w:val="00DA7F37"/>
    <w:rsid w:val="00DB01F8"/>
    <w:rsid w:val="00DB0235"/>
    <w:rsid w:val="00DB090B"/>
    <w:rsid w:val="00DB0A55"/>
    <w:rsid w:val="00DB0FF9"/>
    <w:rsid w:val="00DB12DE"/>
    <w:rsid w:val="00DB153D"/>
    <w:rsid w:val="00DB2954"/>
    <w:rsid w:val="00DB296A"/>
    <w:rsid w:val="00DB2983"/>
    <w:rsid w:val="00DB329C"/>
    <w:rsid w:val="00DB4768"/>
    <w:rsid w:val="00DB4C69"/>
    <w:rsid w:val="00DB4E65"/>
    <w:rsid w:val="00DB62FD"/>
    <w:rsid w:val="00DB6A72"/>
    <w:rsid w:val="00DB6C81"/>
    <w:rsid w:val="00DB7489"/>
    <w:rsid w:val="00DB784A"/>
    <w:rsid w:val="00DC0678"/>
    <w:rsid w:val="00DC09A8"/>
    <w:rsid w:val="00DC0CF4"/>
    <w:rsid w:val="00DC1257"/>
    <w:rsid w:val="00DC146C"/>
    <w:rsid w:val="00DC171D"/>
    <w:rsid w:val="00DC1905"/>
    <w:rsid w:val="00DC2047"/>
    <w:rsid w:val="00DC2297"/>
    <w:rsid w:val="00DC2378"/>
    <w:rsid w:val="00DC2533"/>
    <w:rsid w:val="00DC25D2"/>
    <w:rsid w:val="00DC2B44"/>
    <w:rsid w:val="00DC318B"/>
    <w:rsid w:val="00DC3BE5"/>
    <w:rsid w:val="00DC3CBD"/>
    <w:rsid w:val="00DC3DC0"/>
    <w:rsid w:val="00DC416F"/>
    <w:rsid w:val="00DC49B7"/>
    <w:rsid w:val="00DC4EA8"/>
    <w:rsid w:val="00DC566C"/>
    <w:rsid w:val="00DC59AA"/>
    <w:rsid w:val="00DC5B2B"/>
    <w:rsid w:val="00DC5F95"/>
    <w:rsid w:val="00DC65E3"/>
    <w:rsid w:val="00DC6A92"/>
    <w:rsid w:val="00DC6AA3"/>
    <w:rsid w:val="00DC6B14"/>
    <w:rsid w:val="00DC71FA"/>
    <w:rsid w:val="00DC7319"/>
    <w:rsid w:val="00DC7381"/>
    <w:rsid w:val="00DC760F"/>
    <w:rsid w:val="00DD0051"/>
    <w:rsid w:val="00DD086E"/>
    <w:rsid w:val="00DD097C"/>
    <w:rsid w:val="00DD09D8"/>
    <w:rsid w:val="00DD112B"/>
    <w:rsid w:val="00DD1299"/>
    <w:rsid w:val="00DD1771"/>
    <w:rsid w:val="00DD2053"/>
    <w:rsid w:val="00DD22F7"/>
    <w:rsid w:val="00DD2548"/>
    <w:rsid w:val="00DD3127"/>
    <w:rsid w:val="00DD318D"/>
    <w:rsid w:val="00DD32BB"/>
    <w:rsid w:val="00DD339F"/>
    <w:rsid w:val="00DD3807"/>
    <w:rsid w:val="00DD3C1C"/>
    <w:rsid w:val="00DD3D9A"/>
    <w:rsid w:val="00DD44A7"/>
    <w:rsid w:val="00DD4930"/>
    <w:rsid w:val="00DD493F"/>
    <w:rsid w:val="00DD5401"/>
    <w:rsid w:val="00DD544A"/>
    <w:rsid w:val="00DD580E"/>
    <w:rsid w:val="00DD5C25"/>
    <w:rsid w:val="00DD6E43"/>
    <w:rsid w:val="00DD7324"/>
    <w:rsid w:val="00DD744C"/>
    <w:rsid w:val="00DD7776"/>
    <w:rsid w:val="00DD7CD4"/>
    <w:rsid w:val="00DD7D2C"/>
    <w:rsid w:val="00DE0D60"/>
    <w:rsid w:val="00DE1978"/>
    <w:rsid w:val="00DE1C0C"/>
    <w:rsid w:val="00DE1F4C"/>
    <w:rsid w:val="00DE2879"/>
    <w:rsid w:val="00DE2CE7"/>
    <w:rsid w:val="00DE2DF5"/>
    <w:rsid w:val="00DE3783"/>
    <w:rsid w:val="00DE3884"/>
    <w:rsid w:val="00DE38C6"/>
    <w:rsid w:val="00DE4B22"/>
    <w:rsid w:val="00DE51D5"/>
    <w:rsid w:val="00DE58DD"/>
    <w:rsid w:val="00DE6259"/>
    <w:rsid w:val="00DE6747"/>
    <w:rsid w:val="00DE7A2E"/>
    <w:rsid w:val="00DE7CDA"/>
    <w:rsid w:val="00DF024F"/>
    <w:rsid w:val="00DF037D"/>
    <w:rsid w:val="00DF072D"/>
    <w:rsid w:val="00DF0983"/>
    <w:rsid w:val="00DF09CA"/>
    <w:rsid w:val="00DF0BE6"/>
    <w:rsid w:val="00DF0FDE"/>
    <w:rsid w:val="00DF110E"/>
    <w:rsid w:val="00DF1F96"/>
    <w:rsid w:val="00DF2365"/>
    <w:rsid w:val="00DF2AA7"/>
    <w:rsid w:val="00DF2AB8"/>
    <w:rsid w:val="00DF2B10"/>
    <w:rsid w:val="00DF2C09"/>
    <w:rsid w:val="00DF2C79"/>
    <w:rsid w:val="00DF2D86"/>
    <w:rsid w:val="00DF2E12"/>
    <w:rsid w:val="00DF2F3E"/>
    <w:rsid w:val="00DF36B8"/>
    <w:rsid w:val="00DF3A4A"/>
    <w:rsid w:val="00DF3F53"/>
    <w:rsid w:val="00DF45E5"/>
    <w:rsid w:val="00DF514A"/>
    <w:rsid w:val="00DF6212"/>
    <w:rsid w:val="00DF63D5"/>
    <w:rsid w:val="00DF6690"/>
    <w:rsid w:val="00DF6804"/>
    <w:rsid w:val="00DF690C"/>
    <w:rsid w:val="00DF6DA5"/>
    <w:rsid w:val="00DF72E6"/>
    <w:rsid w:val="00E005F8"/>
    <w:rsid w:val="00E023C5"/>
    <w:rsid w:val="00E02DCE"/>
    <w:rsid w:val="00E0358D"/>
    <w:rsid w:val="00E037D9"/>
    <w:rsid w:val="00E03837"/>
    <w:rsid w:val="00E03D38"/>
    <w:rsid w:val="00E03D49"/>
    <w:rsid w:val="00E04323"/>
    <w:rsid w:val="00E048C3"/>
    <w:rsid w:val="00E04B42"/>
    <w:rsid w:val="00E04FF6"/>
    <w:rsid w:val="00E0542B"/>
    <w:rsid w:val="00E05861"/>
    <w:rsid w:val="00E05888"/>
    <w:rsid w:val="00E060D4"/>
    <w:rsid w:val="00E0669F"/>
    <w:rsid w:val="00E070A2"/>
    <w:rsid w:val="00E07360"/>
    <w:rsid w:val="00E07625"/>
    <w:rsid w:val="00E076FB"/>
    <w:rsid w:val="00E10717"/>
    <w:rsid w:val="00E10925"/>
    <w:rsid w:val="00E11211"/>
    <w:rsid w:val="00E115EC"/>
    <w:rsid w:val="00E12A1E"/>
    <w:rsid w:val="00E13A68"/>
    <w:rsid w:val="00E14486"/>
    <w:rsid w:val="00E15F1F"/>
    <w:rsid w:val="00E169D4"/>
    <w:rsid w:val="00E16A15"/>
    <w:rsid w:val="00E16B1E"/>
    <w:rsid w:val="00E16B42"/>
    <w:rsid w:val="00E16E01"/>
    <w:rsid w:val="00E16FB0"/>
    <w:rsid w:val="00E17F81"/>
    <w:rsid w:val="00E20CC0"/>
    <w:rsid w:val="00E2119F"/>
    <w:rsid w:val="00E219B8"/>
    <w:rsid w:val="00E219D0"/>
    <w:rsid w:val="00E21BDC"/>
    <w:rsid w:val="00E223B9"/>
    <w:rsid w:val="00E227C4"/>
    <w:rsid w:val="00E22E26"/>
    <w:rsid w:val="00E2302B"/>
    <w:rsid w:val="00E234F0"/>
    <w:rsid w:val="00E235E7"/>
    <w:rsid w:val="00E2367A"/>
    <w:rsid w:val="00E237AD"/>
    <w:rsid w:val="00E23AA6"/>
    <w:rsid w:val="00E23C84"/>
    <w:rsid w:val="00E23E01"/>
    <w:rsid w:val="00E24714"/>
    <w:rsid w:val="00E2473A"/>
    <w:rsid w:val="00E24A7D"/>
    <w:rsid w:val="00E250C0"/>
    <w:rsid w:val="00E252BF"/>
    <w:rsid w:val="00E25A21"/>
    <w:rsid w:val="00E26357"/>
    <w:rsid w:val="00E26425"/>
    <w:rsid w:val="00E26549"/>
    <w:rsid w:val="00E2656A"/>
    <w:rsid w:val="00E26618"/>
    <w:rsid w:val="00E2688F"/>
    <w:rsid w:val="00E26AC0"/>
    <w:rsid w:val="00E271DC"/>
    <w:rsid w:val="00E27320"/>
    <w:rsid w:val="00E3008B"/>
    <w:rsid w:val="00E30147"/>
    <w:rsid w:val="00E303E1"/>
    <w:rsid w:val="00E3046B"/>
    <w:rsid w:val="00E305A9"/>
    <w:rsid w:val="00E30A2F"/>
    <w:rsid w:val="00E30BA3"/>
    <w:rsid w:val="00E30F44"/>
    <w:rsid w:val="00E3141F"/>
    <w:rsid w:val="00E3196D"/>
    <w:rsid w:val="00E319BE"/>
    <w:rsid w:val="00E319ED"/>
    <w:rsid w:val="00E32264"/>
    <w:rsid w:val="00E323F2"/>
    <w:rsid w:val="00E32ADA"/>
    <w:rsid w:val="00E32ADD"/>
    <w:rsid w:val="00E3307E"/>
    <w:rsid w:val="00E3320E"/>
    <w:rsid w:val="00E33705"/>
    <w:rsid w:val="00E33A7C"/>
    <w:rsid w:val="00E351D3"/>
    <w:rsid w:val="00E3523F"/>
    <w:rsid w:val="00E353E2"/>
    <w:rsid w:val="00E354F0"/>
    <w:rsid w:val="00E355B2"/>
    <w:rsid w:val="00E35A84"/>
    <w:rsid w:val="00E364FB"/>
    <w:rsid w:val="00E368EB"/>
    <w:rsid w:val="00E36C48"/>
    <w:rsid w:val="00E3754C"/>
    <w:rsid w:val="00E37959"/>
    <w:rsid w:val="00E37A6E"/>
    <w:rsid w:val="00E37A77"/>
    <w:rsid w:val="00E37BFB"/>
    <w:rsid w:val="00E40339"/>
    <w:rsid w:val="00E407BA"/>
    <w:rsid w:val="00E4092F"/>
    <w:rsid w:val="00E40C80"/>
    <w:rsid w:val="00E412D0"/>
    <w:rsid w:val="00E4298E"/>
    <w:rsid w:val="00E43328"/>
    <w:rsid w:val="00E43545"/>
    <w:rsid w:val="00E435A1"/>
    <w:rsid w:val="00E4389C"/>
    <w:rsid w:val="00E43DC0"/>
    <w:rsid w:val="00E43DE3"/>
    <w:rsid w:val="00E4452D"/>
    <w:rsid w:val="00E44903"/>
    <w:rsid w:val="00E4596B"/>
    <w:rsid w:val="00E45AC5"/>
    <w:rsid w:val="00E45B58"/>
    <w:rsid w:val="00E45BA8"/>
    <w:rsid w:val="00E45EDF"/>
    <w:rsid w:val="00E46386"/>
    <w:rsid w:val="00E46900"/>
    <w:rsid w:val="00E46916"/>
    <w:rsid w:val="00E4699A"/>
    <w:rsid w:val="00E46C9C"/>
    <w:rsid w:val="00E47488"/>
    <w:rsid w:val="00E5119B"/>
    <w:rsid w:val="00E51F88"/>
    <w:rsid w:val="00E524BD"/>
    <w:rsid w:val="00E52ACC"/>
    <w:rsid w:val="00E52BEA"/>
    <w:rsid w:val="00E52CEF"/>
    <w:rsid w:val="00E535B6"/>
    <w:rsid w:val="00E53944"/>
    <w:rsid w:val="00E53958"/>
    <w:rsid w:val="00E53B38"/>
    <w:rsid w:val="00E53B56"/>
    <w:rsid w:val="00E5408C"/>
    <w:rsid w:val="00E54677"/>
    <w:rsid w:val="00E5473D"/>
    <w:rsid w:val="00E54787"/>
    <w:rsid w:val="00E54B07"/>
    <w:rsid w:val="00E54B18"/>
    <w:rsid w:val="00E54B59"/>
    <w:rsid w:val="00E55091"/>
    <w:rsid w:val="00E56322"/>
    <w:rsid w:val="00E56F63"/>
    <w:rsid w:val="00E57769"/>
    <w:rsid w:val="00E5790E"/>
    <w:rsid w:val="00E60791"/>
    <w:rsid w:val="00E60982"/>
    <w:rsid w:val="00E610FA"/>
    <w:rsid w:val="00E613F7"/>
    <w:rsid w:val="00E61982"/>
    <w:rsid w:val="00E61D15"/>
    <w:rsid w:val="00E61FD0"/>
    <w:rsid w:val="00E62103"/>
    <w:rsid w:val="00E62C1F"/>
    <w:rsid w:val="00E62C62"/>
    <w:rsid w:val="00E63260"/>
    <w:rsid w:val="00E644B8"/>
    <w:rsid w:val="00E64523"/>
    <w:rsid w:val="00E646D0"/>
    <w:rsid w:val="00E654C1"/>
    <w:rsid w:val="00E65BE1"/>
    <w:rsid w:val="00E65C1D"/>
    <w:rsid w:val="00E65CA9"/>
    <w:rsid w:val="00E65D97"/>
    <w:rsid w:val="00E661A6"/>
    <w:rsid w:val="00E66798"/>
    <w:rsid w:val="00E669D7"/>
    <w:rsid w:val="00E66AC9"/>
    <w:rsid w:val="00E66B85"/>
    <w:rsid w:val="00E67425"/>
    <w:rsid w:val="00E6748F"/>
    <w:rsid w:val="00E676C2"/>
    <w:rsid w:val="00E6773B"/>
    <w:rsid w:val="00E701BD"/>
    <w:rsid w:val="00E70474"/>
    <w:rsid w:val="00E70B2D"/>
    <w:rsid w:val="00E71906"/>
    <w:rsid w:val="00E71A74"/>
    <w:rsid w:val="00E72147"/>
    <w:rsid w:val="00E728CD"/>
    <w:rsid w:val="00E72A5A"/>
    <w:rsid w:val="00E73354"/>
    <w:rsid w:val="00E73729"/>
    <w:rsid w:val="00E73F48"/>
    <w:rsid w:val="00E746F0"/>
    <w:rsid w:val="00E74D82"/>
    <w:rsid w:val="00E752DD"/>
    <w:rsid w:val="00E7561F"/>
    <w:rsid w:val="00E763F4"/>
    <w:rsid w:val="00E77045"/>
    <w:rsid w:val="00E777A6"/>
    <w:rsid w:val="00E779B1"/>
    <w:rsid w:val="00E77D2E"/>
    <w:rsid w:val="00E82827"/>
    <w:rsid w:val="00E83215"/>
    <w:rsid w:val="00E832B9"/>
    <w:rsid w:val="00E84207"/>
    <w:rsid w:val="00E84719"/>
    <w:rsid w:val="00E84847"/>
    <w:rsid w:val="00E84BA1"/>
    <w:rsid w:val="00E85A39"/>
    <w:rsid w:val="00E85D6F"/>
    <w:rsid w:val="00E85FEA"/>
    <w:rsid w:val="00E86140"/>
    <w:rsid w:val="00E86415"/>
    <w:rsid w:val="00E868C6"/>
    <w:rsid w:val="00E8713D"/>
    <w:rsid w:val="00E87860"/>
    <w:rsid w:val="00E87BFD"/>
    <w:rsid w:val="00E87C28"/>
    <w:rsid w:val="00E902A0"/>
    <w:rsid w:val="00E9073B"/>
    <w:rsid w:val="00E908E5"/>
    <w:rsid w:val="00E90B42"/>
    <w:rsid w:val="00E90EE0"/>
    <w:rsid w:val="00E90FFF"/>
    <w:rsid w:val="00E9242D"/>
    <w:rsid w:val="00E92475"/>
    <w:rsid w:val="00E92EB0"/>
    <w:rsid w:val="00E9301A"/>
    <w:rsid w:val="00E930D3"/>
    <w:rsid w:val="00E94025"/>
    <w:rsid w:val="00E94193"/>
    <w:rsid w:val="00E9461F"/>
    <w:rsid w:val="00E94743"/>
    <w:rsid w:val="00E9484D"/>
    <w:rsid w:val="00E951C8"/>
    <w:rsid w:val="00E9565C"/>
    <w:rsid w:val="00E958CA"/>
    <w:rsid w:val="00E95947"/>
    <w:rsid w:val="00E961CE"/>
    <w:rsid w:val="00E96FA8"/>
    <w:rsid w:val="00E97067"/>
    <w:rsid w:val="00E970AE"/>
    <w:rsid w:val="00EA02AB"/>
    <w:rsid w:val="00EA04CE"/>
    <w:rsid w:val="00EA0B9F"/>
    <w:rsid w:val="00EA0C59"/>
    <w:rsid w:val="00EA0E55"/>
    <w:rsid w:val="00EA18D4"/>
    <w:rsid w:val="00EA1AE3"/>
    <w:rsid w:val="00EA1E36"/>
    <w:rsid w:val="00EA229F"/>
    <w:rsid w:val="00EA2637"/>
    <w:rsid w:val="00EA3366"/>
    <w:rsid w:val="00EA342A"/>
    <w:rsid w:val="00EA3FFF"/>
    <w:rsid w:val="00EA41A6"/>
    <w:rsid w:val="00EA4562"/>
    <w:rsid w:val="00EA46F8"/>
    <w:rsid w:val="00EA5110"/>
    <w:rsid w:val="00EA56A5"/>
    <w:rsid w:val="00EA5769"/>
    <w:rsid w:val="00EA58A4"/>
    <w:rsid w:val="00EA5ECD"/>
    <w:rsid w:val="00EA5FF8"/>
    <w:rsid w:val="00EA60AD"/>
    <w:rsid w:val="00EA63C0"/>
    <w:rsid w:val="00EA6C43"/>
    <w:rsid w:val="00EA6C69"/>
    <w:rsid w:val="00EA77E4"/>
    <w:rsid w:val="00EA790D"/>
    <w:rsid w:val="00EA7BE4"/>
    <w:rsid w:val="00EA7EFB"/>
    <w:rsid w:val="00EB004D"/>
    <w:rsid w:val="00EB0918"/>
    <w:rsid w:val="00EB0B90"/>
    <w:rsid w:val="00EB1A61"/>
    <w:rsid w:val="00EB1BCC"/>
    <w:rsid w:val="00EB2A05"/>
    <w:rsid w:val="00EB2B0A"/>
    <w:rsid w:val="00EB2C81"/>
    <w:rsid w:val="00EB30BE"/>
    <w:rsid w:val="00EB384E"/>
    <w:rsid w:val="00EB39AC"/>
    <w:rsid w:val="00EB3D9C"/>
    <w:rsid w:val="00EB4183"/>
    <w:rsid w:val="00EB4220"/>
    <w:rsid w:val="00EB45D1"/>
    <w:rsid w:val="00EB478F"/>
    <w:rsid w:val="00EB4BF8"/>
    <w:rsid w:val="00EB4F95"/>
    <w:rsid w:val="00EB5052"/>
    <w:rsid w:val="00EB5255"/>
    <w:rsid w:val="00EB5285"/>
    <w:rsid w:val="00EB5625"/>
    <w:rsid w:val="00EB574F"/>
    <w:rsid w:val="00EB58A2"/>
    <w:rsid w:val="00EB5B13"/>
    <w:rsid w:val="00EB5C47"/>
    <w:rsid w:val="00EB5F5D"/>
    <w:rsid w:val="00EB64F2"/>
    <w:rsid w:val="00EB6737"/>
    <w:rsid w:val="00EB6E4F"/>
    <w:rsid w:val="00EB7546"/>
    <w:rsid w:val="00EB7BD6"/>
    <w:rsid w:val="00EB7FFE"/>
    <w:rsid w:val="00EC005A"/>
    <w:rsid w:val="00EC0989"/>
    <w:rsid w:val="00EC0AF9"/>
    <w:rsid w:val="00EC0CBB"/>
    <w:rsid w:val="00EC1BD2"/>
    <w:rsid w:val="00EC1C0A"/>
    <w:rsid w:val="00EC1DC7"/>
    <w:rsid w:val="00EC1E84"/>
    <w:rsid w:val="00EC2405"/>
    <w:rsid w:val="00EC24B7"/>
    <w:rsid w:val="00EC31DE"/>
    <w:rsid w:val="00EC3741"/>
    <w:rsid w:val="00EC39A5"/>
    <w:rsid w:val="00EC3E13"/>
    <w:rsid w:val="00EC3F0F"/>
    <w:rsid w:val="00EC4502"/>
    <w:rsid w:val="00EC4833"/>
    <w:rsid w:val="00EC4ABC"/>
    <w:rsid w:val="00EC530E"/>
    <w:rsid w:val="00EC566B"/>
    <w:rsid w:val="00EC5F30"/>
    <w:rsid w:val="00EC60BC"/>
    <w:rsid w:val="00EC74D6"/>
    <w:rsid w:val="00EC7B2F"/>
    <w:rsid w:val="00EC7F67"/>
    <w:rsid w:val="00ED0008"/>
    <w:rsid w:val="00ED001A"/>
    <w:rsid w:val="00ED0279"/>
    <w:rsid w:val="00ED047E"/>
    <w:rsid w:val="00ED0639"/>
    <w:rsid w:val="00ED0F08"/>
    <w:rsid w:val="00ED1770"/>
    <w:rsid w:val="00ED19F8"/>
    <w:rsid w:val="00ED1B54"/>
    <w:rsid w:val="00ED206E"/>
    <w:rsid w:val="00ED2931"/>
    <w:rsid w:val="00ED2B6F"/>
    <w:rsid w:val="00ED2C0A"/>
    <w:rsid w:val="00ED32CA"/>
    <w:rsid w:val="00ED35F6"/>
    <w:rsid w:val="00ED3672"/>
    <w:rsid w:val="00ED4904"/>
    <w:rsid w:val="00ED4AD9"/>
    <w:rsid w:val="00ED5F31"/>
    <w:rsid w:val="00ED60FA"/>
    <w:rsid w:val="00ED6CEB"/>
    <w:rsid w:val="00ED6D5C"/>
    <w:rsid w:val="00ED6F93"/>
    <w:rsid w:val="00ED7781"/>
    <w:rsid w:val="00ED79A2"/>
    <w:rsid w:val="00ED7F07"/>
    <w:rsid w:val="00EE05A3"/>
    <w:rsid w:val="00EE083D"/>
    <w:rsid w:val="00EE0C66"/>
    <w:rsid w:val="00EE1060"/>
    <w:rsid w:val="00EE1130"/>
    <w:rsid w:val="00EE14BC"/>
    <w:rsid w:val="00EE1805"/>
    <w:rsid w:val="00EE2080"/>
    <w:rsid w:val="00EE21E5"/>
    <w:rsid w:val="00EE2AFD"/>
    <w:rsid w:val="00EE2F40"/>
    <w:rsid w:val="00EE3684"/>
    <w:rsid w:val="00EE3801"/>
    <w:rsid w:val="00EE3A02"/>
    <w:rsid w:val="00EE3CB8"/>
    <w:rsid w:val="00EE4791"/>
    <w:rsid w:val="00EE4CD5"/>
    <w:rsid w:val="00EE4D2F"/>
    <w:rsid w:val="00EE4E70"/>
    <w:rsid w:val="00EE4FFB"/>
    <w:rsid w:val="00EE5DC0"/>
    <w:rsid w:val="00EE5E3D"/>
    <w:rsid w:val="00EE6088"/>
    <w:rsid w:val="00EE64E9"/>
    <w:rsid w:val="00EE6773"/>
    <w:rsid w:val="00EE679D"/>
    <w:rsid w:val="00EE67A6"/>
    <w:rsid w:val="00EE67D5"/>
    <w:rsid w:val="00EE6DE8"/>
    <w:rsid w:val="00EE73CB"/>
    <w:rsid w:val="00EE75B8"/>
    <w:rsid w:val="00EE7829"/>
    <w:rsid w:val="00EE7A6C"/>
    <w:rsid w:val="00EE7ACB"/>
    <w:rsid w:val="00EF0091"/>
    <w:rsid w:val="00EF0121"/>
    <w:rsid w:val="00EF0687"/>
    <w:rsid w:val="00EF0717"/>
    <w:rsid w:val="00EF0A49"/>
    <w:rsid w:val="00EF0AF1"/>
    <w:rsid w:val="00EF1100"/>
    <w:rsid w:val="00EF1D90"/>
    <w:rsid w:val="00EF2094"/>
    <w:rsid w:val="00EF283F"/>
    <w:rsid w:val="00EF30C9"/>
    <w:rsid w:val="00EF328D"/>
    <w:rsid w:val="00EF332A"/>
    <w:rsid w:val="00EF38CB"/>
    <w:rsid w:val="00EF3C1C"/>
    <w:rsid w:val="00EF41CB"/>
    <w:rsid w:val="00EF468A"/>
    <w:rsid w:val="00EF4755"/>
    <w:rsid w:val="00EF494D"/>
    <w:rsid w:val="00EF4D34"/>
    <w:rsid w:val="00EF513E"/>
    <w:rsid w:val="00EF534C"/>
    <w:rsid w:val="00EF5AFD"/>
    <w:rsid w:val="00EF6857"/>
    <w:rsid w:val="00EF6C39"/>
    <w:rsid w:val="00EF702F"/>
    <w:rsid w:val="00EF7135"/>
    <w:rsid w:val="00EF73B2"/>
    <w:rsid w:val="00EF79E3"/>
    <w:rsid w:val="00EF7FA9"/>
    <w:rsid w:val="00F005FF"/>
    <w:rsid w:val="00F008A3"/>
    <w:rsid w:val="00F00F86"/>
    <w:rsid w:val="00F011D9"/>
    <w:rsid w:val="00F012F6"/>
    <w:rsid w:val="00F0160B"/>
    <w:rsid w:val="00F01DFF"/>
    <w:rsid w:val="00F027DB"/>
    <w:rsid w:val="00F02FD9"/>
    <w:rsid w:val="00F03792"/>
    <w:rsid w:val="00F03B83"/>
    <w:rsid w:val="00F03D66"/>
    <w:rsid w:val="00F03D69"/>
    <w:rsid w:val="00F0424C"/>
    <w:rsid w:val="00F04264"/>
    <w:rsid w:val="00F044A2"/>
    <w:rsid w:val="00F04C79"/>
    <w:rsid w:val="00F04D0E"/>
    <w:rsid w:val="00F059FF"/>
    <w:rsid w:val="00F05FE3"/>
    <w:rsid w:val="00F0626E"/>
    <w:rsid w:val="00F065A3"/>
    <w:rsid w:val="00F06842"/>
    <w:rsid w:val="00F06A12"/>
    <w:rsid w:val="00F06B27"/>
    <w:rsid w:val="00F06DF0"/>
    <w:rsid w:val="00F07926"/>
    <w:rsid w:val="00F079F0"/>
    <w:rsid w:val="00F07AAB"/>
    <w:rsid w:val="00F07F09"/>
    <w:rsid w:val="00F109F4"/>
    <w:rsid w:val="00F115BA"/>
    <w:rsid w:val="00F11C5F"/>
    <w:rsid w:val="00F125E7"/>
    <w:rsid w:val="00F13394"/>
    <w:rsid w:val="00F13A13"/>
    <w:rsid w:val="00F13D7D"/>
    <w:rsid w:val="00F140A3"/>
    <w:rsid w:val="00F14242"/>
    <w:rsid w:val="00F14489"/>
    <w:rsid w:val="00F14968"/>
    <w:rsid w:val="00F14A7A"/>
    <w:rsid w:val="00F153AA"/>
    <w:rsid w:val="00F15434"/>
    <w:rsid w:val="00F154A1"/>
    <w:rsid w:val="00F1593F"/>
    <w:rsid w:val="00F15E64"/>
    <w:rsid w:val="00F16812"/>
    <w:rsid w:val="00F16822"/>
    <w:rsid w:val="00F16E11"/>
    <w:rsid w:val="00F16FC3"/>
    <w:rsid w:val="00F16FE4"/>
    <w:rsid w:val="00F174CF"/>
    <w:rsid w:val="00F17DAF"/>
    <w:rsid w:val="00F2006F"/>
    <w:rsid w:val="00F20944"/>
    <w:rsid w:val="00F20CB1"/>
    <w:rsid w:val="00F20EB2"/>
    <w:rsid w:val="00F22985"/>
    <w:rsid w:val="00F22AB5"/>
    <w:rsid w:val="00F22BC7"/>
    <w:rsid w:val="00F23789"/>
    <w:rsid w:val="00F241DD"/>
    <w:rsid w:val="00F24245"/>
    <w:rsid w:val="00F24389"/>
    <w:rsid w:val="00F245EA"/>
    <w:rsid w:val="00F247D9"/>
    <w:rsid w:val="00F24D49"/>
    <w:rsid w:val="00F24FE3"/>
    <w:rsid w:val="00F250CA"/>
    <w:rsid w:val="00F25C63"/>
    <w:rsid w:val="00F262B4"/>
    <w:rsid w:val="00F262E3"/>
    <w:rsid w:val="00F26700"/>
    <w:rsid w:val="00F2675F"/>
    <w:rsid w:val="00F26A1F"/>
    <w:rsid w:val="00F2775B"/>
    <w:rsid w:val="00F27938"/>
    <w:rsid w:val="00F27AE0"/>
    <w:rsid w:val="00F27B4F"/>
    <w:rsid w:val="00F302F3"/>
    <w:rsid w:val="00F3090A"/>
    <w:rsid w:val="00F30CF8"/>
    <w:rsid w:val="00F310BA"/>
    <w:rsid w:val="00F3121B"/>
    <w:rsid w:val="00F319FF"/>
    <w:rsid w:val="00F31BDD"/>
    <w:rsid w:val="00F321A3"/>
    <w:rsid w:val="00F322E9"/>
    <w:rsid w:val="00F3231B"/>
    <w:rsid w:val="00F327B9"/>
    <w:rsid w:val="00F32947"/>
    <w:rsid w:val="00F32BE2"/>
    <w:rsid w:val="00F333A4"/>
    <w:rsid w:val="00F3383E"/>
    <w:rsid w:val="00F338BB"/>
    <w:rsid w:val="00F348A7"/>
    <w:rsid w:val="00F34B67"/>
    <w:rsid w:val="00F34ED2"/>
    <w:rsid w:val="00F35538"/>
    <w:rsid w:val="00F356A2"/>
    <w:rsid w:val="00F359DF"/>
    <w:rsid w:val="00F36E6D"/>
    <w:rsid w:val="00F376EA"/>
    <w:rsid w:val="00F37BC0"/>
    <w:rsid w:val="00F37C17"/>
    <w:rsid w:val="00F4000A"/>
    <w:rsid w:val="00F40AB0"/>
    <w:rsid w:val="00F40F21"/>
    <w:rsid w:val="00F411C8"/>
    <w:rsid w:val="00F41275"/>
    <w:rsid w:val="00F416C6"/>
    <w:rsid w:val="00F41B31"/>
    <w:rsid w:val="00F4205D"/>
    <w:rsid w:val="00F42375"/>
    <w:rsid w:val="00F43974"/>
    <w:rsid w:val="00F440BC"/>
    <w:rsid w:val="00F4420F"/>
    <w:rsid w:val="00F4484C"/>
    <w:rsid w:val="00F44D52"/>
    <w:rsid w:val="00F44ED9"/>
    <w:rsid w:val="00F45F6F"/>
    <w:rsid w:val="00F45F82"/>
    <w:rsid w:val="00F465A7"/>
    <w:rsid w:val="00F46874"/>
    <w:rsid w:val="00F46B55"/>
    <w:rsid w:val="00F46E40"/>
    <w:rsid w:val="00F471C2"/>
    <w:rsid w:val="00F47450"/>
    <w:rsid w:val="00F479E6"/>
    <w:rsid w:val="00F50B7C"/>
    <w:rsid w:val="00F50D07"/>
    <w:rsid w:val="00F50FA7"/>
    <w:rsid w:val="00F510A2"/>
    <w:rsid w:val="00F52195"/>
    <w:rsid w:val="00F52526"/>
    <w:rsid w:val="00F52703"/>
    <w:rsid w:val="00F5315A"/>
    <w:rsid w:val="00F536AF"/>
    <w:rsid w:val="00F53756"/>
    <w:rsid w:val="00F53A1F"/>
    <w:rsid w:val="00F53BD4"/>
    <w:rsid w:val="00F540A1"/>
    <w:rsid w:val="00F54258"/>
    <w:rsid w:val="00F54CA2"/>
    <w:rsid w:val="00F54D3B"/>
    <w:rsid w:val="00F54F96"/>
    <w:rsid w:val="00F550E6"/>
    <w:rsid w:val="00F55F62"/>
    <w:rsid w:val="00F56167"/>
    <w:rsid w:val="00F56CA7"/>
    <w:rsid w:val="00F57CCF"/>
    <w:rsid w:val="00F57CE6"/>
    <w:rsid w:val="00F6028B"/>
    <w:rsid w:val="00F606C6"/>
    <w:rsid w:val="00F6084B"/>
    <w:rsid w:val="00F60AF1"/>
    <w:rsid w:val="00F61003"/>
    <w:rsid w:val="00F61636"/>
    <w:rsid w:val="00F616DD"/>
    <w:rsid w:val="00F622C7"/>
    <w:rsid w:val="00F62344"/>
    <w:rsid w:val="00F63909"/>
    <w:rsid w:val="00F648B8"/>
    <w:rsid w:val="00F64B86"/>
    <w:rsid w:val="00F65020"/>
    <w:rsid w:val="00F662E5"/>
    <w:rsid w:val="00F6684F"/>
    <w:rsid w:val="00F66C1D"/>
    <w:rsid w:val="00F66E2A"/>
    <w:rsid w:val="00F670D9"/>
    <w:rsid w:val="00F675CB"/>
    <w:rsid w:val="00F70042"/>
    <w:rsid w:val="00F70907"/>
    <w:rsid w:val="00F70D43"/>
    <w:rsid w:val="00F7112B"/>
    <w:rsid w:val="00F71571"/>
    <w:rsid w:val="00F71657"/>
    <w:rsid w:val="00F716E2"/>
    <w:rsid w:val="00F71F84"/>
    <w:rsid w:val="00F721AA"/>
    <w:rsid w:val="00F7250F"/>
    <w:rsid w:val="00F73AF0"/>
    <w:rsid w:val="00F73CA0"/>
    <w:rsid w:val="00F73ECE"/>
    <w:rsid w:val="00F742D9"/>
    <w:rsid w:val="00F74345"/>
    <w:rsid w:val="00F7454E"/>
    <w:rsid w:val="00F7465E"/>
    <w:rsid w:val="00F74809"/>
    <w:rsid w:val="00F75032"/>
    <w:rsid w:val="00F75894"/>
    <w:rsid w:val="00F76097"/>
    <w:rsid w:val="00F76223"/>
    <w:rsid w:val="00F765DB"/>
    <w:rsid w:val="00F76962"/>
    <w:rsid w:val="00F769EB"/>
    <w:rsid w:val="00F76BE7"/>
    <w:rsid w:val="00F76DAB"/>
    <w:rsid w:val="00F7701E"/>
    <w:rsid w:val="00F77181"/>
    <w:rsid w:val="00F7768A"/>
    <w:rsid w:val="00F77997"/>
    <w:rsid w:val="00F779D1"/>
    <w:rsid w:val="00F779E5"/>
    <w:rsid w:val="00F77DAB"/>
    <w:rsid w:val="00F77F32"/>
    <w:rsid w:val="00F808D8"/>
    <w:rsid w:val="00F80A0A"/>
    <w:rsid w:val="00F810D6"/>
    <w:rsid w:val="00F8123D"/>
    <w:rsid w:val="00F82B19"/>
    <w:rsid w:val="00F84275"/>
    <w:rsid w:val="00F84F10"/>
    <w:rsid w:val="00F8507F"/>
    <w:rsid w:val="00F85197"/>
    <w:rsid w:val="00F85887"/>
    <w:rsid w:val="00F859E3"/>
    <w:rsid w:val="00F86F76"/>
    <w:rsid w:val="00F87260"/>
    <w:rsid w:val="00F87363"/>
    <w:rsid w:val="00F90BF3"/>
    <w:rsid w:val="00F90D83"/>
    <w:rsid w:val="00F9165A"/>
    <w:rsid w:val="00F91708"/>
    <w:rsid w:val="00F91F89"/>
    <w:rsid w:val="00F920D1"/>
    <w:rsid w:val="00F9212D"/>
    <w:rsid w:val="00F922FD"/>
    <w:rsid w:val="00F9324B"/>
    <w:rsid w:val="00F93622"/>
    <w:rsid w:val="00F93817"/>
    <w:rsid w:val="00F93A51"/>
    <w:rsid w:val="00F93C42"/>
    <w:rsid w:val="00F93D46"/>
    <w:rsid w:val="00F93F46"/>
    <w:rsid w:val="00F942F4"/>
    <w:rsid w:val="00F947F6"/>
    <w:rsid w:val="00F94926"/>
    <w:rsid w:val="00F95774"/>
    <w:rsid w:val="00F95875"/>
    <w:rsid w:val="00F95931"/>
    <w:rsid w:val="00F959AA"/>
    <w:rsid w:val="00F95BF9"/>
    <w:rsid w:val="00F95F66"/>
    <w:rsid w:val="00F963FC"/>
    <w:rsid w:val="00F965DA"/>
    <w:rsid w:val="00F966E0"/>
    <w:rsid w:val="00F96D51"/>
    <w:rsid w:val="00F9756D"/>
    <w:rsid w:val="00FA019C"/>
    <w:rsid w:val="00FA117E"/>
    <w:rsid w:val="00FA1CCC"/>
    <w:rsid w:val="00FA1CDE"/>
    <w:rsid w:val="00FA2209"/>
    <w:rsid w:val="00FA22CD"/>
    <w:rsid w:val="00FA2474"/>
    <w:rsid w:val="00FA25D6"/>
    <w:rsid w:val="00FA2CF7"/>
    <w:rsid w:val="00FA34B9"/>
    <w:rsid w:val="00FA3961"/>
    <w:rsid w:val="00FA397D"/>
    <w:rsid w:val="00FA3D72"/>
    <w:rsid w:val="00FA3E38"/>
    <w:rsid w:val="00FA406A"/>
    <w:rsid w:val="00FA432E"/>
    <w:rsid w:val="00FA43B2"/>
    <w:rsid w:val="00FA470B"/>
    <w:rsid w:val="00FA4B23"/>
    <w:rsid w:val="00FA4BA7"/>
    <w:rsid w:val="00FA504B"/>
    <w:rsid w:val="00FA54F3"/>
    <w:rsid w:val="00FA6148"/>
    <w:rsid w:val="00FA661B"/>
    <w:rsid w:val="00FA6CF5"/>
    <w:rsid w:val="00FA79CA"/>
    <w:rsid w:val="00FB0891"/>
    <w:rsid w:val="00FB0FF0"/>
    <w:rsid w:val="00FB1BF8"/>
    <w:rsid w:val="00FB1D5F"/>
    <w:rsid w:val="00FB1DBA"/>
    <w:rsid w:val="00FB1F9C"/>
    <w:rsid w:val="00FB2859"/>
    <w:rsid w:val="00FB29DF"/>
    <w:rsid w:val="00FB2D84"/>
    <w:rsid w:val="00FB2ED0"/>
    <w:rsid w:val="00FB32CD"/>
    <w:rsid w:val="00FB3AF4"/>
    <w:rsid w:val="00FB3B44"/>
    <w:rsid w:val="00FB3ED2"/>
    <w:rsid w:val="00FB42FB"/>
    <w:rsid w:val="00FB464B"/>
    <w:rsid w:val="00FB4705"/>
    <w:rsid w:val="00FB4897"/>
    <w:rsid w:val="00FB4E5E"/>
    <w:rsid w:val="00FB503A"/>
    <w:rsid w:val="00FB5147"/>
    <w:rsid w:val="00FB516C"/>
    <w:rsid w:val="00FB6A2A"/>
    <w:rsid w:val="00FB6A6D"/>
    <w:rsid w:val="00FB6C16"/>
    <w:rsid w:val="00FB6F2C"/>
    <w:rsid w:val="00FB7907"/>
    <w:rsid w:val="00FC00E7"/>
    <w:rsid w:val="00FC0590"/>
    <w:rsid w:val="00FC0F86"/>
    <w:rsid w:val="00FC156F"/>
    <w:rsid w:val="00FC1EED"/>
    <w:rsid w:val="00FC22B0"/>
    <w:rsid w:val="00FC23A0"/>
    <w:rsid w:val="00FC2407"/>
    <w:rsid w:val="00FC2430"/>
    <w:rsid w:val="00FC26B8"/>
    <w:rsid w:val="00FC2958"/>
    <w:rsid w:val="00FC3FF8"/>
    <w:rsid w:val="00FC4401"/>
    <w:rsid w:val="00FC5227"/>
    <w:rsid w:val="00FC5CB0"/>
    <w:rsid w:val="00FC5F21"/>
    <w:rsid w:val="00FC6006"/>
    <w:rsid w:val="00FC6CF5"/>
    <w:rsid w:val="00FC7217"/>
    <w:rsid w:val="00FC730A"/>
    <w:rsid w:val="00FC7B99"/>
    <w:rsid w:val="00FD0236"/>
    <w:rsid w:val="00FD0302"/>
    <w:rsid w:val="00FD0609"/>
    <w:rsid w:val="00FD0912"/>
    <w:rsid w:val="00FD0FDE"/>
    <w:rsid w:val="00FD1273"/>
    <w:rsid w:val="00FD18F4"/>
    <w:rsid w:val="00FD1B43"/>
    <w:rsid w:val="00FD1CF0"/>
    <w:rsid w:val="00FD1D3E"/>
    <w:rsid w:val="00FD20A3"/>
    <w:rsid w:val="00FD4039"/>
    <w:rsid w:val="00FD43FC"/>
    <w:rsid w:val="00FD54DB"/>
    <w:rsid w:val="00FD5C23"/>
    <w:rsid w:val="00FD5CE3"/>
    <w:rsid w:val="00FD619F"/>
    <w:rsid w:val="00FD65AF"/>
    <w:rsid w:val="00FD65DB"/>
    <w:rsid w:val="00FD6727"/>
    <w:rsid w:val="00FD7613"/>
    <w:rsid w:val="00FD78B0"/>
    <w:rsid w:val="00FD7A86"/>
    <w:rsid w:val="00FD7BB7"/>
    <w:rsid w:val="00FE020A"/>
    <w:rsid w:val="00FE0C2B"/>
    <w:rsid w:val="00FE0E40"/>
    <w:rsid w:val="00FE1028"/>
    <w:rsid w:val="00FE1215"/>
    <w:rsid w:val="00FE1F18"/>
    <w:rsid w:val="00FE217A"/>
    <w:rsid w:val="00FE2397"/>
    <w:rsid w:val="00FE35E9"/>
    <w:rsid w:val="00FE3915"/>
    <w:rsid w:val="00FE44EB"/>
    <w:rsid w:val="00FE482F"/>
    <w:rsid w:val="00FE4872"/>
    <w:rsid w:val="00FE526E"/>
    <w:rsid w:val="00FE537D"/>
    <w:rsid w:val="00FE57CC"/>
    <w:rsid w:val="00FE5EAD"/>
    <w:rsid w:val="00FE60AF"/>
    <w:rsid w:val="00FE6424"/>
    <w:rsid w:val="00FE6449"/>
    <w:rsid w:val="00FE67CF"/>
    <w:rsid w:val="00FE6858"/>
    <w:rsid w:val="00FE6AAC"/>
    <w:rsid w:val="00FE6B9A"/>
    <w:rsid w:val="00FE7507"/>
    <w:rsid w:val="00FE7527"/>
    <w:rsid w:val="00FE76D6"/>
    <w:rsid w:val="00FE7776"/>
    <w:rsid w:val="00FE7E41"/>
    <w:rsid w:val="00FF0B8F"/>
    <w:rsid w:val="00FF0C8B"/>
    <w:rsid w:val="00FF0FC2"/>
    <w:rsid w:val="00FF1292"/>
    <w:rsid w:val="00FF1E70"/>
    <w:rsid w:val="00FF2197"/>
    <w:rsid w:val="00FF22AD"/>
    <w:rsid w:val="00FF392F"/>
    <w:rsid w:val="00FF4044"/>
    <w:rsid w:val="00FF4165"/>
    <w:rsid w:val="00FF44B8"/>
    <w:rsid w:val="00FF45A1"/>
    <w:rsid w:val="00FF47F0"/>
    <w:rsid w:val="00FF541B"/>
    <w:rsid w:val="00FF60C7"/>
    <w:rsid w:val="00FF634E"/>
    <w:rsid w:val="00FF6896"/>
    <w:rsid w:val="00FF7D4F"/>
    <w:rsid w:val="01290F7E"/>
    <w:rsid w:val="012D2A2A"/>
    <w:rsid w:val="0150576A"/>
    <w:rsid w:val="015D1E09"/>
    <w:rsid w:val="02697903"/>
    <w:rsid w:val="02F96569"/>
    <w:rsid w:val="03EA7B21"/>
    <w:rsid w:val="05F83EAE"/>
    <w:rsid w:val="063E7D85"/>
    <w:rsid w:val="07293586"/>
    <w:rsid w:val="07295285"/>
    <w:rsid w:val="07636392"/>
    <w:rsid w:val="07770C56"/>
    <w:rsid w:val="092217DD"/>
    <w:rsid w:val="093A7294"/>
    <w:rsid w:val="0A263993"/>
    <w:rsid w:val="0A2D3AC2"/>
    <w:rsid w:val="0AA755DF"/>
    <w:rsid w:val="0B120D44"/>
    <w:rsid w:val="0BD27BF6"/>
    <w:rsid w:val="0C3B3C7D"/>
    <w:rsid w:val="0CAB2EAE"/>
    <w:rsid w:val="0D621C7D"/>
    <w:rsid w:val="0E73034D"/>
    <w:rsid w:val="0F13775A"/>
    <w:rsid w:val="0F225B97"/>
    <w:rsid w:val="0F5F45FE"/>
    <w:rsid w:val="0F95746B"/>
    <w:rsid w:val="0F9A112B"/>
    <w:rsid w:val="106D2F64"/>
    <w:rsid w:val="10B63710"/>
    <w:rsid w:val="10F10820"/>
    <w:rsid w:val="111C2F7A"/>
    <w:rsid w:val="11665CA1"/>
    <w:rsid w:val="13951726"/>
    <w:rsid w:val="14396509"/>
    <w:rsid w:val="14BA600C"/>
    <w:rsid w:val="14DD2C3C"/>
    <w:rsid w:val="16087E1D"/>
    <w:rsid w:val="16FA3301"/>
    <w:rsid w:val="17701D14"/>
    <w:rsid w:val="17735226"/>
    <w:rsid w:val="189F624C"/>
    <w:rsid w:val="18F21442"/>
    <w:rsid w:val="1A1C66C0"/>
    <w:rsid w:val="1A42393B"/>
    <w:rsid w:val="1AAD45DE"/>
    <w:rsid w:val="1B046F80"/>
    <w:rsid w:val="1B1C0922"/>
    <w:rsid w:val="1B3267B5"/>
    <w:rsid w:val="1B40161D"/>
    <w:rsid w:val="1B441859"/>
    <w:rsid w:val="1B6606B1"/>
    <w:rsid w:val="1BA84A19"/>
    <w:rsid w:val="1C5E7925"/>
    <w:rsid w:val="1CFD070F"/>
    <w:rsid w:val="1D5F6196"/>
    <w:rsid w:val="1D6132A5"/>
    <w:rsid w:val="1D8E56D5"/>
    <w:rsid w:val="1DDD7D99"/>
    <w:rsid w:val="1E7A43DA"/>
    <w:rsid w:val="1E900C2C"/>
    <w:rsid w:val="1FE7539E"/>
    <w:rsid w:val="20671BE0"/>
    <w:rsid w:val="20963CB8"/>
    <w:rsid w:val="20A81A1B"/>
    <w:rsid w:val="20B07FB6"/>
    <w:rsid w:val="20B646FB"/>
    <w:rsid w:val="213B74B1"/>
    <w:rsid w:val="215A2310"/>
    <w:rsid w:val="21D27FE9"/>
    <w:rsid w:val="21DE318A"/>
    <w:rsid w:val="21EF5B80"/>
    <w:rsid w:val="22576990"/>
    <w:rsid w:val="22AC1FCB"/>
    <w:rsid w:val="22F47480"/>
    <w:rsid w:val="23BD5497"/>
    <w:rsid w:val="23DE1C48"/>
    <w:rsid w:val="240210CD"/>
    <w:rsid w:val="24BF09F7"/>
    <w:rsid w:val="252D53FE"/>
    <w:rsid w:val="25EC2D81"/>
    <w:rsid w:val="273C35D0"/>
    <w:rsid w:val="277057A2"/>
    <w:rsid w:val="286B1BB5"/>
    <w:rsid w:val="28BC00F7"/>
    <w:rsid w:val="29206EB8"/>
    <w:rsid w:val="29595666"/>
    <w:rsid w:val="29874881"/>
    <w:rsid w:val="29E325E0"/>
    <w:rsid w:val="2A452503"/>
    <w:rsid w:val="2A45762F"/>
    <w:rsid w:val="2BA936A8"/>
    <w:rsid w:val="2C315A5A"/>
    <w:rsid w:val="2C4B1C25"/>
    <w:rsid w:val="2D9E56F5"/>
    <w:rsid w:val="2E667F96"/>
    <w:rsid w:val="2E8226AB"/>
    <w:rsid w:val="2FD065E6"/>
    <w:rsid w:val="2FD96870"/>
    <w:rsid w:val="30580BC9"/>
    <w:rsid w:val="30A423FB"/>
    <w:rsid w:val="311E2ED7"/>
    <w:rsid w:val="315619EE"/>
    <w:rsid w:val="315C449C"/>
    <w:rsid w:val="31B82709"/>
    <w:rsid w:val="31D05482"/>
    <w:rsid w:val="32400B34"/>
    <w:rsid w:val="329E6876"/>
    <w:rsid w:val="333015F2"/>
    <w:rsid w:val="334B6320"/>
    <w:rsid w:val="33D934D4"/>
    <w:rsid w:val="33FE2F6A"/>
    <w:rsid w:val="340E07E5"/>
    <w:rsid w:val="34235BF7"/>
    <w:rsid w:val="358C5FA8"/>
    <w:rsid w:val="35C15DF1"/>
    <w:rsid w:val="36074A7F"/>
    <w:rsid w:val="36923549"/>
    <w:rsid w:val="36B75FBF"/>
    <w:rsid w:val="36BD0C45"/>
    <w:rsid w:val="37E00298"/>
    <w:rsid w:val="38B302F9"/>
    <w:rsid w:val="38F12CD3"/>
    <w:rsid w:val="38F94775"/>
    <w:rsid w:val="392971ED"/>
    <w:rsid w:val="39325651"/>
    <w:rsid w:val="3A872856"/>
    <w:rsid w:val="3AB75076"/>
    <w:rsid w:val="3B3763D1"/>
    <w:rsid w:val="3C2F6E1E"/>
    <w:rsid w:val="3C4F64BA"/>
    <w:rsid w:val="3C614F2B"/>
    <w:rsid w:val="3CB6466C"/>
    <w:rsid w:val="3CDA245A"/>
    <w:rsid w:val="3D1E06B7"/>
    <w:rsid w:val="3EDA0523"/>
    <w:rsid w:val="407A6407"/>
    <w:rsid w:val="41B9630E"/>
    <w:rsid w:val="4200449D"/>
    <w:rsid w:val="42270CEC"/>
    <w:rsid w:val="423A3BCC"/>
    <w:rsid w:val="424E57D2"/>
    <w:rsid w:val="42B26C49"/>
    <w:rsid w:val="433A6FE6"/>
    <w:rsid w:val="43480868"/>
    <w:rsid w:val="4350713C"/>
    <w:rsid w:val="436653E0"/>
    <w:rsid w:val="43C4431A"/>
    <w:rsid w:val="44B951CC"/>
    <w:rsid w:val="44CD14E0"/>
    <w:rsid w:val="44F20B0B"/>
    <w:rsid w:val="452E5F4C"/>
    <w:rsid w:val="45612018"/>
    <w:rsid w:val="458946E9"/>
    <w:rsid w:val="45A47C0E"/>
    <w:rsid w:val="46577FD6"/>
    <w:rsid w:val="46D955A7"/>
    <w:rsid w:val="47133957"/>
    <w:rsid w:val="47A07E0C"/>
    <w:rsid w:val="481C620A"/>
    <w:rsid w:val="4870272E"/>
    <w:rsid w:val="49DC7715"/>
    <w:rsid w:val="4A023139"/>
    <w:rsid w:val="4A520A07"/>
    <w:rsid w:val="4A7B576F"/>
    <w:rsid w:val="4AC60109"/>
    <w:rsid w:val="4AF561A9"/>
    <w:rsid w:val="4C4A0649"/>
    <w:rsid w:val="4C7E5ECA"/>
    <w:rsid w:val="4C876AA5"/>
    <w:rsid w:val="4D0E00FB"/>
    <w:rsid w:val="4D176606"/>
    <w:rsid w:val="4D59036B"/>
    <w:rsid w:val="4DEC4FB0"/>
    <w:rsid w:val="4E075D8A"/>
    <w:rsid w:val="4EC00FAD"/>
    <w:rsid w:val="4F9843DC"/>
    <w:rsid w:val="4FC62A8C"/>
    <w:rsid w:val="4FE20F0D"/>
    <w:rsid w:val="4FE51552"/>
    <w:rsid w:val="50504C4B"/>
    <w:rsid w:val="509C6E7C"/>
    <w:rsid w:val="50C76EAB"/>
    <w:rsid w:val="5162104E"/>
    <w:rsid w:val="53A039CC"/>
    <w:rsid w:val="53A1505A"/>
    <w:rsid w:val="54063E08"/>
    <w:rsid w:val="543437E8"/>
    <w:rsid w:val="54A749AC"/>
    <w:rsid w:val="54F73313"/>
    <w:rsid w:val="54F80955"/>
    <w:rsid w:val="555170A7"/>
    <w:rsid w:val="5587536D"/>
    <w:rsid w:val="559B174B"/>
    <w:rsid w:val="55CE0CF4"/>
    <w:rsid w:val="56B22A9C"/>
    <w:rsid w:val="57B72A76"/>
    <w:rsid w:val="57C3426C"/>
    <w:rsid w:val="57CE1F93"/>
    <w:rsid w:val="588743D1"/>
    <w:rsid w:val="5887701A"/>
    <w:rsid w:val="59C0439F"/>
    <w:rsid w:val="5ABE2233"/>
    <w:rsid w:val="5BDF5D95"/>
    <w:rsid w:val="5BFE7528"/>
    <w:rsid w:val="5E2467F1"/>
    <w:rsid w:val="5E273154"/>
    <w:rsid w:val="5F1A2B43"/>
    <w:rsid w:val="5FB837BB"/>
    <w:rsid w:val="5FE91459"/>
    <w:rsid w:val="60630DE6"/>
    <w:rsid w:val="60CC405A"/>
    <w:rsid w:val="6138446C"/>
    <w:rsid w:val="61E215D8"/>
    <w:rsid w:val="621B3775"/>
    <w:rsid w:val="62364782"/>
    <w:rsid w:val="629F6FB6"/>
    <w:rsid w:val="6394356A"/>
    <w:rsid w:val="63C61B2C"/>
    <w:rsid w:val="63D40BE9"/>
    <w:rsid w:val="64102431"/>
    <w:rsid w:val="64A5243A"/>
    <w:rsid w:val="64F531DE"/>
    <w:rsid w:val="65373578"/>
    <w:rsid w:val="65A75ABB"/>
    <w:rsid w:val="66314DCD"/>
    <w:rsid w:val="671F124A"/>
    <w:rsid w:val="677A33C6"/>
    <w:rsid w:val="681F6961"/>
    <w:rsid w:val="68610A2F"/>
    <w:rsid w:val="686B5BF9"/>
    <w:rsid w:val="68805514"/>
    <w:rsid w:val="68B44968"/>
    <w:rsid w:val="69316E2F"/>
    <w:rsid w:val="694E2071"/>
    <w:rsid w:val="69766163"/>
    <w:rsid w:val="697A3B33"/>
    <w:rsid w:val="69D44760"/>
    <w:rsid w:val="6A520EC7"/>
    <w:rsid w:val="6AF87E20"/>
    <w:rsid w:val="6B322639"/>
    <w:rsid w:val="6BCE2E4D"/>
    <w:rsid w:val="6C636C38"/>
    <w:rsid w:val="6DB34098"/>
    <w:rsid w:val="6DB545B6"/>
    <w:rsid w:val="6DE02FB4"/>
    <w:rsid w:val="6E514CED"/>
    <w:rsid w:val="6EB563D5"/>
    <w:rsid w:val="6EC12E29"/>
    <w:rsid w:val="6ED92677"/>
    <w:rsid w:val="6F225983"/>
    <w:rsid w:val="6FFC5590"/>
    <w:rsid w:val="700953A5"/>
    <w:rsid w:val="705D39B8"/>
    <w:rsid w:val="706D1DD0"/>
    <w:rsid w:val="70856B87"/>
    <w:rsid w:val="70D527EE"/>
    <w:rsid w:val="715B5300"/>
    <w:rsid w:val="71D27F8A"/>
    <w:rsid w:val="72553024"/>
    <w:rsid w:val="73122968"/>
    <w:rsid w:val="731F5D5E"/>
    <w:rsid w:val="73C51AD5"/>
    <w:rsid w:val="741E793C"/>
    <w:rsid w:val="745E3944"/>
    <w:rsid w:val="7635099D"/>
    <w:rsid w:val="77762421"/>
    <w:rsid w:val="77B56B1F"/>
    <w:rsid w:val="780F09F4"/>
    <w:rsid w:val="78997A19"/>
    <w:rsid w:val="78A90480"/>
    <w:rsid w:val="7A364017"/>
    <w:rsid w:val="7A8265E1"/>
    <w:rsid w:val="7B686D42"/>
    <w:rsid w:val="7B841746"/>
    <w:rsid w:val="7C6C5AC7"/>
    <w:rsid w:val="7CC6544B"/>
    <w:rsid w:val="7D0239FF"/>
    <w:rsid w:val="7D5E40CD"/>
    <w:rsid w:val="7DCD56F2"/>
    <w:rsid w:val="7F001CE7"/>
    <w:rsid w:val="7FE47E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iPriority="0" w:semiHidden="0" w:name="Normal Indent" w:locked="1"/>
    <w:lsdException w:uiPriority="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ocked="1"/>
    <w:lsdException w:qFormat="1" w:uiPriority="0" w:name="caption" w:locked="1"/>
    <w:lsdException w:uiPriority="0" w:name="table of figures" w:locked="1"/>
    <w:lsdException w:uiPriority="0" w:name="envelope address" w:locked="1"/>
    <w:lsdException w:uiPriority="0" w:name="envelope return" w:locked="1"/>
    <w:lsdException w:uiPriority="0" w:name="footnote reference" w:locked="1"/>
    <w:lsdException w:qFormat="1" w:unhideWhenUsed="0" w:uiPriority="0" w:semiHidden="0" w:name="annotation reference"/>
    <w:lsdException w:uiPriority="0" w:name="line number" w:locked="1"/>
    <w:lsdException w:qFormat="1" w:unhideWhenUsed="0" w:uiPriority="0" w:semiHidden="0" w:name="page number" w:locked="1"/>
    <w:lsdException w:uiPriority="0" w:name="endnote reference" w:locked="1"/>
    <w:lsdException w:uiPriority="0" w:name="endnote text" w:locked="1"/>
    <w:lsdException w:unhideWhenUsed="0" w:uiPriority="0" w:semiHidden="0" w:name="table of authorities" w:locked="1"/>
    <w:lsdException w:uiPriority="0" w:name="macro" w:locked="1"/>
    <w:lsdException w:qFormat="1" w:uiPriority="0" w:name="toa heading" w:locked="1"/>
    <w:lsdException w:unhideWhenUsed="0" w:uiPriority="0" w:semiHidden="0" w:name="List" w:locked="1"/>
    <w:lsdException w:unhideWhenUsed="0" w:uiPriority="0" w:semiHidden="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0" w:semiHidden="0" w:name="Title" w:locked="1"/>
    <w:lsdException w:uiPriority="0" w:name="Closing" w:locked="1"/>
    <w:lsdException w:uiPriority="0" w:name="Signature" w:locked="1"/>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iPriority="0" w:name="Message Header" w:locked="1"/>
    <w:lsdException w:qFormat="1" w:unhideWhenUsed="0" w:uiPriority="0" w:semiHidden="0" w:name="Subtitle" w:locked="1"/>
    <w:lsdException w:uiPriority="0" w:name="Salutation" w:locked="1"/>
    <w:lsdException w:qFormat="1" w:unhideWhenUsed="0" w:uiPriority="0" w:semiHidden="0" w:name="Date"/>
    <w:lsdException w:uiPriority="0" w:name="Body Text First Indent" w:locked="1"/>
    <w:lsdException w:qFormat="1" w:unhideWhenUsed="0" w:uiPriority="0" w:semiHidden="0" w:name="Body Text First Indent 2" w:locked="1"/>
    <w:lsdException w:qFormat="1" w:unhideWhenUsed="0" w:uiPriority="0" w:semiHidden="0" w:name="Note Heading" w:locked="1"/>
    <w:lsdException w:qFormat="1" w:uiPriority="0" w:name="Body Text 2" w:locked="1"/>
    <w:lsdException w:uiPriority="0" w:name="Body Text 3" w:locked="1"/>
    <w:lsdException w:qFormat="1" w:uiPriority="0" w:name="Body Text Indent 2" w:locked="1"/>
    <w:lsdException w:uiPriority="0" w:name="Body Text Indent 3" w:locked="1"/>
    <w:lsdException w:uiPriority="0" w:name="Block Text" w:locked="1"/>
    <w:lsdException w:qFormat="1" w:uiPriority="99" w:name="Hyperlink" w:locked="1"/>
    <w:lsdException w:uiPriority="0" w:name="FollowedHyperlink" w:locked="1"/>
    <w:lsdException w:qFormat="1" w:unhideWhenUsed="0" w:uiPriority="22" w:semiHidden="0" w:name="Strong" w:locked="1"/>
    <w:lsdException w:qFormat="1" w:unhideWhenUsed="0" w:uiPriority="0" w:semiHidden="0" w:name="Emphasis" w:locked="1"/>
    <w:lsdException w:qFormat="1" w:uiPriority="0" w:name="Document Map" w:locked="1"/>
    <w:lsdException w:qFormat="1" w:uiPriority="0" w:semiHidden="0" w:name="Plain Text" w:locked="1"/>
    <w:lsdException w:uiPriority="0" w:name="E-mail Signature" w:locked="1"/>
    <w:lsdException w:qFormat="1" w:unhideWhenUsed="0" w:uiPriority="99" w:semiHidden="0" w:name="Normal (Web)"/>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link w:val="105"/>
    <w:semiHidden/>
    <w:unhideWhenUsed/>
    <w:qFormat/>
    <w:locked/>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5"/>
    <w:basedOn w:val="1"/>
    <w:next w:val="1"/>
    <w:link w:val="72"/>
    <w:semiHidden/>
    <w:unhideWhenUsed/>
    <w:qFormat/>
    <w:locked/>
    <w:uiPriority w:val="0"/>
    <w:pPr>
      <w:keepNext/>
      <w:keepLines/>
      <w:spacing w:before="280" w:after="290" w:line="376" w:lineRule="auto"/>
      <w:outlineLvl w:val="4"/>
    </w:pPr>
    <w:rPr>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5">
    <w:name w:val="Note Heading"/>
    <w:basedOn w:val="1"/>
    <w:next w:val="1"/>
    <w:link w:val="81"/>
    <w:qFormat/>
    <w:locked/>
    <w:uiPriority w:val="0"/>
    <w:pPr>
      <w:spacing w:line="240" w:lineRule="auto"/>
      <w:jc w:val="center"/>
    </w:pPr>
    <w:rPr>
      <w:sz w:val="21"/>
    </w:rPr>
  </w:style>
  <w:style w:type="paragraph" w:styleId="6">
    <w:name w:val="Normal Indent"/>
    <w:basedOn w:val="1"/>
    <w:link w:val="70"/>
    <w:unhideWhenUsed/>
    <w:qFormat/>
    <w:locked/>
    <w:uiPriority w:val="0"/>
    <w:pPr>
      <w:spacing w:line="500" w:lineRule="exact"/>
      <w:ind w:firstLine="420" w:firstLineChars="200"/>
      <w:jc w:val="left"/>
    </w:pPr>
    <w:rPr>
      <w:rFonts w:eastAsia="仿宋_GB2312"/>
      <w:sz w:val="28"/>
      <w:szCs w:val="21"/>
    </w:rPr>
  </w:style>
  <w:style w:type="paragraph" w:styleId="7">
    <w:name w:val="Document Map"/>
    <w:basedOn w:val="1"/>
    <w:link w:val="64"/>
    <w:semiHidden/>
    <w:unhideWhenUsed/>
    <w:qFormat/>
    <w:locked/>
    <w:uiPriority w:val="0"/>
    <w:rPr>
      <w:rFonts w:ascii="宋体"/>
      <w:sz w:val="18"/>
      <w:szCs w:val="18"/>
    </w:rPr>
  </w:style>
  <w:style w:type="paragraph" w:styleId="8">
    <w:name w:val="toa heading"/>
    <w:basedOn w:val="1"/>
    <w:next w:val="1"/>
    <w:semiHidden/>
    <w:unhideWhenUsed/>
    <w:qFormat/>
    <w:locked/>
    <w:uiPriority w:val="0"/>
    <w:pPr>
      <w:spacing w:before="120" w:line="240" w:lineRule="auto"/>
    </w:pPr>
    <w:rPr>
      <w:rFonts w:ascii="Arial" w:hAnsi="Arial" w:cs="Arial"/>
      <w:sz w:val="21"/>
    </w:rPr>
  </w:style>
  <w:style w:type="paragraph" w:styleId="9">
    <w:name w:val="annotation text"/>
    <w:basedOn w:val="1"/>
    <w:link w:val="35"/>
    <w:semiHidden/>
    <w:qFormat/>
    <w:uiPriority w:val="0"/>
    <w:pPr>
      <w:jc w:val="left"/>
    </w:pPr>
    <w:rPr>
      <w:kern w:val="0"/>
      <w:szCs w:val="20"/>
    </w:rPr>
  </w:style>
  <w:style w:type="paragraph" w:styleId="10">
    <w:name w:val="Body Text"/>
    <w:basedOn w:val="1"/>
    <w:link w:val="31"/>
    <w:qFormat/>
    <w:uiPriority w:val="0"/>
    <w:pPr>
      <w:widowControl/>
      <w:snapToGrid w:val="0"/>
      <w:spacing w:before="60" w:after="160" w:line="259" w:lineRule="auto"/>
      <w:ind w:right="113"/>
    </w:pPr>
    <w:rPr>
      <w:rFonts w:ascii="Calibri" w:hAnsi="Calibri"/>
      <w:kern w:val="0"/>
      <w:sz w:val="18"/>
      <w:szCs w:val="20"/>
    </w:rPr>
  </w:style>
  <w:style w:type="paragraph" w:styleId="11">
    <w:name w:val="Body Text Indent"/>
    <w:basedOn w:val="1"/>
    <w:link w:val="32"/>
    <w:qFormat/>
    <w:uiPriority w:val="99"/>
    <w:pPr>
      <w:spacing w:after="120"/>
      <w:ind w:left="420" w:leftChars="200"/>
    </w:pPr>
    <w:rPr>
      <w:kern w:val="0"/>
      <w:szCs w:val="20"/>
    </w:rPr>
  </w:style>
  <w:style w:type="paragraph" w:styleId="12">
    <w:name w:val="Plain Text"/>
    <w:basedOn w:val="1"/>
    <w:link w:val="67"/>
    <w:unhideWhenUsed/>
    <w:qFormat/>
    <w:locked/>
    <w:uiPriority w:val="0"/>
    <w:pPr>
      <w:widowControl/>
      <w:wordWrap w:val="0"/>
      <w:spacing w:before="100" w:beforeAutospacing="1" w:after="100" w:afterAutospacing="1"/>
      <w:ind w:firstLine="200" w:firstLineChars="200"/>
      <w:jc w:val="left"/>
    </w:pPr>
    <w:rPr>
      <w:rFonts w:ascii="宋体" w:hAnsi="宋体"/>
      <w:kern w:val="0"/>
    </w:rPr>
  </w:style>
  <w:style w:type="paragraph" w:styleId="13">
    <w:name w:val="Date"/>
    <w:basedOn w:val="1"/>
    <w:next w:val="1"/>
    <w:link w:val="43"/>
    <w:qFormat/>
    <w:uiPriority w:val="0"/>
    <w:pPr>
      <w:ind w:left="100" w:leftChars="2500"/>
    </w:pPr>
    <w:rPr>
      <w:kern w:val="0"/>
      <w:szCs w:val="20"/>
    </w:rPr>
  </w:style>
  <w:style w:type="paragraph" w:styleId="14">
    <w:name w:val="Body Text Indent 2"/>
    <w:basedOn w:val="1"/>
    <w:link w:val="93"/>
    <w:semiHidden/>
    <w:unhideWhenUsed/>
    <w:qFormat/>
    <w:locked/>
    <w:uiPriority w:val="0"/>
    <w:pPr>
      <w:spacing w:after="120" w:line="480" w:lineRule="auto"/>
      <w:ind w:left="420" w:leftChars="200"/>
    </w:pPr>
  </w:style>
  <w:style w:type="paragraph" w:styleId="15">
    <w:name w:val="Balloon Text"/>
    <w:basedOn w:val="1"/>
    <w:link w:val="33"/>
    <w:semiHidden/>
    <w:qFormat/>
    <w:uiPriority w:val="0"/>
    <w:rPr>
      <w:kern w:val="0"/>
      <w:sz w:val="18"/>
      <w:szCs w:val="20"/>
    </w:rPr>
  </w:style>
  <w:style w:type="paragraph" w:styleId="16">
    <w:name w:val="footer"/>
    <w:basedOn w:val="1"/>
    <w:link w:val="29"/>
    <w:qFormat/>
    <w:uiPriority w:val="99"/>
    <w:pPr>
      <w:tabs>
        <w:tab w:val="center" w:pos="4153"/>
        <w:tab w:val="right" w:pos="8306"/>
      </w:tabs>
      <w:snapToGrid w:val="0"/>
      <w:jc w:val="left"/>
    </w:pPr>
    <w:rPr>
      <w:rFonts w:ascii="Calibri" w:hAnsi="Calibri"/>
      <w:kern w:val="0"/>
      <w:sz w:val="18"/>
      <w:szCs w:val="20"/>
    </w:rPr>
  </w:style>
  <w:style w:type="paragraph" w:styleId="17">
    <w:name w:val="header"/>
    <w:basedOn w:val="1"/>
    <w:link w:val="38"/>
    <w:qFormat/>
    <w:uiPriority w:val="0"/>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8">
    <w:name w:val="Body Text 2"/>
    <w:basedOn w:val="1"/>
    <w:link w:val="91"/>
    <w:semiHidden/>
    <w:unhideWhenUsed/>
    <w:qFormat/>
    <w:locked/>
    <w:uiPriority w:val="0"/>
    <w:pPr>
      <w:spacing w:after="120" w:line="480" w:lineRule="auto"/>
    </w:pPr>
    <w:rPr>
      <w:sz w:val="21"/>
      <w:szCs w:val="20"/>
    </w:rPr>
  </w:style>
  <w:style w:type="paragraph" w:styleId="19">
    <w:name w:val="Normal (Web)"/>
    <w:basedOn w:val="1"/>
    <w:link w:val="34"/>
    <w:qFormat/>
    <w:uiPriority w:val="99"/>
    <w:pPr>
      <w:widowControl/>
      <w:spacing w:before="100" w:beforeAutospacing="1" w:after="100" w:afterAutospacing="1"/>
      <w:jc w:val="left"/>
    </w:pPr>
    <w:rPr>
      <w:rFonts w:ascii="宋体" w:hAnsi="宋体"/>
      <w:kern w:val="0"/>
      <w:szCs w:val="20"/>
    </w:rPr>
  </w:style>
  <w:style w:type="paragraph" w:styleId="20">
    <w:name w:val="annotation subject"/>
    <w:basedOn w:val="9"/>
    <w:next w:val="9"/>
    <w:link w:val="30"/>
    <w:semiHidden/>
    <w:qFormat/>
    <w:uiPriority w:val="0"/>
    <w:rPr>
      <w:b/>
      <w:kern w:val="2"/>
    </w:rPr>
  </w:style>
  <w:style w:type="paragraph" w:styleId="21">
    <w:name w:val="Body Text First Indent 2"/>
    <w:basedOn w:val="11"/>
    <w:link w:val="47"/>
    <w:qFormat/>
    <w:locked/>
    <w:uiPriority w:val="0"/>
    <w:pPr>
      <w:ind w:firstLine="420" w:firstLineChars="200"/>
    </w:pPr>
    <w:rPr>
      <w:kern w:val="2"/>
      <w:szCs w:val="24"/>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locked/>
    <w:uiPriority w:val="22"/>
    <w:rPr>
      <w:b/>
      <w:bCs/>
    </w:rPr>
  </w:style>
  <w:style w:type="character" w:styleId="26">
    <w:name w:val="page number"/>
    <w:basedOn w:val="24"/>
    <w:qFormat/>
    <w:locked/>
    <w:uiPriority w:val="0"/>
  </w:style>
  <w:style w:type="character" w:styleId="27">
    <w:name w:val="Hyperlink"/>
    <w:basedOn w:val="24"/>
    <w:semiHidden/>
    <w:unhideWhenUsed/>
    <w:qFormat/>
    <w:locked/>
    <w:uiPriority w:val="99"/>
    <w:rPr>
      <w:color w:val="0000FF"/>
      <w:u w:val="single"/>
    </w:rPr>
  </w:style>
  <w:style w:type="character" w:styleId="28">
    <w:name w:val="annotation reference"/>
    <w:qFormat/>
    <w:uiPriority w:val="0"/>
    <w:rPr>
      <w:sz w:val="21"/>
    </w:rPr>
  </w:style>
  <w:style w:type="character" w:customStyle="1" w:styleId="29">
    <w:name w:val="页脚 字符1"/>
    <w:link w:val="16"/>
    <w:qFormat/>
    <w:locked/>
    <w:uiPriority w:val="99"/>
    <w:rPr>
      <w:sz w:val="18"/>
    </w:rPr>
  </w:style>
  <w:style w:type="character" w:customStyle="1" w:styleId="30">
    <w:name w:val="批注主题 字符"/>
    <w:link w:val="20"/>
    <w:semiHidden/>
    <w:qFormat/>
    <w:locked/>
    <w:uiPriority w:val="0"/>
    <w:rPr>
      <w:rFonts w:ascii="Times New Roman" w:hAnsi="Times New Roman" w:eastAsia="宋体"/>
      <w:b/>
      <w:kern w:val="2"/>
      <w:sz w:val="24"/>
    </w:rPr>
  </w:style>
  <w:style w:type="character" w:customStyle="1" w:styleId="31">
    <w:name w:val="正文文本 字符"/>
    <w:link w:val="10"/>
    <w:qFormat/>
    <w:locked/>
    <w:uiPriority w:val="0"/>
    <w:rPr>
      <w:sz w:val="18"/>
    </w:rPr>
  </w:style>
  <w:style w:type="character" w:customStyle="1" w:styleId="32">
    <w:name w:val="正文文本缩进 字符"/>
    <w:link w:val="11"/>
    <w:semiHidden/>
    <w:qFormat/>
    <w:locked/>
    <w:uiPriority w:val="99"/>
    <w:rPr>
      <w:rFonts w:ascii="Times New Roman" w:hAnsi="Times New Roman" w:eastAsia="宋体"/>
      <w:sz w:val="24"/>
    </w:rPr>
  </w:style>
  <w:style w:type="character" w:customStyle="1" w:styleId="33">
    <w:name w:val="批注框文本 字符"/>
    <w:link w:val="15"/>
    <w:semiHidden/>
    <w:qFormat/>
    <w:locked/>
    <w:uiPriority w:val="0"/>
    <w:rPr>
      <w:rFonts w:ascii="Times New Roman" w:hAnsi="Times New Roman" w:eastAsia="宋体"/>
      <w:sz w:val="18"/>
    </w:rPr>
  </w:style>
  <w:style w:type="character" w:customStyle="1" w:styleId="34">
    <w:name w:val="普通(网站) 字符"/>
    <w:link w:val="19"/>
    <w:qFormat/>
    <w:locked/>
    <w:uiPriority w:val="99"/>
    <w:rPr>
      <w:rFonts w:ascii="宋体" w:hAnsi="宋体" w:eastAsia="宋体"/>
      <w:sz w:val="24"/>
    </w:rPr>
  </w:style>
  <w:style w:type="character" w:customStyle="1" w:styleId="35">
    <w:name w:val="批注文字 字符"/>
    <w:link w:val="9"/>
    <w:qFormat/>
    <w:locked/>
    <w:uiPriority w:val="0"/>
    <w:rPr>
      <w:rFonts w:ascii="Times New Roman" w:hAnsi="Times New Roman" w:eastAsia="宋体"/>
      <w:sz w:val="24"/>
    </w:rPr>
  </w:style>
  <w:style w:type="character" w:customStyle="1" w:styleId="36">
    <w:name w:val="批注文字 字符1"/>
    <w:semiHidden/>
    <w:qFormat/>
    <w:uiPriority w:val="0"/>
    <w:rPr>
      <w:rFonts w:ascii="Times New Roman" w:hAnsi="Times New Roman" w:eastAsia="宋体"/>
      <w:sz w:val="24"/>
    </w:rPr>
  </w:style>
  <w:style w:type="character" w:customStyle="1" w:styleId="37">
    <w:name w:val="页脚 字符"/>
    <w:basedOn w:val="24"/>
    <w:qFormat/>
    <w:uiPriority w:val="99"/>
  </w:style>
  <w:style w:type="character" w:customStyle="1" w:styleId="38">
    <w:name w:val="页眉 字符"/>
    <w:link w:val="17"/>
    <w:qFormat/>
    <w:locked/>
    <w:uiPriority w:val="0"/>
    <w:rPr>
      <w:sz w:val="18"/>
    </w:rPr>
  </w:style>
  <w:style w:type="character" w:customStyle="1" w:styleId="39">
    <w:name w:val="正文文本 字符1"/>
    <w:semiHidden/>
    <w:qFormat/>
    <w:uiPriority w:val="0"/>
    <w:rPr>
      <w:rFonts w:ascii="Times New Roman" w:hAnsi="Times New Roman" w:eastAsia="宋体"/>
      <w:sz w:val="24"/>
    </w:rPr>
  </w:style>
  <w:style w:type="character" w:customStyle="1" w:styleId="40">
    <w:name w:val="表格 Char"/>
    <w:link w:val="41"/>
    <w:qFormat/>
    <w:locked/>
    <w:uiPriority w:val="0"/>
    <w:rPr>
      <w:rFonts w:ascii="宋体"/>
      <w:sz w:val="21"/>
    </w:rPr>
  </w:style>
  <w:style w:type="paragraph" w:customStyle="1" w:styleId="41">
    <w:name w:val="表格"/>
    <w:basedOn w:val="1"/>
    <w:next w:val="1"/>
    <w:link w:val="40"/>
    <w:qFormat/>
    <w:uiPriority w:val="0"/>
    <w:pPr>
      <w:adjustRightInd w:val="0"/>
      <w:snapToGrid w:val="0"/>
      <w:spacing w:beforeLines="10" w:afterLines="10" w:line="259" w:lineRule="auto"/>
      <w:jc w:val="center"/>
    </w:pPr>
    <w:rPr>
      <w:rFonts w:ascii="宋体" w:hAnsi="Calibri"/>
      <w:kern w:val="0"/>
      <w:sz w:val="21"/>
      <w:szCs w:val="20"/>
    </w:rPr>
  </w:style>
  <w:style w:type="character" w:customStyle="1" w:styleId="42">
    <w:name w:val="日期 字符"/>
    <w:semiHidden/>
    <w:qFormat/>
    <w:uiPriority w:val="0"/>
    <w:rPr>
      <w:rFonts w:ascii="Times New Roman" w:hAnsi="Times New Roman" w:eastAsia="宋体"/>
      <w:sz w:val="24"/>
    </w:rPr>
  </w:style>
  <w:style w:type="character" w:customStyle="1" w:styleId="43">
    <w:name w:val="日期 字符1"/>
    <w:link w:val="13"/>
    <w:qFormat/>
    <w:locked/>
    <w:uiPriority w:val="0"/>
    <w:rPr>
      <w:rFonts w:ascii="Times New Roman" w:hAnsi="Times New Roman" w:eastAsia="宋体"/>
      <w:sz w:val="24"/>
    </w:rPr>
  </w:style>
  <w:style w:type="paragraph" w:customStyle="1" w:styleId="44">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普通(网站)2"/>
    <w:basedOn w:val="1"/>
    <w:qFormat/>
    <w:uiPriority w:val="0"/>
    <w:pPr>
      <w:widowControl/>
      <w:spacing w:before="100" w:beforeAutospacing="1" w:after="100" w:afterAutospacing="1"/>
      <w:jc w:val="left"/>
    </w:pPr>
    <w:rPr>
      <w:rFonts w:ascii="宋体" w:hAnsi="宋体"/>
      <w:szCs w:val="20"/>
    </w:rPr>
  </w:style>
  <w:style w:type="paragraph" w:customStyle="1" w:styleId="4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47">
    <w:name w:val="正文文本首行缩进 2 字符"/>
    <w:link w:val="21"/>
    <w:qFormat/>
    <w:uiPriority w:val="0"/>
    <w:rPr>
      <w:rFonts w:ascii="Times New Roman" w:hAnsi="Times New Roman" w:eastAsia="宋体"/>
      <w:kern w:val="2"/>
      <w:sz w:val="24"/>
      <w:szCs w:val="24"/>
    </w:rPr>
  </w:style>
  <w:style w:type="paragraph" w:customStyle="1" w:styleId="48">
    <w:name w:val="表格标题"/>
    <w:next w:val="1"/>
    <w:link w:val="94"/>
    <w:qFormat/>
    <w:uiPriority w:val="0"/>
    <w:pPr>
      <w:adjustRightInd w:val="0"/>
      <w:snapToGrid w:val="0"/>
      <w:jc w:val="center"/>
    </w:pPr>
    <w:rPr>
      <w:rFonts w:ascii="Times New Roman" w:hAnsi="Times New Roman" w:eastAsia="宋体" w:cs="Times New Roman"/>
      <w:b/>
      <w:sz w:val="24"/>
      <w:lang w:val="en-US" w:eastAsia="zh-CN" w:bidi="ar-SA"/>
    </w:rPr>
  </w:style>
  <w:style w:type="paragraph" w:customStyle="1" w:styleId="49">
    <w:name w:val="表内字"/>
    <w:qFormat/>
    <w:uiPriority w:val="0"/>
    <w:pPr>
      <w:jc w:val="center"/>
    </w:pPr>
    <w:rPr>
      <w:rFonts w:ascii="Times New Roman" w:hAnsi="Times New Roman" w:eastAsia="宋体" w:cs="Times New Roman"/>
      <w:sz w:val="21"/>
      <w:szCs w:val="21"/>
      <w:lang w:val="en-US" w:eastAsia="zh-CN" w:bidi="ar-SA"/>
    </w:rPr>
  </w:style>
  <w:style w:type="character" w:customStyle="1" w:styleId="50">
    <w:name w:val="表格文字 Char"/>
    <w:link w:val="51"/>
    <w:qFormat/>
    <w:uiPriority w:val="0"/>
    <w:rPr>
      <w:rFonts w:ascii="宋体"/>
      <w:color w:val="000000"/>
      <w:sz w:val="24"/>
      <w:lang w:val="en-US" w:eastAsia="zh-CN" w:bidi="ar-SA"/>
    </w:rPr>
  </w:style>
  <w:style w:type="paragraph" w:customStyle="1" w:styleId="51">
    <w:name w:val="表格文字"/>
    <w:link w:val="50"/>
    <w:qFormat/>
    <w:uiPriority w:val="0"/>
    <w:pPr>
      <w:widowControl w:val="0"/>
      <w:autoSpaceDE w:val="0"/>
      <w:autoSpaceDN w:val="0"/>
      <w:adjustRightInd w:val="0"/>
      <w:textAlignment w:val="baseline"/>
    </w:pPr>
    <w:rPr>
      <w:rFonts w:ascii="宋体" w:hAnsi="Calibri" w:eastAsia="宋体" w:cs="Times New Roman"/>
      <w:color w:val="000000"/>
      <w:sz w:val="24"/>
      <w:lang w:val="en-US" w:eastAsia="zh-CN" w:bidi="ar-SA"/>
    </w:rPr>
  </w:style>
  <w:style w:type="paragraph" w:customStyle="1" w:styleId="52">
    <w:name w:val="表内文字加粗"/>
    <w:qFormat/>
    <w:uiPriority w:val="0"/>
    <w:pPr>
      <w:autoSpaceDE w:val="0"/>
      <w:autoSpaceDN w:val="0"/>
      <w:adjustRightInd w:val="0"/>
      <w:jc w:val="center"/>
      <w:textAlignment w:val="bottom"/>
    </w:pPr>
    <w:rPr>
      <w:rFonts w:ascii="Calibri" w:hAnsi="Calibri" w:eastAsia="宋体" w:cs="Times New Roman"/>
      <w:b/>
      <w:sz w:val="21"/>
      <w:lang w:val="en-US" w:eastAsia="zh-CN" w:bidi="ar-SA"/>
    </w:rPr>
  </w:style>
  <w:style w:type="character" w:customStyle="1" w:styleId="53">
    <w:name w:val="表文字 Char"/>
    <w:link w:val="54"/>
    <w:qFormat/>
    <w:locked/>
    <w:uiPriority w:val="0"/>
    <w:rPr>
      <w:sz w:val="21"/>
      <w:szCs w:val="21"/>
    </w:rPr>
  </w:style>
  <w:style w:type="paragraph" w:customStyle="1" w:styleId="54">
    <w:name w:val="表文字"/>
    <w:basedOn w:val="1"/>
    <w:next w:val="1"/>
    <w:link w:val="53"/>
    <w:qFormat/>
    <w:uiPriority w:val="0"/>
    <w:pPr>
      <w:topLinePunct/>
      <w:adjustRightInd w:val="0"/>
      <w:spacing w:line="240" w:lineRule="auto"/>
      <w:jc w:val="center"/>
    </w:pPr>
    <w:rPr>
      <w:rFonts w:ascii="Calibri" w:hAnsi="Calibri"/>
      <w:kern w:val="0"/>
      <w:sz w:val="21"/>
      <w:szCs w:val="21"/>
    </w:rPr>
  </w:style>
  <w:style w:type="paragraph" w:customStyle="1" w:styleId="55">
    <w:name w:val="Normal_0"/>
    <w:qFormat/>
    <w:uiPriority w:val="0"/>
    <w:pPr>
      <w:widowControl w:val="0"/>
      <w:spacing w:line="360" w:lineRule="auto"/>
      <w:ind w:firstLine="200" w:firstLineChars="200"/>
      <w:jc w:val="both"/>
    </w:pPr>
    <w:rPr>
      <w:rFonts w:ascii="Times New Roman" w:hAnsi="Times New Roman" w:eastAsia="仿宋" w:cs="Times New Roman"/>
      <w:kern w:val="2"/>
      <w:sz w:val="28"/>
      <w:szCs w:val="21"/>
      <w:lang w:val="en-US" w:eastAsia="zh-CN" w:bidi="ar-SA"/>
    </w:rPr>
  </w:style>
  <w:style w:type="paragraph" w:customStyle="1" w:styleId="56">
    <w:name w:val="Normal_0_0"/>
    <w:qFormat/>
    <w:uiPriority w:val="0"/>
    <w:pPr>
      <w:widowControl w:val="0"/>
      <w:spacing w:line="360" w:lineRule="auto"/>
      <w:ind w:firstLine="200" w:firstLineChars="200"/>
      <w:jc w:val="both"/>
    </w:pPr>
    <w:rPr>
      <w:rFonts w:ascii="Times New Roman" w:hAnsi="Times New Roman" w:eastAsia="仿宋" w:cs="Times New Roman"/>
      <w:kern w:val="2"/>
      <w:sz w:val="28"/>
      <w:szCs w:val="21"/>
      <w:lang w:val="en-US" w:eastAsia="zh-CN" w:bidi="ar-SA"/>
    </w:rPr>
  </w:style>
  <w:style w:type="paragraph" w:customStyle="1" w:styleId="57">
    <w:name w:val="报告表格"/>
    <w:basedOn w:val="1"/>
    <w:next w:val="58"/>
    <w:qFormat/>
    <w:uiPriority w:val="99"/>
    <w:pPr>
      <w:widowControl/>
      <w:autoSpaceDE w:val="0"/>
      <w:autoSpaceDN w:val="0"/>
      <w:adjustRightInd w:val="0"/>
      <w:spacing w:line="318" w:lineRule="atLeast"/>
      <w:jc w:val="center"/>
      <w:textAlignment w:val="bottom"/>
    </w:pPr>
    <w:rPr>
      <w:rFonts w:ascii="宋体" w:hAnsi="宋体" w:cs="宋体"/>
      <w:kern w:val="0"/>
      <w:szCs w:val="20"/>
    </w:rPr>
  </w:style>
  <w:style w:type="paragraph" w:customStyle="1" w:styleId="58">
    <w:name w:val="报告书"/>
    <w:basedOn w:val="1"/>
    <w:link w:val="59"/>
    <w:qFormat/>
    <w:uiPriority w:val="99"/>
    <w:pPr>
      <w:widowControl/>
      <w:autoSpaceDE w:val="0"/>
      <w:autoSpaceDN w:val="0"/>
      <w:adjustRightInd w:val="0"/>
      <w:ind w:firstLine="505"/>
      <w:jc w:val="left"/>
      <w:textAlignment w:val="bottom"/>
    </w:pPr>
    <w:rPr>
      <w:rFonts w:ascii="宋体" w:hAnsi="宋体"/>
      <w:kern w:val="0"/>
      <w:szCs w:val="20"/>
    </w:rPr>
  </w:style>
  <w:style w:type="character" w:customStyle="1" w:styleId="59">
    <w:name w:val="报告书 Char"/>
    <w:link w:val="58"/>
    <w:qFormat/>
    <w:uiPriority w:val="99"/>
    <w:rPr>
      <w:rFonts w:ascii="宋体" w:hAnsi="宋体" w:cs="宋体"/>
      <w:sz w:val="24"/>
    </w:rPr>
  </w:style>
  <w:style w:type="paragraph" w:customStyle="1" w:styleId="60">
    <w:name w:val="L正文"/>
    <w:basedOn w:val="1"/>
    <w:qFormat/>
    <w:uiPriority w:val="0"/>
    <w:pPr>
      <w:widowControl/>
      <w:adjustRightInd w:val="0"/>
      <w:snapToGrid w:val="0"/>
      <w:ind w:firstLine="200" w:firstLineChars="200"/>
      <w:jc w:val="left"/>
    </w:pPr>
    <w:rPr>
      <w:rFonts w:ascii="宋体" w:hAnsi="宋体" w:cs="宋体"/>
      <w:kern w:val="0"/>
    </w:rPr>
  </w:style>
  <w:style w:type="paragraph" w:customStyle="1" w:styleId="61">
    <w:name w:val="表格内容"/>
    <w:basedOn w:val="1"/>
    <w:link w:val="68"/>
    <w:qFormat/>
    <w:uiPriority w:val="0"/>
    <w:pPr>
      <w:tabs>
        <w:tab w:val="left" w:pos="5656"/>
      </w:tabs>
      <w:spacing w:line="240" w:lineRule="auto"/>
      <w:jc w:val="center"/>
    </w:pPr>
    <w:rPr>
      <w:color w:val="000000"/>
      <w:sz w:val="21"/>
      <w:szCs w:val="21"/>
    </w:rPr>
  </w:style>
  <w:style w:type="paragraph" w:styleId="62">
    <w:name w:val="List Paragraph"/>
    <w:basedOn w:val="1"/>
    <w:qFormat/>
    <w:uiPriority w:val="99"/>
    <w:pPr>
      <w:ind w:firstLine="420" w:firstLineChars="200"/>
    </w:pPr>
  </w:style>
  <w:style w:type="character" w:styleId="63">
    <w:name w:val="Placeholder Text"/>
    <w:basedOn w:val="24"/>
    <w:unhideWhenUsed/>
    <w:qFormat/>
    <w:uiPriority w:val="99"/>
    <w:rPr>
      <w:color w:val="808080"/>
    </w:rPr>
  </w:style>
  <w:style w:type="character" w:customStyle="1" w:styleId="64">
    <w:name w:val="文档结构图 字符"/>
    <w:basedOn w:val="24"/>
    <w:link w:val="7"/>
    <w:semiHidden/>
    <w:qFormat/>
    <w:uiPriority w:val="0"/>
    <w:rPr>
      <w:rFonts w:ascii="宋体" w:hAnsi="Times New Roman"/>
      <w:kern w:val="2"/>
      <w:sz w:val="18"/>
      <w:szCs w:val="18"/>
    </w:rPr>
  </w:style>
  <w:style w:type="character" w:customStyle="1" w:styleId="65">
    <w:name w:val="正文格式 Char"/>
    <w:link w:val="66"/>
    <w:qFormat/>
    <w:locked/>
    <w:uiPriority w:val="0"/>
    <w:rPr>
      <w:rFonts w:ascii="宋体" w:hAnsi="宋体" w:cs="宋体"/>
      <w:kern w:val="2"/>
      <w:sz w:val="24"/>
    </w:rPr>
  </w:style>
  <w:style w:type="paragraph" w:customStyle="1" w:styleId="66">
    <w:name w:val="正文格式"/>
    <w:basedOn w:val="1"/>
    <w:link w:val="65"/>
    <w:qFormat/>
    <w:uiPriority w:val="0"/>
    <w:pPr>
      <w:ind w:firstLine="480" w:firstLineChars="200"/>
    </w:pPr>
    <w:rPr>
      <w:rFonts w:ascii="宋体" w:hAnsi="宋体" w:cs="宋体"/>
      <w:szCs w:val="20"/>
    </w:rPr>
  </w:style>
  <w:style w:type="character" w:customStyle="1" w:styleId="67">
    <w:name w:val="纯文本 字符"/>
    <w:basedOn w:val="24"/>
    <w:link w:val="12"/>
    <w:qFormat/>
    <w:uiPriority w:val="0"/>
    <w:rPr>
      <w:rFonts w:ascii="宋体" w:hAnsi="宋体"/>
      <w:sz w:val="24"/>
      <w:szCs w:val="24"/>
    </w:rPr>
  </w:style>
  <w:style w:type="character" w:customStyle="1" w:styleId="68">
    <w:name w:val="表格内容 Char"/>
    <w:link w:val="61"/>
    <w:qFormat/>
    <w:locked/>
    <w:uiPriority w:val="0"/>
    <w:rPr>
      <w:rFonts w:ascii="Times New Roman" w:hAnsi="Times New Roman"/>
      <w:color w:val="000000"/>
      <w:kern w:val="2"/>
      <w:sz w:val="21"/>
      <w:szCs w:val="21"/>
    </w:rPr>
  </w:style>
  <w:style w:type="paragraph" w:customStyle="1" w:styleId="69">
    <w:name w:val="事久-表格内容"/>
    <w:qFormat/>
    <w:uiPriority w:val="0"/>
    <w:pPr>
      <w:jc w:val="center"/>
    </w:pPr>
    <w:rPr>
      <w:rFonts w:ascii="Times New Roman" w:hAnsi="Times New Roman" w:eastAsia="Times New Roman" w:cs="Times New Roman"/>
      <w:kern w:val="2"/>
      <w:sz w:val="21"/>
      <w:szCs w:val="18"/>
      <w:lang w:val="en-US" w:eastAsia="zh-CN" w:bidi="ar-SA"/>
    </w:rPr>
  </w:style>
  <w:style w:type="character" w:customStyle="1" w:styleId="70">
    <w:name w:val="正文缩进 字符"/>
    <w:link w:val="6"/>
    <w:qFormat/>
    <w:locked/>
    <w:uiPriority w:val="0"/>
    <w:rPr>
      <w:rFonts w:ascii="Times New Roman" w:hAnsi="Times New Roman" w:eastAsia="仿宋_GB2312"/>
      <w:kern w:val="2"/>
      <w:sz w:val="28"/>
      <w:szCs w:val="21"/>
    </w:rPr>
  </w:style>
  <w:style w:type="paragraph" w:customStyle="1" w:styleId="71">
    <w:name w:val="应填表格"/>
    <w:basedOn w:val="1"/>
    <w:qFormat/>
    <w:uiPriority w:val="0"/>
    <w:pPr>
      <w:widowControl/>
      <w:adjustRightInd w:val="0"/>
      <w:spacing w:before="40" w:after="40" w:line="240" w:lineRule="auto"/>
      <w:jc w:val="left"/>
      <w:textAlignment w:val="baseline"/>
    </w:pPr>
    <w:rPr>
      <w:rFonts w:ascii="宋体" w:hAnsi="宋体" w:cs="宋体"/>
      <w:kern w:val="0"/>
      <w:szCs w:val="20"/>
    </w:rPr>
  </w:style>
  <w:style w:type="character" w:customStyle="1" w:styleId="72">
    <w:name w:val="标题 5 字符"/>
    <w:basedOn w:val="24"/>
    <w:link w:val="4"/>
    <w:semiHidden/>
    <w:qFormat/>
    <w:uiPriority w:val="0"/>
    <w:rPr>
      <w:rFonts w:ascii="Times New Roman" w:hAnsi="Times New Roman"/>
      <w:b/>
      <w:bCs/>
      <w:kern w:val="2"/>
      <w:sz w:val="28"/>
      <w:szCs w:val="28"/>
    </w:rPr>
  </w:style>
  <w:style w:type="character" w:customStyle="1" w:styleId="73">
    <w:name w:val="表格 Char Char"/>
    <w:qFormat/>
    <w:locked/>
    <w:uiPriority w:val="0"/>
    <w:rPr>
      <w:rFonts w:ascii="Times New Roman" w:hAnsi="Times New Roman" w:eastAsia="宋体" w:cs="Times New Roman"/>
      <w:color w:val="000000"/>
      <w:szCs w:val="21"/>
    </w:rPr>
  </w:style>
  <w:style w:type="paragraph" w:customStyle="1" w:styleId="74">
    <w:name w:val="Normal_19"/>
    <w:qFormat/>
    <w:uiPriority w:val="99"/>
    <w:pPr>
      <w:spacing w:before="120" w:after="240"/>
      <w:jc w:val="both"/>
    </w:pPr>
    <w:rPr>
      <w:rFonts w:ascii="Calibri" w:hAnsi="Calibri" w:eastAsia="Calibri" w:cs="Times New Roman"/>
      <w:sz w:val="22"/>
      <w:szCs w:val="22"/>
      <w:lang w:val="ru-RU" w:eastAsia="en-US" w:bidi="ar-SA"/>
    </w:rPr>
  </w:style>
  <w:style w:type="paragraph" w:customStyle="1" w:styleId="75">
    <w:name w:val="报告正文"/>
    <w:basedOn w:val="1"/>
    <w:link w:val="76"/>
    <w:qFormat/>
    <w:uiPriority w:val="0"/>
    <w:pPr>
      <w:widowControl/>
      <w:ind w:firstLine="536" w:firstLineChars="200"/>
      <w:jc w:val="left"/>
    </w:pPr>
    <w:rPr>
      <w:rFonts w:ascii="仿宋_GB2312" w:hAnsi="仿宋_GB2312" w:cs="仿宋_GB2312"/>
      <w:spacing w:val="14"/>
      <w:kern w:val="0"/>
      <w:szCs w:val="20"/>
    </w:rPr>
  </w:style>
  <w:style w:type="character" w:customStyle="1" w:styleId="76">
    <w:name w:val="报告正文 Char Char"/>
    <w:link w:val="75"/>
    <w:qFormat/>
    <w:uiPriority w:val="0"/>
    <w:rPr>
      <w:rFonts w:ascii="仿宋_GB2312" w:hAnsi="仿宋_GB2312" w:cs="仿宋_GB2312"/>
      <w:spacing w:val="14"/>
      <w:sz w:val="24"/>
    </w:rPr>
  </w:style>
  <w:style w:type="paragraph" w:customStyle="1" w:styleId="77">
    <w:name w:val="Table Paragraph"/>
    <w:basedOn w:val="1"/>
    <w:qFormat/>
    <w:uiPriority w:val="1"/>
    <w:pPr>
      <w:adjustRightInd w:val="0"/>
      <w:ind w:firstLine="200" w:firstLineChars="200"/>
    </w:pPr>
    <w:rPr>
      <w:rFonts w:ascii="宋体" w:cs="宋体"/>
      <w:kern w:val="0"/>
      <w:szCs w:val="20"/>
    </w:rPr>
  </w:style>
  <w:style w:type="paragraph" w:customStyle="1" w:styleId="78">
    <w:name w:val="标准"/>
    <w:basedOn w:val="1"/>
    <w:qFormat/>
    <w:uiPriority w:val="0"/>
    <w:pPr>
      <w:adjustRightInd w:val="0"/>
      <w:spacing w:line="312" w:lineRule="atLeast"/>
      <w:jc w:val="center"/>
      <w:textAlignment w:val="baseline"/>
    </w:pPr>
    <w:rPr>
      <w:kern w:val="0"/>
      <w:sz w:val="21"/>
      <w:szCs w:val="21"/>
    </w:rPr>
  </w:style>
  <w:style w:type="character" w:customStyle="1" w:styleId="79">
    <w:name w:val="表头 Char"/>
    <w:link w:val="80"/>
    <w:qFormat/>
    <w:locked/>
    <w:uiPriority w:val="0"/>
    <w:rPr>
      <w:rFonts w:ascii="Arial" w:hAnsi="Arial" w:eastAsia="黑体"/>
      <w:color w:val="000000"/>
      <w:spacing w:val="-2"/>
      <w:kern w:val="2"/>
      <w:sz w:val="22"/>
      <w:szCs w:val="22"/>
    </w:rPr>
  </w:style>
  <w:style w:type="paragraph" w:customStyle="1" w:styleId="80">
    <w:name w:val="表头"/>
    <w:link w:val="79"/>
    <w:qFormat/>
    <w:uiPriority w:val="0"/>
    <w:pPr>
      <w:spacing w:beforeLines="50"/>
      <w:jc w:val="center"/>
    </w:pPr>
    <w:rPr>
      <w:rFonts w:ascii="Arial" w:hAnsi="Arial" w:eastAsia="黑体" w:cs="Times New Roman"/>
      <w:color w:val="000000"/>
      <w:spacing w:val="-2"/>
      <w:kern w:val="2"/>
      <w:sz w:val="22"/>
      <w:szCs w:val="22"/>
      <w:lang w:val="en-US" w:eastAsia="zh-CN" w:bidi="ar-SA"/>
    </w:rPr>
  </w:style>
  <w:style w:type="character" w:customStyle="1" w:styleId="81">
    <w:name w:val="注释标题 字符"/>
    <w:basedOn w:val="24"/>
    <w:link w:val="5"/>
    <w:qFormat/>
    <w:uiPriority w:val="0"/>
    <w:rPr>
      <w:rFonts w:ascii="Times New Roman" w:hAnsi="Times New Roman"/>
      <w:kern w:val="2"/>
      <w:sz w:val="21"/>
      <w:szCs w:val="24"/>
    </w:rPr>
  </w:style>
  <w:style w:type="character" w:customStyle="1" w:styleId="82">
    <w:name w:val="content-right_8zs401"/>
    <w:basedOn w:val="24"/>
    <w:qFormat/>
    <w:uiPriority w:val="0"/>
  </w:style>
  <w:style w:type="paragraph" w:customStyle="1" w:styleId="83">
    <w:name w:val="Revision"/>
    <w:hidden/>
    <w:semiHidden/>
    <w:qFormat/>
    <w:uiPriority w:val="99"/>
    <w:rPr>
      <w:rFonts w:ascii="Times New Roman" w:hAnsi="Times New Roman" w:eastAsia="宋体" w:cs="Times New Roman"/>
      <w:kern w:val="2"/>
      <w:sz w:val="24"/>
      <w:szCs w:val="24"/>
      <w:lang w:val="en-US" w:eastAsia="zh-CN" w:bidi="ar-SA"/>
    </w:rPr>
  </w:style>
  <w:style w:type="character" w:customStyle="1" w:styleId="84">
    <w:name w:val="text_ywldm"/>
    <w:basedOn w:val="24"/>
    <w:qFormat/>
    <w:uiPriority w:val="0"/>
  </w:style>
  <w:style w:type="character" w:customStyle="1" w:styleId="85">
    <w:name w:val="text_b5oqs"/>
    <w:basedOn w:val="24"/>
    <w:qFormat/>
    <w:uiPriority w:val="0"/>
  </w:style>
  <w:style w:type="paragraph" w:customStyle="1" w:styleId="86">
    <w:name w:val="样式1"/>
    <w:basedOn w:val="1"/>
    <w:qFormat/>
    <w:uiPriority w:val="0"/>
    <w:pPr>
      <w:widowControl/>
      <w:ind w:firstLine="480" w:firstLineChars="200"/>
      <w:jc w:val="left"/>
    </w:pPr>
    <w:rPr>
      <w:kern w:val="0"/>
    </w:rPr>
  </w:style>
  <w:style w:type="paragraph" w:customStyle="1" w:styleId="87">
    <w:name w:val="样式 小四 加粗 行距: 1.5 倍行距"/>
    <w:basedOn w:val="1"/>
    <w:qFormat/>
    <w:uiPriority w:val="0"/>
    <w:pPr>
      <w:ind w:firstLine="482" w:firstLineChars="200"/>
    </w:pPr>
    <w:rPr>
      <w:rFonts w:ascii="Calibri" w:hAnsi="Calibri" w:cs="宋体"/>
      <w:b/>
      <w:bCs/>
      <w:szCs w:val="20"/>
    </w:rPr>
  </w:style>
  <w:style w:type="character" w:customStyle="1" w:styleId="88">
    <w:name w:val="text_jayku"/>
    <w:basedOn w:val="24"/>
    <w:qFormat/>
    <w:uiPriority w:val="0"/>
  </w:style>
  <w:style w:type="character" w:customStyle="1" w:styleId="89">
    <w:name w:val="rpt_表项 Char"/>
    <w:link w:val="90"/>
    <w:qFormat/>
    <w:uiPriority w:val="0"/>
    <w:rPr>
      <w:rFonts w:cs="宋体"/>
      <w:kern w:val="2"/>
      <w:sz w:val="22"/>
    </w:rPr>
  </w:style>
  <w:style w:type="paragraph" w:customStyle="1" w:styleId="90">
    <w:name w:val="rpt_表项"/>
    <w:basedOn w:val="1"/>
    <w:link w:val="89"/>
    <w:qFormat/>
    <w:uiPriority w:val="0"/>
    <w:pPr>
      <w:spacing w:before="60" w:after="60" w:line="240" w:lineRule="auto"/>
      <w:jc w:val="center"/>
    </w:pPr>
    <w:rPr>
      <w:rFonts w:ascii="Calibri" w:hAnsi="Calibri" w:cs="宋体"/>
      <w:sz w:val="22"/>
      <w:szCs w:val="20"/>
    </w:rPr>
  </w:style>
  <w:style w:type="character" w:customStyle="1" w:styleId="91">
    <w:name w:val="正文文本 2 字符"/>
    <w:basedOn w:val="24"/>
    <w:link w:val="18"/>
    <w:semiHidden/>
    <w:qFormat/>
    <w:uiPriority w:val="0"/>
    <w:rPr>
      <w:rFonts w:ascii="Times New Roman" w:hAnsi="Times New Roman"/>
      <w:kern w:val="2"/>
      <w:sz w:val="21"/>
    </w:rPr>
  </w:style>
  <w:style w:type="paragraph" w:customStyle="1" w:styleId="92">
    <w:name w:val="使用"/>
    <w:basedOn w:val="14"/>
    <w:qFormat/>
    <w:uiPriority w:val="0"/>
    <w:pPr>
      <w:adjustRightInd w:val="0"/>
      <w:spacing w:after="0" w:line="520" w:lineRule="exact"/>
      <w:ind w:left="0" w:leftChars="0" w:firstLine="560" w:firstLineChars="200"/>
      <w:textAlignment w:val="center"/>
    </w:pPr>
    <w:rPr>
      <w:rFonts w:eastAsia="仿宋_GB2312"/>
      <w:color w:val="000000"/>
      <w:kern w:val="0"/>
      <w:sz w:val="28"/>
      <w:szCs w:val="28"/>
    </w:rPr>
  </w:style>
  <w:style w:type="character" w:customStyle="1" w:styleId="93">
    <w:name w:val="正文文本缩进 2 字符"/>
    <w:basedOn w:val="24"/>
    <w:link w:val="14"/>
    <w:semiHidden/>
    <w:qFormat/>
    <w:uiPriority w:val="0"/>
    <w:rPr>
      <w:rFonts w:ascii="Times New Roman" w:hAnsi="Times New Roman"/>
      <w:kern w:val="2"/>
      <w:sz w:val="24"/>
      <w:szCs w:val="24"/>
    </w:rPr>
  </w:style>
  <w:style w:type="character" w:customStyle="1" w:styleId="94">
    <w:name w:val="表格标题 Char Char"/>
    <w:link w:val="48"/>
    <w:qFormat/>
    <w:uiPriority w:val="0"/>
    <w:rPr>
      <w:rFonts w:ascii="Times New Roman" w:hAnsi="Times New Roman"/>
      <w:b/>
      <w:sz w:val="24"/>
    </w:rPr>
  </w:style>
  <w:style w:type="character" w:customStyle="1" w:styleId="95">
    <w:name w:val="列表----lhy 字符"/>
    <w:basedOn w:val="24"/>
    <w:link w:val="96"/>
    <w:qFormat/>
    <w:locked/>
    <w:uiPriority w:val="0"/>
    <w:rPr>
      <w:color w:val="000000" w:themeColor="text1"/>
      <w:sz w:val="21"/>
      <w14:textFill>
        <w14:solidFill>
          <w14:schemeClr w14:val="tx1"/>
        </w14:solidFill>
      </w14:textFill>
    </w:rPr>
  </w:style>
  <w:style w:type="paragraph" w:customStyle="1" w:styleId="96">
    <w:name w:val="列表----lhy"/>
    <w:link w:val="95"/>
    <w:qFormat/>
    <w:uiPriority w:val="0"/>
    <w:pPr>
      <w:jc w:val="center"/>
    </w:pPr>
    <w:rPr>
      <w:rFonts w:ascii="Calibri" w:hAnsi="Calibri" w:eastAsia="宋体" w:cs="Times New Roman"/>
      <w:color w:val="000000" w:themeColor="text1"/>
      <w:sz w:val="21"/>
      <w:lang w:val="en-US" w:eastAsia="zh-CN" w:bidi="ar-SA"/>
      <w14:textFill>
        <w14:solidFill>
          <w14:schemeClr w14:val="tx1"/>
        </w14:solidFill>
      </w14:textFill>
    </w:rPr>
  </w:style>
  <w:style w:type="paragraph" w:customStyle="1" w:styleId="97">
    <w:name w:val="环评正文"/>
    <w:basedOn w:val="1"/>
    <w:qFormat/>
    <w:uiPriority w:val="0"/>
    <w:pPr>
      <w:adjustRightInd w:val="0"/>
      <w:snapToGrid w:val="0"/>
      <w:ind w:firstLine="200" w:firstLineChars="200"/>
    </w:pPr>
    <w:rPr>
      <w:rFonts w:ascii="宋体" w:hAnsi="宋体" w:cs="宋体"/>
      <w:szCs w:val="21"/>
    </w:rPr>
  </w:style>
  <w:style w:type="character" w:customStyle="1" w:styleId="98">
    <w:name w:val="环评表头 Char"/>
    <w:link w:val="99"/>
    <w:qFormat/>
    <w:locked/>
    <w:uiPriority w:val="0"/>
    <w:rPr>
      <w:rFonts w:ascii="宋体" w:hAnsi="宋体"/>
      <w:b/>
      <w:bCs/>
      <w:kern w:val="2"/>
      <w:sz w:val="24"/>
      <w:szCs w:val="24"/>
    </w:rPr>
  </w:style>
  <w:style w:type="paragraph" w:customStyle="1" w:styleId="99">
    <w:name w:val="环评表头"/>
    <w:basedOn w:val="1"/>
    <w:link w:val="98"/>
    <w:qFormat/>
    <w:uiPriority w:val="0"/>
    <w:pPr>
      <w:jc w:val="center"/>
    </w:pPr>
    <w:rPr>
      <w:rFonts w:ascii="宋体" w:hAnsi="宋体"/>
      <w:b/>
      <w:bCs/>
    </w:rPr>
  </w:style>
  <w:style w:type="paragraph" w:customStyle="1" w:styleId="100">
    <w:name w:val="Default1"/>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101">
    <w:name w:val="Body text|1"/>
    <w:basedOn w:val="1"/>
    <w:qFormat/>
    <w:uiPriority w:val="0"/>
    <w:pPr>
      <w:spacing w:line="429" w:lineRule="auto"/>
      <w:ind w:firstLine="400"/>
    </w:pPr>
    <w:rPr>
      <w:rFonts w:ascii="宋体" w:hAnsi="宋体" w:cs="宋体"/>
      <w:color w:val="231F20"/>
      <w:sz w:val="21"/>
      <w:lang w:val="zh-TW" w:eastAsia="zh-TW" w:bidi="zh-TW"/>
    </w:rPr>
  </w:style>
  <w:style w:type="character" w:customStyle="1" w:styleId="102">
    <w:name w:val="font21"/>
    <w:basedOn w:val="24"/>
    <w:qFormat/>
    <w:uiPriority w:val="0"/>
    <w:rPr>
      <w:rFonts w:hint="eastAsia" w:ascii="宋体" w:hAnsi="宋体" w:eastAsia="宋体" w:cs="宋体"/>
      <w:b/>
      <w:bCs/>
      <w:color w:val="000000"/>
      <w:sz w:val="24"/>
      <w:szCs w:val="24"/>
      <w:u w:val="none"/>
    </w:rPr>
  </w:style>
  <w:style w:type="character" w:customStyle="1" w:styleId="103">
    <w:name w:val="font112"/>
    <w:qFormat/>
    <w:uiPriority w:val="0"/>
    <w:rPr>
      <w:rFonts w:hint="default" w:ascii="Times New Roman" w:hAnsi="Times New Roman" w:cs="Times New Roman"/>
      <w:b/>
      <w:bCs/>
      <w:color w:val="000000"/>
      <w:sz w:val="18"/>
      <w:szCs w:val="18"/>
      <w:u w:val="none"/>
      <w:vertAlign w:val="superscript"/>
    </w:rPr>
  </w:style>
  <w:style w:type="character" w:customStyle="1" w:styleId="104">
    <w:name w:val="font91"/>
    <w:basedOn w:val="24"/>
    <w:qFormat/>
    <w:uiPriority w:val="0"/>
    <w:rPr>
      <w:rFonts w:hint="default" w:ascii="Times New Roman" w:hAnsi="Times New Roman" w:cs="Times New Roman"/>
      <w:color w:val="000000"/>
      <w:sz w:val="15"/>
      <w:szCs w:val="15"/>
      <w:u w:val="none"/>
    </w:rPr>
  </w:style>
  <w:style w:type="character" w:customStyle="1" w:styleId="105">
    <w:name w:val="标题 2 字符"/>
    <w:basedOn w:val="24"/>
    <w:link w:val="3"/>
    <w:semiHidden/>
    <w:qFormat/>
    <w:uiPriority w:val="0"/>
    <w:rPr>
      <w:rFonts w:asciiTheme="majorHAnsi" w:hAnsiTheme="majorHAnsi" w:eastAsiaTheme="majorEastAsia" w:cstheme="majorBidi"/>
      <w:b/>
      <w:bCs/>
      <w:kern w:val="2"/>
      <w:sz w:val="32"/>
      <w:szCs w:val="32"/>
    </w:rPr>
  </w:style>
  <w:style w:type="character" w:customStyle="1" w:styleId="106">
    <w:name w:val="15"/>
    <w:basedOn w:val="24"/>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C4C7AF-F97F-4149-8373-D166BA4E07A7}">
  <ds:schemaRefs/>
</ds:datastoreItem>
</file>

<file path=docProps/app.xml><?xml version="1.0" encoding="utf-8"?>
<Properties xmlns="http://schemas.openxmlformats.org/officeDocument/2006/extended-properties" xmlns:vt="http://schemas.openxmlformats.org/officeDocument/2006/docPropsVTypes">
  <Template>wdzx97</Template>
  <Pages>105</Pages>
  <Words>113</Words>
  <Characters>145</Characters>
  <Lines>542</Lines>
  <Paragraphs>152</Paragraphs>
  <TotalTime>3</TotalTime>
  <ScaleCrop>false</ScaleCrop>
  <LinksUpToDate>false</LinksUpToDate>
  <CharactersWithSpaces>164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2025-03-17T01:56:00Z</dcterms:created>
  <dc:creator>环环（微信号：eianet2016）</dc:creator>
  <cp:lastModifiedBy>林林</cp:lastModifiedBy>
  <cp:lastPrinted>2025-03-05T07:02:00Z</cp:lastPrinted>
  <dcterms:modified xsi:type="dcterms:W3CDTF">2025-03-31T06:53:09Z</dcterms:modified>
  <dc:title>建设项目环境影响报告表（污染影响类-填写指南）</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eyJoZGlkIjoiYjY4NThhZDUzNTNhZjEzZjZjMjRjNjJmNWUzZjcwMWQiLCJ1c2VySWQiOiI0ODg1NjE0MDIifQ==</vt:lpwstr>
  </property>
  <property fmtid="{D5CDD505-2E9C-101B-9397-08002B2CF9AE}" pid="4" name="ICV">
    <vt:lpwstr>FD4260A62D58475F875ADE0117946982_12</vt:lpwstr>
  </property>
</Properties>
</file>