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/>
          <w:b/>
          <w:color w:val="auto"/>
          <w:spacing w:val="-10"/>
          <w:sz w:val="32"/>
          <w:szCs w:val="32"/>
          <w:u w:val="none"/>
        </w:rPr>
      </w:pPr>
      <w:r>
        <w:rPr>
          <w:rFonts w:hint="eastAsia" w:hAnsi="宋体"/>
          <w:b/>
          <w:color w:val="auto"/>
          <w:spacing w:val="-10"/>
          <w:sz w:val="32"/>
          <w:szCs w:val="32"/>
          <w:u w:val="none"/>
        </w:rPr>
        <w:t>金属材料初加工项目</w:t>
      </w: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安居区德润废旧物资经营中</w:t>
      </w:r>
      <w:bookmarkStart w:id="0" w:name="_GoBack"/>
      <w:bookmarkEnd w:id="0"/>
      <w:r>
        <w:rPr>
          <w:rFonts w:hint="eastAsia"/>
          <w:b/>
          <w:sz w:val="30"/>
          <w:szCs w:val="30"/>
          <w:lang w:eastAsia="zh-CN"/>
        </w:rPr>
        <w:t>心</w:t>
      </w: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环境影响报告</w:t>
      </w:r>
      <w:r>
        <w:rPr>
          <w:rFonts w:hint="eastAsia"/>
          <w:b/>
          <w:sz w:val="30"/>
          <w:szCs w:val="30"/>
        </w:rPr>
        <w:t>表</w:t>
      </w:r>
      <w:r>
        <w:rPr>
          <w:b/>
          <w:sz w:val="30"/>
          <w:szCs w:val="30"/>
        </w:rPr>
        <w:t>修改说明</w:t>
      </w:r>
    </w:p>
    <w:tbl>
      <w:tblPr>
        <w:tblStyle w:val="14"/>
        <w:tblW w:w="102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3"/>
        <w:gridCol w:w="3375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35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专家意见</w:t>
            </w:r>
          </w:p>
        </w:tc>
        <w:tc>
          <w:tcPr>
            <w:tcW w:w="337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修改说明</w:t>
            </w:r>
          </w:p>
        </w:tc>
        <w:tc>
          <w:tcPr>
            <w:tcW w:w="247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353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1、细化外环境关系，校核环境保护目标；深入论证项目与废钢铁加工行业准入条件的符合性，提供依据。</w:t>
            </w:r>
          </w:p>
        </w:tc>
        <w:tc>
          <w:tcPr>
            <w:tcW w:w="3375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已细化外环境关系，并校核环境保护目标；深入论证了项目与废钢铁加工行业准入条件的符合性，并提供了相应依据。</w:t>
            </w:r>
          </w:p>
        </w:tc>
        <w:tc>
          <w:tcPr>
            <w:tcW w:w="247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见表一选址合理性及外环境相容性；见表一产业政策符合性，附件承诺书与收料情况说明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353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2、细化介绍原有厂房环保手续，补充分析依托设施的可行性。</w:t>
            </w:r>
          </w:p>
        </w:tc>
        <w:tc>
          <w:tcPr>
            <w:tcW w:w="3375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已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细化介绍原有厂房环保手续，补充分析依托设施的可行性。</w:t>
            </w:r>
          </w:p>
        </w:tc>
        <w:tc>
          <w:tcPr>
            <w:tcW w:w="247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见表一“项目由来”章节；表一“公辅设施依托情况”章节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353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3、充实工程分析。完善项目组成表，核实建设内容，按照补评明确已建及拟建工程内容；细化介绍原辅材料来源、主要成分；校核工艺流程及产排污分析，对照废钢铁加工行业准入条件强化污染控制措施；明确地面清洗方式，落实含油废水处理情况，校核水平衡；核实固废的种类、数量、处置和排放量，界定性质，对于危废按照危废评价指南落实暂存、转移、最终处置或综合利用措施；校核噪声治理及达标排放情况，校核主要噪声源，强化具体隔声降噪、减震措施；强化地下水污染防治措施，提出分区防渗要求，给出分区防渗图；进一步完善风险分析。</w:t>
            </w:r>
          </w:p>
        </w:tc>
        <w:tc>
          <w:tcPr>
            <w:tcW w:w="3375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已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充实工程分析。按照补评明确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已建及拟建工程内容；校核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水平衡；核实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固废的种类、数量、处置和排放量，界定性质，对于危废按照危废评价指南落实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暂存、转移、最终处置或综合利用措施；校核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噪声治理及达标排放情况，校核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主要噪声源，强化具体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隔声降噪、减震措施；强化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地下水污染防治措施，提出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分区防渗要求，进一步完善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风险分析。</w:t>
            </w:r>
          </w:p>
        </w:tc>
        <w:tc>
          <w:tcPr>
            <w:tcW w:w="247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见表五“工程分析”章节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353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4、按照补评校核、细化整改措施，完善环保投资估算一览表，完善图件。</w:t>
            </w:r>
          </w:p>
        </w:tc>
        <w:tc>
          <w:tcPr>
            <w:tcW w:w="3375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已</w:t>
            </w:r>
            <w:r>
              <w:rPr>
                <w:rFonts w:hint="eastAsia"/>
                <w:sz w:val="21"/>
                <w:szCs w:val="21"/>
              </w:rPr>
              <w:t>按照补评</w:t>
            </w:r>
            <w:r>
              <w:rPr>
                <w:rFonts w:hint="eastAsia"/>
                <w:sz w:val="21"/>
                <w:szCs w:val="21"/>
                <w:lang w:eastAsia="zh-CN"/>
              </w:rPr>
              <w:t>详细</w:t>
            </w:r>
            <w:r>
              <w:rPr>
                <w:rFonts w:hint="eastAsia"/>
                <w:sz w:val="21"/>
                <w:szCs w:val="21"/>
              </w:rPr>
              <w:t>校核、细化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/>
                <w:sz w:val="21"/>
                <w:szCs w:val="21"/>
              </w:rPr>
              <w:t>整改措施，完善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/>
                <w:sz w:val="21"/>
                <w:szCs w:val="21"/>
              </w:rPr>
              <w:t>环保投资估算一览表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</w:rPr>
              <w:t>图件。</w:t>
            </w:r>
          </w:p>
        </w:tc>
        <w:tc>
          <w:tcPr>
            <w:tcW w:w="247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见环保投资一览表、附图附件</w:t>
            </w:r>
          </w:p>
        </w:tc>
      </w:tr>
    </w:tbl>
    <w:p>
      <w:pPr>
        <w:jc w:val="center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6C75"/>
    <w:multiLevelType w:val="multilevel"/>
    <w:tmpl w:val="0BAF6C75"/>
    <w:lvl w:ilvl="0" w:tentative="0">
      <w:start w:val="1"/>
      <w:numFmt w:val="decimal"/>
      <w:pStyle w:val="2"/>
      <w:lvlText w:val="%1"/>
      <w:lvlJc w:val="left"/>
      <w:pPr>
        <w:ind w:left="1843" w:firstLine="0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0" w:firstLine="0"/>
      </w:pPr>
      <w:rPr>
        <w:rFonts w:hint="eastAsia"/>
        <w:lang w:val="en-US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pStyle w:val="8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1">
    <w:nsid w:val="6C2775C3"/>
    <w:multiLevelType w:val="multilevel"/>
    <w:tmpl w:val="6C2775C3"/>
    <w:lvl w:ilvl="0" w:tentative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3" w:tentative="0">
      <w:start w:val="1"/>
      <w:numFmt w:val="decimal"/>
      <w:lvlRestart w:val="0"/>
      <w:suff w:val="nothing"/>
      <w:lvlText w:val="%1.%2.%3.%4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D1"/>
    <w:rsid w:val="00081E82"/>
    <w:rsid w:val="000C1922"/>
    <w:rsid w:val="000E1B96"/>
    <w:rsid w:val="000E3EA1"/>
    <w:rsid w:val="00154906"/>
    <w:rsid w:val="0017050A"/>
    <w:rsid w:val="001A3B87"/>
    <w:rsid w:val="001F4B2A"/>
    <w:rsid w:val="00207351"/>
    <w:rsid w:val="00210F7B"/>
    <w:rsid w:val="00224CE3"/>
    <w:rsid w:val="00267E01"/>
    <w:rsid w:val="0027121D"/>
    <w:rsid w:val="002A4626"/>
    <w:rsid w:val="002F02C2"/>
    <w:rsid w:val="00310ADC"/>
    <w:rsid w:val="0031676A"/>
    <w:rsid w:val="00325374"/>
    <w:rsid w:val="00327819"/>
    <w:rsid w:val="00330B5A"/>
    <w:rsid w:val="00332545"/>
    <w:rsid w:val="003460A3"/>
    <w:rsid w:val="00367632"/>
    <w:rsid w:val="00391800"/>
    <w:rsid w:val="00393105"/>
    <w:rsid w:val="00394F7C"/>
    <w:rsid w:val="003C0309"/>
    <w:rsid w:val="003C491A"/>
    <w:rsid w:val="003D022E"/>
    <w:rsid w:val="003E0F99"/>
    <w:rsid w:val="004559C0"/>
    <w:rsid w:val="0050204F"/>
    <w:rsid w:val="0050294B"/>
    <w:rsid w:val="005032AE"/>
    <w:rsid w:val="0051022A"/>
    <w:rsid w:val="00547339"/>
    <w:rsid w:val="005547D0"/>
    <w:rsid w:val="006232A3"/>
    <w:rsid w:val="006236B9"/>
    <w:rsid w:val="00631C06"/>
    <w:rsid w:val="006777B5"/>
    <w:rsid w:val="006805B6"/>
    <w:rsid w:val="006943D9"/>
    <w:rsid w:val="006B0F82"/>
    <w:rsid w:val="006B359E"/>
    <w:rsid w:val="006C0919"/>
    <w:rsid w:val="006D12F1"/>
    <w:rsid w:val="00711C38"/>
    <w:rsid w:val="00715B36"/>
    <w:rsid w:val="0073710A"/>
    <w:rsid w:val="007447A3"/>
    <w:rsid w:val="0078760F"/>
    <w:rsid w:val="007D0BD1"/>
    <w:rsid w:val="007F4BE1"/>
    <w:rsid w:val="00807CE9"/>
    <w:rsid w:val="0082081F"/>
    <w:rsid w:val="008300A6"/>
    <w:rsid w:val="008840BF"/>
    <w:rsid w:val="008A5080"/>
    <w:rsid w:val="008B4405"/>
    <w:rsid w:val="008D6913"/>
    <w:rsid w:val="008F2C32"/>
    <w:rsid w:val="00922567"/>
    <w:rsid w:val="00936D90"/>
    <w:rsid w:val="0097754E"/>
    <w:rsid w:val="00982367"/>
    <w:rsid w:val="00996753"/>
    <w:rsid w:val="009F0AE1"/>
    <w:rsid w:val="00A1683D"/>
    <w:rsid w:val="00A23FFC"/>
    <w:rsid w:val="00A36C8B"/>
    <w:rsid w:val="00A43DBB"/>
    <w:rsid w:val="00A52CBB"/>
    <w:rsid w:val="00AA2D8D"/>
    <w:rsid w:val="00AE158E"/>
    <w:rsid w:val="00AF7EB3"/>
    <w:rsid w:val="00B70946"/>
    <w:rsid w:val="00B93B3B"/>
    <w:rsid w:val="00B93E98"/>
    <w:rsid w:val="00BE5441"/>
    <w:rsid w:val="00CB7D27"/>
    <w:rsid w:val="00D32115"/>
    <w:rsid w:val="00D47BCC"/>
    <w:rsid w:val="00D565BE"/>
    <w:rsid w:val="00D77B69"/>
    <w:rsid w:val="00D84469"/>
    <w:rsid w:val="00DD3CFC"/>
    <w:rsid w:val="00DE1330"/>
    <w:rsid w:val="00DE4426"/>
    <w:rsid w:val="00DE4860"/>
    <w:rsid w:val="00DE76F8"/>
    <w:rsid w:val="00E00719"/>
    <w:rsid w:val="00E03048"/>
    <w:rsid w:val="00E36CF2"/>
    <w:rsid w:val="00E51F9E"/>
    <w:rsid w:val="00E57BE3"/>
    <w:rsid w:val="00E628C6"/>
    <w:rsid w:val="00E66611"/>
    <w:rsid w:val="00F230A9"/>
    <w:rsid w:val="00F23A7F"/>
    <w:rsid w:val="00F26A43"/>
    <w:rsid w:val="00F27504"/>
    <w:rsid w:val="00F8293E"/>
    <w:rsid w:val="00F84E06"/>
    <w:rsid w:val="00FC40E6"/>
    <w:rsid w:val="00FF0DC0"/>
    <w:rsid w:val="025224A4"/>
    <w:rsid w:val="025F3238"/>
    <w:rsid w:val="05280890"/>
    <w:rsid w:val="08DD002C"/>
    <w:rsid w:val="097A55D0"/>
    <w:rsid w:val="0DC7629A"/>
    <w:rsid w:val="0E5B258F"/>
    <w:rsid w:val="118F677D"/>
    <w:rsid w:val="133E716D"/>
    <w:rsid w:val="2CB53B20"/>
    <w:rsid w:val="305915C6"/>
    <w:rsid w:val="3E7C14F3"/>
    <w:rsid w:val="40314554"/>
    <w:rsid w:val="5D553AF4"/>
    <w:rsid w:val="63DB4D8B"/>
    <w:rsid w:val="75D813E8"/>
    <w:rsid w:val="7DBF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numPr>
        <w:ilvl w:val="0"/>
        <w:numId w:val="1"/>
      </w:numPr>
      <w:spacing w:before="200" w:beforeLines="200" w:after="100" w:afterLines="100" w:line="400" w:lineRule="exact"/>
      <w:jc w:val="center"/>
      <w:outlineLvl w:val="0"/>
    </w:pPr>
    <w:rPr>
      <w:rFonts w:eastAsiaTheme="minorEastAsia" w:cstheme="minorBidi"/>
      <w:b/>
      <w:bCs/>
      <w:kern w:val="44"/>
      <w:sz w:val="32"/>
      <w:szCs w:val="44"/>
      <w:lang w:val="zh-CN" w:eastAsia="zh-CN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numPr>
        <w:ilvl w:val="1"/>
        <w:numId w:val="1"/>
      </w:numPr>
      <w:spacing w:before="120" w:beforeLines="50" w:after="120" w:afterLines="50" w:line="400" w:lineRule="exact"/>
      <w:outlineLvl w:val="1"/>
    </w:pPr>
    <w:rPr>
      <w:rFonts w:eastAsia="黑体" w:cstheme="minorBidi"/>
      <w:b/>
      <w:bCs/>
      <w:sz w:val="28"/>
      <w:szCs w:val="32"/>
      <w:lang w:val="zh-CN" w:eastAsia="zh-CN"/>
    </w:rPr>
  </w:style>
  <w:style w:type="paragraph" w:styleId="4">
    <w:name w:val="heading 3"/>
    <w:basedOn w:val="1"/>
    <w:next w:val="1"/>
    <w:link w:val="25"/>
    <w:qFormat/>
    <w:uiPriority w:val="9"/>
    <w:pPr>
      <w:keepNext/>
      <w:keepLines/>
      <w:numPr>
        <w:ilvl w:val="2"/>
        <w:numId w:val="1"/>
      </w:numPr>
      <w:spacing w:before="120" w:beforeLines="50"/>
      <w:outlineLvl w:val="2"/>
    </w:pPr>
    <w:rPr>
      <w:rFonts w:eastAsia="黑体" w:cstheme="minorBidi"/>
      <w:b/>
      <w:bCs/>
      <w:szCs w:val="32"/>
      <w:lang w:val="zh-CN" w:eastAsia="zh-CN"/>
    </w:rPr>
  </w:style>
  <w:style w:type="paragraph" w:styleId="5">
    <w:name w:val="heading 4"/>
    <w:basedOn w:val="1"/>
    <w:next w:val="1"/>
    <w:link w:val="28"/>
    <w:qFormat/>
    <w:uiPriority w:val="9"/>
    <w:pPr>
      <w:keepNext/>
      <w:keepLines/>
      <w:numPr>
        <w:ilvl w:val="3"/>
        <w:numId w:val="1"/>
      </w:numPr>
      <w:outlineLvl w:val="3"/>
    </w:pPr>
    <w:rPr>
      <w:rFonts w:eastAsia="黑体" w:cstheme="minorBidi"/>
      <w:bCs/>
      <w:lang w:val="zh-CN" w:eastAsia="zh-CN"/>
    </w:rPr>
  </w:style>
  <w:style w:type="paragraph" w:styleId="6">
    <w:name w:val="heading 5"/>
    <w:basedOn w:val="1"/>
    <w:next w:val="1"/>
    <w:link w:val="26"/>
    <w:qFormat/>
    <w:uiPriority w:val="9"/>
    <w:pPr>
      <w:keepNext/>
      <w:keepLines/>
      <w:numPr>
        <w:ilvl w:val="4"/>
        <w:numId w:val="2"/>
      </w:numPr>
      <w:spacing w:before="280" w:after="290" w:line="376" w:lineRule="auto"/>
      <w:ind w:firstLine="0"/>
      <w:outlineLvl w:val="4"/>
    </w:pPr>
    <w:rPr>
      <w:rFonts w:asciiTheme="minorHAnsi" w:hAnsiTheme="minorHAnsi" w:cstheme="minorBidi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27"/>
    <w:qFormat/>
    <w:uiPriority w:val="9"/>
    <w:pPr>
      <w:keepNext/>
      <w:keepLines/>
      <w:numPr>
        <w:ilvl w:val="5"/>
        <w:numId w:val="2"/>
      </w:numPr>
      <w:spacing w:before="240" w:after="64" w:line="320" w:lineRule="auto"/>
      <w:ind w:firstLine="0"/>
      <w:outlineLvl w:val="5"/>
    </w:pPr>
    <w:rPr>
      <w:rFonts w:ascii="Cambria" w:hAnsi="Cambria" w:cstheme="minorBidi"/>
      <w:b/>
      <w:bCs/>
      <w:lang w:val="zh-CN" w:eastAsia="zh-CN"/>
    </w:rPr>
  </w:style>
  <w:style w:type="paragraph" w:styleId="8">
    <w:name w:val="heading 9"/>
    <w:basedOn w:val="1"/>
    <w:next w:val="1"/>
    <w:link w:val="29"/>
    <w:qFormat/>
    <w:uiPriority w:val="9"/>
    <w:pPr>
      <w:keepNext/>
      <w:keepLines/>
      <w:numPr>
        <w:ilvl w:val="8"/>
        <w:numId w:val="1"/>
      </w:numPr>
      <w:tabs>
        <w:tab w:val="clear" w:pos="0"/>
      </w:tabs>
      <w:spacing w:before="240" w:after="64" w:line="320" w:lineRule="auto"/>
      <w:ind w:left="1584" w:hanging="1584"/>
      <w:outlineLvl w:val="8"/>
    </w:pPr>
    <w:rPr>
      <w:rFonts w:ascii="Cambria" w:hAnsi="Cambria" w:cstheme="minorBidi"/>
      <w:szCs w:val="21"/>
      <w:lang w:val="zh-CN" w:eastAsia="zh-CN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caption"/>
    <w:basedOn w:val="1"/>
    <w:next w:val="1"/>
    <w:link w:val="22"/>
    <w:qFormat/>
    <w:uiPriority w:val="0"/>
    <w:pPr>
      <w:jc w:val="center"/>
    </w:pPr>
    <w:rPr>
      <w:b/>
    </w:rPr>
  </w:style>
  <w:style w:type="paragraph" w:styleId="10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1表格"/>
    <w:basedOn w:val="1"/>
    <w:link w:val="16"/>
    <w:qFormat/>
    <w:uiPriority w:val="0"/>
    <w:pPr>
      <w:jc w:val="center"/>
      <w:textAlignment w:val="baseline"/>
    </w:pPr>
    <w:rPr>
      <w:rFonts w:cs="宋体"/>
      <w:spacing w:val="4"/>
    </w:rPr>
  </w:style>
  <w:style w:type="character" w:customStyle="1" w:styleId="16">
    <w:name w:val="1表格 Char"/>
    <w:link w:val="15"/>
    <w:qFormat/>
    <w:uiPriority w:val="0"/>
    <w:rPr>
      <w:rFonts w:ascii="Times New Roman" w:hAnsi="Times New Roman" w:cs="宋体"/>
      <w:spacing w:val="4"/>
      <w:szCs w:val="24"/>
    </w:rPr>
  </w:style>
  <w:style w:type="paragraph" w:customStyle="1" w:styleId="17">
    <w:name w:val="1正文"/>
    <w:basedOn w:val="1"/>
    <w:link w:val="18"/>
    <w:qFormat/>
    <w:uiPriority w:val="0"/>
    <w:rPr>
      <w:rFonts w:cs="宋体"/>
    </w:rPr>
  </w:style>
  <w:style w:type="character" w:customStyle="1" w:styleId="18">
    <w:name w:val="1正文 Char"/>
    <w:link w:val="17"/>
    <w:qFormat/>
    <w:uiPriority w:val="0"/>
    <w:rPr>
      <w:rFonts w:ascii="Times New Roman" w:hAnsi="Times New Roman" w:cs="宋体"/>
      <w:sz w:val="24"/>
    </w:rPr>
  </w:style>
  <w:style w:type="paragraph" w:customStyle="1" w:styleId="19">
    <w:name w:val="表格文字"/>
    <w:basedOn w:val="1"/>
    <w:link w:val="20"/>
    <w:qFormat/>
    <w:uiPriority w:val="0"/>
    <w:pPr>
      <w:jc w:val="center"/>
    </w:pPr>
  </w:style>
  <w:style w:type="character" w:customStyle="1" w:styleId="20">
    <w:name w:val="表格文字 Char"/>
    <w:link w:val="19"/>
    <w:qFormat/>
    <w:uiPriority w:val="0"/>
    <w:rPr>
      <w:rFonts w:ascii="Times New Roman" w:hAnsi="Times New Roman"/>
    </w:rPr>
  </w:style>
  <w:style w:type="paragraph" w:customStyle="1" w:styleId="21">
    <w:name w:val="表头"/>
    <w:basedOn w:val="9"/>
    <w:qFormat/>
    <w:uiPriority w:val="0"/>
    <w:pPr>
      <w:ind w:firstLine="482"/>
    </w:pPr>
    <w:rPr>
      <w:b w:val="0"/>
      <w:lang w:val="zh-CN" w:eastAsia="zh-CN"/>
    </w:rPr>
  </w:style>
  <w:style w:type="character" w:customStyle="1" w:styleId="22">
    <w:name w:val="题注 Char"/>
    <w:link w:val="9"/>
    <w:qFormat/>
    <w:uiPriority w:val="0"/>
    <w:rPr>
      <w:rFonts w:ascii="Times New Roman" w:hAnsi="Times New Roman"/>
      <w:b/>
    </w:rPr>
  </w:style>
  <w:style w:type="paragraph" w:customStyle="1" w:styleId="23">
    <w:name w:val="No Spacing"/>
    <w:qFormat/>
    <w:uiPriority w:val="1"/>
    <w:pPr>
      <w:widowControl w:val="0"/>
      <w:adjustRightInd w:val="0"/>
      <w:snapToGrid w:val="0"/>
      <w:ind w:firstLine="200" w:firstLineChars="200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customStyle="1" w:styleId="24">
    <w:name w:val="标题 2 Char"/>
    <w:link w:val="3"/>
    <w:qFormat/>
    <w:uiPriority w:val="9"/>
    <w:rPr>
      <w:rFonts w:ascii="Times New Roman" w:hAnsi="Times New Roman" w:eastAsia="黑体"/>
      <w:b/>
      <w:bCs/>
      <w:sz w:val="28"/>
      <w:szCs w:val="32"/>
      <w:lang w:val="zh-CN" w:eastAsia="zh-CN"/>
    </w:rPr>
  </w:style>
  <w:style w:type="character" w:customStyle="1" w:styleId="25">
    <w:name w:val="标题 3 Char"/>
    <w:link w:val="4"/>
    <w:qFormat/>
    <w:uiPriority w:val="9"/>
    <w:rPr>
      <w:rFonts w:ascii="Times New Roman" w:hAnsi="Times New Roman" w:eastAsia="黑体"/>
      <w:b/>
      <w:bCs/>
      <w:sz w:val="24"/>
      <w:szCs w:val="32"/>
      <w:lang w:val="zh-CN" w:eastAsia="zh-CN"/>
    </w:rPr>
  </w:style>
  <w:style w:type="character" w:customStyle="1" w:styleId="26">
    <w:name w:val="标题 5 Char"/>
    <w:link w:val="6"/>
    <w:qFormat/>
    <w:uiPriority w:val="9"/>
    <w:rPr>
      <w:rFonts w:eastAsia="宋体"/>
      <w:b/>
      <w:bCs/>
      <w:sz w:val="28"/>
      <w:szCs w:val="28"/>
      <w:lang w:val="zh-CN" w:eastAsia="zh-CN"/>
    </w:rPr>
  </w:style>
  <w:style w:type="character" w:customStyle="1" w:styleId="27">
    <w:name w:val="标题 6 Char"/>
    <w:link w:val="7"/>
    <w:qFormat/>
    <w:uiPriority w:val="9"/>
    <w:rPr>
      <w:rFonts w:ascii="Cambria" w:hAnsi="Cambria" w:eastAsia="宋体"/>
      <w:b/>
      <w:bCs/>
      <w:sz w:val="24"/>
      <w:szCs w:val="24"/>
      <w:lang w:val="zh-CN" w:eastAsia="zh-CN"/>
    </w:rPr>
  </w:style>
  <w:style w:type="character" w:customStyle="1" w:styleId="28">
    <w:name w:val="标题 4 Char"/>
    <w:link w:val="5"/>
    <w:qFormat/>
    <w:uiPriority w:val="9"/>
    <w:rPr>
      <w:rFonts w:ascii="Times New Roman" w:hAnsi="Times New Roman" w:eastAsia="黑体"/>
      <w:bCs/>
      <w:sz w:val="24"/>
      <w:szCs w:val="24"/>
      <w:lang w:val="zh-CN" w:eastAsia="zh-CN"/>
    </w:rPr>
  </w:style>
  <w:style w:type="character" w:customStyle="1" w:styleId="29">
    <w:name w:val="标题 9 Char"/>
    <w:link w:val="8"/>
    <w:qFormat/>
    <w:uiPriority w:val="9"/>
    <w:rPr>
      <w:rFonts w:ascii="Cambria" w:hAnsi="Cambria" w:eastAsia="宋体"/>
      <w:szCs w:val="21"/>
      <w:lang w:val="zh-CN" w:eastAsia="zh-CN"/>
    </w:rPr>
  </w:style>
  <w:style w:type="character" w:customStyle="1" w:styleId="30">
    <w:name w:val="标题 1 Char"/>
    <w:link w:val="2"/>
    <w:qFormat/>
    <w:uiPriority w:val="9"/>
    <w:rPr>
      <w:rFonts w:ascii="Times New Roman" w:hAnsi="Times New Roman"/>
      <w:b/>
      <w:bCs/>
      <w:kern w:val="44"/>
      <w:sz w:val="32"/>
      <w:szCs w:val="44"/>
      <w:lang w:val="zh-CN" w:eastAsia="zh-CN"/>
    </w:rPr>
  </w:style>
  <w:style w:type="character" w:customStyle="1" w:styleId="31">
    <w:name w:val="页眉 Char"/>
    <w:basedOn w:val="12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2">
    <w:name w:val="页脚 Char"/>
    <w:basedOn w:val="12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211</Characters>
  <Lines>1</Lines>
  <Paragraphs>1</Paragraphs>
  <TotalTime>2</TotalTime>
  <ScaleCrop>false</ScaleCrop>
  <LinksUpToDate>false</LinksUpToDate>
  <CharactersWithSpaces>246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2017-10-19T07:31:00Z</dcterms:created>
  <dc:creator>张广睿</dc:creator>
  <cp:lastModifiedBy>123</cp:lastModifiedBy>
  <dcterms:modified xsi:type="dcterms:W3CDTF">2018-08-17T09:40:28Z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