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D4D07">
      <w:pPr>
        <w:widowControl/>
        <w:spacing w:line="240" w:lineRule="auto"/>
        <w:rPr>
          <w:rFonts w:hint="eastAsia" w:ascii="宋体" w:hAnsi="宋体"/>
          <w:color w:val="000000" w:themeColor="text1"/>
          <w:sz w:val="72"/>
          <w:szCs w:val="72"/>
          <w14:textFill>
            <w14:solidFill>
              <w14:schemeClr w14:val="tx1"/>
            </w14:solidFill>
          </w14:textFill>
        </w:rPr>
      </w:pPr>
      <w:bookmarkStart w:id="69" w:name="_GoBack"/>
      <w:bookmarkEnd w:id="69"/>
    </w:p>
    <w:p w14:paraId="64C0F1E3">
      <w:pPr>
        <w:widowControl/>
        <w:spacing w:line="240" w:lineRule="auto"/>
        <w:rPr>
          <w:rFonts w:hint="eastAsia" w:ascii="宋体" w:hAnsi="宋体"/>
          <w:color w:val="000000" w:themeColor="text1"/>
          <w:sz w:val="72"/>
          <w:szCs w:val="72"/>
          <w14:textFill>
            <w14:solidFill>
              <w14:schemeClr w14:val="tx1"/>
            </w14:solidFill>
          </w14:textFill>
        </w:rPr>
      </w:pPr>
      <w:r>
        <w:rPr>
          <w:rFonts w:hint="eastAsia" w:ascii="宋体" w:hAnsi="宋体"/>
          <w:color w:val="000000" w:themeColor="text1"/>
          <w:sz w:val="72"/>
          <w:szCs w:val="72"/>
          <w14:textFill>
            <w14:solidFill>
              <w14:schemeClr w14:val="tx1"/>
            </w14:solidFill>
          </w14:textFill>
        </w:rPr>
        <w:t>建设项目环境影响报告表</w:t>
      </w:r>
    </w:p>
    <w:p w14:paraId="590C8454">
      <w:pPr>
        <w:widowControl/>
        <w:spacing w:line="240" w:lineRule="auto"/>
        <w:rPr>
          <w:rFonts w:hint="eastAsia" w:ascii="宋体" w:hAnsi="宋体"/>
          <w:color w:val="000000" w:themeColor="text1"/>
          <w:sz w:val="48"/>
          <w:szCs w:val="48"/>
          <w14:textFill>
            <w14:solidFill>
              <w14:schemeClr w14:val="tx1"/>
            </w14:solidFill>
          </w14:textFill>
        </w:rPr>
      </w:pPr>
    </w:p>
    <w:p w14:paraId="503D75D0">
      <w:pPr>
        <w:widowControl/>
        <w:spacing w:line="240" w:lineRule="auto"/>
        <w:rPr>
          <w:rFonts w:hint="eastAsia" w:ascii="宋体" w:hAnsi="宋体"/>
          <w:color w:val="000000" w:themeColor="text1"/>
          <w:sz w:val="48"/>
          <w:szCs w:val="48"/>
          <w14:textFill>
            <w14:solidFill>
              <w14:schemeClr w14:val="tx1"/>
            </w14:solidFill>
          </w14:textFill>
        </w:rPr>
      </w:pPr>
      <w:r>
        <w:rPr>
          <w:rFonts w:hint="eastAsia" w:ascii="宋体" w:hAnsi="宋体"/>
          <w:color w:val="000000" w:themeColor="text1"/>
          <w:sz w:val="48"/>
          <w:szCs w:val="48"/>
          <w14:textFill>
            <w14:solidFill>
              <w14:schemeClr w14:val="tx1"/>
            </w14:solidFill>
          </w14:textFill>
        </w:rPr>
        <w:t>（污染影响类）</w:t>
      </w:r>
    </w:p>
    <w:p w14:paraId="60DD8A99">
      <w:pPr>
        <w:widowControl/>
        <w:spacing w:line="240" w:lineRule="auto"/>
        <w:jc w:val="left"/>
        <w:rPr>
          <w:rFonts w:hint="eastAsia" w:ascii="宋体" w:hAnsi="宋体"/>
          <w:color w:val="000000" w:themeColor="text1"/>
          <w14:textFill>
            <w14:solidFill>
              <w14:schemeClr w14:val="tx1"/>
            </w14:solidFill>
          </w14:textFill>
        </w:rPr>
      </w:pPr>
    </w:p>
    <w:p w14:paraId="2E1AE7D9">
      <w:pPr>
        <w:widowControl/>
        <w:spacing w:line="240" w:lineRule="auto"/>
        <w:jc w:val="left"/>
        <w:rPr>
          <w:rFonts w:hint="eastAsia" w:ascii="宋体" w:hAnsi="宋体"/>
          <w:color w:val="000000" w:themeColor="text1"/>
          <w14:textFill>
            <w14:solidFill>
              <w14:schemeClr w14:val="tx1"/>
            </w14:solidFill>
          </w14:textFill>
        </w:rPr>
      </w:pPr>
    </w:p>
    <w:p w14:paraId="593D489F">
      <w:pPr>
        <w:widowControl/>
        <w:spacing w:line="240" w:lineRule="auto"/>
        <w:jc w:val="left"/>
        <w:rPr>
          <w:rFonts w:hint="eastAsia" w:ascii="宋体" w:hAnsi="宋体"/>
          <w:color w:val="000000" w:themeColor="text1"/>
          <w14:textFill>
            <w14:solidFill>
              <w14:schemeClr w14:val="tx1"/>
            </w14:solidFill>
          </w14:textFill>
        </w:rPr>
      </w:pPr>
    </w:p>
    <w:p w14:paraId="1F17DEF8">
      <w:pPr>
        <w:widowControl/>
        <w:spacing w:line="240" w:lineRule="auto"/>
        <w:jc w:val="left"/>
        <w:rPr>
          <w:rFonts w:hint="eastAsia" w:ascii="宋体" w:hAnsi="宋体"/>
          <w:color w:val="000000" w:themeColor="text1"/>
          <w14:textFill>
            <w14:solidFill>
              <w14:schemeClr w14:val="tx1"/>
            </w14:solidFill>
          </w14:textFill>
        </w:rPr>
      </w:pPr>
    </w:p>
    <w:p w14:paraId="71D19673">
      <w:pPr>
        <w:widowControl/>
        <w:spacing w:line="240" w:lineRule="auto"/>
        <w:jc w:val="left"/>
        <w:rPr>
          <w:rFonts w:hint="eastAsia" w:ascii="宋体" w:hAnsi="宋体"/>
          <w:color w:val="000000" w:themeColor="text1"/>
          <w14:textFill>
            <w14:solidFill>
              <w14:schemeClr w14:val="tx1"/>
            </w14:solidFill>
          </w14:textFill>
        </w:rPr>
      </w:pPr>
    </w:p>
    <w:p w14:paraId="1085A920">
      <w:pPr>
        <w:widowControl/>
        <w:spacing w:line="240" w:lineRule="auto"/>
        <w:jc w:val="left"/>
        <w:rPr>
          <w:rFonts w:hint="eastAsia" w:ascii="宋体" w:hAnsi="宋体"/>
          <w:color w:val="000000" w:themeColor="text1"/>
          <w14:textFill>
            <w14:solidFill>
              <w14:schemeClr w14:val="tx1"/>
            </w14:solidFill>
          </w14:textFill>
        </w:rPr>
      </w:pPr>
    </w:p>
    <w:p w14:paraId="72B5E11A">
      <w:pPr>
        <w:widowControl/>
        <w:spacing w:line="240" w:lineRule="auto"/>
        <w:jc w:val="left"/>
        <w:rPr>
          <w:rFonts w:hint="eastAsia" w:ascii="宋体" w:hAnsi="宋体"/>
          <w:color w:val="000000" w:themeColor="text1"/>
          <w14:textFill>
            <w14:solidFill>
              <w14:schemeClr w14:val="tx1"/>
            </w14:solidFill>
          </w14:textFill>
        </w:rPr>
      </w:pPr>
    </w:p>
    <w:p w14:paraId="4689904A">
      <w:pPr>
        <w:widowControl/>
        <w:spacing w:line="240" w:lineRule="auto"/>
        <w:jc w:val="left"/>
        <w:rPr>
          <w:rFonts w:hint="eastAsia" w:ascii="宋体" w:hAnsi="宋体"/>
          <w:color w:val="000000" w:themeColor="text1"/>
          <w14:textFill>
            <w14:solidFill>
              <w14:schemeClr w14:val="tx1"/>
            </w14:solidFill>
          </w14:textFill>
        </w:rPr>
      </w:pPr>
    </w:p>
    <w:p w14:paraId="26714BD0">
      <w:pPr>
        <w:widowControl/>
        <w:spacing w:line="240" w:lineRule="auto"/>
        <w:jc w:val="left"/>
        <w:rPr>
          <w:rFonts w:hint="eastAsia" w:ascii="宋体" w:hAnsi="宋体"/>
          <w:color w:val="000000" w:themeColor="text1"/>
          <w14:textFill>
            <w14:solidFill>
              <w14:schemeClr w14:val="tx1"/>
            </w14:solidFill>
          </w14:textFill>
        </w:rPr>
      </w:pPr>
    </w:p>
    <w:p w14:paraId="637637BD">
      <w:pPr>
        <w:widowControl/>
        <w:spacing w:line="240" w:lineRule="auto"/>
        <w:jc w:val="left"/>
        <w:rPr>
          <w:rFonts w:hint="eastAsia" w:ascii="宋体" w:hAnsi="宋体"/>
          <w:color w:val="000000" w:themeColor="text1"/>
          <w14:textFill>
            <w14:solidFill>
              <w14:schemeClr w14:val="tx1"/>
            </w14:solidFill>
          </w14:textFill>
        </w:rPr>
      </w:pPr>
    </w:p>
    <w:p w14:paraId="49452AF2">
      <w:pPr>
        <w:widowControl/>
        <w:spacing w:line="240" w:lineRule="auto"/>
        <w:jc w:val="left"/>
        <w:rPr>
          <w:rFonts w:hint="eastAsia" w:ascii="宋体" w:hAnsi="宋体"/>
          <w:color w:val="000000" w:themeColor="text1"/>
          <w14:textFill>
            <w14:solidFill>
              <w14:schemeClr w14:val="tx1"/>
            </w14:solidFill>
          </w14:textFill>
        </w:rPr>
      </w:pPr>
    </w:p>
    <w:p w14:paraId="2A387ACC">
      <w:pPr>
        <w:widowControl/>
        <w:spacing w:line="240" w:lineRule="auto"/>
        <w:jc w:val="left"/>
        <w:rPr>
          <w:rFonts w:hint="eastAsia" w:ascii="宋体" w:hAnsi="宋体"/>
          <w:color w:val="000000" w:themeColor="text1"/>
          <w14:textFill>
            <w14:solidFill>
              <w14:schemeClr w14:val="tx1"/>
            </w14:solidFill>
          </w14:textFill>
        </w:rPr>
      </w:pPr>
    </w:p>
    <w:p w14:paraId="470CC9F0">
      <w:pPr>
        <w:widowControl/>
        <w:spacing w:line="240" w:lineRule="auto"/>
        <w:jc w:val="left"/>
        <w:rPr>
          <w:rFonts w:hint="eastAsia" w:ascii="宋体" w:hAnsi="宋体"/>
          <w:color w:val="000000" w:themeColor="text1"/>
          <w14:textFill>
            <w14:solidFill>
              <w14:schemeClr w14:val="tx1"/>
            </w14:solidFill>
          </w14:textFill>
        </w:rPr>
      </w:pPr>
    </w:p>
    <w:p w14:paraId="50ABCAF0">
      <w:pPr>
        <w:widowControl/>
        <w:spacing w:line="240" w:lineRule="auto"/>
        <w:jc w:val="left"/>
        <w:rPr>
          <w:rFonts w:hint="eastAsia" w:ascii="宋体" w:hAnsi="宋体"/>
          <w:color w:val="000000" w:themeColor="text1"/>
          <w14:textFill>
            <w14:solidFill>
              <w14:schemeClr w14:val="tx1"/>
            </w14:solidFill>
          </w14:textFill>
        </w:rPr>
      </w:pPr>
    </w:p>
    <w:p w14:paraId="69952F5A">
      <w:pPr>
        <w:widowControl/>
        <w:spacing w:line="240" w:lineRule="auto"/>
        <w:jc w:val="left"/>
        <w:rPr>
          <w:rFonts w:hint="eastAsia" w:ascii="宋体" w:hAnsi="宋体"/>
          <w:color w:val="000000" w:themeColor="text1"/>
          <w14:textFill>
            <w14:solidFill>
              <w14:schemeClr w14:val="tx1"/>
            </w14:solidFill>
          </w14:textFill>
        </w:rPr>
      </w:pPr>
    </w:p>
    <w:p w14:paraId="1B468B8E">
      <w:pPr>
        <w:widowControl/>
        <w:spacing w:line="360" w:lineRule="auto"/>
        <w:ind w:left="2080" w:leftChars="200" w:hanging="1600" w:hangingChars="500"/>
        <w:jc w:val="left"/>
        <w:rPr>
          <w:rFonts w:hint="eastAsia" w:ascii="宋体" w:hAnsi="宋体"/>
          <w:color w:val="000000" w:themeColor="text1"/>
          <w:sz w:val="32"/>
          <w:szCs w:val="32"/>
          <w:u w:val="single"/>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项目名称：</w:t>
      </w:r>
      <w:r>
        <w:rPr>
          <w:rFonts w:hint="eastAsia" w:ascii="宋体" w:hAnsi="宋体"/>
          <w:color w:val="000000" w:themeColor="text1"/>
          <w:sz w:val="32"/>
          <w:szCs w:val="32"/>
          <w:u w:val="single"/>
          <w14:textFill>
            <w14:solidFill>
              <w14:schemeClr w14:val="tx1"/>
            </w14:solidFill>
          </w14:textFill>
        </w:rPr>
        <w:t xml:space="preserve">电力系统接地降阻器材制造项目 </w:t>
      </w:r>
      <w:r>
        <w:rPr>
          <w:rFonts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 xml:space="preserve">             </w:t>
      </w:r>
    </w:p>
    <w:p w14:paraId="7C6483B9">
      <w:pPr>
        <w:widowControl/>
        <w:spacing w:line="360" w:lineRule="auto"/>
        <w:ind w:left="480" w:leftChars="200"/>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建设单位：</w:t>
      </w:r>
      <w:r>
        <w:rPr>
          <w:rFonts w:hint="eastAsia" w:ascii="宋体" w:hAnsi="宋体"/>
          <w:color w:val="000000" w:themeColor="text1"/>
          <w:sz w:val="32"/>
          <w:szCs w:val="32"/>
          <w:u w:val="single"/>
          <w14:textFill>
            <w14:solidFill>
              <w14:schemeClr w14:val="tx1"/>
            </w14:solidFill>
          </w14:textFill>
        </w:rPr>
        <w:t xml:space="preserve">四川诺特科技有限公司遂宁分公司              </w:t>
      </w:r>
    </w:p>
    <w:p w14:paraId="371E58CD">
      <w:pPr>
        <w:widowControl/>
        <w:spacing w:line="360" w:lineRule="auto"/>
        <w:ind w:left="480" w:leftChars="200"/>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编制日期：</w:t>
      </w:r>
      <w:r>
        <w:rPr>
          <w:rFonts w:ascii="宋体" w:hAnsi="宋体"/>
          <w:color w:val="000000" w:themeColor="text1"/>
          <w:sz w:val="32"/>
          <w:szCs w:val="32"/>
          <w:u w:val="single"/>
          <w14:textFill>
            <w14:solidFill>
              <w14:schemeClr w14:val="tx1"/>
            </w14:solidFill>
          </w14:textFill>
        </w:rPr>
        <w:t>二〇二</w:t>
      </w:r>
      <w:r>
        <w:rPr>
          <w:rFonts w:hint="eastAsia" w:ascii="宋体" w:hAnsi="宋体"/>
          <w:color w:val="000000" w:themeColor="text1"/>
          <w:sz w:val="32"/>
          <w:szCs w:val="32"/>
          <w:u w:val="single"/>
          <w14:textFill>
            <w14:solidFill>
              <w14:schemeClr w14:val="tx1"/>
            </w14:solidFill>
          </w14:textFill>
        </w:rPr>
        <w:t>五</w:t>
      </w:r>
      <w:r>
        <w:rPr>
          <w:rFonts w:ascii="宋体" w:hAnsi="宋体"/>
          <w:color w:val="000000" w:themeColor="text1"/>
          <w:sz w:val="32"/>
          <w:szCs w:val="32"/>
          <w:u w:val="single"/>
          <w14:textFill>
            <w14:solidFill>
              <w14:schemeClr w14:val="tx1"/>
            </w14:solidFill>
          </w14:textFill>
        </w:rPr>
        <w:t>年</w:t>
      </w:r>
      <w:r>
        <w:rPr>
          <w:rFonts w:hint="eastAsia" w:ascii="宋体" w:hAnsi="宋体"/>
          <w:color w:val="000000" w:themeColor="text1"/>
          <w:sz w:val="32"/>
          <w:szCs w:val="32"/>
          <w:u w:val="single"/>
          <w14:textFill>
            <w14:solidFill>
              <w14:schemeClr w14:val="tx1"/>
            </w14:solidFill>
          </w14:textFill>
        </w:rPr>
        <w:t>三</w:t>
      </w:r>
      <w:r>
        <w:rPr>
          <w:rFonts w:ascii="宋体" w:hAnsi="宋体"/>
          <w:color w:val="000000" w:themeColor="text1"/>
          <w:sz w:val="32"/>
          <w:szCs w:val="32"/>
          <w:u w:val="single"/>
          <w14:textFill>
            <w14:solidFill>
              <w14:schemeClr w14:val="tx1"/>
            </w14:solidFill>
          </w14:textFill>
        </w:rPr>
        <w:t xml:space="preserve">月   </w:t>
      </w:r>
      <w:r>
        <w:rPr>
          <w:rFonts w:hint="eastAsia" w:ascii="宋体" w:hAnsi="宋体"/>
          <w:color w:val="000000" w:themeColor="text1"/>
          <w:sz w:val="32"/>
          <w:szCs w:val="32"/>
          <w:u w:val="single"/>
          <w14:textFill>
            <w14:solidFill>
              <w14:schemeClr w14:val="tx1"/>
            </w14:solidFill>
          </w14:textFill>
        </w:rPr>
        <w:t xml:space="preserve">        </w:t>
      </w:r>
      <w:r>
        <w:rPr>
          <w:rFonts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 xml:space="preserve">        </w:t>
      </w:r>
      <w:r>
        <w:rPr>
          <w:rFonts w:ascii="宋体" w:hAnsi="宋体"/>
          <w:color w:val="000000" w:themeColor="text1"/>
          <w:sz w:val="32"/>
          <w:szCs w:val="32"/>
          <w:u w:val="single"/>
          <w14:textFill>
            <w14:solidFill>
              <w14:schemeClr w14:val="tx1"/>
            </w14:solidFill>
          </w14:textFill>
        </w:rPr>
        <w:t xml:space="preserve">       </w:t>
      </w:r>
    </w:p>
    <w:p w14:paraId="22418F69">
      <w:pPr>
        <w:widowControl/>
        <w:spacing w:line="240" w:lineRule="auto"/>
        <w:jc w:val="left"/>
        <w:rPr>
          <w:rFonts w:hint="eastAsia" w:ascii="宋体" w:hAnsi="宋体"/>
          <w:color w:val="000000" w:themeColor="text1"/>
          <w:sz w:val="32"/>
          <w:szCs w:val="32"/>
          <w14:textFill>
            <w14:solidFill>
              <w14:schemeClr w14:val="tx1"/>
            </w14:solidFill>
          </w14:textFill>
        </w:rPr>
      </w:pPr>
    </w:p>
    <w:p w14:paraId="478AD0A2">
      <w:pPr>
        <w:widowControl/>
        <w:spacing w:line="240" w:lineRule="auto"/>
        <w:jc w:val="left"/>
        <w:rPr>
          <w:rFonts w:hint="eastAsia" w:ascii="宋体" w:hAnsi="宋体"/>
          <w:color w:val="000000" w:themeColor="text1"/>
          <w:sz w:val="32"/>
          <w:szCs w:val="32"/>
          <w14:textFill>
            <w14:solidFill>
              <w14:schemeClr w14:val="tx1"/>
            </w14:solidFill>
          </w14:textFill>
        </w:rPr>
      </w:pPr>
    </w:p>
    <w:p w14:paraId="53D4323F">
      <w:pPr>
        <w:widowControl/>
        <w:spacing w:line="240" w:lineRule="auto"/>
        <w:jc w:val="left"/>
        <w:rPr>
          <w:rFonts w:hint="eastAsia" w:ascii="宋体" w:hAnsi="宋体"/>
          <w:color w:val="000000" w:themeColor="text1"/>
          <w:sz w:val="32"/>
          <w:szCs w:val="32"/>
          <w14:textFill>
            <w14:solidFill>
              <w14:schemeClr w14:val="tx1"/>
            </w14:solidFill>
          </w14:textFill>
        </w:rPr>
      </w:pPr>
    </w:p>
    <w:p w14:paraId="482767F1">
      <w:pPr>
        <w:widowControl/>
        <w:spacing w:line="240" w:lineRule="auto"/>
        <w:jc w:val="left"/>
        <w:rPr>
          <w:rFonts w:hint="eastAsia" w:ascii="宋体" w:hAnsi="宋体"/>
          <w:color w:val="000000" w:themeColor="text1"/>
          <w:sz w:val="32"/>
          <w:szCs w:val="32"/>
          <w14:textFill>
            <w14:solidFill>
              <w14:schemeClr w14:val="tx1"/>
            </w14:solidFill>
          </w14:textFill>
        </w:rPr>
      </w:pPr>
    </w:p>
    <w:p w14:paraId="7321D25C">
      <w:pPr>
        <w:widowControl/>
        <w:spacing w:line="240" w:lineRule="auto"/>
        <w:rPr>
          <w:rFonts w:hint="eastAsia" w:ascii="宋体" w:hAnsi="宋体"/>
          <w:color w:val="000000" w:themeColor="text1"/>
          <w14:textFill>
            <w14:solidFill>
              <w14:schemeClr w14:val="tx1"/>
            </w14:solidFill>
          </w14:textFill>
        </w:rPr>
        <w:sectPr>
          <w:footerReference r:id="rId6" w:type="first"/>
          <w:footerReference r:id="rId5" w:type="default"/>
          <w:pgSz w:w="11906" w:h="16838"/>
          <w:pgMar w:top="1134" w:right="1418" w:bottom="1134" w:left="1418" w:header="851" w:footer="992" w:gutter="0"/>
          <w:cols w:space="425" w:num="1"/>
          <w:titlePg/>
          <w:docGrid w:type="lines" w:linePitch="326" w:charSpace="0"/>
        </w:sectPr>
      </w:pPr>
      <w:r>
        <w:rPr>
          <w:rFonts w:hint="eastAsia" w:ascii="宋体" w:hAnsi="宋体"/>
          <w:color w:val="000000" w:themeColor="text1"/>
          <w:sz w:val="32"/>
          <w:szCs w:val="32"/>
          <w14:textFill>
            <w14:solidFill>
              <w14:schemeClr w14:val="tx1"/>
            </w14:solidFill>
          </w14:textFill>
        </w:rPr>
        <w:t>中华人民共和国生态环境部制</w:t>
      </w:r>
      <w:r>
        <w:rPr>
          <w:rFonts w:ascii="宋体" w:hAnsi="宋体"/>
          <w:color w:val="000000" w:themeColor="text1"/>
          <w14:textFill>
            <w14:solidFill>
              <w14:schemeClr w14:val="tx1"/>
            </w14:solidFill>
          </w14:textFill>
        </w:rPr>
        <w:t xml:space="preserve"> </w:t>
      </w:r>
    </w:p>
    <w:sdt>
      <w:sdtPr>
        <w:rPr>
          <w:rFonts w:ascii="Times New Roman" w:hAnsi="Times New Roman" w:eastAsia="宋体" w:cstheme="minorBidi"/>
          <w:color w:val="000000" w:themeColor="text1"/>
          <w:kern w:val="2"/>
          <w:sz w:val="24"/>
          <w:szCs w:val="21"/>
          <w:lang w:val="zh-CN" w:eastAsia="zh-CN" w:bidi="ar-SA"/>
          <w14:textFill>
            <w14:solidFill>
              <w14:schemeClr w14:val="tx1"/>
            </w14:solidFill>
          </w14:textFill>
          <w14:ligatures w14:val="standardContextual"/>
        </w:rPr>
        <w:id w:val="147473101"/>
        <w:docPartObj>
          <w:docPartGallery w:val="Table of Contents"/>
          <w:docPartUnique/>
        </w:docPartObj>
      </w:sdtPr>
      <w:sdtEndPr>
        <w:rPr>
          <w:rFonts w:ascii="Times New Roman" w:hAnsi="Times New Roman" w:eastAsia="宋体" w:cstheme="minorBidi"/>
          <w:b/>
          <w:bCs/>
          <w:color w:val="000000" w:themeColor="text1"/>
          <w:kern w:val="2"/>
          <w:sz w:val="24"/>
          <w:szCs w:val="21"/>
          <w:lang w:val="zh-CN" w:eastAsia="zh-CN" w:bidi="ar-SA"/>
          <w14:textFill>
            <w14:solidFill>
              <w14:schemeClr w14:val="tx1"/>
            </w14:solidFill>
          </w14:textFill>
          <w14:ligatures w14:val="standardContextual"/>
        </w:rPr>
      </w:sdtEndPr>
      <w:sdtContent>
        <w:p w14:paraId="49B3EED7">
          <w:pPr>
            <w:pStyle w:val="82"/>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lang w:val="zh-CN"/>
              <w14:textFill>
                <w14:solidFill>
                  <w14:schemeClr w14:val="tx1"/>
                </w14:solidFill>
              </w14:textFill>
            </w:rPr>
            <w:t>目录</w:t>
          </w:r>
        </w:p>
        <w:p w14:paraId="4D78D058">
          <w:pPr>
            <w:pStyle w:val="22"/>
            <w:tabs>
              <w:tab w:val="right" w:leader="dot" w:pos="9060"/>
            </w:tabs>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TOC \o "1-3" \h \z \u </w:instrText>
          </w:r>
          <w:r>
            <w:rPr>
              <w:rFonts w:cs="Times New Roman"/>
              <w:color w:val="000000" w:themeColor="text1"/>
              <w14:textFill>
                <w14:solidFill>
                  <w14:schemeClr w14:val="tx1"/>
                </w14:solidFill>
              </w14:textFill>
            </w:rPr>
            <w:fldChar w:fldCharType="separate"/>
          </w:r>
          <w:r>
            <w:fldChar w:fldCharType="begin"/>
          </w:r>
          <w:r>
            <w:instrText xml:space="preserve"> HYPERLINK \l "_Toc168671420" </w:instrText>
          </w:r>
          <w:r>
            <w:fldChar w:fldCharType="separate"/>
          </w:r>
          <w:r>
            <w:rPr>
              <w:rStyle w:val="36"/>
              <w:rFonts w:cs="Times New Roman"/>
              <w:color w:val="000000" w:themeColor="text1"/>
              <w14:textFill>
                <w14:solidFill>
                  <w14:schemeClr w14:val="tx1"/>
                </w14:solidFill>
              </w14:textFill>
            </w:rPr>
            <w:t>一、 建设项目基本情况</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PAGEREF _Toc168671420 \h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fldChar w:fldCharType="end"/>
          </w:r>
        </w:p>
        <w:p w14:paraId="5795A666">
          <w:pPr>
            <w:pStyle w:val="22"/>
            <w:tabs>
              <w:tab w:val="right" w:leader="dot" w:pos="9060"/>
            </w:tabs>
            <w:rPr>
              <w:rFonts w:cs="Times New Roman"/>
              <w:color w:val="000000" w:themeColor="text1"/>
              <w14:textFill>
                <w14:solidFill>
                  <w14:schemeClr w14:val="tx1"/>
                </w14:solidFill>
              </w14:textFill>
            </w:rPr>
          </w:pPr>
          <w:r>
            <w:fldChar w:fldCharType="begin"/>
          </w:r>
          <w:r>
            <w:instrText xml:space="preserve"> HYPERLINK \l "_Toc168671427" </w:instrText>
          </w:r>
          <w:r>
            <w:fldChar w:fldCharType="separate"/>
          </w:r>
          <w:r>
            <w:rPr>
              <w:rStyle w:val="36"/>
              <w:rFonts w:cs="Times New Roman"/>
              <w:color w:val="000000" w:themeColor="text1"/>
              <w14:textFill>
                <w14:solidFill>
                  <w14:schemeClr w14:val="tx1"/>
                </w14:solidFill>
              </w14:textFill>
            </w:rPr>
            <w:t>二、 建设项目工程分析</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PAGEREF _Toc168671427 \h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19</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fldChar w:fldCharType="end"/>
          </w:r>
        </w:p>
        <w:p w14:paraId="6340AA95">
          <w:pPr>
            <w:pStyle w:val="22"/>
            <w:tabs>
              <w:tab w:val="right" w:leader="dot" w:pos="9060"/>
            </w:tabs>
            <w:rPr>
              <w:rFonts w:cs="Times New Roman"/>
              <w:color w:val="000000" w:themeColor="text1"/>
              <w14:textFill>
                <w14:solidFill>
                  <w14:schemeClr w14:val="tx1"/>
                </w14:solidFill>
              </w14:textFill>
            </w:rPr>
          </w:pPr>
          <w:r>
            <w:fldChar w:fldCharType="begin"/>
          </w:r>
          <w:r>
            <w:instrText xml:space="preserve"> HYPERLINK \l "_Toc168671443" </w:instrText>
          </w:r>
          <w:r>
            <w:fldChar w:fldCharType="separate"/>
          </w:r>
          <w:r>
            <w:rPr>
              <w:rStyle w:val="36"/>
              <w:rFonts w:cs="Times New Roman"/>
              <w:color w:val="000000" w:themeColor="text1"/>
              <w14:textFill>
                <w14:solidFill>
                  <w14:schemeClr w14:val="tx1"/>
                </w14:solidFill>
              </w14:textFill>
            </w:rPr>
            <w:t>三、 区域环境质量现状、环境保护目标与评价标准</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PAGEREF _Toc168671443 \h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32</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fldChar w:fldCharType="end"/>
          </w:r>
        </w:p>
        <w:p w14:paraId="34D4FCFC">
          <w:pPr>
            <w:pStyle w:val="22"/>
            <w:tabs>
              <w:tab w:val="right" w:leader="dot" w:pos="9060"/>
            </w:tabs>
            <w:rPr>
              <w:rFonts w:cs="Times New Roman"/>
              <w:color w:val="000000" w:themeColor="text1"/>
              <w14:textFill>
                <w14:solidFill>
                  <w14:schemeClr w14:val="tx1"/>
                </w14:solidFill>
              </w14:textFill>
            </w:rPr>
          </w:pPr>
          <w:r>
            <w:fldChar w:fldCharType="begin"/>
          </w:r>
          <w:r>
            <w:instrText xml:space="preserve"> HYPERLINK \l "_Toc168671456" </w:instrText>
          </w:r>
          <w:r>
            <w:fldChar w:fldCharType="separate"/>
          </w:r>
          <w:r>
            <w:rPr>
              <w:rStyle w:val="36"/>
              <w:rFonts w:cs="Times New Roman"/>
              <w:color w:val="000000" w:themeColor="text1"/>
              <w14:textFill>
                <w14:solidFill>
                  <w14:schemeClr w14:val="tx1"/>
                </w14:solidFill>
              </w14:textFill>
            </w:rPr>
            <w:t>四、 主要环境影响和保护措施</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PAGEREF _Toc168671456 \h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37</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fldChar w:fldCharType="end"/>
          </w:r>
        </w:p>
        <w:p w14:paraId="4AD57429">
          <w:pPr>
            <w:pStyle w:val="22"/>
            <w:tabs>
              <w:tab w:val="right" w:leader="dot" w:pos="9060"/>
            </w:tabs>
            <w:rPr>
              <w:rFonts w:cs="Times New Roman"/>
              <w:color w:val="000000" w:themeColor="text1"/>
              <w14:textFill>
                <w14:solidFill>
                  <w14:schemeClr w14:val="tx1"/>
                </w14:solidFill>
              </w14:textFill>
            </w:rPr>
          </w:pPr>
          <w:r>
            <w:fldChar w:fldCharType="begin"/>
          </w:r>
          <w:r>
            <w:instrText xml:space="preserve"> HYPERLINK \l "_Toc168671466" </w:instrText>
          </w:r>
          <w:r>
            <w:fldChar w:fldCharType="separate"/>
          </w:r>
          <w:r>
            <w:rPr>
              <w:rStyle w:val="36"/>
              <w:rFonts w:cs="Times New Roman"/>
              <w:color w:val="000000" w:themeColor="text1"/>
              <w14:textFill>
                <w14:solidFill>
                  <w14:schemeClr w14:val="tx1"/>
                </w14:solidFill>
              </w14:textFill>
            </w:rPr>
            <w:t>五、 环境保护措施监督检查清单</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PAGEREF _Toc168671466 \h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63</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fldChar w:fldCharType="end"/>
          </w:r>
        </w:p>
        <w:p w14:paraId="65BDAE3A">
          <w:pPr>
            <w:pStyle w:val="22"/>
            <w:tabs>
              <w:tab w:val="right" w:leader="dot" w:pos="9060"/>
            </w:tabs>
            <w:rPr>
              <w:rFonts w:cs="Times New Roman"/>
              <w:color w:val="000000" w:themeColor="text1"/>
              <w14:textFill>
                <w14:solidFill>
                  <w14:schemeClr w14:val="tx1"/>
                </w14:solidFill>
              </w14:textFill>
            </w:rPr>
          </w:pPr>
          <w:r>
            <w:fldChar w:fldCharType="begin"/>
          </w:r>
          <w:r>
            <w:instrText xml:space="preserve"> HYPERLINK \l "_Toc168671467" </w:instrText>
          </w:r>
          <w:r>
            <w:fldChar w:fldCharType="separate"/>
          </w:r>
          <w:r>
            <w:rPr>
              <w:rStyle w:val="36"/>
              <w:rFonts w:cs="Times New Roman"/>
              <w:color w:val="000000" w:themeColor="text1"/>
              <w14:textFill>
                <w14:solidFill>
                  <w14:schemeClr w14:val="tx1"/>
                </w14:solidFill>
              </w14:textFill>
            </w:rPr>
            <w:t>六、 结论</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PAGEREF _Toc168671467 \h </w:instrText>
          </w:r>
          <w:r>
            <w:rPr>
              <w:rFonts w:cs="Times New Roman"/>
              <w:color w:val="000000" w:themeColor="text1"/>
              <w14:textFill>
                <w14:solidFill>
                  <w14:schemeClr w14:val="tx1"/>
                </w14:solidFill>
              </w14:textFill>
            </w:rPr>
            <w:fldChar w:fldCharType="separate"/>
          </w:r>
          <w:r>
            <w:rPr>
              <w:rFonts w:cs="Times New Roman"/>
              <w:color w:val="000000" w:themeColor="text1"/>
              <w14:textFill>
                <w14:solidFill>
                  <w14:schemeClr w14:val="tx1"/>
                </w14:solidFill>
              </w14:textFill>
            </w:rPr>
            <w:t>65</w:t>
          </w:r>
          <w:r>
            <w:rPr>
              <w:rFonts w:cs="Times New Roman"/>
              <w:color w:val="000000" w:themeColor="text1"/>
              <w14:textFill>
                <w14:solidFill>
                  <w14:schemeClr w14:val="tx1"/>
                </w14:solidFill>
              </w14:textFill>
            </w:rPr>
            <w:fldChar w:fldCharType="end"/>
          </w:r>
          <w:r>
            <w:rPr>
              <w:rFonts w:cs="Times New Roman"/>
              <w:color w:val="000000" w:themeColor="text1"/>
              <w14:textFill>
                <w14:solidFill>
                  <w14:schemeClr w14:val="tx1"/>
                </w14:solidFill>
              </w14:textFill>
            </w:rPr>
            <w:fldChar w:fldCharType="end"/>
          </w:r>
        </w:p>
        <w:p w14:paraId="62E863B8">
          <w:pPr>
            <w:jc w:val="both"/>
            <w:rPr>
              <w:color w:val="000000" w:themeColor="text1"/>
              <w14:textFill>
                <w14:solidFill>
                  <w14:schemeClr w14:val="tx1"/>
                </w14:solidFill>
              </w14:textFill>
            </w:rPr>
          </w:pPr>
          <w:r>
            <w:rPr>
              <w:rFonts w:cs="Times New Roman"/>
              <w:b/>
              <w:bCs/>
              <w:color w:val="000000" w:themeColor="text1"/>
              <w:lang w:val="zh-CN"/>
              <w14:textFill>
                <w14:solidFill>
                  <w14:schemeClr w14:val="tx1"/>
                </w14:solidFill>
              </w14:textFill>
            </w:rPr>
            <w:fldChar w:fldCharType="end"/>
          </w:r>
        </w:p>
      </w:sdtContent>
    </w:sdt>
    <w:p w14:paraId="7AC227B1">
      <w:pPr>
        <w:widowControl/>
        <w:spacing w:line="240" w:lineRule="auto"/>
        <w:jc w:val="both"/>
        <w:rPr>
          <w:rFonts w:hint="eastAsia" w:ascii="宋体" w:hAnsi="宋体"/>
          <w:color w:val="000000" w:themeColor="text1"/>
          <w14:textFill>
            <w14:solidFill>
              <w14:schemeClr w14:val="tx1"/>
            </w14:solidFill>
          </w14:textFill>
        </w:rPr>
      </w:pPr>
    </w:p>
    <w:p w14:paraId="102C0262">
      <w:pPr>
        <w:widowControl/>
        <w:spacing w:line="240" w:lineRule="auto"/>
        <w:rPr>
          <w:rFonts w:hint="eastAsia" w:ascii="宋体" w:hAnsi="宋体"/>
          <w:color w:val="000000" w:themeColor="text1"/>
          <w14:textFill>
            <w14:solidFill>
              <w14:schemeClr w14:val="tx1"/>
            </w14:solidFill>
          </w14:textFill>
        </w:rPr>
      </w:pPr>
    </w:p>
    <w:p w14:paraId="174885E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w:t>
      </w:r>
    </w:p>
    <w:p w14:paraId="19AA953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附图1 项目地理位置示意图</w:t>
      </w:r>
    </w:p>
    <w:p w14:paraId="6811F0B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附图2-1 厂房平面布置示意图</w:t>
      </w:r>
    </w:p>
    <w:p w14:paraId="5472B64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附图2-2 厂房环保工程分布示意图</w:t>
      </w:r>
    </w:p>
    <w:p w14:paraId="7E6E624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附图2-3 排污管网分布示意图</w:t>
      </w:r>
    </w:p>
    <w:p w14:paraId="2AA10A1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附图3环境保护目标分布示意图</w:t>
      </w:r>
    </w:p>
    <w:p w14:paraId="20CF0E8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附图4 监测布点示意图（引用大气监测点位）</w:t>
      </w:r>
    </w:p>
    <w:p w14:paraId="264F1E9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附图5 土地利用规划图</w:t>
      </w:r>
    </w:p>
    <w:p w14:paraId="7EBFB24C">
      <w:pPr>
        <w:pStyle w:val="54"/>
        <w:rPr>
          <w:color w:val="000000" w:themeColor="text1"/>
          <w14:textFill>
            <w14:solidFill>
              <w14:schemeClr w14:val="tx1"/>
            </w14:solidFill>
          </w14:textFill>
        </w:rPr>
      </w:pPr>
    </w:p>
    <w:p w14:paraId="789BCAD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14:paraId="53EE898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附件1 营业执照</w:t>
      </w:r>
    </w:p>
    <w:p w14:paraId="47492C4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附件2 备案文件</w:t>
      </w:r>
    </w:p>
    <w:p w14:paraId="610E9CE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附件3 租赁协议</w:t>
      </w:r>
    </w:p>
    <w:p w14:paraId="7E63ECA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附件4 租赁厂房环评及验收手续</w:t>
      </w:r>
    </w:p>
    <w:p w14:paraId="1F988B7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附件5 引用大气监测报告</w:t>
      </w:r>
    </w:p>
    <w:p w14:paraId="64BBFA9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附件6 2023质量公报</w:t>
      </w:r>
    </w:p>
    <w:p w14:paraId="63A0ACE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附件7 规划环评审查意见的函</w:t>
      </w:r>
    </w:p>
    <w:p w14:paraId="1331A7F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附件8-1 原项目环评批复</w:t>
      </w:r>
    </w:p>
    <w:p w14:paraId="38FDA8C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附件8-2 原项目验收专家组意见</w:t>
      </w:r>
    </w:p>
    <w:p w14:paraId="6748291F">
      <w:pPr>
        <w:pStyle w:val="54"/>
        <w:rPr>
          <w:rFonts w:hint="eastAsia"/>
          <w:color w:val="000000" w:themeColor="text1"/>
          <w14:textFill>
            <w14:solidFill>
              <w14:schemeClr w14:val="tx1"/>
            </w14:solidFill>
          </w14:textFill>
        </w:rPr>
        <w:sectPr>
          <w:pgSz w:w="11906" w:h="16838"/>
          <w:pgMar w:top="1134" w:right="1418" w:bottom="1134" w:left="1418" w:header="851" w:footer="992" w:gutter="0"/>
          <w:cols w:space="425" w:num="1"/>
          <w:titlePg/>
          <w:docGrid w:type="lines" w:linePitch="326" w:charSpace="0"/>
        </w:sectPr>
      </w:pPr>
      <w:r>
        <w:rPr>
          <w:rFonts w:hint="eastAsia"/>
          <w:color w:val="000000" w:themeColor="text1"/>
          <w14:textFill>
            <w14:solidFill>
              <w14:schemeClr w14:val="tx1"/>
            </w14:solidFill>
          </w14:textFill>
        </w:rPr>
        <w:t>附件9 入园协议</w:t>
      </w:r>
    </w:p>
    <w:p w14:paraId="44A2CA1D">
      <w:pPr>
        <w:pStyle w:val="2"/>
        <w:spacing w:after="326"/>
        <w:ind w:left="0" w:firstLine="0"/>
        <w:rPr>
          <w:color w:val="000000" w:themeColor="text1"/>
          <w14:textFill>
            <w14:solidFill>
              <w14:schemeClr w14:val="tx1"/>
            </w14:solidFill>
          </w14:textFill>
        </w:rPr>
      </w:pPr>
      <w:bookmarkStart w:id="0" w:name="_Toc168671420"/>
      <w:r>
        <w:rPr>
          <w:color w:val="000000" w:themeColor="text1"/>
          <w14:textFill>
            <w14:solidFill>
              <w14:schemeClr w14:val="tx1"/>
            </w14:solidFill>
          </w14:textFill>
        </w:rPr>
        <w:t>建设项目基本情况</w:t>
      </w:r>
      <w:bookmarkEnd w:id="0"/>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928"/>
        <w:gridCol w:w="1998"/>
        <w:gridCol w:w="1461"/>
        <w:gridCol w:w="4696"/>
      </w:tblGrid>
      <w:tr w14:paraId="6065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5A5575D8">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建设项目名称</w:t>
            </w:r>
          </w:p>
        </w:tc>
        <w:tc>
          <w:tcPr>
            <w:tcW w:w="4131" w:type="pct"/>
            <w:gridSpan w:val="3"/>
            <w:vAlign w:val="center"/>
          </w:tcPr>
          <w:p w14:paraId="2939F9DE">
            <w:pPr>
              <w:rPr>
                <w:color w:val="000000" w:themeColor="text1"/>
                <w14:textFill>
                  <w14:solidFill>
                    <w14:schemeClr w14:val="tx1"/>
                  </w14:solidFill>
                </w14:textFill>
              </w:rPr>
            </w:pPr>
            <w:bookmarkStart w:id="1" w:name="OLE_LINK14"/>
            <w:r>
              <w:rPr>
                <w:rFonts w:hint="eastAsia"/>
                <w:color w:val="000000" w:themeColor="text1"/>
                <w14:textFill>
                  <w14:solidFill>
                    <w14:schemeClr w14:val="tx1"/>
                  </w14:solidFill>
                </w14:textFill>
              </w:rPr>
              <w:t>电力系统接地降阻器材制造项目</w:t>
            </w:r>
            <w:bookmarkEnd w:id="1"/>
          </w:p>
        </w:tc>
      </w:tr>
      <w:tr w14:paraId="4514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57056FB8">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项目代码</w:t>
            </w:r>
          </w:p>
        </w:tc>
        <w:tc>
          <w:tcPr>
            <w:tcW w:w="4131" w:type="pct"/>
            <w:gridSpan w:val="3"/>
            <w:vAlign w:val="center"/>
          </w:tcPr>
          <w:p w14:paraId="31385CA5">
            <w:pPr>
              <w:rPr>
                <w:color w:val="000000" w:themeColor="text1"/>
                <w14:textFill>
                  <w14:solidFill>
                    <w14:schemeClr w14:val="tx1"/>
                  </w14:solidFill>
                </w14:textFill>
              </w:rPr>
            </w:pPr>
            <w:r>
              <w:rPr>
                <w:rFonts w:hint="eastAsia"/>
                <w:color w:val="000000" w:themeColor="text1"/>
                <w14:textFill>
                  <w14:solidFill>
                    <w14:schemeClr w14:val="tx1"/>
                  </w14:solidFill>
                </w14:textFill>
              </w:rPr>
              <w:t>2412-510904-04-01-812636</w:t>
            </w:r>
          </w:p>
        </w:tc>
      </w:tr>
      <w:tr w14:paraId="731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2382D7A5">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w:t>
            </w:r>
          </w:p>
          <w:p w14:paraId="74AE9003">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1089" w:type="pct"/>
            <w:vAlign w:val="center"/>
          </w:tcPr>
          <w:p w14:paraId="2A85DFFA">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冯祖学</w:t>
            </w:r>
          </w:p>
        </w:tc>
        <w:tc>
          <w:tcPr>
            <w:tcW w:w="810" w:type="pct"/>
            <w:vAlign w:val="center"/>
          </w:tcPr>
          <w:p w14:paraId="26461D9A">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2232" w:type="pct"/>
            <w:vAlign w:val="center"/>
          </w:tcPr>
          <w:p w14:paraId="48405256">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13981792172</w:t>
            </w:r>
          </w:p>
        </w:tc>
      </w:tr>
      <w:tr w14:paraId="2846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106CD0A0">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建设地点</w:t>
            </w:r>
          </w:p>
        </w:tc>
        <w:tc>
          <w:tcPr>
            <w:tcW w:w="4131" w:type="pct"/>
            <w:gridSpan w:val="3"/>
            <w:vAlign w:val="center"/>
          </w:tcPr>
          <w:p w14:paraId="13C9053E">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四川省遂宁市安居区工业集中发展演化机械园</w:t>
            </w:r>
          </w:p>
        </w:tc>
      </w:tr>
      <w:tr w14:paraId="0621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2E64729F">
            <w:pPr>
              <w:rPr>
                <w:color w:val="000000" w:themeColor="text1"/>
                <w14:textFill>
                  <w14:solidFill>
                    <w14:schemeClr w14:val="tx1"/>
                  </w14:solidFill>
                </w14:textFill>
              </w:rPr>
            </w:pPr>
            <w:r>
              <w:rPr>
                <w:rFonts w:hint="eastAsia"/>
                <w:color w:val="000000" w:themeColor="text1"/>
                <w14:textFill>
                  <w14:solidFill>
                    <w14:schemeClr w14:val="tx1"/>
                  </w14:solidFill>
                </w14:textFill>
              </w:rPr>
              <w:t>地理坐标</w:t>
            </w:r>
          </w:p>
        </w:tc>
        <w:tc>
          <w:tcPr>
            <w:tcW w:w="4131" w:type="pct"/>
            <w:gridSpan w:val="3"/>
            <w:vAlign w:val="center"/>
          </w:tcPr>
          <w:p w14:paraId="3A8D735E">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（105度29分14.281秒，30度22分17.051秒）</w:t>
            </w:r>
          </w:p>
        </w:tc>
      </w:tr>
      <w:tr w14:paraId="52B4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shd w:val="clear" w:color="auto" w:fill="auto"/>
            <w:vAlign w:val="center"/>
          </w:tcPr>
          <w:p w14:paraId="0D1AF6A3">
            <w:pPr>
              <w:spacing w:line="240" w:lineRule="auto"/>
              <w:rPr>
                <w:color w:val="000000" w:themeColor="text1"/>
                <w:szCs w:val="26"/>
                <w14:textFill>
                  <w14:solidFill>
                    <w14:schemeClr w14:val="tx1"/>
                  </w14:solidFill>
                </w14:textFill>
              </w:rPr>
            </w:pPr>
            <w:r>
              <w:rPr>
                <w:color w:val="000000" w:themeColor="text1"/>
                <w:szCs w:val="26"/>
                <w14:textFill>
                  <w14:solidFill>
                    <w14:schemeClr w14:val="tx1"/>
                  </w14:solidFill>
                </w14:textFill>
              </w:rPr>
              <w:t>国民经济</w:t>
            </w:r>
          </w:p>
          <w:p w14:paraId="5E9F4DE1">
            <w:pPr>
              <w:rPr>
                <w:color w:val="000000" w:themeColor="text1"/>
                <w14:textFill>
                  <w14:solidFill>
                    <w14:schemeClr w14:val="tx1"/>
                  </w14:solidFill>
                </w14:textFill>
              </w:rPr>
            </w:pPr>
            <w:r>
              <w:rPr>
                <w:color w:val="000000" w:themeColor="text1"/>
                <w:szCs w:val="26"/>
                <w14:textFill>
                  <w14:solidFill>
                    <w14:schemeClr w14:val="tx1"/>
                  </w14:solidFill>
                </w14:textFill>
              </w:rPr>
              <w:t>行业类别</w:t>
            </w:r>
          </w:p>
        </w:tc>
        <w:tc>
          <w:tcPr>
            <w:tcW w:w="1089" w:type="pct"/>
            <w:shd w:val="clear" w:color="auto" w:fill="auto"/>
            <w:vAlign w:val="center"/>
          </w:tcPr>
          <w:p w14:paraId="0D817139">
            <w:pPr>
              <w:rPr>
                <w:color w:val="000000" w:themeColor="text1"/>
                <w14:textFill>
                  <w14:solidFill>
                    <w14:schemeClr w14:val="tx1"/>
                  </w14:solidFill>
                </w14:textFill>
              </w:rPr>
            </w:pPr>
            <w:bookmarkStart w:id="2" w:name="OLE_LINK10"/>
            <w:r>
              <w:rPr>
                <w:rFonts w:hint="eastAsia"/>
                <w:color w:val="000000" w:themeColor="text1"/>
                <w:szCs w:val="26"/>
                <w14:textFill>
                  <w14:solidFill>
                    <w14:schemeClr w14:val="tx1"/>
                  </w14:solidFill>
                </w14:textFill>
              </w:rPr>
              <w:t xml:space="preserve">C3091 </w:t>
            </w:r>
            <w:bookmarkEnd w:id="2"/>
            <w:r>
              <w:rPr>
                <w:rFonts w:hint="eastAsia"/>
                <w:color w:val="000000" w:themeColor="text1"/>
                <w:szCs w:val="26"/>
                <w14:textFill>
                  <w14:solidFill>
                    <w14:schemeClr w14:val="tx1"/>
                  </w14:solidFill>
                </w14:textFill>
              </w:rPr>
              <w:t>石墨及碳素制品制造</w:t>
            </w:r>
          </w:p>
        </w:tc>
        <w:tc>
          <w:tcPr>
            <w:tcW w:w="810" w:type="pct"/>
            <w:shd w:val="clear" w:color="auto" w:fill="auto"/>
            <w:vAlign w:val="center"/>
          </w:tcPr>
          <w:p w14:paraId="306D4B33">
            <w:pPr>
              <w:spacing w:line="240" w:lineRule="auto"/>
              <w:rPr>
                <w:color w:val="000000" w:themeColor="text1"/>
                <w:szCs w:val="26"/>
                <w14:textFill>
                  <w14:solidFill>
                    <w14:schemeClr w14:val="tx1"/>
                  </w14:solidFill>
                </w14:textFill>
              </w:rPr>
            </w:pPr>
            <w:bookmarkStart w:id="3" w:name="_Hlk49843745"/>
            <w:r>
              <w:rPr>
                <w:color w:val="000000" w:themeColor="text1"/>
                <w:szCs w:val="26"/>
                <w14:textFill>
                  <w14:solidFill>
                    <w14:schemeClr w14:val="tx1"/>
                  </w14:solidFill>
                </w14:textFill>
              </w:rPr>
              <w:t>建设项目</w:t>
            </w:r>
          </w:p>
          <w:p w14:paraId="60C82ED1">
            <w:pPr>
              <w:rPr>
                <w:color w:val="000000" w:themeColor="text1"/>
                <w14:textFill>
                  <w14:solidFill>
                    <w14:schemeClr w14:val="tx1"/>
                  </w14:solidFill>
                </w14:textFill>
              </w:rPr>
            </w:pPr>
            <w:r>
              <w:rPr>
                <w:color w:val="000000" w:themeColor="text1"/>
                <w:szCs w:val="26"/>
                <w14:textFill>
                  <w14:solidFill>
                    <w14:schemeClr w14:val="tx1"/>
                  </w14:solidFill>
                </w14:textFill>
              </w:rPr>
              <w:t>行业类别</w:t>
            </w:r>
            <w:bookmarkEnd w:id="3"/>
          </w:p>
        </w:tc>
        <w:tc>
          <w:tcPr>
            <w:tcW w:w="2232" w:type="pct"/>
            <w:shd w:val="clear" w:color="auto" w:fill="auto"/>
            <w:vAlign w:val="center"/>
          </w:tcPr>
          <w:p w14:paraId="43495F6A">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二十七、非金属矿物制品业30/60/石墨及其他非金属矿物制品制造309/其他</w:t>
            </w:r>
          </w:p>
        </w:tc>
      </w:tr>
      <w:tr w14:paraId="418B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2490B0B4">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建设性质</w:t>
            </w:r>
          </w:p>
        </w:tc>
        <w:tc>
          <w:tcPr>
            <w:tcW w:w="1089" w:type="pct"/>
            <w:vAlign w:val="center"/>
          </w:tcPr>
          <w:p w14:paraId="372C8737">
            <w:pPr>
              <w:jc w:val="left"/>
              <w:rPr>
                <w:color w:val="000000" w:themeColor="text1"/>
                <w14:textFill>
                  <w14:solidFill>
                    <w14:schemeClr w14:val="tx1"/>
                  </w14:solidFill>
                </w14:textFill>
              </w:rPr>
            </w:pPr>
            <w:r>
              <w:rPr>
                <w:rFonts w:hint="eastAsia" w:ascii="Segoe UI Symbol" w:hAnsi="Segoe UI Symbol" w:eastAsia="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新建（迁建）</w:t>
            </w:r>
          </w:p>
          <w:p w14:paraId="4BFB406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□改建</w:t>
            </w:r>
          </w:p>
          <w:p w14:paraId="61DBEC2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□扩建</w:t>
            </w:r>
          </w:p>
          <w:p w14:paraId="2EB84E5D">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□技术改造</w:t>
            </w:r>
          </w:p>
        </w:tc>
        <w:tc>
          <w:tcPr>
            <w:tcW w:w="810" w:type="pct"/>
            <w:vAlign w:val="center"/>
          </w:tcPr>
          <w:p w14:paraId="40EFF083">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建设项目申报情形</w:t>
            </w:r>
          </w:p>
        </w:tc>
        <w:tc>
          <w:tcPr>
            <w:tcW w:w="2232" w:type="pct"/>
            <w:vAlign w:val="center"/>
          </w:tcPr>
          <w:p w14:paraId="111E5A03">
            <w:pPr>
              <w:jc w:val="left"/>
              <w:rPr>
                <w:color w:val="000000" w:themeColor="text1"/>
                <w14:textFill>
                  <w14:solidFill>
                    <w14:schemeClr w14:val="tx1"/>
                  </w14:solidFill>
                </w14:textFill>
              </w:rPr>
            </w:pPr>
            <w:r>
              <w:rPr>
                <w:rFonts w:ascii="Segoe UI Symbol" w:hAnsi="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首次申报项目</w:t>
            </w:r>
            <w:r>
              <w:rPr>
                <w:color w:val="000000" w:themeColor="text1"/>
                <w14:textFill>
                  <w14:solidFill>
                    <w14:schemeClr w14:val="tx1"/>
                  </w14:solidFill>
                </w14:textFill>
              </w:rPr>
              <w:t xml:space="preserve">             </w:t>
            </w:r>
          </w:p>
          <w:p w14:paraId="4EA16126">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□不予批准后再次申报项目</w:t>
            </w:r>
          </w:p>
          <w:p w14:paraId="19FF665B">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□超五年重新审核项目     </w:t>
            </w:r>
          </w:p>
          <w:p w14:paraId="0A410F88">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□重大变动重新报批项目</w:t>
            </w:r>
          </w:p>
        </w:tc>
      </w:tr>
      <w:tr w14:paraId="66E4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46BA7A38">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项目审批（核准/备案）部门（选填）</w:t>
            </w:r>
          </w:p>
        </w:tc>
        <w:tc>
          <w:tcPr>
            <w:tcW w:w="1089" w:type="pct"/>
            <w:vAlign w:val="center"/>
          </w:tcPr>
          <w:p w14:paraId="1029E907">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安居区发展和改革局</w:t>
            </w:r>
          </w:p>
        </w:tc>
        <w:tc>
          <w:tcPr>
            <w:tcW w:w="810" w:type="pct"/>
            <w:vAlign w:val="center"/>
          </w:tcPr>
          <w:p w14:paraId="5E600360">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项目审批（核准/备案）文号（选填）</w:t>
            </w:r>
          </w:p>
        </w:tc>
        <w:tc>
          <w:tcPr>
            <w:tcW w:w="2232" w:type="pct"/>
            <w:vAlign w:val="center"/>
          </w:tcPr>
          <w:p w14:paraId="1ABCFCA9">
            <w:pPr>
              <w:rPr>
                <w:color w:val="000000" w:themeColor="text1"/>
                <w14:textFill>
                  <w14:solidFill>
                    <w14:schemeClr w14:val="tx1"/>
                  </w14:solidFill>
                </w14:textFill>
              </w:rPr>
            </w:pPr>
            <w:bookmarkStart w:id="4" w:name="OLE_LINK16"/>
            <w:r>
              <w:rPr>
                <w:rFonts w:hint="eastAsia"/>
                <w:color w:val="000000" w:themeColor="text1"/>
                <w14:textFill>
                  <w14:solidFill>
                    <w14:schemeClr w14:val="tx1"/>
                  </w14:solidFill>
                </w14:textFill>
              </w:rPr>
              <w:t>川投资备【2412-510904-04-01-812636]FGQB-0930】号</w:t>
            </w:r>
            <w:bookmarkEnd w:id="4"/>
          </w:p>
        </w:tc>
      </w:tr>
      <w:tr w14:paraId="6297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0EAF9318">
            <w:pPr>
              <w:rPr>
                <w:color w:val="000000" w:themeColor="text1"/>
                <w14:textFill>
                  <w14:solidFill>
                    <w14:schemeClr w14:val="tx1"/>
                  </w14:solidFill>
                </w14:textFill>
              </w:rPr>
            </w:pPr>
            <w:r>
              <w:rPr>
                <w:rFonts w:hint="eastAsia"/>
                <w:color w:val="000000" w:themeColor="text1"/>
                <w14:textFill>
                  <w14:solidFill>
                    <w14:schemeClr w14:val="tx1"/>
                  </w14:solidFill>
                </w14:textFill>
              </w:rPr>
              <w:t>总投资（万元）</w:t>
            </w:r>
          </w:p>
        </w:tc>
        <w:tc>
          <w:tcPr>
            <w:tcW w:w="1089" w:type="pct"/>
            <w:vAlign w:val="center"/>
          </w:tcPr>
          <w:p w14:paraId="63F53347">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350</w:t>
            </w:r>
          </w:p>
        </w:tc>
        <w:tc>
          <w:tcPr>
            <w:tcW w:w="810" w:type="pct"/>
            <w:vAlign w:val="center"/>
          </w:tcPr>
          <w:p w14:paraId="01D347BB">
            <w:pPr>
              <w:rPr>
                <w:color w:val="000000" w:themeColor="text1"/>
                <w14:textFill>
                  <w14:solidFill>
                    <w14:schemeClr w14:val="tx1"/>
                  </w14:solidFill>
                </w14:textFill>
              </w:rPr>
            </w:pPr>
            <w:r>
              <w:rPr>
                <w:rFonts w:hint="eastAsia"/>
                <w:color w:val="000000" w:themeColor="text1"/>
                <w14:textFill>
                  <w14:solidFill>
                    <w14:schemeClr w14:val="tx1"/>
                  </w14:solidFill>
                </w14:textFill>
              </w:rPr>
              <w:t>环保投资（万元）</w:t>
            </w:r>
          </w:p>
        </w:tc>
        <w:tc>
          <w:tcPr>
            <w:tcW w:w="2232" w:type="pct"/>
            <w:vAlign w:val="center"/>
          </w:tcPr>
          <w:p w14:paraId="4ABC81AF">
            <w:pPr>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r>
      <w:tr w14:paraId="3B10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033D9F2C">
            <w:pPr>
              <w:rPr>
                <w:color w:val="000000" w:themeColor="text1"/>
                <w14:textFill>
                  <w14:solidFill>
                    <w14:schemeClr w14:val="tx1"/>
                  </w14:solidFill>
                </w14:textFill>
              </w:rPr>
            </w:pPr>
            <w:r>
              <w:rPr>
                <w:rFonts w:hint="eastAsia"/>
                <w:color w:val="000000" w:themeColor="text1"/>
                <w14:textFill>
                  <w14:solidFill>
                    <w14:schemeClr w14:val="tx1"/>
                  </w14:solidFill>
                </w14:textFill>
              </w:rPr>
              <w:t>环保投资占比（%）</w:t>
            </w:r>
          </w:p>
        </w:tc>
        <w:tc>
          <w:tcPr>
            <w:tcW w:w="1089" w:type="pct"/>
            <w:vAlign w:val="center"/>
          </w:tcPr>
          <w:p w14:paraId="54D757B8">
            <w:pPr>
              <w:rPr>
                <w:color w:val="000000" w:themeColor="text1"/>
                <w14:textFill>
                  <w14:solidFill>
                    <w14:schemeClr w14:val="tx1"/>
                  </w14:solidFill>
                </w14:textFill>
              </w:rPr>
            </w:pPr>
            <w:r>
              <w:rPr>
                <w:rFonts w:hint="eastAsia"/>
                <w:color w:val="000000" w:themeColor="text1"/>
                <w14:textFill>
                  <w14:solidFill>
                    <w14:schemeClr w14:val="tx1"/>
                  </w14:solidFill>
                </w14:textFill>
              </w:rPr>
              <w:t>5.7</w:t>
            </w:r>
          </w:p>
        </w:tc>
        <w:tc>
          <w:tcPr>
            <w:tcW w:w="810" w:type="pct"/>
            <w:vAlign w:val="center"/>
          </w:tcPr>
          <w:p w14:paraId="7CDF4975">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施工工期</w:t>
            </w:r>
          </w:p>
        </w:tc>
        <w:tc>
          <w:tcPr>
            <w:tcW w:w="2232" w:type="pct"/>
            <w:vAlign w:val="center"/>
          </w:tcPr>
          <w:p w14:paraId="76EDD6B8">
            <w:pPr>
              <w:rPr>
                <w:color w:val="000000" w:themeColor="text1"/>
                <w14:textFill>
                  <w14:solidFill>
                    <w14:schemeClr w14:val="tx1"/>
                  </w14:solidFill>
                </w14:textFill>
              </w:rPr>
            </w:pPr>
            <w:r>
              <w:rPr>
                <w:rFonts w:hint="eastAsia"/>
                <w:color w:val="000000" w:themeColor="text1"/>
                <w14:textFill>
                  <w14:solidFill>
                    <w14:schemeClr w14:val="tx1"/>
                  </w14:solidFill>
                </w14:textFill>
              </w:rPr>
              <w:t>2个月</w:t>
            </w:r>
          </w:p>
        </w:tc>
      </w:tr>
      <w:tr w14:paraId="46D8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2615A91E">
            <w:pPr>
              <w:rPr>
                <w:color w:val="000000" w:themeColor="text1"/>
                <w14:textFill>
                  <w14:solidFill>
                    <w14:schemeClr w14:val="tx1"/>
                  </w14:solidFill>
                </w14:textFill>
              </w:rPr>
            </w:pPr>
            <w:r>
              <w:rPr>
                <w:rFonts w:hint="eastAsia"/>
                <w:color w:val="000000" w:themeColor="text1"/>
                <w14:textFill>
                  <w14:solidFill>
                    <w14:schemeClr w14:val="tx1"/>
                  </w14:solidFill>
                </w14:textFill>
              </w:rPr>
              <w:t>是否开工建设</w:t>
            </w:r>
          </w:p>
        </w:tc>
        <w:tc>
          <w:tcPr>
            <w:tcW w:w="1089" w:type="pct"/>
            <w:vAlign w:val="center"/>
          </w:tcPr>
          <w:p w14:paraId="6CEC8293">
            <w:pPr>
              <w:jc w:val="both"/>
              <w:rPr>
                <w:color w:val="000000" w:themeColor="text1"/>
                <w14:textFill>
                  <w14:solidFill>
                    <w14:schemeClr w14:val="tx1"/>
                  </w14:solidFill>
                </w14:textFill>
              </w:rPr>
            </w:pPr>
            <w:r>
              <w:rPr>
                <w:rFonts w:hint="eastAsia" w:ascii="Segoe UI Symbol" w:hAnsi="Segoe UI Symbol" w:eastAsia="Segoe UI Symbol"/>
                <w:color w:val="000000" w:themeColor="text1"/>
                <w14:textFill>
                  <w14:solidFill>
                    <w14:schemeClr w14:val="tx1"/>
                  </w14:solidFill>
                </w14:textFill>
              </w:rPr>
              <w:t>☑</w:t>
            </w:r>
            <w:r>
              <w:rPr>
                <w:rFonts w:hint="eastAsia"/>
                <w:color w:val="000000" w:themeColor="text1"/>
                <w14:textFill>
                  <w14:solidFill>
                    <w14:schemeClr w14:val="tx1"/>
                  </w14:solidFill>
                </w14:textFill>
              </w:rPr>
              <w:t>否</w:t>
            </w:r>
          </w:p>
          <w:p w14:paraId="4320505E">
            <w:pPr>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是：</w:t>
            </w:r>
            <w:r>
              <w:rPr>
                <w:color w:val="000000" w:themeColor="text1"/>
                <w14:textFill>
                  <w14:solidFill>
                    <w14:schemeClr w14:val="tx1"/>
                  </w14:solidFill>
                </w14:textFill>
              </w:rPr>
              <w:t xml:space="preserve"> </w:t>
            </w:r>
          </w:p>
        </w:tc>
        <w:tc>
          <w:tcPr>
            <w:tcW w:w="810" w:type="pct"/>
            <w:vAlign w:val="center"/>
          </w:tcPr>
          <w:p w14:paraId="745EA870">
            <w:pPr>
              <w:rPr>
                <w:color w:val="000000" w:themeColor="text1"/>
                <w14:textFill>
                  <w14:solidFill>
                    <w14:schemeClr w14:val="tx1"/>
                  </w14:solidFill>
                </w14:textFill>
              </w:rPr>
            </w:pPr>
            <w:r>
              <w:rPr>
                <w:rFonts w:hint="eastAsia"/>
                <w:color w:val="000000" w:themeColor="text1"/>
                <w14:textFill>
                  <w14:solidFill>
                    <w14:schemeClr w14:val="tx1"/>
                  </w14:solidFill>
                </w14:textFill>
              </w:rPr>
              <w:t>用地（用海）面积（m²）</w:t>
            </w:r>
          </w:p>
        </w:tc>
        <w:tc>
          <w:tcPr>
            <w:tcW w:w="2232" w:type="pct"/>
            <w:vAlign w:val="center"/>
          </w:tcPr>
          <w:p w14:paraId="2EA4D148">
            <w:pPr>
              <w:rPr>
                <w:color w:val="000000" w:themeColor="text1"/>
                <w14:textFill>
                  <w14:solidFill>
                    <w14:schemeClr w14:val="tx1"/>
                  </w14:solidFill>
                </w14:textFill>
              </w:rPr>
            </w:pPr>
            <w:r>
              <w:rPr>
                <w:rFonts w:hint="eastAsia"/>
                <w:color w:val="000000" w:themeColor="text1"/>
                <w:szCs w:val="26"/>
                <w14:textFill>
                  <w14:solidFill>
                    <w14:schemeClr w14:val="tx1"/>
                  </w14:solidFill>
                </w14:textFill>
              </w:rPr>
              <w:t>1962</w:t>
            </w:r>
          </w:p>
        </w:tc>
      </w:tr>
      <w:tr w14:paraId="3F03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14:paraId="5605BF0A">
            <w:pPr>
              <w:rPr>
                <w:color w:val="000000" w:themeColor="text1"/>
                <w14:textFill>
                  <w14:solidFill>
                    <w14:schemeClr w14:val="tx1"/>
                  </w14:solidFill>
                </w14:textFill>
              </w:rPr>
            </w:pPr>
            <w:r>
              <w:rPr>
                <w:rFonts w:hint="eastAsia"/>
                <w:color w:val="000000" w:themeColor="text1"/>
                <w14:textFill>
                  <w14:solidFill>
                    <w14:schemeClr w14:val="tx1"/>
                  </w14:solidFill>
                </w14:textFill>
              </w:rPr>
              <w:t>专项评价设置情况</w:t>
            </w:r>
          </w:p>
        </w:tc>
        <w:tc>
          <w:tcPr>
            <w:tcW w:w="4664" w:type="pct"/>
            <w:gridSpan w:val="4"/>
            <w:vAlign w:val="center"/>
          </w:tcPr>
          <w:p w14:paraId="6F7B5378">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专项评价设置原则表</w:t>
            </w:r>
          </w:p>
          <w:tbl>
            <w:tblPr>
              <w:tblStyle w:val="57"/>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231"/>
              <w:gridCol w:w="4185"/>
              <w:gridCol w:w="2382"/>
              <w:gridCol w:w="1069"/>
            </w:tblGrid>
            <w:tr w14:paraId="29E05B7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305DAC38">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专项评价的类别</w:t>
                  </w:r>
                </w:p>
              </w:tc>
              <w:tc>
                <w:tcPr>
                  <w:tcW w:w="2360" w:type="pct"/>
                  <w:vAlign w:val="center"/>
                </w:tcPr>
                <w:p w14:paraId="130B7195">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设置原则</w:t>
                  </w:r>
                </w:p>
              </w:tc>
              <w:tc>
                <w:tcPr>
                  <w:tcW w:w="1343" w:type="pct"/>
                  <w:vAlign w:val="center"/>
                </w:tcPr>
                <w:p w14:paraId="5ED9ED9E">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p>
              </w:tc>
              <w:tc>
                <w:tcPr>
                  <w:tcW w:w="603" w:type="pct"/>
                  <w:vAlign w:val="center"/>
                </w:tcPr>
                <w:p w14:paraId="68540174">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是否设置</w:t>
                  </w:r>
                </w:p>
              </w:tc>
            </w:tr>
            <w:tr w14:paraId="51775DD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2E8D2C3D">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大气</w:t>
                  </w:r>
                </w:p>
              </w:tc>
              <w:tc>
                <w:tcPr>
                  <w:tcW w:w="2360" w:type="pct"/>
                  <w:vAlign w:val="center"/>
                </w:tcPr>
                <w:p w14:paraId="0F9FA54B">
                  <w:pPr>
                    <w:pStyle w:val="108"/>
                    <w:rPr>
                      <w:color w:val="000000" w:themeColor="text1"/>
                      <w14:textFill>
                        <w14:solidFill>
                          <w14:schemeClr w14:val="tx1"/>
                        </w14:solidFill>
                      </w14:textFill>
                    </w:rPr>
                  </w:pPr>
                  <w:r>
                    <w:rPr>
                      <w:color w:val="000000" w:themeColor="text1"/>
                      <w14:textFill>
                        <w14:solidFill>
                          <w14:schemeClr w14:val="tx1"/>
                        </w14:solidFill>
                      </w14:textFill>
                    </w:rPr>
                    <w:t>排放废气含有毒有害污染物</w:t>
                  </w:r>
                  <w:r>
                    <w:rPr>
                      <w:color w:val="000000" w:themeColor="text1"/>
                      <w:vertAlign w:val="superscript"/>
                      <w14:textFill>
                        <w14:solidFill>
                          <w14:schemeClr w14:val="tx1"/>
                        </w14:solidFill>
                      </w14:textFill>
                    </w:rPr>
                    <w:t>1</w:t>
                  </w:r>
                  <w:r>
                    <w:rPr>
                      <w:color w:val="000000" w:themeColor="text1"/>
                      <w14:textFill>
                        <w14:solidFill>
                          <w14:schemeClr w14:val="tx1"/>
                        </w14:solidFill>
                      </w14:textFill>
                    </w:rPr>
                    <w:t>、二噁英、苯并[a]芘、氰化物、氯气且厂界外500米范围内有环境空气保护目标</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的建设项目</w:t>
                  </w:r>
                </w:p>
              </w:tc>
              <w:tc>
                <w:tcPr>
                  <w:tcW w:w="1343" w:type="pct"/>
                  <w:vAlign w:val="center"/>
                </w:tcPr>
                <w:p w14:paraId="341D1ED2">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本项目营运期废气排放颗粒物、非甲烷总烃等，不排放有毒有害污染物</w:t>
                  </w:r>
                </w:p>
              </w:tc>
              <w:tc>
                <w:tcPr>
                  <w:tcW w:w="603" w:type="pct"/>
                  <w:vAlign w:val="center"/>
                </w:tcPr>
                <w:p w14:paraId="477477BC">
                  <w:pPr>
                    <w:pStyle w:val="108"/>
                    <w:rPr>
                      <w:color w:val="000000" w:themeColor="text1"/>
                      <w14:textFill>
                        <w14:solidFill>
                          <w14:schemeClr w14:val="tx1"/>
                        </w14:solidFill>
                      </w14:textFill>
                    </w:rPr>
                  </w:pPr>
                  <w:r>
                    <w:rPr>
                      <w:color w:val="000000" w:themeColor="text1"/>
                      <w14:textFill>
                        <w14:solidFill>
                          <w14:schemeClr w14:val="tx1"/>
                        </w14:solidFill>
                      </w14:textFill>
                    </w:rPr>
                    <w:t>否</w:t>
                  </w:r>
                </w:p>
              </w:tc>
            </w:tr>
            <w:tr w14:paraId="08BC620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1A7201FD">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地表水</w:t>
                  </w:r>
                </w:p>
              </w:tc>
              <w:tc>
                <w:tcPr>
                  <w:tcW w:w="2360" w:type="pct"/>
                  <w:vAlign w:val="center"/>
                </w:tcPr>
                <w:p w14:paraId="744175B3">
                  <w:pPr>
                    <w:pStyle w:val="108"/>
                    <w:rPr>
                      <w:color w:val="000000" w:themeColor="text1"/>
                      <w14:textFill>
                        <w14:solidFill>
                          <w14:schemeClr w14:val="tx1"/>
                        </w14:solidFill>
                      </w14:textFill>
                    </w:rPr>
                  </w:pPr>
                  <w:r>
                    <w:rPr>
                      <w:color w:val="000000" w:themeColor="text1"/>
                      <w14:textFill>
                        <w14:solidFill>
                          <w14:schemeClr w14:val="tx1"/>
                        </w14:solidFill>
                      </w14:textFill>
                    </w:rPr>
                    <w:t>新增工业废水直排建设项目（槽罐车外送污水处理厂的除外）；新增废水直排的污水集中处理厂</w:t>
                  </w:r>
                </w:p>
              </w:tc>
              <w:tc>
                <w:tcPr>
                  <w:tcW w:w="1343" w:type="pct"/>
                  <w:vAlign w:val="center"/>
                </w:tcPr>
                <w:p w14:paraId="40F56620">
                  <w:pPr>
                    <w:pStyle w:val="108"/>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废水经市政污水管网进入污水处理厂，不直排</w:t>
                  </w:r>
                </w:p>
              </w:tc>
              <w:tc>
                <w:tcPr>
                  <w:tcW w:w="603" w:type="pct"/>
                  <w:vAlign w:val="center"/>
                </w:tcPr>
                <w:p w14:paraId="5E1D5EE9">
                  <w:pPr>
                    <w:pStyle w:val="108"/>
                    <w:rPr>
                      <w:color w:val="000000" w:themeColor="text1"/>
                      <w14:textFill>
                        <w14:solidFill>
                          <w14:schemeClr w14:val="tx1"/>
                        </w14:solidFill>
                      </w14:textFill>
                    </w:rPr>
                  </w:pPr>
                  <w:r>
                    <w:rPr>
                      <w:color w:val="000000" w:themeColor="text1"/>
                      <w14:textFill>
                        <w14:solidFill>
                          <w14:schemeClr w14:val="tx1"/>
                        </w14:solidFill>
                      </w14:textFill>
                    </w:rPr>
                    <w:t>否</w:t>
                  </w:r>
                </w:p>
              </w:tc>
            </w:tr>
            <w:tr w14:paraId="7E59292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1C0B04DC">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w:t>
                  </w:r>
                </w:p>
              </w:tc>
              <w:tc>
                <w:tcPr>
                  <w:tcW w:w="2360" w:type="pct"/>
                  <w:vAlign w:val="center"/>
                </w:tcPr>
                <w:p w14:paraId="66BF94D2">
                  <w:pPr>
                    <w:pStyle w:val="108"/>
                    <w:rPr>
                      <w:color w:val="000000" w:themeColor="text1"/>
                      <w14:textFill>
                        <w14:solidFill>
                          <w14:schemeClr w14:val="tx1"/>
                        </w14:solidFill>
                      </w14:textFill>
                    </w:rPr>
                  </w:pPr>
                  <w:r>
                    <w:rPr>
                      <w:color w:val="000000" w:themeColor="text1"/>
                      <w14:textFill>
                        <w14:solidFill>
                          <w14:schemeClr w14:val="tx1"/>
                        </w14:solidFill>
                      </w14:textFill>
                    </w:rPr>
                    <w:t>有毒有害和易燃易爆危险物质存储量超过临界量</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的建设项目</w:t>
                  </w:r>
                </w:p>
              </w:tc>
              <w:tc>
                <w:tcPr>
                  <w:tcW w:w="1343" w:type="pct"/>
                  <w:vAlign w:val="center"/>
                </w:tcPr>
                <w:p w14:paraId="4E4BC043">
                  <w:pPr>
                    <w:pStyle w:val="108"/>
                    <w:rPr>
                      <w:color w:val="000000" w:themeColor="text1"/>
                      <w14:textFill>
                        <w14:solidFill>
                          <w14:schemeClr w14:val="tx1"/>
                        </w14:solidFill>
                      </w14:textFill>
                    </w:rPr>
                  </w:pPr>
                  <w:r>
                    <w:rPr>
                      <w:color w:val="000000" w:themeColor="text1"/>
                      <w14:textFill>
                        <w14:solidFill>
                          <w14:schemeClr w14:val="tx1"/>
                        </w14:solidFill>
                      </w14:textFill>
                    </w:rPr>
                    <w:t>本项目Q＜1，未超过临界量</w:t>
                  </w:r>
                </w:p>
              </w:tc>
              <w:tc>
                <w:tcPr>
                  <w:tcW w:w="603" w:type="pct"/>
                  <w:vAlign w:val="center"/>
                </w:tcPr>
                <w:p w14:paraId="52566128">
                  <w:pPr>
                    <w:pStyle w:val="108"/>
                    <w:rPr>
                      <w:color w:val="000000" w:themeColor="text1"/>
                      <w14:textFill>
                        <w14:solidFill>
                          <w14:schemeClr w14:val="tx1"/>
                        </w14:solidFill>
                      </w14:textFill>
                    </w:rPr>
                  </w:pPr>
                  <w:r>
                    <w:rPr>
                      <w:color w:val="000000" w:themeColor="text1"/>
                      <w14:textFill>
                        <w14:solidFill>
                          <w14:schemeClr w14:val="tx1"/>
                        </w14:solidFill>
                      </w14:textFill>
                    </w:rPr>
                    <w:t>否</w:t>
                  </w:r>
                </w:p>
              </w:tc>
            </w:tr>
            <w:tr w14:paraId="59BF15A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6F2963BA">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生态</w:t>
                  </w:r>
                </w:p>
              </w:tc>
              <w:tc>
                <w:tcPr>
                  <w:tcW w:w="2360" w:type="pct"/>
                  <w:vAlign w:val="center"/>
                </w:tcPr>
                <w:p w14:paraId="76F0787E">
                  <w:pPr>
                    <w:pStyle w:val="108"/>
                    <w:rPr>
                      <w:color w:val="000000" w:themeColor="text1"/>
                      <w14:textFill>
                        <w14:solidFill>
                          <w14:schemeClr w14:val="tx1"/>
                        </w14:solidFill>
                      </w14:textFill>
                    </w:rPr>
                  </w:pPr>
                  <w:r>
                    <w:rPr>
                      <w:color w:val="000000" w:themeColor="text1"/>
                      <w14:textFill>
                        <w14:solidFill>
                          <w14:schemeClr w14:val="tx1"/>
                        </w14:solidFill>
                      </w14:textFill>
                    </w:rPr>
                    <w:t>取水口下游500米范围内有重要水生生物的自然产卵场、索饵场、越冬场和洄游通道的新增河道取水的污染类建设项目</w:t>
                  </w:r>
                </w:p>
              </w:tc>
              <w:tc>
                <w:tcPr>
                  <w:tcW w:w="1343" w:type="pct"/>
                  <w:vAlign w:val="center"/>
                </w:tcPr>
                <w:p w14:paraId="12DCB20B">
                  <w:pPr>
                    <w:pStyle w:val="108"/>
                    <w:rPr>
                      <w:color w:val="000000" w:themeColor="text1"/>
                      <w14:textFill>
                        <w14:solidFill>
                          <w14:schemeClr w14:val="tx1"/>
                        </w14:solidFill>
                      </w14:textFill>
                    </w:rPr>
                  </w:pPr>
                  <w:r>
                    <w:rPr>
                      <w:color w:val="000000" w:themeColor="text1"/>
                      <w14:textFill>
                        <w14:solidFill>
                          <w14:schemeClr w14:val="tx1"/>
                        </w14:solidFill>
                      </w14:textFill>
                    </w:rPr>
                    <w:t>本项目不属于上述建设项目</w:t>
                  </w:r>
                </w:p>
              </w:tc>
              <w:tc>
                <w:tcPr>
                  <w:tcW w:w="603" w:type="pct"/>
                  <w:vAlign w:val="center"/>
                </w:tcPr>
                <w:p w14:paraId="017C0CA0">
                  <w:pPr>
                    <w:pStyle w:val="108"/>
                    <w:rPr>
                      <w:color w:val="000000" w:themeColor="text1"/>
                      <w14:textFill>
                        <w14:solidFill>
                          <w14:schemeClr w14:val="tx1"/>
                        </w14:solidFill>
                      </w14:textFill>
                    </w:rPr>
                  </w:pPr>
                  <w:r>
                    <w:rPr>
                      <w:color w:val="000000" w:themeColor="text1"/>
                      <w14:textFill>
                        <w14:solidFill>
                          <w14:schemeClr w14:val="tx1"/>
                        </w14:solidFill>
                      </w14:textFill>
                    </w:rPr>
                    <w:t>否</w:t>
                  </w:r>
                </w:p>
              </w:tc>
            </w:tr>
            <w:tr w14:paraId="4127893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3A196FA3">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海洋</w:t>
                  </w:r>
                </w:p>
              </w:tc>
              <w:tc>
                <w:tcPr>
                  <w:tcW w:w="2360" w:type="pct"/>
                  <w:vAlign w:val="center"/>
                </w:tcPr>
                <w:p w14:paraId="3C23D43A">
                  <w:pPr>
                    <w:pStyle w:val="108"/>
                    <w:rPr>
                      <w:color w:val="000000" w:themeColor="text1"/>
                      <w14:textFill>
                        <w14:solidFill>
                          <w14:schemeClr w14:val="tx1"/>
                        </w14:solidFill>
                      </w14:textFill>
                    </w:rPr>
                  </w:pPr>
                  <w:r>
                    <w:rPr>
                      <w:color w:val="000000" w:themeColor="text1"/>
                      <w14:textFill>
                        <w14:solidFill>
                          <w14:schemeClr w14:val="tx1"/>
                        </w14:solidFill>
                      </w14:textFill>
                    </w:rPr>
                    <w:t>直接向海排放污染物的海洋工程建设项目</w:t>
                  </w:r>
                </w:p>
              </w:tc>
              <w:tc>
                <w:tcPr>
                  <w:tcW w:w="1343" w:type="pct"/>
                  <w:vAlign w:val="center"/>
                </w:tcPr>
                <w:p w14:paraId="041B4A5D">
                  <w:pPr>
                    <w:pStyle w:val="108"/>
                    <w:rPr>
                      <w:color w:val="000000" w:themeColor="text1"/>
                      <w14:textFill>
                        <w14:solidFill>
                          <w14:schemeClr w14:val="tx1"/>
                        </w14:solidFill>
                      </w14:textFill>
                    </w:rPr>
                  </w:pPr>
                  <w:r>
                    <w:rPr>
                      <w:color w:val="000000" w:themeColor="text1"/>
                      <w14:textFill>
                        <w14:solidFill>
                          <w14:schemeClr w14:val="tx1"/>
                        </w14:solidFill>
                      </w14:textFill>
                    </w:rPr>
                    <w:t>本项目不属于海洋工程建设项目</w:t>
                  </w:r>
                </w:p>
              </w:tc>
              <w:tc>
                <w:tcPr>
                  <w:tcW w:w="603" w:type="pct"/>
                  <w:vAlign w:val="center"/>
                </w:tcPr>
                <w:p w14:paraId="6D9713D6">
                  <w:pPr>
                    <w:pStyle w:val="108"/>
                    <w:rPr>
                      <w:color w:val="000000" w:themeColor="text1"/>
                      <w14:textFill>
                        <w14:solidFill>
                          <w14:schemeClr w14:val="tx1"/>
                        </w14:solidFill>
                      </w14:textFill>
                    </w:rPr>
                  </w:pPr>
                  <w:r>
                    <w:rPr>
                      <w:color w:val="000000" w:themeColor="text1"/>
                      <w14:textFill>
                        <w14:solidFill>
                          <w14:schemeClr w14:val="tx1"/>
                        </w14:solidFill>
                      </w14:textFill>
                    </w:rPr>
                    <w:t>否</w:t>
                  </w:r>
                </w:p>
              </w:tc>
            </w:tr>
            <w:tr w14:paraId="68811BA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694" w:type="pct"/>
                  <w:vAlign w:val="center"/>
                </w:tcPr>
                <w:p w14:paraId="2812AFF1">
                  <w:pPr>
                    <w:pStyle w:val="108"/>
                    <w:rPr>
                      <w:color w:val="000000" w:themeColor="text1"/>
                      <w14:textFill>
                        <w14:solidFill>
                          <w14:schemeClr w14:val="tx1"/>
                        </w14:solidFill>
                      </w14:textFill>
                    </w:rPr>
                  </w:pPr>
                  <w:r>
                    <w:rPr>
                      <w:rFonts w:hint="eastAsia"/>
                      <w:color w:val="000000" w:themeColor="text1"/>
                      <w14:textFill>
                        <w14:solidFill>
                          <w14:schemeClr w14:val="tx1"/>
                        </w14:solidFill>
                      </w14:textFill>
                    </w:rPr>
                    <w:t>地下水</w:t>
                  </w:r>
                </w:p>
              </w:tc>
              <w:tc>
                <w:tcPr>
                  <w:tcW w:w="2360" w:type="pct"/>
                  <w:vAlign w:val="center"/>
                </w:tcPr>
                <w:p w14:paraId="17C104C7">
                  <w:pPr>
                    <w:pStyle w:val="108"/>
                    <w:rPr>
                      <w:color w:val="000000" w:themeColor="text1"/>
                      <w14:textFill>
                        <w14:solidFill>
                          <w14:schemeClr w14:val="tx1"/>
                        </w14:solidFill>
                      </w14:textFill>
                    </w:rPr>
                  </w:pPr>
                  <w:r>
                    <w:rPr>
                      <w:color w:val="000000" w:themeColor="text1"/>
                      <w14:textFill>
                        <w14:solidFill>
                          <w14:schemeClr w14:val="tx1"/>
                        </w14:solidFill>
                      </w14:textFill>
                    </w:rPr>
                    <w:t>涉及集中式饮用水水源和热水、矿泉水、温泉等特殊地下水资源保护区</w:t>
                  </w:r>
                </w:p>
              </w:tc>
              <w:tc>
                <w:tcPr>
                  <w:tcW w:w="1343" w:type="pct"/>
                  <w:vAlign w:val="center"/>
                </w:tcPr>
                <w:p w14:paraId="2B686EE0">
                  <w:pPr>
                    <w:pStyle w:val="108"/>
                    <w:rPr>
                      <w:color w:val="000000" w:themeColor="text1"/>
                      <w14:textFill>
                        <w14:solidFill>
                          <w14:schemeClr w14:val="tx1"/>
                        </w14:solidFill>
                      </w14:textFill>
                    </w:rPr>
                  </w:pPr>
                  <w:r>
                    <w:rPr>
                      <w:color w:val="000000" w:themeColor="text1"/>
                      <w14:textFill>
                        <w14:solidFill>
                          <w14:schemeClr w14:val="tx1"/>
                        </w14:solidFill>
                      </w14:textFill>
                    </w:rPr>
                    <w:t>本项目厂界外500m范围内不涉及集中式饮用水水源和热水、矿泉水、温泉等特殊地下水资源保护区</w:t>
                  </w:r>
                </w:p>
              </w:tc>
              <w:tc>
                <w:tcPr>
                  <w:tcW w:w="603" w:type="pct"/>
                  <w:vAlign w:val="center"/>
                </w:tcPr>
                <w:p w14:paraId="69C9BCF7">
                  <w:pPr>
                    <w:pStyle w:val="108"/>
                    <w:rPr>
                      <w:color w:val="000000" w:themeColor="text1"/>
                      <w14:textFill>
                        <w14:solidFill>
                          <w14:schemeClr w14:val="tx1"/>
                        </w14:solidFill>
                      </w14:textFill>
                    </w:rPr>
                  </w:pPr>
                  <w:r>
                    <w:rPr>
                      <w:color w:val="000000" w:themeColor="text1"/>
                      <w14:textFill>
                        <w14:solidFill>
                          <w14:schemeClr w14:val="tx1"/>
                        </w14:solidFill>
                      </w14:textFill>
                    </w:rPr>
                    <w:t>否</w:t>
                  </w:r>
                </w:p>
              </w:tc>
            </w:tr>
          </w:tbl>
          <w:p w14:paraId="08270EF1">
            <w:pPr>
              <w:pStyle w:val="70"/>
              <w:jc w:val="left"/>
              <w:rPr>
                <w:color w:val="000000" w:themeColor="text1"/>
                <w14:textFill>
                  <w14:solidFill>
                    <w14:schemeClr w14:val="tx1"/>
                  </w14:solidFill>
                </w14:textFill>
              </w:rPr>
            </w:pPr>
            <w:r>
              <w:rPr>
                <w:color w:val="000000" w:themeColor="text1"/>
                <w14:textFill>
                  <w14:solidFill>
                    <w14:schemeClr w14:val="tx1"/>
                  </w14:solidFill>
                </w14:textFill>
              </w:rPr>
              <w:t>注：1.废气中有毒有害污染物指纳入《有毒有害大气污染物名录》的污染物（不包括无排放标准的污染物）。</w:t>
            </w:r>
          </w:p>
          <w:p w14:paraId="77D1BE06">
            <w:pPr>
              <w:pStyle w:val="70"/>
              <w:jc w:val="left"/>
              <w:rPr>
                <w:color w:val="000000" w:themeColor="text1"/>
                <w14:textFill>
                  <w14:solidFill>
                    <w14:schemeClr w14:val="tx1"/>
                  </w14:solidFill>
                </w14:textFill>
              </w:rPr>
            </w:pPr>
            <w:r>
              <w:rPr>
                <w:color w:val="000000" w:themeColor="text1"/>
                <w14:textFill>
                  <w14:solidFill>
                    <w14:schemeClr w14:val="tx1"/>
                  </w14:solidFill>
                </w14:textFill>
              </w:rPr>
              <w:t>2.环境空气保护目标指自然保护区、风景名胜区、居住区、文化区和农村地区中人群较集中的区域。</w:t>
            </w:r>
          </w:p>
          <w:p w14:paraId="50301F05">
            <w:pPr>
              <w:pStyle w:val="70"/>
              <w:jc w:val="left"/>
              <w:rPr>
                <w:color w:val="000000" w:themeColor="text1"/>
                <w14:textFill>
                  <w14:solidFill>
                    <w14:schemeClr w14:val="tx1"/>
                  </w14:solidFill>
                </w14:textFill>
              </w:rPr>
            </w:pPr>
            <w:r>
              <w:rPr>
                <w:color w:val="000000" w:themeColor="text1"/>
                <w14:textFill>
                  <w14:solidFill>
                    <w14:schemeClr w14:val="tx1"/>
                  </w14:solidFill>
                </w14:textFill>
              </w:rPr>
              <w:t>3.临界量及其计算方法可参考《建设项目环境风险评价技术导则》（HJ169）附录B、附录C。</w:t>
            </w:r>
          </w:p>
        </w:tc>
      </w:tr>
      <w:tr w14:paraId="7C32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14:paraId="5652C96F">
            <w:pPr>
              <w:rPr>
                <w:color w:val="000000" w:themeColor="text1"/>
                <w14:textFill>
                  <w14:solidFill>
                    <w14:schemeClr w14:val="tx1"/>
                  </w14:solidFill>
                </w14:textFill>
              </w:rPr>
            </w:pPr>
            <w:r>
              <w:rPr>
                <w:rFonts w:hint="eastAsia"/>
                <w:color w:val="000000" w:themeColor="text1"/>
                <w14:textFill>
                  <w14:solidFill>
                    <w14:schemeClr w14:val="tx1"/>
                  </w14:solidFill>
                </w14:textFill>
              </w:rPr>
              <w:t>规划情况</w:t>
            </w:r>
          </w:p>
        </w:tc>
        <w:tc>
          <w:tcPr>
            <w:tcW w:w="4664" w:type="pct"/>
            <w:gridSpan w:val="4"/>
            <w:shd w:val="clear" w:color="auto" w:fill="auto"/>
            <w:vAlign w:val="center"/>
          </w:tcPr>
          <w:p w14:paraId="489B5F20">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规划名称：《</w:t>
            </w:r>
            <w:bookmarkStart w:id="5" w:name="OLE_LINK7"/>
            <w:r>
              <w:rPr>
                <w:rFonts w:hint="eastAsia"/>
                <w:color w:val="000000" w:themeColor="text1"/>
                <w14:textFill>
                  <w14:solidFill>
                    <w14:schemeClr w14:val="tx1"/>
                  </w14:solidFill>
                </w14:textFill>
              </w:rPr>
              <w:t>遂宁市安居区工业集中发展区（含经开区）规划</w:t>
            </w:r>
            <w:bookmarkEnd w:id="5"/>
            <w:r>
              <w:rPr>
                <w:rFonts w:hint="eastAsia"/>
                <w:color w:val="000000" w:themeColor="text1"/>
                <w14:textFill>
                  <w14:solidFill>
                    <w14:schemeClr w14:val="tx1"/>
                  </w14:solidFill>
                </w14:textFill>
              </w:rPr>
              <w:t>》；</w:t>
            </w:r>
          </w:p>
          <w:p w14:paraId="5B2F553F">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审批机关：四川省人民政府；</w:t>
            </w:r>
          </w:p>
          <w:p w14:paraId="3494E801">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审批文件名称及文号：《四川省人民政府关于设立四川蒲江经济开发区等家省级开发区的批复》（川府函〔2019〕20号）</w:t>
            </w:r>
          </w:p>
        </w:tc>
      </w:tr>
      <w:tr w14:paraId="1992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14:paraId="5876FB98">
            <w:pPr>
              <w:rPr>
                <w:color w:val="000000" w:themeColor="text1"/>
                <w14:textFill>
                  <w14:solidFill>
                    <w14:schemeClr w14:val="tx1"/>
                  </w14:solidFill>
                </w14:textFill>
              </w:rPr>
            </w:pPr>
            <w:r>
              <w:rPr>
                <w:rFonts w:hint="eastAsia"/>
                <w:color w:val="000000" w:themeColor="text1"/>
                <w14:textFill>
                  <w14:solidFill>
                    <w14:schemeClr w14:val="tx1"/>
                  </w14:solidFill>
                </w14:textFill>
              </w:rPr>
              <w:t>规划环境影响评价情况</w:t>
            </w:r>
          </w:p>
        </w:tc>
        <w:tc>
          <w:tcPr>
            <w:tcW w:w="4664" w:type="pct"/>
            <w:gridSpan w:val="4"/>
            <w:shd w:val="clear" w:color="auto" w:fill="auto"/>
            <w:vAlign w:val="center"/>
          </w:tcPr>
          <w:p w14:paraId="0C1099AB">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规划环境影响评价文件名称：《遂宁市安居区工业集中发展区（含经开区）规划环境影响报告书》；</w:t>
            </w:r>
          </w:p>
          <w:p w14:paraId="3A8E0C77">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审查机关：四川省生态环境厅；</w:t>
            </w:r>
          </w:p>
          <w:p w14:paraId="5C43D295">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审查文件名称及文号：《四川省生态环境厅关于印发遂宁市安居区工业集中发展区（含经开区）规划环境影响报告书审查意见的函》</w:t>
            </w:r>
            <w:bookmarkStart w:id="6" w:name="OLE_LINK12"/>
            <w:r>
              <w:rPr>
                <w:rFonts w:hint="eastAsia"/>
                <w:color w:val="000000" w:themeColor="text1"/>
                <w14:textFill>
                  <w14:solidFill>
                    <w14:schemeClr w14:val="tx1"/>
                  </w14:solidFill>
                </w14:textFill>
              </w:rPr>
              <w:t>（川环建函〔2020〕39号）</w:t>
            </w:r>
            <w:bookmarkEnd w:id="6"/>
          </w:p>
        </w:tc>
      </w:tr>
      <w:tr w14:paraId="5AFB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Align w:val="center"/>
          </w:tcPr>
          <w:p w14:paraId="07CBAC8E">
            <w:pPr>
              <w:rPr>
                <w:color w:val="000000" w:themeColor="text1"/>
                <w14:textFill>
                  <w14:solidFill>
                    <w14:schemeClr w14:val="tx1"/>
                  </w14:solidFill>
                </w14:textFill>
              </w:rPr>
            </w:pPr>
            <w:r>
              <w:rPr>
                <w:rFonts w:hint="eastAsia"/>
                <w:color w:val="000000" w:themeColor="text1"/>
                <w14:textFill>
                  <w14:solidFill>
                    <w14:schemeClr w14:val="tx1"/>
                  </w14:solidFill>
                </w14:textFill>
              </w:rPr>
              <w:t>规划及规划环境影响评价符合性分析</w:t>
            </w:r>
          </w:p>
        </w:tc>
        <w:tc>
          <w:tcPr>
            <w:tcW w:w="4664" w:type="pct"/>
            <w:gridSpan w:val="4"/>
            <w:vAlign w:val="center"/>
          </w:tcPr>
          <w:p w14:paraId="656A788A">
            <w:pPr>
              <w:pStyle w:val="3"/>
              <w:ind w:left="0" w:firstLine="0"/>
              <w:rPr>
                <w:color w:val="000000" w:themeColor="text1"/>
                <w14:textFill>
                  <w14:solidFill>
                    <w14:schemeClr w14:val="tx1"/>
                  </w14:solidFill>
                </w14:textFill>
              </w:rPr>
            </w:pPr>
            <w:bookmarkStart w:id="7" w:name="_Toc168671421"/>
            <w:r>
              <w:rPr>
                <w:rFonts w:hint="eastAsia"/>
                <w:color w:val="000000" w:themeColor="text1"/>
                <w14:textFill>
                  <w14:solidFill>
                    <w14:schemeClr w14:val="tx1"/>
                  </w14:solidFill>
                </w14:textFill>
              </w:rPr>
              <w:t>规划符合性分析</w:t>
            </w:r>
            <w:bookmarkEnd w:id="7"/>
          </w:p>
          <w:p w14:paraId="23AAB2FF">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与《遂宁市安居区工业集中发展区（含经开区）规划》符合性分析</w:t>
            </w:r>
          </w:p>
          <w:p w14:paraId="6C262C5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遂宁市安居区工业集中发展区（以下简称“工业集中区”）成立于2007年，包括遂宁市安居区化工工业园（以下简称“化工园”）和遂宁市安居区东部新城工业区（以下简称“新城工业区”）；其中化工园规划面积为5.75平方公里，重点发展天然气化工、盐化工及各类精细化工下游产业，其规划环境影响报告书于2008年10月通过原四川省环境保护局组织的审查（川环建函〔2008〕941号）；新城工业区规划面积为13.33平方公里，主要发展机械电子、纺织及食品产业，其规划环境影响报告书于2012年4月通过原四川省环境保护厅组织的审查（川环建函〔2012〕79号）。</w:t>
            </w:r>
          </w:p>
          <w:p w14:paraId="4BA2CE3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2019年，遂宁市安居区人民政府对工业集中区进行调整，并组织相关单位编制了《遂宁市安居区工业集中发展区控制性详细规划》，规划面积为22.76平方公里（包括四川遂宁安居经济开发区规划范围，该经开区于2019年1月由四川省人民政府以川府函〔2019〕20号文批准设立为省级开发区，核准面积为8.086平方公里），四至范围为西靠中心城区，东至遂内高速，北接国道318，南临琼江，重点发展机械装备制造、精细化工产业，辅助发展食品加工、新材料产业。</w:t>
            </w:r>
          </w:p>
          <w:p w14:paraId="514EB99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本项目位于安居区工业集中</w:t>
            </w:r>
            <w:r>
              <w:rPr>
                <w:rFonts w:hint="eastAsia"/>
                <w:color w:val="000000" w:themeColor="text1"/>
                <w:szCs w:val="26"/>
                <w14:textFill>
                  <w14:solidFill>
                    <w14:schemeClr w14:val="tx1"/>
                  </w14:solidFill>
                </w14:textFill>
              </w:rPr>
              <w:t>发展演化机械园</w:t>
            </w:r>
            <w:r>
              <w:rPr>
                <w:rFonts w:hint="eastAsia"/>
                <w:color w:val="000000" w:themeColor="text1"/>
                <w14:textFill>
                  <w14:solidFill>
                    <w14:schemeClr w14:val="tx1"/>
                  </w14:solidFill>
                </w14:textFill>
              </w:rPr>
              <w:t>，用地性质为工业用地，主要进行</w:t>
            </w:r>
            <w:r>
              <w:rPr>
                <w:rFonts w:hint="eastAsia"/>
                <w:color w:val="000000" w:themeColor="text1"/>
                <w:szCs w:val="26"/>
                <w14:textFill>
                  <w14:solidFill>
                    <w14:schemeClr w14:val="tx1"/>
                  </w14:solidFill>
                </w14:textFill>
              </w:rPr>
              <w:t>电工机械制造</w:t>
            </w:r>
            <w:r>
              <w:rPr>
                <w:rFonts w:hint="eastAsia"/>
                <w:color w:val="000000" w:themeColor="text1"/>
                <w14:textFill>
                  <w14:solidFill>
                    <w14:schemeClr w14:val="tx1"/>
                  </w14:solidFill>
                </w14:textFill>
              </w:rPr>
              <w:t>，所属行业属于园区中的主导产业（机械装备制造），符合遂宁市安居区工业集中发展区控制性详细规划产业规划及用地要求。</w:t>
            </w:r>
          </w:p>
          <w:p w14:paraId="1DECE4F6">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与《遂宁市安居区工业集中发展区（含经开区）规划环境影响报告书》及其审查意见的函符合性分析</w:t>
            </w:r>
          </w:p>
          <w:p w14:paraId="2181532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根据《遂宁市安居区工业集中发展区（含经开区）规划环境影响报告书》及其审查意见的函（川环建函〔2020〕39号），本项目与园区产业定位及生态环境准入清单符合性见下表：</w:t>
            </w:r>
          </w:p>
          <w:p w14:paraId="04B35D64">
            <w:pPr>
              <w:pStyle w:val="95"/>
              <w:ind w:left="3260" w:firstLine="0"/>
              <w:rPr>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与</w:t>
            </w:r>
            <w:r>
              <w:rPr>
                <w:color w:val="000000" w:themeColor="text1"/>
                <w14:textFill>
                  <w14:solidFill>
                    <w14:schemeClr w14:val="tx1"/>
                  </w14:solidFill>
                </w14:textFill>
              </w:rPr>
              <w:t>安居区工业集中发展区（含经开区）规划</w:t>
            </w:r>
            <w:r>
              <w:rPr>
                <w:rFonts w:hint="eastAsia"/>
                <w:color w:val="000000" w:themeColor="text1"/>
                <w14:textFill>
                  <w14:solidFill>
                    <w14:schemeClr w14:val="tx1"/>
                  </w14:solidFill>
                </w14:textFill>
              </w:rPr>
              <w:t>环评符合性</w:t>
            </w:r>
            <w:r>
              <w:rPr>
                <w:color w:val="000000" w:themeColor="text1"/>
                <w14:textFill>
                  <w14:solidFill>
                    <w14:schemeClr w14:val="tx1"/>
                  </w14:solidFill>
                </w14:textFill>
              </w:rPr>
              <w:t>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748"/>
              <w:gridCol w:w="4689"/>
              <w:gridCol w:w="1507"/>
              <w:gridCol w:w="1026"/>
            </w:tblGrid>
            <w:tr w14:paraId="4A8583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3EEC2AC9">
                  <w:pPr>
                    <w:pStyle w:val="93"/>
                    <w:rPr>
                      <w:color w:val="000000" w:themeColor="text1"/>
                      <w14:textFill>
                        <w14:solidFill>
                          <w14:schemeClr w14:val="tx1"/>
                        </w14:solidFill>
                      </w14:textFill>
                    </w:rPr>
                  </w:pPr>
                  <w:r>
                    <w:rPr>
                      <w:color w:val="000000" w:themeColor="text1"/>
                      <w14:textFill>
                        <w14:solidFill>
                          <w14:schemeClr w14:val="tx1"/>
                        </w14:solidFill>
                      </w14:textFill>
                    </w:rPr>
                    <w:t>分类</w:t>
                  </w:r>
                </w:p>
              </w:tc>
              <w:tc>
                <w:tcPr>
                  <w:tcW w:w="3066" w:type="pct"/>
                  <w:gridSpan w:val="2"/>
                  <w:vAlign w:val="center"/>
                </w:tcPr>
                <w:p w14:paraId="03062A57">
                  <w:pPr>
                    <w:pStyle w:val="93"/>
                    <w:rPr>
                      <w:color w:val="000000" w:themeColor="text1"/>
                      <w14:textFill>
                        <w14:solidFill>
                          <w14:schemeClr w14:val="tx1"/>
                        </w14:solidFill>
                      </w14:textFill>
                    </w:rPr>
                  </w:pPr>
                  <w:r>
                    <w:rPr>
                      <w:color w:val="000000" w:themeColor="text1"/>
                      <w14:textFill>
                        <w14:solidFill>
                          <w14:schemeClr w14:val="tx1"/>
                        </w14:solidFill>
                      </w14:textFill>
                    </w:rPr>
                    <w:t>规划内容</w:t>
                  </w:r>
                </w:p>
              </w:tc>
              <w:tc>
                <w:tcPr>
                  <w:tcW w:w="850" w:type="pct"/>
                  <w:vAlign w:val="center"/>
                </w:tcPr>
                <w:p w14:paraId="01927F80">
                  <w:pPr>
                    <w:pStyle w:val="93"/>
                    <w:rPr>
                      <w:color w:val="000000" w:themeColor="text1"/>
                      <w14:textFill>
                        <w14:solidFill>
                          <w14:schemeClr w14:val="tx1"/>
                        </w14:solidFill>
                      </w14:textFill>
                    </w:rPr>
                  </w:pPr>
                  <w:r>
                    <w:rPr>
                      <w:color w:val="000000" w:themeColor="text1"/>
                      <w14:textFill>
                        <w14:solidFill>
                          <w14:schemeClr w14:val="tx1"/>
                        </w14:solidFill>
                      </w14:textFill>
                    </w:rPr>
                    <w:t>本项目</w:t>
                  </w:r>
                </w:p>
              </w:tc>
              <w:tc>
                <w:tcPr>
                  <w:tcW w:w="578" w:type="pct"/>
                  <w:vAlign w:val="center"/>
                </w:tcPr>
                <w:p w14:paraId="45F3480A">
                  <w:pPr>
                    <w:pStyle w:val="93"/>
                    <w:rPr>
                      <w:color w:val="000000" w:themeColor="text1"/>
                      <w14:textFill>
                        <w14:solidFill>
                          <w14:schemeClr w14:val="tx1"/>
                        </w14:solidFill>
                      </w14:textFill>
                    </w:rPr>
                  </w:pPr>
                  <w:r>
                    <w:rPr>
                      <w:color w:val="000000" w:themeColor="text1"/>
                      <w14:textFill>
                        <w14:solidFill>
                          <w14:schemeClr w14:val="tx1"/>
                        </w14:solidFill>
                      </w14:textFill>
                    </w:rPr>
                    <w:t>符合性分析</w:t>
                  </w:r>
                </w:p>
              </w:tc>
            </w:tr>
            <w:tr w14:paraId="27F7A2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3A3904FF">
                  <w:pPr>
                    <w:pStyle w:val="93"/>
                    <w:rPr>
                      <w:color w:val="000000" w:themeColor="text1"/>
                      <w14:textFill>
                        <w14:solidFill>
                          <w14:schemeClr w14:val="tx1"/>
                        </w14:solidFill>
                      </w14:textFill>
                    </w:rPr>
                  </w:pPr>
                  <w:r>
                    <w:rPr>
                      <w:color w:val="000000" w:themeColor="text1"/>
                      <w14:textFill>
                        <w14:solidFill>
                          <w14:schemeClr w14:val="tx1"/>
                        </w14:solidFill>
                      </w14:textFill>
                    </w:rPr>
                    <w:t>产业定位</w:t>
                  </w:r>
                </w:p>
              </w:tc>
              <w:tc>
                <w:tcPr>
                  <w:tcW w:w="3066" w:type="pct"/>
                  <w:gridSpan w:val="2"/>
                  <w:vAlign w:val="center"/>
                </w:tcPr>
                <w:p w14:paraId="45D2D9E5">
                  <w:pPr>
                    <w:pStyle w:val="93"/>
                    <w:rPr>
                      <w:color w:val="000000" w:themeColor="text1"/>
                      <w14:textFill>
                        <w14:solidFill>
                          <w14:schemeClr w14:val="tx1"/>
                        </w14:solidFill>
                      </w14:textFill>
                    </w:rPr>
                  </w:pPr>
                  <w:r>
                    <w:rPr>
                      <w:color w:val="000000" w:themeColor="text1"/>
                      <w14:textFill>
                        <w14:solidFill>
                          <w14:schemeClr w14:val="tx1"/>
                        </w14:solidFill>
                      </w14:textFill>
                    </w:rPr>
                    <w:t>重点发展机械装备制造、精细化工产业，</w:t>
                  </w:r>
                  <w:r>
                    <w:rPr>
                      <w:bCs/>
                      <w:color w:val="000000" w:themeColor="text1"/>
                      <w14:textFill>
                        <w14:solidFill>
                          <w14:schemeClr w14:val="tx1"/>
                        </w14:solidFill>
                      </w14:textFill>
                    </w:rPr>
                    <w:t>辅助发展食品加工</w:t>
                  </w:r>
                  <w:r>
                    <w:rPr>
                      <w:color w:val="000000" w:themeColor="text1"/>
                      <w14:textFill>
                        <w14:solidFill>
                          <w14:schemeClr w14:val="tx1"/>
                        </w14:solidFill>
                      </w14:textFill>
                    </w:rPr>
                    <w:t>、新材料产业</w:t>
                  </w:r>
                  <w:r>
                    <w:rPr>
                      <w:rFonts w:hint="eastAsia"/>
                      <w:color w:val="000000" w:themeColor="text1"/>
                      <w14:textFill>
                        <w14:solidFill>
                          <w14:schemeClr w14:val="tx1"/>
                        </w14:solidFill>
                      </w14:textFill>
                    </w:rPr>
                    <w:t>。</w:t>
                  </w:r>
                </w:p>
              </w:tc>
              <w:tc>
                <w:tcPr>
                  <w:tcW w:w="850" w:type="pct"/>
                  <w:vMerge w:val="restart"/>
                  <w:vAlign w:val="center"/>
                </w:tcPr>
                <w:p w14:paraId="516F7A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w:t>
                  </w:r>
                  <w:r>
                    <w:rPr>
                      <w:rFonts w:hint="eastAsia"/>
                      <w:color w:val="000000" w:themeColor="text1"/>
                      <w:szCs w:val="26"/>
                      <w14:textFill>
                        <w14:solidFill>
                          <w14:schemeClr w14:val="tx1"/>
                        </w14:solidFill>
                      </w14:textFill>
                    </w:rPr>
                    <w:t>Q3561电工机械专用设备制造</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符合园区产业定位，</w:t>
                  </w:r>
                  <w:r>
                    <w:rPr>
                      <w:color w:val="000000" w:themeColor="text1"/>
                      <w14:textFill>
                        <w14:solidFill>
                          <w14:schemeClr w14:val="tx1"/>
                        </w14:solidFill>
                      </w14:textFill>
                    </w:rPr>
                    <w:t>不属于园区禁止引入的产业，</w:t>
                  </w:r>
                  <w:r>
                    <w:rPr>
                      <w:rFonts w:hint="eastAsia"/>
                      <w:color w:val="000000" w:themeColor="text1"/>
                      <w14:textFill>
                        <w14:solidFill>
                          <w14:schemeClr w14:val="tx1"/>
                        </w14:solidFill>
                      </w14:textFill>
                    </w:rPr>
                    <w:t>属于园区确定的辅助发展产业，</w:t>
                  </w:r>
                  <w:r>
                    <w:rPr>
                      <w:rFonts w:hint="eastAsia" w:ascii="宋体" w:hAnsi="宋体" w:cs="宋体"/>
                      <w:color w:val="000000" w:themeColor="text1"/>
                      <w14:textFill>
                        <w14:solidFill>
                          <w14:schemeClr w14:val="tx1"/>
                        </w14:solidFill>
                      </w14:textFill>
                    </w:rPr>
                    <w:t>符合遂宁市安居区工业集中发展区总体规划</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且项目生产过程使用电和天然气等较为清洁的能源，不会影响规划区的规划实施</w:t>
                  </w:r>
                </w:p>
              </w:tc>
              <w:tc>
                <w:tcPr>
                  <w:tcW w:w="578" w:type="pct"/>
                  <w:vMerge w:val="restart"/>
                  <w:vAlign w:val="center"/>
                </w:tcPr>
                <w:p w14:paraId="563120CF">
                  <w:pPr>
                    <w:pStyle w:val="93"/>
                    <w:rPr>
                      <w:color w:val="000000" w:themeColor="text1"/>
                      <w14:textFill>
                        <w14:solidFill>
                          <w14:schemeClr w14:val="tx1"/>
                        </w14:solidFill>
                      </w14:textFill>
                    </w:rPr>
                  </w:pPr>
                  <w:r>
                    <w:rPr>
                      <w:color w:val="000000" w:themeColor="text1"/>
                      <w14:textFill>
                        <w14:solidFill>
                          <w14:schemeClr w14:val="tx1"/>
                        </w14:solidFill>
                      </w14:textFill>
                    </w:rPr>
                    <w:t>符合园区规划</w:t>
                  </w:r>
                </w:p>
              </w:tc>
            </w:tr>
            <w:tr w14:paraId="3A14BC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Merge w:val="restart"/>
                  <w:vAlign w:val="center"/>
                </w:tcPr>
                <w:p w14:paraId="436ED4C3">
                  <w:pPr>
                    <w:pStyle w:val="93"/>
                    <w:rPr>
                      <w:color w:val="000000" w:themeColor="text1"/>
                      <w14:textFill>
                        <w14:solidFill>
                          <w14:schemeClr w14:val="tx1"/>
                        </w14:solidFill>
                      </w14:textFill>
                    </w:rPr>
                  </w:pPr>
                  <w:r>
                    <w:rPr>
                      <w:color w:val="000000" w:themeColor="text1"/>
                      <w14:textFill>
                        <w14:solidFill>
                          <w14:schemeClr w14:val="tx1"/>
                        </w14:solidFill>
                      </w14:textFill>
                    </w:rPr>
                    <w:t>鼓励、禁止和允许入园行业名录</w:t>
                  </w:r>
                </w:p>
              </w:tc>
              <w:tc>
                <w:tcPr>
                  <w:tcW w:w="422" w:type="pct"/>
                  <w:vAlign w:val="center"/>
                </w:tcPr>
                <w:p w14:paraId="2034DEFC">
                  <w:pPr>
                    <w:pStyle w:val="93"/>
                    <w:rPr>
                      <w:color w:val="000000" w:themeColor="text1"/>
                      <w14:textFill>
                        <w14:solidFill>
                          <w14:schemeClr w14:val="tx1"/>
                        </w14:solidFill>
                      </w14:textFill>
                    </w:rPr>
                  </w:pPr>
                  <w:r>
                    <w:rPr>
                      <w:color w:val="000000" w:themeColor="text1"/>
                      <w14:textFill>
                        <w14:solidFill>
                          <w14:schemeClr w14:val="tx1"/>
                        </w14:solidFill>
                      </w14:textFill>
                    </w:rPr>
                    <w:t>鼓励类</w:t>
                  </w:r>
                </w:p>
              </w:tc>
              <w:tc>
                <w:tcPr>
                  <w:tcW w:w="2644" w:type="pct"/>
                  <w:vAlign w:val="center"/>
                </w:tcPr>
                <w:p w14:paraId="4E39DA94">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1、以园区确定的主导产业及其配套产业等符合产业政策和规划的行业；</w:t>
                  </w:r>
                </w:p>
                <w:p w14:paraId="6DCE6DFB">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2、用水、节水、排水设计等清洁生产标准达到或优于国家先进水平的项目；</w:t>
                  </w:r>
                </w:p>
                <w:p w14:paraId="13FED21C">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3、优先引入低污染、低能耗、高效益，遵循清洁生产及循环经济的项目。</w:t>
                  </w:r>
                </w:p>
              </w:tc>
              <w:tc>
                <w:tcPr>
                  <w:tcW w:w="850" w:type="pct"/>
                  <w:vMerge w:val="continue"/>
                  <w:vAlign w:val="center"/>
                </w:tcPr>
                <w:p w14:paraId="6985119B">
                  <w:pPr>
                    <w:pStyle w:val="93"/>
                    <w:rPr>
                      <w:color w:val="000000" w:themeColor="text1"/>
                      <w14:textFill>
                        <w14:solidFill>
                          <w14:schemeClr w14:val="tx1"/>
                        </w14:solidFill>
                      </w14:textFill>
                    </w:rPr>
                  </w:pPr>
                </w:p>
              </w:tc>
              <w:tc>
                <w:tcPr>
                  <w:tcW w:w="578" w:type="pct"/>
                  <w:vMerge w:val="continue"/>
                  <w:vAlign w:val="center"/>
                </w:tcPr>
                <w:p w14:paraId="4F30F64E">
                  <w:pPr>
                    <w:pStyle w:val="93"/>
                    <w:rPr>
                      <w:color w:val="000000" w:themeColor="text1"/>
                      <w14:textFill>
                        <w14:solidFill>
                          <w14:schemeClr w14:val="tx1"/>
                        </w14:solidFill>
                      </w14:textFill>
                    </w:rPr>
                  </w:pPr>
                </w:p>
              </w:tc>
            </w:tr>
            <w:tr w14:paraId="0863EB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06" w:type="pct"/>
                  <w:vMerge w:val="continue"/>
                  <w:vAlign w:val="center"/>
                </w:tcPr>
                <w:p w14:paraId="6287CB06">
                  <w:pPr>
                    <w:pStyle w:val="93"/>
                    <w:rPr>
                      <w:color w:val="000000" w:themeColor="text1"/>
                      <w14:textFill>
                        <w14:solidFill>
                          <w14:schemeClr w14:val="tx1"/>
                        </w14:solidFill>
                      </w14:textFill>
                    </w:rPr>
                  </w:pPr>
                </w:p>
              </w:tc>
              <w:tc>
                <w:tcPr>
                  <w:tcW w:w="422" w:type="pct"/>
                  <w:vAlign w:val="center"/>
                </w:tcPr>
                <w:p w14:paraId="6E4E77D8">
                  <w:pPr>
                    <w:pStyle w:val="93"/>
                    <w:rPr>
                      <w:color w:val="000000" w:themeColor="text1"/>
                      <w14:textFill>
                        <w14:solidFill>
                          <w14:schemeClr w14:val="tx1"/>
                        </w14:solidFill>
                      </w14:textFill>
                    </w:rPr>
                  </w:pPr>
                  <w:r>
                    <w:rPr>
                      <w:color w:val="000000" w:themeColor="text1"/>
                      <w14:textFill>
                        <w14:solidFill>
                          <w14:schemeClr w14:val="tx1"/>
                        </w14:solidFill>
                      </w14:textFill>
                    </w:rPr>
                    <w:t>禁止类</w:t>
                  </w:r>
                </w:p>
              </w:tc>
              <w:tc>
                <w:tcPr>
                  <w:tcW w:w="2644" w:type="pct"/>
                  <w:vAlign w:val="center"/>
                </w:tcPr>
                <w:p w14:paraId="41B4031B">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（一）禁止引入不符合国家法律法规、行业准入条件的项目，列入国家产能过剩的项目，列入产业结构指导目录禁止类的项目。</w:t>
                  </w:r>
                </w:p>
                <w:p w14:paraId="46C522B0">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（二）禁止引入不符合国家及省、市重金属污染防治规划要求的项目，不符合国家或地方大气、水、土壤等污染防治要求的项目。</w:t>
                  </w:r>
                </w:p>
                <w:p w14:paraId="427DEC45">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（三）禁止引入清洁生产水平不能达到行业清洁生产标准二级标准要求或低于全国同类企业平均清洁生产水平的项目。</w:t>
                  </w:r>
                </w:p>
                <w:p w14:paraId="564F2E53">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（四）严控主导产业以外的列入《环境保护综合名录》“高污染”产品名录的项目。</w:t>
                  </w:r>
                </w:p>
                <w:p w14:paraId="0D111504">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（五）禁止引入屠宰，白酒、酒精制造，味精、柠檬酸等排水量大的食品加工项目。</w:t>
                  </w:r>
                </w:p>
                <w:p w14:paraId="7C64C6B1">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（六）禁止水污染物以总磷为主的肥料和日用化学产品制造，农药制造，炸药、火工及火焰产品制造。</w:t>
                  </w:r>
                </w:p>
                <w:p w14:paraId="0223650C">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（七）禁止新建铅蓄电池制造项目，禁止专业电镀。</w:t>
                  </w:r>
                </w:p>
              </w:tc>
              <w:tc>
                <w:tcPr>
                  <w:tcW w:w="850" w:type="pct"/>
                  <w:vMerge w:val="continue"/>
                  <w:vAlign w:val="center"/>
                </w:tcPr>
                <w:p w14:paraId="0CC4DB9D">
                  <w:pPr>
                    <w:pStyle w:val="93"/>
                    <w:rPr>
                      <w:color w:val="000000" w:themeColor="text1"/>
                      <w14:textFill>
                        <w14:solidFill>
                          <w14:schemeClr w14:val="tx1"/>
                        </w14:solidFill>
                      </w14:textFill>
                    </w:rPr>
                  </w:pPr>
                </w:p>
              </w:tc>
              <w:tc>
                <w:tcPr>
                  <w:tcW w:w="578" w:type="pct"/>
                  <w:vMerge w:val="continue"/>
                  <w:vAlign w:val="center"/>
                </w:tcPr>
                <w:p w14:paraId="732AB3F7">
                  <w:pPr>
                    <w:pStyle w:val="93"/>
                    <w:rPr>
                      <w:color w:val="000000" w:themeColor="text1"/>
                      <w14:textFill>
                        <w14:solidFill>
                          <w14:schemeClr w14:val="tx1"/>
                        </w14:solidFill>
                      </w14:textFill>
                    </w:rPr>
                  </w:pPr>
                </w:p>
              </w:tc>
            </w:tr>
            <w:tr w14:paraId="1D697E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Merge w:val="continue"/>
                  <w:vAlign w:val="center"/>
                </w:tcPr>
                <w:p w14:paraId="3E962A2B">
                  <w:pPr>
                    <w:pStyle w:val="93"/>
                    <w:rPr>
                      <w:color w:val="000000" w:themeColor="text1"/>
                      <w14:textFill>
                        <w14:solidFill>
                          <w14:schemeClr w14:val="tx1"/>
                        </w14:solidFill>
                      </w14:textFill>
                    </w:rPr>
                  </w:pPr>
                </w:p>
              </w:tc>
              <w:tc>
                <w:tcPr>
                  <w:tcW w:w="422" w:type="pct"/>
                  <w:vAlign w:val="center"/>
                </w:tcPr>
                <w:p w14:paraId="75D7BCF1">
                  <w:pPr>
                    <w:pStyle w:val="93"/>
                    <w:rPr>
                      <w:color w:val="000000" w:themeColor="text1"/>
                      <w14:textFill>
                        <w14:solidFill>
                          <w14:schemeClr w14:val="tx1"/>
                        </w14:solidFill>
                      </w14:textFill>
                    </w:rPr>
                  </w:pPr>
                  <w:r>
                    <w:rPr>
                      <w:color w:val="000000" w:themeColor="text1"/>
                      <w14:textFill>
                        <w14:solidFill>
                          <w14:schemeClr w14:val="tx1"/>
                        </w14:solidFill>
                      </w14:textFill>
                    </w:rPr>
                    <w:t>允许类</w:t>
                  </w:r>
                </w:p>
              </w:tc>
              <w:tc>
                <w:tcPr>
                  <w:tcW w:w="2644" w:type="pct"/>
                  <w:vAlign w:val="center"/>
                </w:tcPr>
                <w:p w14:paraId="75EF6A2F">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原则上未被列入上述鼓励类、负面清单的属允许发展类，但在具体实施过程中切不可盲目引进项目，应注意按如下原则要求：</w:t>
                  </w:r>
                </w:p>
                <w:p w14:paraId="3A8C8184">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对于不属于规划区规划主导产业和重点发展方向的建设项目，若与规划区产业定位有互补作用，或属于规划区重要项目的下游企业，或属于高品质、高附加值、低污染的企业，或有利于规划区实现循环经济理念和可持续发展，这一类企业若在建设项目环评中经论证分析与规划区规划无明显冲突，不会影响规划区规划实施的，建议允许此类建设项目入驻。</w:t>
                  </w:r>
                </w:p>
              </w:tc>
              <w:tc>
                <w:tcPr>
                  <w:tcW w:w="850" w:type="pct"/>
                  <w:vMerge w:val="continue"/>
                  <w:vAlign w:val="center"/>
                </w:tcPr>
                <w:p w14:paraId="22090C87">
                  <w:pPr>
                    <w:pStyle w:val="93"/>
                    <w:rPr>
                      <w:color w:val="000000" w:themeColor="text1"/>
                      <w14:textFill>
                        <w14:solidFill>
                          <w14:schemeClr w14:val="tx1"/>
                        </w14:solidFill>
                      </w14:textFill>
                    </w:rPr>
                  </w:pPr>
                </w:p>
              </w:tc>
              <w:tc>
                <w:tcPr>
                  <w:tcW w:w="578" w:type="pct"/>
                  <w:vMerge w:val="continue"/>
                  <w:vAlign w:val="center"/>
                </w:tcPr>
                <w:p w14:paraId="0E14B0EE">
                  <w:pPr>
                    <w:pStyle w:val="93"/>
                    <w:rPr>
                      <w:color w:val="000000" w:themeColor="text1"/>
                      <w14:textFill>
                        <w14:solidFill>
                          <w14:schemeClr w14:val="tx1"/>
                        </w14:solidFill>
                      </w14:textFill>
                    </w:rPr>
                  </w:pPr>
                </w:p>
              </w:tc>
            </w:tr>
          </w:tbl>
          <w:p w14:paraId="548FDD3C">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本项目为</w:t>
            </w:r>
            <w:r>
              <w:rPr>
                <w:rFonts w:hint="eastAsia"/>
                <w:color w:val="000000" w:themeColor="text1"/>
                <w:szCs w:val="26"/>
                <w14:textFill>
                  <w14:solidFill>
                    <w14:schemeClr w14:val="tx1"/>
                  </w14:solidFill>
                </w14:textFill>
              </w:rPr>
              <w:t>Q3561电工机械专用设备制造</w:t>
            </w:r>
            <w:r>
              <w:rPr>
                <w:rFonts w:hint="eastAsia"/>
                <w:color w:val="000000" w:themeColor="text1"/>
                <w:kern w:val="0"/>
                <w14:textFill>
                  <w14:solidFill>
                    <w14:schemeClr w14:val="tx1"/>
                  </w14:solidFill>
                </w14:textFill>
              </w:rPr>
              <w:t>，不属于园区禁止引入的产业，属于园区主导产业（机械设备制造），且项目生产过程使用电能和天然气等较为清洁的能源，不会影响规划区的规划实施，故项目为园区鼓励引入企业，符合遂宁市安居区工业集中发展区总体规划。</w:t>
            </w:r>
          </w:p>
          <w:p w14:paraId="4C6E9C81">
            <w:pPr>
              <w:pStyle w:val="54"/>
              <w:rPr>
                <w:color w:val="000000" w:themeColor="text1"/>
                <w14:textFill>
                  <w14:solidFill>
                    <w14:schemeClr w14:val="tx1"/>
                  </w14:solidFill>
                </w14:textFill>
              </w:rPr>
            </w:pPr>
            <w:r>
              <w:rPr>
                <w:color w:val="000000" w:themeColor="text1"/>
                <w:kern w:val="0"/>
                <w14:textFill>
                  <w14:solidFill>
                    <w14:schemeClr w14:val="tx1"/>
                  </w14:solidFill>
                </w14:textFill>
              </w:rPr>
              <w:t>综上，</w:t>
            </w:r>
            <w:r>
              <w:rPr>
                <w:rFonts w:hint="eastAsia"/>
                <w:color w:val="000000" w:themeColor="text1"/>
                <w:kern w:val="0"/>
                <w14:textFill>
                  <w14:solidFill>
                    <w14:schemeClr w14:val="tx1"/>
                  </w14:solidFill>
                </w14:textFill>
              </w:rPr>
              <w:t>本</w:t>
            </w:r>
            <w:r>
              <w:rPr>
                <w:color w:val="000000" w:themeColor="text1"/>
                <w:kern w:val="0"/>
                <w14:textFill>
                  <w14:solidFill>
                    <w14:schemeClr w14:val="tx1"/>
                  </w14:solidFill>
                </w14:textFill>
              </w:rPr>
              <w:t>项目建设符合遂宁市安居区工业集中发展区（含经开区）规划环境影响报告书</w:t>
            </w:r>
            <w:r>
              <w:rPr>
                <w:rFonts w:hint="eastAsia"/>
                <w:color w:val="000000" w:themeColor="text1"/>
                <w:kern w:val="0"/>
                <w14:textFill>
                  <w14:solidFill>
                    <w14:schemeClr w14:val="tx1"/>
                  </w14:solidFill>
                </w14:textFill>
              </w:rPr>
              <w:t>及其审查意见的函</w:t>
            </w:r>
            <w:r>
              <w:rPr>
                <w:rFonts w:hint="eastAsia"/>
                <w:color w:val="000000" w:themeColor="text1"/>
                <w14:textFill>
                  <w14:solidFill>
                    <w14:schemeClr w14:val="tx1"/>
                  </w14:solidFill>
                </w14:textFill>
              </w:rPr>
              <w:t>（川环建函〔2020〕39号）</w:t>
            </w:r>
            <w:r>
              <w:rPr>
                <w:rFonts w:hint="eastAsia"/>
                <w:color w:val="000000" w:themeColor="text1"/>
                <w:kern w:val="0"/>
                <w14:textFill>
                  <w14:solidFill>
                    <w14:schemeClr w14:val="tx1"/>
                  </w14:solidFill>
                </w14:textFill>
              </w:rPr>
              <w:t>。</w:t>
            </w:r>
          </w:p>
          <w:p w14:paraId="6206369A">
            <w:pPr>
              <w:pStyle w:val="3"/>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其他符合性分析</w:t>
            </w:r>
          </w:p>
          <w:p w14:paraId="4789B7CB">
            <w:pPr>
              <w:pStyle w:val="4"/>
              <w:ind w:left="0" w:firstLine="0"/>
              <w:rPr>
                <w:color w:val="000000" w:themeColor="text1"/>
                <w14:textFill>
                  <w14:solidFill>
                    <w14:schemeClr w14:val="tx1"/>
                  </w14:solidFill>
                </w14:textFill>
              </w:rPr>
            </w:pPr>
            <w:bookmarkStart w:id="8" w:name="_Toc168671423"/>
            <w:r>
              <w:rPr>
                <w:rFonts w:hint="eastAsia"/>
                <w:color w:val="000000" w:themeColor="text1"/>
                <w14:textFill>
                  <w14:solidFill>
                    <w14:schemeClr w14:val="tx1"/>
                  </w14:solidFill>
                </w14:textFill>
              </w:rPr>
              <w:t>产业政策符合性分析</w:t>
            </w:r>
            <w:bookmarkEnd w:id="8"/>
          </w:p>
          <w:p w14:paraId="3758507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本项目属于</w:t>
            </w:r>
            <w:r>
              <w:rPr>
                <w:rFonts w:hint="eastAsia"/>
                <w:color w:val="000000" w:themeColor="text1"/>
                <w:szCs w:val="26"/>
                <w14:textFill>
                  <w14:solidFill>
                    <w14:schemeClr w14:val="tx1"/>
                  </w14:solidFill>
                </w14:textFill>
              </w:rPr>
              <w:t>Q3561 电工机械专用设备制造</w:t>
            </w:r>
            <w:r>
              <w:rPr>
                <w:rFonts w:hint="eastAsia"/>
                <w:color w:val="000000" w:themeColor="text1"/>
                <w14:textFill>
                  <w14:solidFill>
                    <w14:schemeClr w14:val="tx1"/>
                  </w14:solidFill>
                </w14:textFill>
              </w:rPr>
              <w:t>，根据《产业结构调整指导目录（2024年本）》，不属于该目录中的鼓励类、限制类及淘汰类，视为允许类项目；项目采用的工艺设备不属于《产业结构调整指导目录（2024年本）》和《部分工业行业淘汰落后生产工艺装备和产品指导目录（2010年本）》中淘汰范畴。</w:t>
            </w:r>
          </w:p>
          <w:p w14:paraId="3B6FECF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同时，本项目已取得安居区发展和改革局出具的项目备案表（川投资备[2412-510904-04-01-812636]FGQB-0930号）。因此，项目符合国家现行产业政策。</w:t>
            </w:r>
          </w:p>
          <w:p w14:paraId="0602AC1B">
            <w:pPr>
              <w:pStyle w:val="4"/>
              <w:ind w:left="0" w:firstLine="0"/>
              <w:rPr>
                <w:rFonts w:cs="Times New Roman"/>
                <w:color w:val="000000" w:themeColor="text1"/>
                <w14:textFill>
                  <w14:solidFill>
                    <w14:schemeClr w14:val="tx1"/>
                  </w14:solidFill>
                </w14:textFill>
              </w:rPr>
            </w:pPr>
            <w:bookmarkStart w:id="9" w:name="_Toc168671422"/>
            <w:r>
              <w:rPr>
                <w:rFonts w:cs="Times New Roman"/>
                <w:color w:val="000000" w:themeColor="text1"/>
                <w14:textFill>
                  <w14:solidFill>
                    <w14:schemeClr w14:val="tx1"/>
                  </w14:solidFill>
                </w14:textFill>
              </w:rPr>
              <w:t>与《遂宁市人民政府关于落实生态保护红线、环境质量底线、资源利用上线和生态环境准入清单实施生态环境分区管控的通知》（遂府函〔2021〕74号）符合性分析</w:t>
            </w:r>
          </w:p>
          <w:p w14:paraId="06AA7394">
            <w:pPr>
              <w:pStyle w:val="54"/>
              <w:rPr>
                <w:color w:val="000000" w:themeColor="text1"/>
                <w14:textFill>
                  <w14:solidFill>
                    <w14:schemeClr w14:val="tx1"/>
                  </w14:solidFill>
                </w14:textFill>
              </w:rPr>
            </w:pPr>
            <w:r>
              <w:rPr>
                <w:color w:val="000000" w:themeColor="text1"/>
                <w14:textFill>
                  <w14:solidFill>
                    <w14:schemeClr w14:val="tx1"/>
                  </w14:solidFill>
                </w14:textFill>
              </w:rPr>
              <w:t>根据《遂宁市人民政府关于落实生态保护红线、环境质量底线、资源利用上线和生态环境准入清单实施生态环境分区管控的通知》（遂府函〔2021〕74号），遂宁市及安居区总体生态环境管控要求如下：</w:t>
            </w:r>
          </w:p>
          <w:p w14:paraId="23A62CB2">
            <w:pPr>
              <w:pStyle w:val="95"/>
              <w:ind w:left="3260" w:firstLine="0"/>
              <w:rPr>
                <w:color w:val="000000" w:themeColor="text1"/>
                <w14:textFill>
                  <w14:solidFill>
                    <w14:schemeClr w14:val="tx1"/>
                  </w14:solidFill>
                </w14:textFill>
              </w:rPr>
            </w:pPr>
            <w:r>
              <w:rPr>
                <w:color w:val="000000" w:themeColor="text1"/>
                <w14:textFill>
                  <w14:solidFill>
                    <w14:schemeClr w14:val="tx1"/>
                  </w14:solidFill>
                </w14:textFill>
              </w:rPr>
              <w:t>与遂宁市及安居区总体生态环境管控要求符合性分析</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780"/>
              <w:gridCol w:w="5767"/>
              <w:gridCol w:w="1442"/>
              <w:gridCol w:w="878"/>
            </w:tblGrid>
            <w:tr w14:paraId="1578FE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blHeader/>
              </w:trPr>
              <w:tc>
                <w:tcPr>
                  <w:tcW w:w="440" w:type="pct"/>
                  <w:vAlign w:val="center"/>
                </w:tcPr>
                <w:p w14:paraId="76E0AF72">
                  <w:pPr>
                    <w:pStyle w:val="93"/>
                    <w:rPr>
                      <w:color w:val="000000" w:themeColor="text1"/>
                      <w14:textFill>
                        <w14:solidFill>
                          <w14:schemeClr w14:val="tx1"/>
                        </w14:solidFill>
                      </w14:textFill>
                    </w:rPr>
                  </w:pPr>
                  <w:r>
                    <w:rPr>
                      <w:color w:val="000000" w:themeColor="text1"/>
                      <w14:textFill>
                        <w14:solidFill>
                          <w14:schemeClr w14:val="tx1"/>
                        </w14:solidFill>
                      </w14:textFill>
                    </w:rPr>
                    <w:t>区域</w:t>
                  </w:r>
                </w:p>
              </w:tc>
              <w:tc>
                <w:tcPr>
                  <w:tcW w:w="3252" w:type="pct"/>
                  <w:vAlign w:val="center"/>
                </w:tcPr>
                <w:p w14:paraId="2FBC11C8">
                  <w:pPr>
                    <w:pStyle w:val="93"/>
                    <w:rPr>
                      <w:color w:val="000000" w:themeColor="text1"/>
                      <w14:textFill>
                        <w14:solidFill>
                          <w14:schemeClr w14:val="tx1"/>
                        </w14:solidFill>
                      </w14:textFill>
                    </w:rPr>
                  </w:pPr>
                  <w:r>
                    <w:rPr>
                      <w:color w:val="000000" w:themeColor="text1"/>
                      <w14:textFill>
                        <w14:solidFill>
                          <w14:schemeClr w14:val="tx1"/>
                        </w14:solidFill>
                      </w14:textFill>
                    </w:rPr>
                    <w:t>生态环境准入总体管控要求</w:t>
                  </w:r>
                </w:p>
              </w:tc>
              <w:tc>
                <w:tcPr>
                  <w:tcW w:w="813" w:type="pct"/>
                  <w:vAlign w:val="center"/>
                </w:tcPr>
                <w:p w14:paraId="46F49DE0">
                  <w:pPr>
                    <w:pStyle w:val="93"/>
                    <w:rPr>
                      <w:color w:val="000000" w:themeColor="text1"/>
                      <w14:textFill>
                        <w14:solidFill>
                          <w14:schemeClr w14:val="tx1"/>
                        </w14:solidFill>
                      </w14:textFill>
                    </w:rPr>
                  </w:pPr>
                  <w:r>
                    <w:rPr>
                      <w:color w:val="000000" w:themeColor="text1"/>
                      <w14:textFill>
                        <w14:solidFill>
                          <w14:schemeClr w14:val="tx1"/>
                        </w14:solidFill>
                      </w14:textFill>
                    </w:rPr>
                    <w:t>本项目</w:t>
                  </w:r>
                </w:p>
              </w:tc>
              <w:tc>
                <w:tcPr>
                  <w:tcW w:w="495" w:type="pct"/>
                  <w:vAlign w:val="center"/>
                </w:tcPr>
                <w:p w14:paraId="075990C4">
                  <w:pPr>
                    <w:pStyle w:val="93"/>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378B84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31" w:hRule="atLeast"/>
                <w:tblHeader/>
              </w:trPr>
              <w:tc>
                <w:tcPr>
                  <w:tcW w:w="440" w:type="pct"/>
                  <w:vAlign w:val="center"/>
                </w:tcPr>
                <w:p w14:paraId="47BCA73C">
                  <w:pPr>
                    <w:pStyle w:val="93"/>
                    <w:rPr>
                      <w:color w:val="000000" w:themeColor="text1"/>
                      <w14:textFill>
                        <w14:solidFill>
                          <w14:schemeClr w14:val="tx1"/>
                        </w14:solidFill>
                      </w14:textFill>
                    </w:rPr>
                  </w:pPr>
                  <w:bookmarkStart w:id="10" w:name="_Hlk77596549"/>
                  <w:r>
                    <w:rPr>
                      <w:color w:val="000000" w:themeColor="text1"/>
                      <w14:textFill>
                        <w14:solidFill>
                          <w14:schemeClr w14:val="tx1"/>
                        </w14:solidFill>
                      </w14:textFill>
                    </w:rPr>
                    <w:t>遂宁市</w:t>
                  </w:r>
                </w:p>
              </w:tc>
              <w:tc>
                <w:tcPr>
                  <w:tcW w:w="3252" w:type="pct"/>
                  <w:vAlign w:val="center"/>
                </w:tcPr>
                <w:p w14:paraId="33B30DBD">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1）新建、改建、扩建增加重点重金属污染物排放的建设项目需满足区域重点重金属总量管控要求，对有色冶炼、电镀、采选、化工、铅蓄电池制造业、皮革等涉重企业，含重点重金属（汞、镉、铅、砷、铬）执行严格的准入条件，严控环境风险；</w:t>
                  </w:r>
                </w:p>
                <w:p w14:paraId="1AAE6E63">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（2）锂电产业中锂离子电池行业引入，严格执行其行业资源环境绩效指标准入要求；</w:t>
                  </w:r>
                </w:p>
                <w:p w14:paraId="72435040">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（3）全市大气污染物排放执行《四川省生态环境厅关于执行大气污染物特别排放限值的公告》相关要求；</w:t>
                  </w:r>
                </w:p>
                <w:p w14:paraId="01F2425F">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（4）强化沿江化工企业与园区的污染治理与风险管控，细化突发环境事件风险管控措施，严控流域性环境风险；严格落实《生态环境部 水利部关于建立跨省流域上下游突发水污染事件联防联控机制的指导意见》；</w:t>
                  </w:r>
                </w:p>
                <w:p w14:paraId="62B58264">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（5）优化中心城区园区布局。</w:t>
                  </w:r>
                </w:p>
              </w:tc>
              <w:tc>
                <w:tcPr>
                  <w:tcW w:w="813" w:type="pct"/>
                  <w:vAlign w:val="center"/>
                </w:tcPr>
                <w:p w14:paraId="1D7829BD">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本项目不涉及重点重金属污染物排放情况</w:t>
                  </w:r>
                </w:p>
              </w:tc>
              <w:tc>
                <w:tcPr>
                  <w:tcW w:w="495" w:type="pct"/>
                  <w:vAlign w:val="center"/>
                </w:tcPr>
                <w:p w14:paraId="1B8D24A1">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35C81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26" w:hRule="atLeast"/>
                <w:tblHeader/>
              </w:trPr>
              <w:tc>
                <w:tcPr>
                  <w:tcW w:w="440" w:type="pct"/>
                  <w:vAlign w:val="center"/>
                </w:tcPr>
                <w:p w14:paraId="65501C6E">
                  <w:pPr>
                    <w:pStyle w:val="93"/>
                    <w:rPr>
                      <w:color w:val="000000" w:themeColor="text1"/>
                      <w14:textFill>
                        <w14:solidFill>
                          <w14:schemeClr w14:val="tx1"/>
                        </w14:solidFill>
                      </w14:textFill>
                    </w:rPr>
                  </w:pPr>
                  <w:r>
                    <w:rPr>
                      <w:color w:val="000000" w:themeColor="text1"/>
                      <w14:textFill>
                        <w14:solidFill>
                          <w14:schemeClr w14:val="tx1"/>
                        </w14:solidFill>
                      </w14:textFill>
                    </w:rPr>
                    <w:t>安居区</w:t>
                  </w:r>
                </w:p>
              </w:tc>
              <w:tc>
                <w:tcPr>
                  <w:tcW w:w="3252" w:type="pct"/>
                  <w:vAlign w:val="center"/>
                </w:tcPr>
                <w:p w14:paraId="60B0FFF8">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（1）加强乡镇集中式饮用水源保护区保护，确保饮用水安全；</w:t>
                  </w:r>
                </w:p>
                <w:p w14:paraId="43905921">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（2）严格施工扬尘、道路扬尘管控；</w:t>
                  </w:r>
                </w:p>
                <w:p w14:paraId="56226B3B">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（3）加强琼江流域污染治理，农业面源污染治理，严格控制化肥农药使用量，科学划定禁养区，积极推广畜牧清洁养殖和畜禽粪污无害化、资源化处理技术；</w:t>
                  </w:r>
                </w:p>
                <w:p w14:paraId="4C95F945">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（4）现有涉及五类重金属排放的企业，严控污染物排放；</w:t>
                  </w:r>
                </w:p>
                <w:p w14:paraId="66F30D8F">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（5）锂离子电池行业的引入，严格执行其行业资源环境绩效指标准入要求。</w:t>
                  </w:r>
                </w:p>
              </w:tc>
              <w:tc>
                <w:tcPr>
                  <w:tcW w:w="813" w:type="pct"/>
                  <w:vAlign w:val="center"/>
                </w:tcPr>
                <w:p w14:paraId="32860A28">
                  <w:pPr>
                    <w:pStyle w:val="93"/>
                    <w:rPr>
                      <w:color w:val="000000" w:themeColor="text1"/>
                      <w14:textFill>
                        <w14:solidFill>
                          <w14:schemeClr w14:val="tx1"/>
                        </w14:solidFill>
                      </w14:textFill>
                    </w:rPr>
                  </w:pPr>
                  <w:r>
                    <w:rPr>
                      <w:color w:val="000000" w:themeColor="text1"/>
                      <w14:textFill>
                        <w14:solidFill>
                          <w14:schemeClr w14:val="tx1"/>
                        </w14:solidFill>
                      </w14:textFill>
                    </w:rPr>
                    <w:t>本项目选址区域不涉及乡镇集中式饮用水源保护区，生产工艺不涉及五类重金属排放情况</w:t>
                  </w:r>
                </w:p>
              </w:tc>
              <w:tc>
                <w:tcPr>
                  <w:tcW w:w="495" w:type="pct"/>
                  <w:vAlign w:val="center"/>
                </w:tcPr>
                <w:p w14:paraId="2DE2E31D">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bookmarkEnd w:id="10"/>
          </w:tbl>
          <w:p w14:paraId="015EE82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因此，本项目符合</w:t>
            </w:r>
            <w:r>
              <w:rPr>
                <w:color w:val="000000" w:themeColor="text1"/>
                <w14:textFill>
                  <w14:solidFill>
                    <w14:schemeClr w14:val="tx1"/>
                  </w14:solidFill>
                </w14:textFill>
              </w:rPr>
              <w:t>遂宁市及安居区总体生态环境管控要求</w:t>
            </w:r>
            <w:r>
              <w:rPr>
                <w:rFonts w:hint="eastAsia"/>
                <w:color w:val="000000" w:themeColor="text1"/>
                <w14:textFill>
                  <w14:solidFill>
                    <w14:schemeClr w14:val="tx1"/>
                  </w14:solidFill>
                </w14:textFill>
              </w:rPr>
              <w:t>。</w:t>
            </w:r>
          </w:p>
          <w:p w14:paraId="04C9D035">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与“三线一单”符合性分析</w:t>
            </w:r>
            <w:bookmarkEnd w:id="9"/>
          </w:p>
          <w:p w14:paraId="452AF27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四川省生态环境厅办公室关于印发《产业园区规划环评“三线一单”符合性分析技术要点（试行）》和《项目环评“三线一单”符合性分析技术要点（试行）》的通知（川环办函〔2021〕469号），对照遂宁市环境管控单元图，并结合四川省政府服务网四川省“三线一单”符合性分析系统查询结果，本项目与管控单元相对位置关系见图1.3-1、图1.3-2。</w:t>
            </w:r>
          </w:p>
          <w:p w14:paraId="74CF8CF0">
            <w:pPr>
              <w:pStyle w:val="78"/>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672965" cy="3305175"/>
                  <wp:effectExtent l="0" t="0" r="13335" b="9525"/>
                  <wp:docPr id="4236997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99731"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77388" cy="3308207"/>
                          </a:xfrm>
                          <a:prstGeom prst="rect">
                            <a:avLst/>
                          </a:prstGeom>
                          <a:noFill/>
                          <a:ln>
                            <a:noFill/>
                          </a:ln>
                        </pic:spPr>
                      </pic:pic>
                    </a:graphicData>
                  </a:graphic>
                </wp:inline>
              </w:drawing>
            </w:r>
          </w:p>
          <w:p w14:paraId="33543A5A">
            <w:pPr>
              <w:pStyle w:val="7"/>
              <w:ind w:left="0" w:firstLine="0"/>
              <w:rPr>
                <w:color w:val="000000" w:themeColor="text1"/>
                <w14:textFill>
                  <w14:solidFill>
                    <w14:schemeClr w14:val="tx1"/>
                  </w14:solidFill>
                </w14:textFill>
              </w:rPr>
            </w:pPr>
            <w:r>
              <w:rPr>
                <w:color w:val="000000" w:themeColor="text1"/>
                <w14:textFill>
                  <w14:solidFill>
                    <w14:schemeClr w14:val="tx1"/>
                  </w14:solidFill>
                </w14:textFill>
              </w:rPr>
              <w:t>项目与管控单元相对位置图（图中▼表示项目位置）</w:t>
            </w:r>
          </w:p>
          <w:p w14:paraId="14ECA448">
            <w:pPr>
              <w:pStyle w:val="78"/>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4622165" cy="34290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l="16210" t="16449" r="14256" b="20311"/>
                          <a:stretch>
                            <a:fillRect/>
                          </a:stretch>
                        </pic:blipFill>
                        <pic:spPr>
                          <a:xfrm>
                            <a:off x="0" y="0"/>
                            <a:ext cx="4625267" cy="3431045"/>
                          </a:xfrm>
                          <a:prstGeom prst="rect">
                            <a:avLst/>
                          </a:prstGeom>
                          <a:noFill/>
                          <a:ln>
                            <a:noFill/>
                          </a:ln>
                        </pic:spPr>
                      </pic:pic>
                    </a:graphicData>
                  </a:graphic>
                </wp:inline>
              </w:drawing>
            </w:r>
          </w:p>
          <w:p w14:paraId="57ABC561">
            <w:pPr>
              <w:pStyle w:val="7"/>
              <w:ind w:firstLine="482"/>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项目“三线一单”分析结果截图</w:t>
            </w:r>
          </w:p>
          <w:p w14:paraId="36D66796">
            <w:pPr>
              <w:pStyle w:val="54"/>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rFonts w:hint="eastAsia"/>
                <w:color w:val="000000" w:themeColor="text1"/>
                <w:lang w:eastAsia="zh-CN"/>
                <w14:textFill>
                  <w14:solidFill>
                    <w14:schemeClr w14:val="tx1"/>
                  </w14:solidFill>
                </w14:textFill>
              </w:rPr>
              <w:t>涉及</w:t>
            </w:r>
            <w:r>
              <w:rPr>
                <w:rFonts w:hint="eastAsia"/>
                <w:color w:val="000000" w:themeColor="text1"/>
                <w14:textFill>
                  <w14:solidFill>
                    <w14:schemeClr w14:val="tx1"/>
                  </w14:solidFill>
                </w14:textFill>
              </w:rPr>
              <w:t>4个管控点单元，相关要求的符合性分析详见下表。</w:t>
            </w:r>
          </w:p>
        </w:tc>
      </w:tr>
    </w:tbl>
    <w:p w14:paraId="420D4884">
      <w:pPr>
        <w:tabs>
          <w:tab w:val="left" w:pos="3097"/>
          <w:tab w:val="center" w:pos="4706"/>
        </w:tabs>
        <w:jc w:val="left"/>
        <w:rPr>
          <w:color w:val="000000" w:themeColor="text1"/>
          <w14:textFill>
            <w14:solidFill>
              <w14:schemeClr w14:val="tx1"/>
            </w14:solidFill>
          </w14:textFill>
        </w:rPr>
        <w:sectPr>
          <w:footerReference r:id="rId7" w:type="first"/>
          <w:pgSz w:w="11906" w:h="16838"/>
          <w:pgMar w:top="1247" w:right="1247" w:bottom="1247" w:left="1247" w:header="851" w:footer="992" w:gutter="0"/>
          <w:pgNumType w:start="1"/>
          <w:cols w:space="425" w:num="1"/>
          <w:titlePg/>
          <w:docGrid w:type="lines" w:linePitch="326"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4"/>
      </w:tblGrid>
      <w:tr w14:paraId="5443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4" w:type="dxa"/>
            <w:vAlign w:val="center"/>
          </w:tcPr>
          <w:p w14:paraId="703450F8">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项目与“三线一单”相关要求的符合性分析</w:t>
            </w:r>
          </w:p>
          <w:tbl>
            <w:tblPr>
              <w:tblStyle w:val="3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963"/>
              <w:gridCol w:w="567"/>
              <w:gridCol w:w="850"/>
              <w:gridCol w:w="7796"/>
              <w:gridCol w:w="2181"/>
              <w:gridCol w:w="705"/>
            </w:tblGrid>
            <w:tr w14:paraId="66E02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26B6C549">
                  <w:pPr>
                    <w:tabs>
                      <w:tab w:val="left" w:pos="7770"/>
                    </w:tabs>
                    <w:spacing w:line="240" w:lineRule="auto"/>
                    <w:rPr>
                      <w:color w:val="000000" w:themeColor="text1"/>
                      <w14:textFill>
                        <w14:solidFill>
                          <w14:schemeClr w14:val="tx1"/>
                        </w14:solidFill>
                      </w14:textFill>
                    </w:rPr>
                  </w:pPr>
                  <w:r>
                    <w:rPr>
                      <w:rFonts w:hint="eastAsia" w:cs="Times New Roman"/>
                      <w:color w:val="000000" w:themeColor="text1"/>
                      <w:sz w:val="21"/>
                      <w14:textFill>
                        <w14:solidFill>
                          <w14:schemeClr w14:val="tx1"/>
                        </w14:solidFill>
                      </w14:textFill>
                    </w:rPr>
                    <w:t>环境管控单元编码</w:t>
                  </w:r>
                </w:p>
              </w:tc>
              <w:tc>
                <w:tcPr>
                  <w:tcW w:w="963" w:type="dxa"/>
                  <w:vAlign w:val="center"/>
                </w:tcPr>
                <w:p w14:paraId="408608E7">
                  <w:pPr>
                    <w:tabs>
                      <w:tab w:val="left" w:pos="7770"/>
                    </w:tabs>
                    <w:spacing w:line="240" w:lineRule="auto"/>
                    <w:rPr>
                      <w:color w:val="000000" w:themeColor="text1"/>
                      <w14:textFill>
                        <w14:solidFill>
                          <w14:schemeClr w14:val="tx1"/>
                        </w14:solidFill>
                      </w14:textFill>
                    </w:rPr>
                  </w:pPr>
                  <w:r>
                    <w:rPr>
                      <w:rFonts w:hint="eastAsia" w:cs="Times New Roman"/>
                      <w:color w:val="000000" w:themeColor="text1"/>
                      <w:sz w:val="21"/>
                      <w14:textFill>
                        <w14:solidFill>
                          <w14:schemeClr w14:val="tx1"/>
                        </w14:solidFill>
                      </w14:textFill>
                    </w:rPr>
                    <w:t>环境管控单元名称</w:t>
                  </w:r>
                </w:p>
              </w:tc>
              <w:tc>
                <w:tcPr>
                  <w:tcW w:w="567" w:type="dxa"/>
                  <w:vAlign w:val="center"/>
                </w:tcPr>
                <w:p w14:paraId="5560F317">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类别</w:t>
                  </w:r>
                </w:p>
              </w:tc>
              <w:tc>
                <w:tcPr>
                  <w:tcW w:w="8646" w:type="dxa"/>
                  <w:gridSpan w:val="2"/>
                  <w:vAlign w:val="center"/>
                </w:tcPr>
                <w:p w14:paraId="42ACFBA0">
                  <w:pPr>
                    <w:tabs>
                      <w:tab w:val="left" w:pos="7770"/>
                    </w:tabs>
                    <w:spacing w:line="240" w:lineRule="auto"/>
                    <w:rPr>
                      <w:color w:val="000000" w:themeColor="text1"/>
                      <w14:textFill>
                        <w14:solidFill>
                          <w14:schemeClr w14:val="tx1"/>
                        </w14:solidFill>
                      </w14:textFill>
                    </w:rPr>
                  </w:pPr>
                  <w:r>
                    <w:rPr>
                      <w:rFonts w:hint="eastAsia" w:cs="Times New Roman"/>
                      <w:color w:val="000000" w:themeColor="text1"/>
                      <w:sz w:val="21"/>
                      <w14:textFill>
                        <w14:solidFill>
                          <w14:schemeClr w14:val="tx1"/>
                        </w14:solidFill>
                      </w14:textFill>
                    </w:rPr>
                    <w:t>管控要求</w:t>
                  </w:r>
                </w:p>
              </w:tc>
              <w:tc>
                <w:tcPr>
                  <w:tcW w:w="2181" w:type="dxa"/>
                  <w:vAlign w:val="center"/>
                </w:tcPr>
                <w:p w14:paraId="49C82B4A">
                  <w:pPr>
                    <w:spacing w:line="240" w:lineRule="auto"/>
                    <w:rPr>
                      <w:color w:val="000000" w:themeColor="text1"/>
                      <w14:textFill>
                        <w14:solidFill>
                          <w14:schemeClr w14:val="tx1"/>
                        </w14:solidFill>
                      </w14:textFill>
                    </w:rPr>
                  </w:pPr>
                  <w:r>
                    <w:rPr>
                      <w:rFonts w:cs="Times New Roman"/>
                      <w:color w:val="000000" w:themeColor="text1"/>
                      <w:sz w:val="21"/>
                      <w14:textFill>
                        <w14:solidFill>
                          <w14:schemeClr w14:val="tx1"/>
                        </w14:solidFill>
                      </w14:textFill>
                    </w:rPr>
                    <w:t>项目对应情况介绍</w:t>
                  </w:r>
                </w:p>
              </w:tc>
              <w:tc>
                <w:tcPr>
                  <w:tcW w:w="705" w:type="dxa"/>
                  <w:vAlign w:val="center"/>
                </w:tcPr>
                <w:p w14:paraId="1A19F7E4">
                  <w:pPr>
                    <w:spacing w:line="240" w:lineRule="auto"/>
                    <w:rPr>
                      <w:color w:val="000000" w:themeColor="text1"/>
                      <w14:textFill>
                        <w14:solidFill>
                          <w14:schemeClr w14:val="tx1"/>
                        </w14:solidFill>
                      </w14:textFill>
                    </w:rPr>
                  </w:pPr>
                  <w:r>
                    <w:rPr>
                      <w:rFonts w:cs="Times New Roman"/>
                      <w:color w:val="000000" w:themeColor="text1"/>
                      <w:sz w:val="21"/>
                      <w14:textFill>
                        <w14:solidFill>
                          <w14:schemeClr w14:val="tx1"/>
                        </w14:solidFill>
                      </w14:textFill>
                    </w:rPr>
                    <w:t>符合性</w:t>
                  </w:r>
                </w:p>
                <w:p w14:paraId="22E91E20">
                  <w:pPr>
                    <w:spacing w:line="240" w:lineRule="auto"/>
                    <w:rPr>
                      <w:color w:val="000000" w:themeColor="text1"/>
                      <w14:textFill>
                        <w14:solidFill>
                          <w14:schemeClr w14:val="tx1"/>
                        </w14:solidFill>
                      </w14:textFill>
                    </w:rPr>
                  </w:pPr>
                  <w:r>
                    <w:rPr>
                      <w:rFonts w:cs="Times New Roman"/>
                      <w:color w:val="000000" w:themeColor="text1"/>
                      <w:sz w:val="21"/>
                      <w14:textFill>
                        <w14:solidFill>
                          <w14:schemeClr w14:val="tx1"/>
                        </w14:solidFill>
                      </w14:textFill>
                    </w:rPr>
                    <w:t>分析</w:t>
                  </w:r>
                </w:p>
              </w:tc>
            </w:tr>
            <w:tr w14:paraId="3409C6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7ED2AF60">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YS51090</w:t>
                  </w:r>
                </w:p>
                <w:p w14:paraId="04485187">
                  <w:pPr>
                    <w:tabs>
                      <w:tab w:val="left" w:pos="7770"/>
                    </w:tabs>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42310002</w:t>
                  </w:r>
                </w:p>
              </w:tc>
              <w:tc>
                <w:tcPr>
                  <w:tcW w:w="963" w:type="dxa"/>
                  <w:vAlign w:val="center"/>
                </w:tcPr>
                <w:p w14:paraId="52A2AC6D">
                  <w:pPr>
                    <w:tabs>
                      <w:tab w:val="left" w:pos="7770"/>
                    </w:tabs>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遂宁市安居区工业集中发展区（含经开区）</w:t>
                  </w:r>
                </w:p>
              </w:tc>
              <w:tc>
                <w:tcPr>
                  <w:tcW w:w="567" w:type="dxa"/>
                  <w:vAlign w:val="center"/>
                </w:tcPr>
                <w:p w14:paraId="203BE686">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单元管控</w:t>
                  </w:r>
                </w:p>
                <w:p w14:paraId="5642D768">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类别</w:t>
                  </w:r>
                </w:p>
              </w:tc>
              <w:tc>
                <w:tcPr>
                  <w:tcW w:w="850" w:type="dxa"/>
                  <w:vAlign w:val="center"/>
                </w:tcPr>
                <w:p w14:paraId="08F292F3">
                  <w:pPr>
                    <w:tabs>
                      <w:tab w:val="left" w:pos="7770"/>
                    </w:tabs>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污染物排放管控</w:t>
                  </w:r>
                </w:p>
              </w:tc>
              <w:tc>
                <w:tcPr>
                  <w:tcW w:w="7796" w:type="dxa"/>
                  <w:vAlign w:val="center"/>
                </w:tcPr>
                <w:p w14:paraId="67BFEB5A">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大气环境质量执行标准</w:t>
                  </w:r>
                </w:p>
                <w:p w14:paraId="7B54F1DF">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《环境空气质量标准》（GB3095-2012）：二级</w:t>
                  </w:r>
                </w:p>
                <w:p w14:paraId="4F15C3B9">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区域大气污染物削减/替代要求</w:t>
                  </w:r>
                  <w:r>
                    <w:rPr>
                      <w:rFonts w:cs="Times New Roman"/>
                      <w:color w:val="000000" w:themeColor="text1"/>
                      <w:sz w:val="21"/>
                      <w14:textFill>
                        <w14:solidFill>
                          <w14:schemeClr w14:val="tx1"/>
                        </w14:solidFill>
                      </w14:textFill>
                    </w:rPr>
                    <w:t>/</w:t>
                  </w:r>
                </w:p>
                <w:p w14:paraId="7C0B545B">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燃煤和其他能源大气污染控制要求</w:t>
                  </w:r>
                  <w:r>
                    <w:rPr>
                      <w:rFonts w:cs="Times New Roman"/>
                      <w:color w:val="000000" w:themeColor="text1"/>
                      <w:sz w:val="21"/>
                      <w14:textFill>
                        <w14:solidFill>
                          <w14:schemeClr w14:val="tx1"/>
                        </w14:solidFill>
                      </w14:textFill>
                    </w:rPr>
                    <w:t>/</w:t>
                  </w:r>
                </w:p>
                <w:p w14:paraId="13A49E51">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工业废气污染控制要求</w:t>
                  </w:r>
                </w:p>
                <w:p w14:paraId="63448F8F">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1、全面淘汰10蒸吨/小时及以下燃煤锅炉，原则上不再新建35蒸吨/小时及以下的燃煤锅炉，推进县级及以上城市建成区淘汰35蒸吨/小时及以下燃煤锅炉，以工业余热、电厂热力、清洁能源等替代煤炭。</w:t>
                  </w:r>
                </w:p>
                <w:p w14:paraId="52DECFD2">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加快推进火电、钢铁、铸造（含烧结、球团、高炉工序）水泥、焦化行业燃煤锅炉和工业炉窑超低排放改造及深度治理。稳步实施陶瓷、玻璃、铁合金、有色、砖瓦等行业企业深度治理，推进工业炉窑煤改电（气）和低氮燃烧改造。全面加强钢铁、建材、有色、焦化、铸造重点行业无组织排放治理。生物质锅炉采用专用锅炉，配套布袋等高效除尘设施，禁止掺烧煤炭、垃圾等其他物料。</w:t>
                  </w:r>
                </w:p>
                <w:p w14:paraId="2D2A15C6">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机动车船大气污染控制要求</w:t>
                  </w:r>
                  <w:r>
                    <w:rPr>
                      <w:rFonts w:cs="Times New Roman"/>
                      <w:color w:val="000000" w:themeColor="text1"/>
                      <w:sz w:val="21"/>
                      <w14:textFill>
                        <w14:solidFill>
                          <w14:schemeClr w14:val="tx1"/>
                        </w14:solidFill>
                      </w14:textFill>
                    </w:rPr>
                    <w:t>/</w:t>
                  </w:r>
                </w:p>
                <w:p w14:paraId="118BE574">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扬尘污染控制要求</w:t>
                  </w:r>
                  <w:r>
                    <w:rPr>
                      <w:rFonts w:cs="Times New Roman"/>
                      <w:color w:val="000000" w:themeColor="text1"/>
                      <w:sz w:val="21"/>
                      <w14:textFill>
                        <w14:solidFill>
                          <w14:schemeClr w14:val="tx1"/>
                        </w14:solidFill>
                      </w14:textFill>
                    </w:rPr>
                    <w:t>/</w:t>
                  </w:r>
                </w:p>
                <w:p w14:paraId="58BB571B">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农业生产经营活动大气污染控制要求</w:t>
                  </w:r>
                  <w:r>
                    <w:rPr>
                      <w:rFonts w:cs="Times New Roman"/>
                      <w:color w:val="000000" w:themeColor="text1"/>
                      <w:sz w:val="21"/>
                      <w14:textFill>
                        <w14:solidFill>
                          <w14:schemeClr w14:val="tx1"/>
                        </w14:solidFill>
                      </w14:textFill>
                    </w:rPr>
                    <w:t>/</w:t>
                  </w:r>
                </w:p>
                <w:p w14:paraId="4102AFA6">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重点行业企业专项治理要求</w:t>
                  </w:r>
                </w:p>
                <w:p w14:paraId="6647A647">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加快实施低VOCs含量原辅材料替代。持续开展VOCs治理设施提级增效，对采用单一低温等离子、光氧化、光催化以及非水溶性VOCs废气采用单一喷淋吸收等治理技术且无法稳定达标的，加快推进升级改造。强化VOCs无组织排放整治。石化、化工等行业加强非正常工况废气排放管控。推进涉VOCs产业集群治理提升</w:t>
                  </w:r>
                </w:p>
                <w:p w14:paraId="4D1B2764">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其他大气污染物排放管控要求</w:t>
                  </w:r>
                  <w:r>
                    <w:rPr>
                      <w:rFonts w:cs="Times New Roman"/>
                      <w:color w:val="000000" w:themeColor="text1"/>
                      <w:sz w:val="21"/>
                      <w14:textFill>
                        <w14:solidFill>
                          <w14:schemeClr w14:val="tx1"/>
                        </w14:solidFill>
                      </w14:textFill>
                    </w:rPr>
                    <w:t>/</w:t>
                  </w:r>
                </w:p>
              </w:tc>
              <w:tc>
                <w:tcPr>
                  <w:tcW w:w="2181" w:type="dxa"/>
                  <w:vAlign w:val="center"/>
                </w:tcPr>
                <w:p w14:paraId="23272160">
                  <w:pPr>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区域环境质量标准满足《环境空气质量标准》（GB3095-2012）二级标准；</w:t>
                  </w:r>
                </w:p>
                <w:p w14:paraId="212C34E0">
                  <w:pPr>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本项目不使用锅炉，不属于左述重点行业，不涉及VOCs原辅材料使用。</w:t>
                  </w:r>
                </w:p>
              </w:tc>
              <w:tc>
                <w:tcPr>
                  <w:tcW w:w="705" w:type="dxa"/>
                  <w:vAlign w:val="center"/>
                </w:tcPr>
                <w:p w14:paraId="4D52FD1D">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31FEE9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226E9E8A">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YS510904</w:t>
                  </w:r>
                </w:p>
                <w:p w14:paraId="5A793E11">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2530001</w:t>
                  </w:r>
                </w:p>
              </w:tc>
              <w:tc>
                <w:tcPr>
                  <w:tcW w:w="963" w:type="dxa"/>
                  <w:vMerge w:val="restart"/>
                  <w:vAlign w:val="center"/>
                </w:tcPr>
                <w:p w14:paraId="0964B9A5">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安居区城镇开发边界</w:t>
                  </w:r>
                </w:p>
              </w:tc>
              <w:tc>
                <w:tcPr>
                  <w:tcW w:w="567" w:type="dxa"/>
                  <w:vMerge w:val="restart"/>
                  <w:vAlign w:val="center"/>
                </w:tcPr>
                <w:p w14:paraId="3421542A">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单元管控</w:t>
                  </w:r>
                </w:p>
                <w:p w14:paraId="528BA4AB">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类别</w:t>
                  </w:r>
                </w:p>
              </w:tc>
              <w:tc>
                <w:tcPr>
                  <w:tcW w:w="850" w:type="dxa"/>
                  <w:vAlign w:val="center"/>
                </w:tcPr>
                <w:p w14:paraId="70F86D6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空间布局约束</w:t>
                  </w:r>
                </w:p>
              </w:tc>
              <w:tc>
                <w:tcPr>
                  <w:tcW w:w="7796" w:type="dxa"/>
                  <w:vAlign w:val="center"/>
                </w:tcPr>
                <w:p w14:paraId="2E6EF1D8">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以城镇开发建设现状为基础，综合考虑资源承载能力、人口分布、经济布局、城乡统筹、城镇无序蔓延科学预留一定比例的留白区，为未来发展留有开发空间城镇建设和发展不得违法违规侵占河道、湖面、滩地2.城镇开发边界调整报国土空间规划原审批机关审批</w:t>
                  </w:r>
                </w:p>
              </w:tc>
              <w:tc>
                <w:tcPr>
                  <w:tcW w:w="2181" w:type="dxa"/>
                  <w:vAlign w:val="center"/>
                </w:tcPr>
                <w:p w14:paraId="4A721409">
                  <w:pPr>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本项目位于已建工业园区</w:t>
                  </w:r>
                </w:p>
              </w:tc>
              <w:tc>
                <w:tcPr>
                  <w:tcW w:w="705" w:type="dxa"/>
                  <w:vAlign w:val="center"/>
                </w:tcPr>
                <w:p w14:paraId="61F6F823">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3B4EC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2DFBAC76">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963" w:type="dxa"/>
                  <w:vMerge w:val="continue"/>
                  <w:vAlign w:val="center"/>
                </w:tcPr>
                <w:p w14:paraId="719A265B">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567" w:type="dxa"/>
                  <w:vMerge w:val="continue"/>
                  <w:vAlign w:val="center"/>
                </w:tcPr>
                <w:p w14:paraId="7372C3F6">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1720A2B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资源开发效率要求</w:t>
                  </w:r>
                </w:p>
              </w:tc>
              <w:tc>
                <w:tcPr>
                  <w:tcW w:w="7796" w:type="dxa"/>
                  <w:vAlign w:val="center"/>
                </w:tcPr>
                <w:p w14:paraId="08BAAE8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土地资源开发效率要求</w:t>
                  </w:r>
                </w:p>
                <w:p w14:paraId="0259C0EB">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土地资源开发利用量不得超过土地资源利用上线控制性指标。</w:t>
                  </w:r>
                </w:p>
                <w:p w14:paraId="4655B0A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能源资源开发效率要求其他资源开发效率要求</w:t>
                  </w:r>
                </w:p>
              </w:tc>
              <w:tc>
                <w:tcPr>
                  <w:tcW w:w="2181" w:type="dxa"/>
                  <w:vAlign w:val="center"/>
                </w:tcPr>
                <w:p w14:paraId="5FC36075">
                  <w:pPr>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本项目位于已建工业园区</w:t>
                  </w:r>
                </w:p>
              </w:tc>
              <w:tc>
                <w:tcPr>
                  <w:tcW w:w="705" w:type="dxa"/>
                  <w:vAlign w:val="center"/>
                </w:tcPr>
                <w:p w14:paraId="26BCD39C">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6977BE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66ED8766">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YS510904</w:t>
                  </w:r>
                </w:p>
                <w:p w14:paraId="73277211">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2540002</w:t>
                  </w:r>
                </w:p>
              </w:tc>
              <w:tc>
                <w:tcPr>
                  <w:tcW w:w="963" w:type="dxa"/>
                  <w:vMerge w:val="restart"/>
                  <w:vAlign w:val="center"/>
                </w:tcPr>
                <w:p w14:paraId="6F1E6051">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四川安居经济开发区</w:t>
                  </w:r>
                </w:p>
              </w:tc>
              <w:tc>
                <w:tcPr>
                  <w:tcW w:w="567" w:type="dxa"/>
                  <w:vMerge w:val="restart"/>
                  <w:vAlign w:val="center"/>
                </w:tcPr>
                <w:p w14:paraId="2F2B5815">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单元管控</w:t>
                  </w:r>
                </w:p>
                <w:p w14:paraId="2D1B3360">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类别</w:t>
                  </w:r>
                </w:p>
              </w:tc>
              <w:tc>
                <w:tcPr>
                  <w:tcW w:w="850" w:type="dxa"/>
                  <w:vAlign w:val="center"/>
                </w:tcPr>
                <w:p w14:paraId="50E98B2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空间布局约束</w:t>
                  </w:r>
                </w:p>
              </w:tc>
              <w:tc>
                <w:tcPr>
                  <w:tcW w:w="7796" w:type="dxa"/>
                  <w:vAlign w:val="center"/>
                </w:tcPr>
                <w:p w14:paraId="667A0E6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坚决遏制“两高一低”项目盲目发展</w:t>
                  </w:r>
                </w:p>
              </w:tc>
              <w:tc>
                <w:tcPr>
                  <w:tcW w:w="2181" w:type="dxa"/>
                  <w:vAlign w:val="center"/>
                </w:tcPr>
                <w:p w14:paraId="0241044F">
                  <w:pPr>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本项目不属于两高项目</w:t>
                  </w:r>
                </w:p>
              </w:tc>
              <w:tc>
                <w:tcPr>
                  <w:tcW w:w="705" w:type="dxa"/>
                  <w:vAlign w:val="center"/>
                </w:tcPr>
                <w:p w14:paraId="76D0739B">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00DC77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08F33511">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963" w:type="dxa"/>
                  <w:vMerge w:val="continue"/>
                  <w:vAlign w:val="center"/>
                </w:tcPr>
                <w:p w14:paraId="0EA62810">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567" w:type="dxa"/>
                  <w:vMerge w:val="continue"/>
                  <w:vAlign w:val="center"/>
                </w:tcPr>
                <w:p w14:paraId="23741BA3">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50DA069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资源开发效率要求</w:t>
                  </w:r>
                </w:p>
              </w:tc>
              <w:tc>
                <w:tcPr>
                  <w:tcW w:w="7796" w:type="dxa"/>
                  <w:vAlign w:val="center"/>
                </w:tcPr>
                <w:p w14:paraId="72734B8F">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土地资源开发效率要求</w:t>
                  </w:r>
                </w:p>
                <w:p w14:paraId="51ACC9B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能源资源开发效率要求</w:t>
                  </w:r>
                </w:p>
                <w:p w14:paraId="1AD1F5D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能源消耗、污染物排放不得超过能源利用上线控制性指标。</w:t>
                  </w:r>
                </w:p>
                <w:p w14:paraId="6278126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其他资源开发效率要求</w:t>
                  </w:r>
                </w:p>
              </w:tc>
              <w:tc>
                <w:tcPr>
                  <w:tcW w:w="2181" w:type="dxa"/>
                  <w:vAlign w:val="center"/>
                </w:tcPr>
                <w:p w14:paraId="56F6AA44">
                  <w:pPr>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本项目位于已建工业园区</w:t>
                  </w:r>
                </w:p>
              </w:tc>
              <w:tc>
                <w:tcPr>
                  <w:tcW w:w="705" w:type="dxa"/>
                  <w:vAlign w:val="center"/>
                </w:tcPr>
                <w:p w14:paraId="374DAAB2">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62F83B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264A3E19">
                  <w:pPr>
                    <w:pStyle w:val="139"/>
                    <w:widowControl/>
                    <w:spacing w:line="240" w:lineRule="auto"/>
                    <w:ind w:firstLine="0" w:firstLineChars="0"/>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ZH5109</w:t>
                  </w:r>
                </w:p>
                <w:p w14:paraId="1DDB7648">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0420003</w:t>
                  </w:r>
                </w:p>
              </w:tc>
              <w:tc>
                <w:tcPr>
                  <w:tcW w:w="963" w:type="dxa"/>
                  <w:vMerge w:val="restart"/>
                  <w:vAlign w:val="center"/>
                </w:tcPr>
                <w:p w14:paraId="5CCF56CF">
                  <w:pPr>
                    <w:tabs>
                      <w:tab w:val="left" w:pos="7770"/>
                    </w:tabs>
                    <w:spacing w:line="240" w:lineRule="auto"/>
                    <w:rPr>
                      <w:rFonts w:hint="eastAsia" w:ascii="宋体" w:hAnsi="宋体"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遂宁市安居区工业集中发展区（含经开区）</w:t>
                  </w:r>
                </w:p>
              </w:tc>
              <w:tc>
                <w:tcPr>
                  <w:tcW w:w="567" w:type="dxa"/>
                  <w:vMerge w:val="restart"/>
                  <w:vAlign w:val="center"/>
                </w:tcPr>
                <w:p w14:paraId="296332EB">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遂宁市普适性清单</w:t>
                  </w:r>
                </w:p>
              </w:tc>
              <w:tc>
                <w:tcPr>
                  <w:tcW w:w="850" w:type="dxa"/>
                  <w:vAlign w:val="center"/>
                </w:tcPr>
                <w:p w14:paraId="53E76BE5">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空间布局约束</w:t>
                  </w:r>
                </w:p>
                <w:p w14:paraId="7F2F8A4A">
                  <w:pPr>
                    <w:tabs>
                      <w:tab w:val="left" w:pos="7770"/>
                    </w:tabs>
                    <w:spacing w:line="240" w:lineRule="auto"/>
                    <w:jc w:val="left"/>
                    <w:rPr>
                      <w:color w:val="000000" w:themeColor="text1"/>
                      <w14:textFill>
                        <w14:solidFill>
                          <w14:schemeClr w14:val="tx1"/>
                        </w14:solidFill>
                      </w14:textFill>
                    </w:rPr>
                  </w:pPr>
                </w:p>
                <w:p w14:paraId="58C7CE3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p>
              </w:tc>
              <w:tc>
                <w:tcPr>
                  <w:tcW w:w="7796" w:type="dxa"/>
                  <w:vAlign w:val="center"/>
                </w:tcPr>
                <w:p w14:paraId="7F54EE8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禁止开发建设活动的要求</w:t>
                  </w:r>
                </w:p>
                <w:p w14:paraId="4F230F10">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1.禁止引入不符合园区用地性质或产业规划的工业企业。</w:t>
                  </w:r>
                </w:p>
                <w:p w14:paraId="30752E4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2.禁止在长江干支流、重要湖泊岸线一公里范围内新建、扩建化工园区和化工项目。</w:t>
                  </w:r>
                </w:p>
                <w:p w14:paraId="2F233C50">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3.禁止在长江流域河湖管理范围内倾倒、填埋、堆放、弃置、处理固体废物。</w:t>
                  </w:r>
                </w:p>
                <w:p w14:paraId="4D5E8AF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4.未通过认定的化工园区，不得新建、改扩建化工项目（安全、环保、节能和智能化改造项目除外），按属地原则依法依规妥善做好未通过认定化工园区及园内企业的转型、关闭、处置及监管工作。</w:t>
                  </w:r>
                </w:p>
                <w:p w14:paraId="693B886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限制开发建设活动的要求</w:t>
                  </w:r>
                </w:p>
                <w:p w14:paraId="3B284B5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1.严控新建、扩建“两高”项目，对现存企业执行最严格排放标准和总量控制要求。</w:t>
                  </w:r>
                </w:p>
                <w:p w14:paraId="27F05CC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2.长江干流及主要支流1公里范围内，严控新建石油化工、煤化工、涉磷、造纸、印染、制革等项目。</w:t>
                  </w:r>
                </w:p>
                <w:p w14:paraId="2C17C8F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不符合空间布局要求活动的退出要求</w:t>
                  </w:r>
                </w:p>
                <w:p w14:paraId="20E90190">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现有属于禁止引入产业门类的企业，应按相关规定限期整治或退出。</w:t>
                  </w:r>
                </w:p>
                <w:p w14:paraId="7546C45B">
                  <w:pPr>
                    <w:tabs>
                      <w:tab w:val="left" w:pos="7770"/>
                    </w:tabs>
                    <w:spacing w:line="240" w:lineRule="auto"/>
                    <w:jc w:val="left"/>
                    <w:rPr>
                      <w:color w:val="000000" w:themeColor="text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其他空间布局约束要求：</w:t>
                  </w:r>
                  <w:r>
                    <w:rPr>
                      <w:rFonts w:hint="eastAsia" w:cs="Times New Roman"/>
                      <w:color w:val="000000" w:themeColor="text1"/>
                      <w:sz w:val="21"/>
                      <w14:textFill>
                        <w14:solidFill>
                          <w14:schemeClr w14:val="tx1"/>
                        </w14:solidFill>
                      </w14:textFill>
                    </w:rPr>
                    <w:t>暂无</w:t>
                  </w:r>
                </w:p>
              </w:tc>
              <w:tc>
                <w:tcPr>
                  <w:tcW w:w="2181" w:type="dxa"/>
                  <w:vAlign w:val="center"/>
                </w:tcPr>
                <w:p w14:paraId="35C1271C">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本项目属于电工机械专用设备制造，为园区主导产业，项目厂房所在区域用地性质为工业用地。不涉及禁止开发的建设活动，不涉及左述限制开发项目。</w:t>
                  </w:r>
                </w:p>
              </w:tc>
              <w:tc>
                <w:tcPr>
                  <w:tcW w:w="705" w:type="dxa"/>
                  <w:vAlign w:val="center"/>
                </w:tcPr>
                <w:p w14:paraId="4FF1AA3A">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169F6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7BC2E826">
                  <w:pPr>
                    <w:pStyle w:val="139"/>
                    <w:widowControl/>
                    <w:spacing w:line="240" w:lineRule="auto"/>
                    <w:ind w:firstLine="0" w:firstLineChars="0"/>
                    <w:jc w:val="center"/>
                    <w:rPr>
                      <w:rFonts w:eastAsia="宋体"/>
                      <w:color w:val="000000" w:themeColor="text1"/>
                      <w:sz w:val="21"/>
                      <w14:textFill>
                        <w14:solidFill>
                          <w14:schemeClr w14:val="tx1"/>
                        </w14:solidFill>
                      </w14:textFill>
                    </w:rPr>
                  </w:pPr>
                </w:p>
              </w:tc>
              <w:tc>
                <w:tcPr>
                  <w:tcW w:w="963" w:type="dxa"/>
                  <w:vMerge w:val="continue"/>
                  <w:vAlign w:val="center"/>
                </w:tcPr>
                <w:p w14:paraId="4242ADDF">
                  <w:pPr>
                    <w:tabs>
                      <w:tab w:val="left" w:pos="7770"/>
                    </w:tabs>
                    <w:spacing w:line="240" w:lineRule="auto"/>
                    <w:rPr>
                      <w:rFonts w:cs="Times New Roman"/>
                      <w:color w:val="000000" w:themeColor="text1"/>
                      <w:sz w:val="21"/>
                      <w14:textFill>
                        <w14:solidFill>
                          <w14:schemeClr w14:val="tx1"/>
                        </w14:solidFill>
                      </w14:textFill>
                    </w:rPr>
                  </w:pPr>
                </w:p>
              </w:tc>
              <w:tc>
                <w:tcPr>
                  <w:tcW w:w="567" w:type="dxa"/>
                  <w:vMerge w:val="continue"/>
                  <w:vAlign w:val="center"/>
                </w:tcPr>
                <w:p w14:paraId="3579A97C">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7235D8F4">
                  <w:pPr>
                    <w:tabs>
                      <w:tab w:val="left" w:pos="7770"/>
                    </w:tabs>
                    <w:spacing w:line="240" w:lineRule="auto"/>
                    <w:jc w:val="left"/>
                    <w:rPr>
                      <w:rFonts w:cs="Times New Roman"/>
                      <w:color w:val="000000" w:themeColor="text1"/>
                      <w:sz w:val="21"/>
                      <w14:textFill>
                        <w14:solidFill>
                          <w14:schemeClr w14:val="tx1"/>
                        </w14:solidFill>
                      </w14:textFill>
                    </w:rPr>
                  </w:pPr>
                  <w:r>
                    <w:rPr>
                      <w:rFonts w:hint="eastAsia" w:ascii="宋体" w:hAnsi="宋体" w:cs="宋体"/>
                      <w:color w:val="000000" w:themeColor="text1"/>
                      <w:kern w:val="0"/>
                      <w:sz w:val="21"/>
                      <w14:textFill>
                        <w14:solidFill>
                          <w14:schemeClr w14:val="tx1"/>
                        </w14:solidFill>
                      </w14:textFill>
                    </w:rPr>
                    <w:t>污染物排放管控</w:t>
                  </w:r>
                </w:p>
              </w:tc>
              <w:tc>
                <w:tcPr>
                  <w:tcW w:w="7796" w:type="dxa"/>
                  <w:vAlign w:val="center"/>
                </w:tcPr>
                <w:p w14:paraId="0B1EDBA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允许排放量要求</w:t>
                  </w:r>
                  <w:r>
                    <w:rPr>
                      <w:rFonts w:ascii="宋体" w:hAnsi="宋体" w:cs="Times New Roman"/>
                      <w:color w:val="000000" w:themeColor="text1"/>
                      <w:sz w:val="21"/>
                      <w14:textFill>
                        <w14:solidFill>
                          <w14:schemeClr w14:val="tx1"/>
                        </w14:solidFill>
                      </w14:textFill>
                    </w:rPr>
                    <w:t>/</w:t>
                  </w:r>
                </w:p>
                <w:p w14:paraId="6B65CF4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现有源提标升级改造</w:t>
                  </w:r>
                </w:p>
                <w:p w14:paraId="62EE9CE5">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1.污水收集处理率达100%。</w:t>
                  </w:r>
                </w:p>
                <w:p w14:paraId="6D0B6AC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2.园区污水处理厂达《城镇污水处理厂污染物排放标准》一级A标或更高标准。</w:t>
                  </w:r>
                </w:p>
                <w:p w14:paraId="777F1ED0">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3.加快推进危险化学品生产企业搬迁改造工程。</w:t>
                  </w:r>
                </w:p>
                <w:p w14:paraId="025032A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完善园区及企业雨污分流系统，全面推进医药、化工等行业初期雨水收集处理，推动有条件的园区实施入园企业“一企一管、明管输送、实时监测”。加强企业废水预处理和排水管理，鼓励纳管企业与园区污水处理厂运营单位通过签订委托处理合同等方式协同处理废水。</w:t>
                  </w:r>
                </w:p>
                <w:p w14:paraId="4281639F">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其他污染物排放管控要求</w:t>
                  </w:r>
                </w:p>
                <w:p w14:paraId="70D6B8DF">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新增源等量或倍量替代：（1）上一年度水环境质量未完成目标的，新建排放水污染的建设项目按照总量管控要求进行倍量削减替代。上一年度空气质量年平均浓度不达标的城市，建设项目新增相关污染物按照总量管控要求进行倍量削减替代。（2）把能源消耗与污染物排放总量指标作为环评审批的前置条件，对新建排放SO2、NOx、VOCs和工业烟粉尘的项目实施现役源2倍削减量替代，其中射洪市执行1.5倍削减量替代。</w:t>
                  </w:r>
                </w:p>
                <w:p w14:paraId="36AB901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新增源排放标准限值：对于国家排放标准中已规定大气污染物特别排放限值或特别控制要求的行业以及锅炉，新建企业（项目）执行《四川省生态环境厅关于执行大气污染物特别排放限值的公告》[2020年第2号]中相应标准颗粒物、二氧化硫、氮氧化物和挥发性有机物特别排放限值和特别控制要求。</w:t>
                  </w:r>
                </w:p>
                <w:p w14:paraId="22D196F0">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污染物排放绩效水平准入要求：（1）到2025年，煤矸石、粉煤灰、尾矿（共伴生矿）、冶炼渣、工业副产石膏、建筑垃圾、农作物秸秆等大宗固废的综合利用能力显著提升，利用规模不断扩大，新增大宗固废综合利用率达到60%，存量大宗固废有序减少。（2）严格执行钢铁、水泥、平板玻璃等行业产能置换实施办法，新建钢铁企业执行超低排放标准。（3）新、改扩建项目污染排放指标满足《四川省省级生态工业园区指标》综合类生态工业园区要求。</w:t>
                  </w:r>
                </w:p>
                <w:p w14:paraId="689D63E8">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4.化工园区应按照分类收集，分质处理的要求，配备专业化工生产废水集中处理设施（独立建设或依托骨干企业）及专管或明管输送的配套管网，化工生产废水纳管率达到100%。入河排污口设置应符合相关规定。</w:t>
                  </w:r>
                </w:p>
                <w:p w14:paraId="32E2D80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5.重点行业建设项目应遵循重点重金属污染物排放“等量替代”原则。按国家规定，建设单位在提交环境影响评价文件时应明确重点重金属污染物排放总量及来源，无明确具体总量来源的，各级生态环境部门不得批准相关环境影响评价文件。重金属污染物排放总量替代管理豁免的情形参见《四川省“十四五”重金属污染防控工作方案》；重点行业、重点重金属的界定参见《四川省“十四五”重金属污染防控工作方案》。</w:t>
                  </w:r>
                </w:p>
                <w:p w14:paraId="62C98D4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6.白酒行业参考执行更新后的四川省白酒行业资源环境绩效指标要求。</w:t>
                  </w:r>
                </w:p>
                <w:p w14:paraId="23E3FCE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7.落实《四川省深入打好重污染天气消除、臭氧污染防治和柴油货车污染治理攻坚战实施方案》要求，推进重点行业超低排放改造和深度治理，加快实施低VOCs含量原辅材料替代，持续开展VOCs治理设施提级增效，强化VOCs无组织排放整治，加强非正常工况废气排放管控，推进涉VOCs产业集群治理提升，推进油品VOCs综合管控。</w:t>
                  </w:r>
                </w:p>
              </w:tc>
              <w:tc>
                <w:tcPr>
                  <w:tcW w:w="2181" w:type="dxa"/>
                  <w:vAlign w:val="center"/>
                </w:tcPr>
                <w:p w14:paraId="206DA756">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本项目电工机械专用设备制造，严格执行废气、废水、噪声、固体废物等国家、行业和地方污染排放标准。本项目废气经处理后达标排放，生活废水经厂区己有设施处理后经管网进入龙眼井污水处理厂处理后达标排放。本项目工业固体废弃物利用处置率达100%，危险废物收集委外处理达100%</w:t>
                  </w:r>
                </w:p>
              </w:tc>
              <w:tc>
                <w:tcPr>
                  <w:tcW w:w="705" w:type="dxa"/>
                  <w:vAlign w:val="center"/>
                </w:tcPr>
                <w:p w14:paraId="47AADA89">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295EF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03768D81">
                  <w:pPr>
                    <w:pStyle w:val="139"/>
                    <w:widowControl/>
                    <w:spacing w:line="240" w:lineRule="auto"/>
                    <w:ind w:firstLine="0" w:firstLineChars="0"/>
                    <w:jc w:val="center"/>
                    <w:rPr>
                      <w:rFonts w:eastAsia="宋体"/>
                      <w:color w:val="000000" w:themeColor="text1"/>
                      <w:sz w:val="21"/>
                      <w14:textFill>
                        <w14:solidFill>
                          <w14:schemeClr w14:val="tx1"/>
                        </w14:solidFill>
                      </w14:textFill>
                    </w:rPr>
                  </w:pPr>
                </w:p>
              </w:tc>
              <w:tc>
                <w:tcPr>
                  <w:tcW w:w="963" w:type="dxa"/>
                  <w:vMerge w:val="continue"/>
                  <w:vAlign w:val="center"/>
                </w:tcPr>
                <w:p w14:paraId="4FC00C7E">
                  <w:pPr>
                    <w:tabs>
                      <w:tab w:val="left" w:pos="7770"/>
                    </w:tabs>
                    <w:spacing w:line="240" w:lineRule="auto"/>
                    <w:rPr>
                      <w:rFonts w:cs="Times New Roman"/>
                      <w:color w:val="000000" w:themeColor="text1"/>
                      <w:sz w:val="21"/>
                      <w14:textFill>
                        <w14:solidFill>
                          <w14:schemeClr w14:val="tx1"/>
                        </w14:solidFill>
                      </w14:textFill>
                    </w:rPr>
                  </w:pPr>
                </w:p>
              </w:tc>
              <w:tc>
                <w:tcPr>
                  <w:tcW w:w="567" w:type="dxa"/>
                  <w:vMerge w:val="continue"/>
                  <w:vAlign w:val="center"/>
                </w:tcPr>
                <w:p w14:paraId="2253C8B9">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2120D4EF">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环境风险防控</w:t>
                  </w:r>
                </w:p>
              </w:tc>
              <w:tc>
                <w:tcPr>
                  <w:tcW w:w="7796" w:type="dxa"/>
                  <w:vAlign w:val="center"/>
                </w:tcPr>
                <w:p w14:paraId="360FC8B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联防联控要求</w:t>
                  </w:r>
                </w:p>
                <w:p w14:paraId="3F27F81F">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加强成都平原经济区信息共享和联动合作，协力推进产业和能源结构优化调整，加强大气污染源头防控，加强潼遂合作。</w:t>
                  </w:r>
                </w:p>
                <w:p w14:paraId="4FDD6A7E">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其他环境风险防控要求</w:t>
                  </w:r>
                </w:p>
                <w:p w14:paraId="3995228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1.企业环境风险防控要求：涉及有毒有害、易燃易爆物质的新建、改扩建项目，严控准入要求。</w:t>
                  </w:r>
                </w:p>
                <w:p w14:paraId="36C0294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园区环境风险防控要求：构建三级环境风险防控体系，强化危化品泄漏应急处置措施，确保风险可控。针对化工园区进一步强化风险防控。化工园区应具有安全风险监控体系、建立生态环境监测监控体系、建立必要的突发环境事件应急体系。</w:t>
                  </w:r>
                </w:p>
                <w:p w14:paraId="382B72C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3.用地环境风险防控要求：化工、电镀等行业企业拆除生产设施设备、构筑物和污染治理设施，要事先制定残留污染物清理和安全处置方案，要严格按照有关规定实施安全处理处置，防范拆除活动污染土壤。</w:t>
                  </w:r>
                </w:p>
              </w:tc>
              <w:tc>
                <w:tcPr>
                  <w:tcW w:w="2181" w:type="dxa"/>
                  <w:vAlign w:val="center"/>
                </w:tcPr>
                <w:p w14:paraId="44700DB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本项目电工机械专用设备制造，涉及的有毒有害和易燃易爆危险物质为设备维护的废机油，其最大存储量未超过临界量。本项目不属于涉重项目。本项目用地为工业用地，符合区域土地利用规划，租用厂房进行建设，不涉及用地环境风险</w:t>
                  </w:r>
                </w:p>
              </w:tc>
              <w:tc>
                <w:tcPr>
                  <w:tcW w:w="705" w:type="dxa"/>
                  <w:vAlign w:val="center"/>
                </w:tcPr>
                <w:p w14:paraId="74866BE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7C394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54255071">
                  <w:pPr>
                    <w:pStyle w:val="139"/>
                    <w:widowControl/>
                    <w:spacing w:line="240" w:lineRule="auto"/>
                    <w:ind w:firstLine="0" w:firstLineChars="0"/>
                    <w:jc w:val="center"/>
                    <w:rPr>
                      <w:rFonts w:eastAsia="宋体"/>
                      <w:color w:val="000000" w:themeColor="text1"/>
                      <w:sz w:val="21"/>
                      <w14:textFill>
                        <w14:solidFill>
                          <w14:schemeClr w14:val="tx1"/>
                        </w14:solidFill>
                      </w14:textFill>
                    </w:rPr>
                  </w:pPr>
                </w:p>
              </w:tc>
              <w:tc>
                <w:tcPr>
                  <w:tcW w:w="963" w:type="dxa"/>
                  <w:vMerge w:val="continue"/>
                  <w:vAlign w:val="center"/>
                </w:tcPr>
                <w:p w14:paraId="35A0B97E">
                  <w:pPr>
                    <w:tabs>
                      <w:tab w:val="left" w:pos="7770"/>
                    </w:tabs>
                    <w:spacing w:line="240" w:lineRule="auto"/>
                    <w:rPr>
                      <w:rFonts w:cs="Times New Roman"/>
                      <w:color w:val="000000" w:themeColor="text1"/>
                      <w:sz w:val="21"/>
                      <w14:textFill>
                        <w14:solidFill>
                          <w14:schemeClr w14:val="tx1"/>
                        </w14:solidFill>
                      </w14:textFill>
                    </w:rPr>
                  </w:pPr>
                </w:p>
              </w:tc>
              <w:tc>
                <w:tcPr>
                  <w:tcW w:w="567" w:type="dxa"/>
                  <w:vMerge w:val="continue"/>
                  <w:vAlign w:val="center"/>
                </w:tcPr>
                <w:p w14:paraId="637F78A2">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1225F19B">
                  <w:pPr>
                    <w:tabs>
                      <w:tab w:val="left" w:pos="7770"/>
                    </w:tabs>
                    <w:spacing w:line="240" w:lineRule="auto"/>
                    <w:jc w:val="left"/>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资源开发利用效率要求</w:t>
                  </w:r>
                </w:p>
              </w:tc>
              <w:tc>
                <w:tcPr>
                  <w:tcW w:w="7796" w:type="dxa"/>
                  <w:vAlign w:val="center"/>
                </w:tcPr>
                <w:p w14:paraId="0618B35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水资源利用总量要求</w:t>
                  </w:r>
                </w:p>
                <w:p w14:paraId="1D52638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1.到2025年，万元工业增加值用水量下降到32.0m3/万元，重复利用率提高到84%；</w:t>
                  </w:r>
                </w:p>
                <w:p w14:paraId="33B6496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2.至2030年，万元工业增加值用水量进一步减少为28.0m3/万元，重复利用率提高到85%；</w:t>
                  </w:r>
                </w:p>
                <w:p w14:paraId="6F745EA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3.新、改扩建项目水耗指标满足《四川省省级生态工业园区指标》综合类生态工业园区要求。</w:t>
                  </w:r>
                </w:p>
                <w:p w14:paraId="4F2F52D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地下水开采要求</w:t>
                  </w:r>
                </w:p>
                <w:p w14:paraId="66D5DAF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全面建设节水型社会，达到合理高效用水。</w:t>
                  </w:r>
                </w:p>
                <w:p w14:paraId="0474F9C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1.扩大高污染燃料禁燃区范围，在市、县（区）、镇（乡）建成区全面实施“煤改气”“煤改电”。</w:t>
                  </w:r>
                </w:p>
                <w:p w14:paraId="5C75A03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2.新、改扩建项目能耗指标满足《四川省省级生态工业园区指标》综合类生态工业园区要求。</w:t>
                  </w:r>
                </w:p>
                <w:p w14:paraId="7D698B6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3.实施新建项目与煤炭消费总量控制挂钩机制，耗煤建设项目实行煤炭消耗等量减量替代。</w:t>
                  </w:r>
                </w:p>
                <w:p w14:paraId="4BE6AA0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4.提高煤炭利用效率和天然气利用占比，工业领域有序推进“煤改电”和“煤改气”。</w:t>
                  </w:r>
                </w:p>
                <w:p w14:paraId="10142E5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5.到2030年，能源消费总量控制在1000万吨标准煤以内。</w:t>
                  </w:r>
                </w:p>
                <w:p w14:paraId="4DED217E">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禁燃区要求</w:t>
                  </w:r>
                </w:p>
                <w:p w14:paraId="52CA5F55">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1.禁燃区内禁止燃烧以下高污染燃料：</w:t>
                  </w:r>
                </w:p>
                <w:p w14:paraId="0FAD981B">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（1）煤炭及其制品（包括原煤、散煤、煤矸石、煤泥、煤 粉、水浆煤、型煤、焦炭、兰炭、油类等常规燃料）。</w:t>
                  </w:r>
                </w:p>
                <w:p w14:paraId="7A1E0F8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（2）石油焦、油页岩、原油、重油、渣油、煤焦油。</w:t>
                  </w:r>
                </w:p>
                <w:p w14:paraId="0F105EC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（3）非专用锅炉或未配置高效除尘设施的专用锅炉燃用的 生物质成型燃料。</w:t>
                  </w:r>
                </w:p>
                <w:p w14:paraId="57C7C8A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2.禁燃区内禁止新建、扩建燃用高污染燃料的锅炉、炉窑、 炉灶等燃烧设施（集中供热、电厂锅炉除外）。</w:t>
                  </w:r>
                </w:p>
                <w:p w14:paraId="4AA63EB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3.自2020年1月1日起，禁燃区内禁止销售高污染燃料。</w:t>
                  </w:r>
                </w:p>
                <w:p w14:paraId="74AC50E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4.加强对集中供热、电厂锅炉、10蒸吨/时以上的在用燃煤锅炉以及改用清洁能源前的在用锅炉等燃烧设施的监管，确保达标排放。</w:t>
                  </w:r>
                </w:p>
                <w:p w14:paraId="0E0C8A8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其他资源利用效率要求：/</w:t>
                  </w:r>
                </w:p>
              </w:tc>
              <w:tc>
                <w:tcPr>
                  <w:tcW w:w="2181" w:type="dxa"/>
                  <w:vAlign w:val="center"/>
                </w:tcPr>
                <w:p w14:paraId="26D173D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本项目属于电工机械专用设备制造，清洁废水经处理后循环使用，不浪费水资源，不属于水资源消耗大和水污染排放大的产业。本项目不涉及使用燃煤等高污染燃料。</w:t>
                  </w:r>
                </w:p>
              </w:tc>
              <w:tc>
                <w:tcPr>
                  <w:tcW w:w="705" w:type="dxa"/>
                  <w:vAlign w:val="center"/>
                </w:tcPr>
                <w:p w14:paraId="72B230CA">
                  <w:pPr>
                    <w:spacing w:line="240" w:lineRule="auto"/>
                    <w:rPr>
                      <w:rFonts w:cs="Times New Roman"/>
                      <w:color w:val="000000" w:themeColor="text1"/>
                      <w:sz w:val="21"/>
                      <w14:textFill>
                        <w14:solidFill>
                          <w14:schemeClr w14:val="tx1"/>
                        </w14:solidFill>
                      </w14:textFill>
                    </w:rPr>
                  </w:pPr>
                </w:p>
              </w:tc>
            </w:tr>
            <w:tr w14:paraId="5D30A7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58FAEC9A">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963" w:type="dxa"/>
                  <w:vMerge w:val="continue"/>
                  <w:vAlign w:val="center"/>
                </w:tcPr>
                <w:p w14:paraId="5505ECF7">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567" w:type="dxa"/>
                  <w:vMerge w:val="restart"/>
                  <w:vAlign w:val="center"/>
                </w:tcPr>
                <w:p w14:paraId="4EBA459A">
                  <w:pPr>
                    <w:tabs>
                      <w:tab w:val="left" w:pos="7770"/>
                    </w:tabs>
                    <w:spacing w:line="240" w:lineRule="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单元管控要求</w:t>
                  </w:r>
                </w:p>
              </w:tc>
              <w:tc>
                <w:tcPr>
                  <w:tcW w:w="850" w:type="dxa"/>
                  <w:vAlign w:val="center"/>
                </w:tcPr>
                <w:p w14:paraId="3271CCA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空间布局约束</w:t>
                  </w:r>
                </w:p>
              </w:tc>
              <w:tc>
                <w:tcPr>
                  <w:tcW w:w="7796" w:type="dxa"/>
                  <w:vAlign w:val="center"/>
                </w:tcPr>
                <w:p w14:paraId="0C73BE4E">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禁止开发建设活动的要求</w:t>
                  </w:r>
                </w:p>
                <w:p w14:paraId="7F0908C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1.禁止引入屠宰，白酒、酒精制造，味精、柠檬酸等排水量大的食品加工项目</w:t>
                  </w:r>
                </w:p>
                <w:p w14:paraId="5E12983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2.禁止水污染物以总磷为主的肥料和日用化学产品制造，农药制造，炸药、火工及火焰产品制造</w:t>
                  </w:r>
                </w:p>
                <w:p w14:paraId="3ABD146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3.禁止新建铅蓄电池制造项目</w:t>
                  </w:r>
                </w:p>
                <w:p w14:paraId="54A0EDE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4.禁止专业电镀</w:t>
                  </w:r>
                </w:p>
                <w:p w14:paraId="28EE6E3B">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5.其他参照遂宁市总体准入要求-工业重点管控单元</w:t>
                  </w:r>
                </w:p>
                <w:p w14:paraId="7F9F27C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限制开发建设活动的要求</w:t>
                  </w:r>
                </w:p>
                <w:p w14:paraId="1C917B3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1.严控涉及剧毒原料、废水排放量大以及可能造成水体重金属富集的项目</w:t>
                  </w:r>
                </w:p>
                <w:p w14:paraId="6574F0D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2.靠近安置小区、学校侧的工业用地，后续宜布局机械制造、物流等轻污染类项目，新引入项目应充分论证环境相容性</w:t>
                  </w:r>
                </w:p>
                <w:p w14:paraId="2B4B781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3.其他参照遂宁市总体准入要求-工业重点管控单元</w:t>
                  </w:r>
                </w:p>
                <w:p w14:paraId="767C61B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允许开发建设活动的要求</w:t>
                  </w:r>
                  <w:r>
                    <w:rPr>
                      <w:rFonts w:ascii="宋体" w:hAnsi="宋体" w:cs="Times New Roman"/>
                      <w:color w:val="000000" w:themeColor="text1"/>
                      <w:sz w:val="21"/>
                      <w14:textFill>
                        <w14:solidFill>
                          <w14:schemeClr w14:val="tx1"/>
                        </w14:solidFill>
                      </w14:textFill>
                    </w:rPr>
                    <w:t>/</w:t>
                  </w:r>
                </w:p>
                <w:p w14:paraId="2C24793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不符合空间布局要求活动的退出要求</w:t>
                  </w:r>
                </w:p>
                <w:p w14:paraId="1FFDAF2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1.与片区产业规划不符的现有企业适时迁入适宜片区，精细化工片区内禁止新建居住、教育、医疗等敏感点</w:t>
                  </w:r>
                </w:p>
                <w:p w14:paraId="3BE60FA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2.其他参照遂宁市总体准入要求-工业重点管控单元</w:t>
                  </w:r>
                </w:p>
                <w:p w14:paraId="29816AF5">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其他空间布局约束要求</w:t>
                  </w:r>
                  <w:r>
                    <w:rPr>
                      <w:rFonts w:ascii="宋体" w:hAnsi="宋体" w:cs="Times New Roman"/>
                      <w:color w:val="000000" w:themeColor="text1"/>
                      <w:sz w:val="21"/>
                      <w14:textFill>
                        <w14:solidFill>
                          <w14:schemeClr w14:val="tx1"/>
                        </w14:solidFill>
                      </w14:textFill>
                    </w:rPr>
                    <w:t>/</w:t>
                  </w:r>
                </w:p>
              </w:tc>
              <w:tc>
                <w:tcPr>
                  <w:tcW w:w="2181" w:type="dxa"/>
                  <w:vAlign w:val="center"/>
                </w:tcPr>
                <w:p w14:paraId="2E80A2F0">
                  <w:pPr>
                    <w:spacing w:line="240" w:lineRule="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本项目属于电工机械专用设备制造，符合工业重点管控要求。</w:t>
                  </w:r>
                </w:p>
                <w:p w14:paraId="4CFBA9A4">
                  <w:pPr>
                    <w:spacing w:line="240" w:lineRule="auto"/>
                    <w:rPr>
                      <w:rFonts w:cs="Times New Roman"/>
                      <w:color w:val="000000" w:themeColor="text1"/>
                      <w:sz w:val="21"/>
                      <w14:textFill>
                        <w14:solidFill>
                          <w14:schemeClr w14:val="tx1"/>
                        </w14:solidFill>
                      </w14:textFill>
                    </w:rPr>
                  </w:pPr>
                </w:p>
              </w:tc>
              <w:tc>
                <w:tcPr>
                  <w:tcW w:w="705" w:type="dxa"/>
                  <w:vAlign w:val="center"/>
                </w:tcPr>
                <w:p w14:paraId="3FA22358">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28C7BD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3C537321">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963" w:type="dxa"/>
                  <w:vMerge w:val="continue"/>
                  <w:vAlign w:val="center"/>
                </w:tcPr>
                <w:p w14:paraId="3400ED53">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567" w:type="dxa"/>
                  <w:vMerge w:val="continue"/>
                  <w:vAlign w:val="center"/>
                </w:tcPr>
                <w:p w14:paraId="7D772D0B">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42E4275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污染物排放管控</w:t>
                  </w:r>
                </w:p>
              </w:tc>
              <w:tc>
                <w:tcPr>
                  <w:tcW w:w="7796" w:type="dxa"/>
                  <w:vAlign w:val="center"/>
                </w:tcPr>
                <w:p w14:paraId="4AAC12F0">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现有源提标升级改造</w:t>
                  </w:r>
                </w:p>
                <w:p w14:paraId="2D2A8CE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4029947F">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新增源等量或倍量替代</w:t>
                  </w:r>
                </w:p>
                <w:p w14:paraId="389984C8">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4004B1A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新增源排放标准限值</w:t>
                  </w:r>
                </w:p>
                <w:p w14:paraId="6874970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1.重点行业VOCs治理：</w:t>
                  </w:r>
                </w:p>
                <w:p w14:paraId="50FA8AB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（1）化工项目实施挥发性有机物综合整治，兼顾解决恶臭、有毒有害等环境问题；推广低 VOCs 含量、低反应活性的原辅材料和产品。</w:t>
                  </w:r>
                </w:p>
                <w:p w14:paraId="7E0E7F78">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（2）工程机械制造行业，推广使用高固体分、粉末涂料，喷漆与烘干废气不得采用单一、低效的方式进行处理。</w:t>
                  </w:r>
                </w:p>
                <w:p w14:paraId="0043D5F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（3）全面执行《挥发性有机物无组织排放控制标准》。</w:t>
                  </w:r>
                </w:p>
                <w:p w14:paraId="268A1B9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2.项目产生的生产废水由企业自行处理达到《污水综合排放标准》三级或相应的行业排放标准后排入园区污水处理厂处理达《城镇污水处理厂污染物排放标准》一级A标或更严格标准后排放。</w:t>
                  </w:r>
                </w:p>
                <w:p w14:paraId="699E94F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3.其他参照遂宁市总体准入要求-工业重点管控单元。</w:t>
                  </w:r>
                </w:p>
                <w:p w14:paraId="1B882C9B">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污染物排放绩效水平准入要求</w:t>
                  </w:r>
                </w:p>
                <w:p w14:paraId="6287B6A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53AE32B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其他污染物排放管控要求</w:t>
                  </w:r>
                  <w:r>
                    <w:rPr>
                      <w:rFonts w:ascii="宋体" w:hAnsi="宋体" w:cs="Times New Roman"/>
                      <w:color w:val="000000" w:themeColor="text1"/>
                      <w:sz w:val="21"/>
                      <w14:textFill>
                        <w14:solidFill>
                          <w14:schemeClr w14:val="tx1"/>
                        </w14:solidFill>
                      </w14:textFill>
                    </w:rPr>
                    <w:t>/</w:t>
                  </w:r>
                </w:p>
              </w:tc>
              <w:tc>
                <w:tcPr>
                  <w:tcW w:w="2181" w:type="dxa"/>
                  <w:vAlign w:val="center"/>
                </w:tcPr>
                <w:p w14:paraId="6F0A7808">
                  <w:pPr>
                    <w:spacing w:line="240" w:lineRule="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本项目电工机械专用设备制造，项目粉料筒仓废气经布袋除尘处理后达标排放排气筒排放。符合工业重点管控要求。</w:t>
                  </w:r>
                </w:p>
                <w:p w14:paraId="30465F6B">
                  <w:pPr>
                    <w:spacing w:line="240" w:lineRule="auto"/>
                    <w:rPr>
                      <w:rFonts w:cs="Times New Roman"/>
                      <w:color w:val="000000" w:themeColor="text1"/>
                      <w:sz w:val="21"/>
                      <w14:textFill>
                        <w14:solidFill>
                          <w14:schemeClr w14:val="tx1"/>
                        </w14:solidFill>
                      </w14:textFill>
                    </w:rPr>
                  </w:pPr>
                </w:p>
              </w:tc>
              <w:tc>
                <w:tcPr>
                  <w:tcW w:w="705" w:type="dxa"/>
                  <w:vAlign w:val="center"/>
                </w:tcPr>
                <w:p w14:paraId="6F63F865">
                  <w:pPr>
                    <w:spacing w:line="240" w:lineRule="auto"/>
                    <w:rPr>
                      <w:rFonts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76077C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07B1067D">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963" w:type="dxa"/>
                  <w:vMerge w:val="continue"/>
                  <w:vAlign w:val="center"/>
                </w:tcPr>
                <w:p w14:paraId="3CF1DFAB">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567" w:type="dxa"/>
                  <w:vMerge w:val="continue"/>
                  <w:vAlign w:val="center"/>
                </w:tcPr>
                <w:p w14:paraId="6975CE7A">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213142A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环境风险防控</w:t>
                  </w:r>
                </w:p>
              </w:tc>
              <w:tc>
                <w:tcPr>
                  <w:tcW w:w="7796" w:type="dxa"/>
                  <w:vAlign w:val="center"/>
                </w:tcPr>
                <w:p w14:paraId="48285E03">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严格管控类农用地管控要求</w:t>
                  </w:r>
                </w:p>
                <w:p w14:paraId="67095FB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3A4A34D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安全利用类农用地管控要求</w:t>
                  </w:r>
                </w:p>
                <w:p w14:paraId="5AB49F75">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74A4FE9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污染地块管控要求</w:t>
                  </w:r>
                </w:p>
                <w:p w14:paraId="00486298">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1C280CB5">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园区环境风险防控要求</w:t>
                  </w:r>
                </w:p>
                <w:p w14:paraId="7E2D610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强化园区环境风险管控。建立健全多级环境风险防控体系，落实环境风险防范措施，完善园区环境风险应急预案，严格落实园区事故废水、废液收集、阻断、处置措施，杜绝事故废水、废液等入河，避免对下游“琼江翘嘴红鮊省级水产种质资源保护区”造成影响，确保环境安全。</w:t>
                  </w:r>
                </w:p>
                <w:p w14:paraId="4A3FA4BA">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2、强化尚未稳定达标小流域内化工园区污染防治及风险防控。琼江流域内的化工园区对主要超标污染物实施倍量替代。强化面源治理，鼓励水质尚未稳定达标控制单元内化工园区率先推进园区初期雨水污染控制，新建片区严格落实雨污分流。强化园区环境风险防控，根据企业、园区环境风险评价，衔接琼江“一河一策一图”环境应急响应方案，建立健全企业、园区、流域三级环境风险防控及应急体系，定期开展应急演练并完善环境应急物资库及应急处置设施，实现“事故废水不出涉事企业、不出园区管网、不进园区周边水系”的风险防控目标。</w:t>
                  </w:r>
                </w:p>
                <w:p w14:paraId="25BCE015">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3.其他参照遂宁市总体准入要求-工业重点管控单元</w:t>
                  </w:r>
                </w:p>
                <w:p w14:paraId="32BE0999">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企业环境风险防控要求</w:t>
                  </w:r>
                </w:p>
                <w:p w14:paraId="1959FAAD">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5013C7D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其他环境风险防控要求</w:t>
                  </w:r>
                  <w:r>
                    <w:rPr>
                      <w:rFonts w:ascii="宋体" w:hAnsi="宋体" w:cs="Times New Roman"/>
                      <w:color w:val="000000" w:themeColor="text1"/>
                      <w:sz w:val="21"/>
                      <w14:textFill>
                        <w14:solidFill>
                          <w14:schemeClr w14:val="tx1"/>
                        </w14:solidFill>
                      </w14:textFill>
                    </w:rPr>
                    <w:t>/</w:t>
                  </w:r>
                </w:p>
              </w:tc>
              <w:tc>
                <w:tcPr>
                  <w:tcW w:w="2181" w:type="dxa"/>
                  <w:vAlign w:val="center"/>
                </w:tcPr>
                <w:p w14:paraId="04B6786C">
                  <w:pPr>
                    <w:spacing w:line="240" w:lineRule="auto"/>
                    <w:rPr>
                      <w:rFonts w:hint="eastAsia" w:ascii="宋体" w:hAnsi="宋体" w:cs="Times New Roman"/>
                      <w:color w:val="000000" w:themeColor="text1"/>
                      <w:sz w:val="21"/>
                      <w14:textFill>
                        <w14:solidFill>
                          <w14:schemeClr w14:val="tx1"/>
                        </w14:solidFill>
                      </w14:textFill>
                    </w:rPr>
                  </w:pPr>
                  <w:r>
                    <w:rPr>
                      <w:rFonts w:ascii="宋体" w:hAnsi="宋体" w:cs="Times New Roman"/>
                      <w:color w:val="000000" w:themeColor="text1"/>
                      <w:sz w:val="21"/>
                      <w14:textFill>
                        <w14:solidFill>
                          <w14:schemeClr w14:val="tx1"/>
                        </w14:solidFill>
                      </w14:textFill>
                    </w:rPr>
                    <w:t>本项目</w:t>
                  </w:r>
                  <w:r>
                    <w:rPr>
                      <w:rFonts w:hint="eastAsia" w:ascii="宋体" w:hAnsi="宋体" w:cs="Times New Roman"/>
                      <w:color w:val="000000" w:themeColor="text1"/>
                      <w:sz w:val="21"/>
                      <w14:textFill>
                        <w14:solidFill>
                          <w14:schemeClr w14:val="tx1"/>
                        </w14:solidFill>
                      </w14:textFill>
                    </w:rPr>
                    <w:t>无</w:t>
                  </w:r>
                  <w:r>
                    <w:rPr>
                      <w:rFonts w:ascii="宋体" w:hAnsi="宋体" w:cs="Times New Roman"/>
                      <w:color w:val="000000" w:themeColor="text1"/>
                      <w:sz w:val="21"/>
                      <w14:textFill>
                        <w14:solidFill>
                          <w14:schemeClr w14:val="tx1"/>
                        </w14:solidFill>
                      </w14:textFill>
                    </w:rPr>
                    <w:t>生产废水。符合工业重点管控要求。</w:t>
                  </w:r>
                </w:p>
              </w:tc>
              <w:tc>
                <w:tcPr>
                  <w:tcW w:w="705" w:type="dxa"/>
                  <w:vAlign w:val="center"/>
                </w:tcPr>
                <w:p w14:paraId="32E6AC9A">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r w14:paraId="3E122F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0D9DDC58">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963" w:type="dxa"/>
                  <w:vMerge w:val="continue"/>
                  <w:vAlign w:val="center"/>
                </w:tcPr>
                <w:p w14:paraId="7EB0B375">
                  <w:pPr>
                    <w:tabs>
                      <w:tab w:val="left" w:pos="7770"/>
                    </w:tabs>
                    <w:spacing w:line="240" w:lineRule="auto"/>
                    <w:rPr>
                      <w:rFonts w:hint="eastAsia" w:ascii="宋体" w:hAnsi="宋体" w:cs="Times New Roman"/>
                      <w:color w:val="000000" w:themeColor="text1"/>
                      <w:sz w:val="21"/>
                      <w14:textFill>
                        <w14:solidFill>
                          <w14:schemeClr w14:val="tx1"/>
                        </w14:solidFill>
                      </w14:textFill>
                    </w:rPr>
                  </w:pPr>
                </w:p>
              </w:tc>
              <w:tc>
                <w:tcPr>
                  <w:tcW w:w="567" w:type="dxa"/>
                  <w:vAlign w:val="center"/>
                </w:tcPr>
                <w:p w14:paraId="630F7741">
                  <w:pPr>
                    <w:tabs>
                      <w:tab w:val="left" w:pos="7770"/>
                    </w:tabs>
                    <w:spacing w:line="240" w:lineRule="auto"/>
                    <w:rPr>
                      <w:rFonts w:cs="Times New Roman"/>
                      <w:color w:val="000000" w:themeColor="text1"/>
                      <w:sz w:val="21"/>
                      <w14:textFill>
                        <w14:solidFill>
                          <w14:schemeClr w14:val="tx1"/>
                        </w14:solidFill>
                      </w14:textFill>
                    </w:rPr>
                  </w:pPr>
                </w:p>
              </w:tc>
              <w:tc>
                <w:tcPr>
                  <w:tcW w:w="850" w:type="dxa"/>
                  <w:vAlign w:val="center"/>
                </w:tcPr>
                <w:p w14:paraId="7452B522">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资源开发利用效率要求</w:t>
                  </w:r>
                </w:p>
              </w:tc>
              <w:tc>
                <w:tcPr>
                  <w:tcW w:w="7796" w:type="dxa"/>
                  <w:vAlign w:val="center"/>
                </w:tcPr>
                <w:p w14:paraId="32F45601">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水资源利用效率要求</w:t>
                  </w:r>
                </w:p>
                <w:p w14:paraId="682FE3AE">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294C267C">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地下水开采要求</w:t>
                  </w:r>
                </w:p>
                <w:p w14:paraId="3F138B8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（1）安居区2030年地下水开采控制控制量保持在0.08亿m3以内。（2）全面建设节水型社会，达到合理高效用水。</w:t>
                  </w:r>
                </w:p>
                <w:p w14:paraId="559B5F7B">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能源利用效率要求</w:t>
                  </w:r>
                </w:p>
                <w:p w14:paraId="442C5F94">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参照遂宁市总体准入要求-工业重点管控单元</w:t>
                  </w:r>
                </w:p>
                <w:p w14:paraId="63EDA937">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其他资源利用效率要求</w:t>
                  </w:r>
                </w:p>
                <w:p w14:paraId="1ADA8C26">
                  <w:pPr>
                    <w:tabs>
                      <w:tab w:val="left" w:pos="7770"/>
                    </w:tabs>
                    <w:spacing w:line="240" w:lineRule="auto"/>
                    <w:jc w:val="left"/>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禁燃区管控要求：参照遂宁市总体准入要求-工业重点管控单元</w:t>
                  </w:r>
                </w:p>
              </w:tc>
              <w:tc>
                <w:tcPr>
                  <w:tcW w:w="2181" w:type="dxa"/>
                  <w:vAlign w:val="center"/>
                </w:tcPr>
                <w:p w14:paraId="5FD479DE">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本项目符合遂宁市总体准入要求-工业重点管控单元要求。</w:t>
                  </w:r>
                </w:p>
              </w:tc>
              <w:tc>
                <w:tcPr>
                  <w:tcW w:w="705" w:type="dxa"/>
                  <w:vAlign w:val="center"/>
                </w:tcPr>
                <w:p w14:paraId="5D952E32">
                  <w:pPr>
                    <w:spacing w:line="240" w:lineRule="auto"/>
                    <w:rPr>
                      <w:rFonts w:hint="eastAsia" w:ascii="宋体" w:hAnsi="宋体" w:cs="Times New Roman"/>
                      <w:color w:val="000000" w:themeColor="text1"/>
                      <w:sz w:val="21"/>
                      <w14:textFill>
                        <w14:solidFill>
                          <w14:schemeClr w14:val="tx1"/>
                        </w14:solidFill>
                      </w14:textFill>
                    </w:rPr>
                  </w:pPr>
                  <w:r>
                    <w:rPr>
                      <w:rFonts w:hint="eastAsia" w:ascii="宋体" w:hAnsi="宋体" w:cs="Times New Roman"/>
                      <w:color w:val="000000" w:themeColor="text1"/>
                      <w:sz w:val="21"/>
                      <w14:textFill>
                        <w14:solidFill>
                          <w14:schemeClr w14:val="tx1"/>
                        </w14:solidFill>
                      </w14:textFill>
                    </w:rPr>
                    <w:t>符合</w:t>
                  </w:r>
                </w:p>
              </w:tc>
            </w:tr>
          </w:tbl>
          <w:p w14:paraId="6725D18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综上所述，本项目符合区域“三线一单”相关要求。</w:t>
            </w:r>
          </w:p>
          <w:p w14:paraId="7AA405C2">
            <w:pPr>
              <w:tabs>
                <w:tab w:val="left" w:pos="3097"/>
                <w:tab w:val="center" w:pos="4706"/>
              </w:tabs>
              <w:jc w:val="left"/>
              <w:rPr>
                <w:color w:val="000000" w:themeColor="text1"/>
                <w14:textFill>
                  <w14:solidFill>
                    <w14:schemeClr w14:val="tx1"/>
                  </w14:solidFill>
                </w14:textFill>
              </w:rPr>
            </w:pPr>
          </w:p>
          <w:p w14:paraId="1BB0E034">
            <w:pPr>
              <w:tabs>
                <w:tab w:val="left" w:pos="3097"/>
                <w:tab w:val="center" w:pos="4706"/>
              </w:tabs>
              <w:jc w:val="left"/>
              <w:rPr>
                <w:color w:val="000000" w:themeColor="text1"/>
                <w14:textFill>
                  <w14:solidFill>
                    <w14:schemeClr w14:val="tx1"/>
                  </w14:solidFill>
                </w14:textFill>
              </w:rPr>
            </w:pPr>
          </w:p>
          <w:p w14:paraId="03B63054">
            <w:pPr>
              <w:tabs>
                <w:tab w:val="left" w:pos="3097"/>
                <w:tab w:val="center" w:pos="4706"/>
              </w:tabs>
              <w:jc w:val="left"/>
              <w:rPr>
                <w:color w:val="000000" w:themeColor="text1"/>
                <w14:textFill>
                  <w14:solidFill>
                    <w14:schemeClr w14:val="tx1"/>
                  </w14:solidFill>
                </w14:textFill>
              </w:rPr>
            </w:pPr>
          </w:p>
          <w:p w14:paraId="24582D35">
            <w:pPr>
              <w:tabs>
                <w:tab w:val="left" w:pos="3097"/>
                <w:tab w:val="center" w:pos="4706"/>
              </w:tabs>
              <w:jc w:val="left"/>
              <w:rPr>
                <w:color w:val="000000" w:themeColor="text1"/>
                <w14:textFill>
                  <w14:solidFill>
                    <w14:schemeClr w14:val="tx1"/>
                  </w14:solidFill>
                </w14:textFill>
              </w:rPr>
            </w:pPr>
          </w:p>
        </w:tc>
      </w:tr>
    </w:tbl>
    <w:p w14:paraId="1C819D66">
      <w:pPr>
        <w:tabs>
          <w:tab w:val="left" w:pos="3097"/>
          <w:tab w:val="center" w:pos="4706"/>
        </w:tabs>
        <w:jc w:val="left"/>
        <w:rPr>
          <w:color w:val="000000" w:themeColor="text1"/>
          <w14:textFill>
            <w14:solidFill>
              <w14:schemeClr w14:val="tx1"/>
            </w14:solidFill>
          </w14:textFill>
        </w:rPr>
        <w:sectPr>
          <w:footerReference r:id="rId8" w:type="first"/>
          <w:pgSz w:w="16838" w:h="11906" w:orient="landscape"/>
          <w:pgMar w:top="1247" w:right="1247" w:bottom="1247" w:left="1247" w:header="851" w:footer="992" w:gutter="0"/>
          <w:cols w:space="425" w:num="1"/>
          <w:titlePg/>
          <w:docGrid w:type="lines" w:linePitch="326" w:charSpace="0"/>
        </w:sect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9052"/>
      </w:tblGrid>
      <w:tr w14:paraId="3D17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2E21720C">
            <w:pPr>
              <w:rPr>
                <w:color w:val="000000" w:themeColor="text1"/>
                <w14:textFill>
                  <w14:solidFill>
                    <w14:schemeClr w14:val="tx1"/>
                  </w14:solidFill>
                </w14:textFill>
              </w:rPr>
            </w:pPr>
            <w:r>
              <w:rPr>
                <w:rFonts w:hint="eastAsia"/>
                <w:color w:val="000000" w:themeColor="text1"/>
                <w14:textFill>
                  <w14:solidFill>
                    <w14:schemeClr w14:val="tx1"/>
                  </w14:solidFill>
                </w14:textFill>
              </w:rPr>
              <w:t>规划及规划环境影响评价符合性分析</w:t>
            </w:r>
          </w:p>
        </w:tc>
        <w:tc>
          <w:tcPr>
            <w:tcW w:w="4701" w:type="pct"/>
            <w:vAlign w:val="center"/>
          </w:tcPr>
          <w:p w14:paraId="5CDED3E8">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与《长江经济带发展负面清单指南（试行，2022年版）》符合性分析</w:t>
            </w:r>
          </w:p>
          <w:p w14:paraId="1FB995BF">
            <w:pPr>
              <w:pStyle w:val="54"/>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本项目与《长江经济带发展负面清单指南（试行，2022年版）》符合性分析见下表。</w:t>
            </w:r>
          </w:p>
          <w:p w14:paraId="1828D939">
            <w:pPr>
              <w:pStyle w:val="6"/>
              <w:spacing w:before="163"/>
              <w:ind w:firstLine="560"/>
              <w:rPr>
                <w:color w:val="000000" w:themeColor="text1"/>
                <w14:textFill>
                  <w14:solidFill>
                    <w14:schemeClr w14:val="tx1"/>
                  </w14:solidFill>
                </w14:textFill>
              </w:rPr>
            </w:pPr>
            <w:r>
              <w:rPr>
                <w:color w:val="000000" w:themeColor="text1"/>
                <w14:textFill>
                  <w14:solidFill>
                    <w14:schemeClr w14:val="tx1"/>
                  </w14:solidFill>
                </w14:textFill>
              </w:rPr>
              <w:t>与</w:t>
            </w:r>
            <w:r>
              <w:rPr>
                <w:rFonts w:hint="eastAsia"/>
                <w:color w:val="000000" w:themeColor="text1"/>
                <w14:textFill>
                  <w14:solidFill>
                    <w14:schemeClr w14:val="tx1"/>
                  </w14:solidFill>
                </w14:textFill>
              </w:rPr>
              <w:t>长江经济带</w:t>
            </w:r>
            <w:r>
              <w:rPr>
                <w:color w:val="000000" w:themeColor="text1"/>
                <w14:textFill>
                  <w14:solidFill>
                    <w14:schemeClr w14:val="tx1"/>
                  </w14:solidFill>
                </w14:textFill>
              </w:rPr>
              <w:t>发展负面清单符合性分析</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5151"/>
              <w:gridCol w:w="1679"/>
              <w:gridCol w:w="1069"/>
            </w:tblGrid>
            <w:tr w14:paraId="48F6D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0" w:type="pct"/>
                  <w:vAlign w:val="center"/>
                </w:tcPr>
                <w:p w14:paraId="664927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915" w:type="pct"/>
                  <w:vAlign w:val="center"/>
                </w:tcPr>
                <w:p w14:paraId="182A7B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负面清单内容</w:t>
                  </w:r>
                </w:p>
              </w:tc>
              <w:tc>
                <w:tcPr>
                  <w:tcW w:w="950" w:type="pct"/>
                  <w:vAlign w:val="center"/>
                </w:tcPr>
                <w:p w14:paraId="62D9612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605" w:type="pct"/>
                  <w:vAlign w:val="center"/>
                </w:tcPr>
                <w:p w14:paraId="2875C5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67DF01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30" w:type="pct"/>
                  <w:vAlign w:val="center"/>
                </w:tcPr>
                <w:p w14:paraId="2D0F89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915" w:type="pct"/>
                  <w:vAlign w:val="center"/>
                </w:tcPr>
                <w:p w14:paraId="08A3431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禁止建设不符合全国和省级港口布局规划以及港口总体规划的码头项目，禁止建设不符合《长江干线过江通道布局规划》的过长江通道项目。</w:t>
                  </w:r>
                </w:p>
              </w:tc>
              <w:tc>
                <w:tcPr>
                  <w:tcW w:w="950" w:type="pct"/>
                  <w:vAlign w:val="center"/>
                </w:tcPr>
                <w:p w14:paraId="67CBF2C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605" w:type="pct"/>
                  <w:vAlign w:val="center"/>
                </w:tcPr>
                <w:p w14:paraId="0590C4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194F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530" w:type="pct"/>
                  <w:vAlign w:val="center"/>
                </w:tcPr>
                <w:p w14:paraId="1F55DC8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915" w:type="pct"/>
                  <w:vAlign w:val="center"/>
                </w:tcPr>
                <w:p w14:paraId="18FFDE6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禁止在自然保护区核心区、缓冲区的岸线和河段范围内投资建设旅游和生产经营项目。禁止在风景名胜区核心景区的岸线和河段范围内投资建设与风景名胜资源保护无关的项目。</w:t>
                  </w:r>
                </w:p>
              </w:tc>
              <w:tc>
                <w:tcPr>
                  <w:tcW w:w="950" w:type="pct"/>
                  <w:vAlign w:val="center"/>
                </w:tcPr>
                <w:p w14:paraId="338F46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605" w:type="pct"/>
                  <w:vAlign w:val="center"/>
                </w:tcPr>
                <w:p w14:paraId="5A47F9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712EB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530" w:type="pct"/>
                  <w:vAlign w:val="center"/>
                </w:tcPr>
                <w:p w14:paraId="072AB8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915" w:type="pct"/>
                  <w:vAlign w:val="center"/>
                </w:tcPr>
                <w:p w14:paraId="587ABA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950" w:type="pct"/>
                  <w:vAlign w:val="center"/>
                </w:tcPr>
                <w:p w14:paraId="505446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605" w:type="pct"/>
                  <w:vAlign w:val="center"/>
                </w:tcPr>
                <w:p w14:paraId="138112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6F818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530" w:type="pct"/>
                  <w:vAlign w:val="center"/>
                </w:tcPr>
                <w:p w14:paraId="637372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915" w:type="pct"/>
                  <w:vAlign w:val="center"/>
                </w:tcPr>
                <w:p w14:paraId="2C3012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禁止在水产种质资源保护区的岸线和河段范围内新建围湖造田、围海造地或围填海等投资建设项目。禁止在国家湿地公园的岸线和河段范围内挖砂、采矿，以及任何不符合主体功能定位的投资建设项目。</w:t>
                  </w:r>
                </w:p>
              </w:tc>
              <w:tc>
                <w:tcPr>
                  <w:tcW w:w="950" w:type="pct"/>
                  <w:vAlign w:val="center"/>
                </w:tcPr>
                <w:p w14:paraId="5C448BD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605" w:type="pct"/>
                  <w:vAlign w:val="center"/>
                </w:tcPr>
                <w:p w14:paraId="7389A5D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FA873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418457A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915" w:type="pct"/>
                  <w:vAlign w:val="center"/>
                </w:tcPr>
                <w:p w14:paraId="3C0099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950" w:type="pct"/>
                  <w:vAlign w:val="center"/>
                </w:tcPr>
                <w:p w14:paraId="277ECD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p>
              </w:tc>
              <w:tc>
                <w:tcPr>
                  <w:tcW w:w="605" w:type="pct"/>
                  <w:vAlign w:val="center"/>
                </w:tcPr>
                <w:p w14:paraId="54EBB76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501E8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46D2C5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915" w:type="pct"/>
                  <w:vAlign w:val="center"/>
                </w:tcPr>
                <w:p w14:paraId="55B702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禁止未经许可在长江支流及湖泊新设、改设或扩大排污口。</w:t>
                  </w:r>
                </w:p>
              </w:tc>
              <w:tc>
                <w:tcPr>
                  <w:tcW w:w="950" w:type="pct"/>
                  <w:vAlign w:val="center"/>
                </w:tcPr>
                <w:p w14:paraId="2A3DE2E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本项目不新建废水排污口</w:t>
                  </w:r>
                </w:p>
              </w:tc>
              <w:tc>
                <w:tcPr>
                  <w:tcW w:w="605" w:type="pct"/>
                  <w:vAlign w:val="center"/>
                </w:tcPr>
                <w:p w14:paraId="7D45DA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E54C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4500085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915" w:type="pct"/>
                  <w:vAlign w:val="center"/>
                </w:tcPr>
                <w:p w14:paraId="1EB8EC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禁止在“一江一口两湖七河”和3</w:t>
                  </w:r>
                  <w:r>
                    <w:rPr>
                      <w:color w:val="000000" w:themeColor="text1"/>
                      <w14:textFill>
                        <w14:solidFill>
                          <w14:schemeClr w14:val="tx1"/>
                        </w14:solidFill>
                      </w14:textFill>
                    </w:rPr>
                    <w:t>22</w:t>
                  </w:r>
                  <w:r>
                    <w:rPr>
                      <w:rFonts w:hint="eastAsia"/>
                      <w:color w:val="000000" w:themeColor="text1"/>
                      <w14:textFill>
                        <w14:solidFill>
                          <w14:schemeClr w14:val="tx1"/>
                        </w14:solidFill>
                      </w14:textFill>
                    </w:rPr>
                    <w:t>个水生生物保护区开展生产性捕捞。</w:t>
                  </w:r>
                </w:p>
              </w:tc>
              <w:tc>
                <w:tcPr>
                  <w:tcW w:w="950" w:type="pct"/>
                  <w:vAlign w:val="center"/>
                </w:tcPr>
                <w:p w14:paraId="1FE55A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本项目不属于捕捞项目</w:t>
                  </w:r>
                </w:p>
              </w:tc>
              <w:tc>
                <w:tcPr>
                  <w:tcW w:w="605" w:type="pct"/>
                  <w:vAlign w:val="center"/>
                </w:tcPr>
                <w:p w14:paraId="364CE7D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8F67C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11015C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915" w:type="pct"/>
                  <w:vAlign w:val="center"/>
                </w:tcPr>
                <w:p w14:paraId="2F1FBB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950" w:type="pct"/>
                  <w:vAlign w:val="center"/>
                </w:tcPr>
                <w:p w14:paraId="2D54C6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本项目不属于上述项目</w:t>
                  </w:r>
                </w:p>
              </w:tc>
              <w:tc>
                <w:tcPr>
                  <w:tcW w:w="605" w:type="pct"/>
                  <w:vAlign w:val="center"/>
                </w:tcPr>
                <w:p w14:paraId="01C18F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79EAB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2BD58A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915" w:type="pct"/>
                  <w:vAlign w:val="center"/>
                </w:tcPr>
                <w:p w14:paraId="1B720A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禁止在合规园区外新建、扩建钢铁、石化、化工、焦化、建材、有色、制浆造纸等高污染项目。</w:t>
                  </w:r>
                </w:p>
              </w:tc>
              <w:tc>
                <w:tcPr>
                  <w:tcW w:w="950" w:type="pct"/>
                  <w:vAlign w:val="center"/>
                </w:tcPr>
                <w:p w14:paraId="2B959E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w:t>
                  </w:r>
                  <w:r>
                    <w:rPr>
                      <w:color w:val="000000" w:themeColor="text1"/>
                      <w14:textFill>
                        <w14:solidFill>
                          <w14:schemeClr w14:val="tx1"/>
                        </w14:solidFill>
                      </w14:textFill>
                    </w:rPr>
                    <w:t>高污染</w:t>
                  </w:r>
                  <w:r>
                    <w:rPr>
                      <w:rFonts w:hint="eastAsia"/>
                      <w:color w:val="000000" w:themeColor="text1"/>
                      <w14:textFill>
                        <w14:solidFill>
                          <w14:schemeClr w14:val="tx1"/>
                        </w14:solidFill>
                      </w14:textFill>
                    </w:rPr>
                    <w:t>项目</w:t>
                  </w:r>
                </w:p>
              </w:tc>
              <w:tc>
                <w:tcPr>
                  <w:tcW w:w="605" w:type="pct"/>
                  <w:vAlign w:val="center"/>
                </w:tcPr>
                <w:p w14:paraId="03D1173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72B4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3DD0BA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915" w:type="pct"/>
                  <w:vAlign w:val="center"/>
                </w:tcPr>
                <w:p w14:paraId="5FC462F7">
                  <w:pPr>
                    <w:pStyle w:val="93"/>
                    <w:rPr>
                      <w:color w:val="000000" w:themeColor="text1"/>
                      <w14:textFill>
                        <w14:solidFill>
                          <w14:schemeClr w14:val="tx1"/>
                        </w14:solidFill>
                      </w14:textFill>
                    </w:rPr>
                  </w:pPr>
                  <w:r>
                    <w:rPr>
                      <w:color w:val="000000" w:themeColor="text1"/>
                      <w14:textFill>
                        <w14:solidFill>
                          <w14:schemeClr w14:val="tx1"/>
                        </w14:solidFill>
                      </w14:textFill>
                    </w:rPr>
                    <w:t>禁止新建、扩建不符合国家石化、现代煤化工等产业布局规划的项目</w:t>
                  </w:r>
                  <w:r>
                    <w:rPr>
                      <w:rFonts w:hint="eastAsia"/>
                      <w:color w:val="000000" w:themeColor="text1"/>
                      <w14:textFill>
                        <w14:solidFill>
                          <w14:schemeClr w14:val="tx1"/>
                        </w14:solidFill>
                      </w14:textFill>
                    </w:rPr>
                    <w:t>。</w:t>
                  </w:r>
                </w:p>
              </w:tc>
              <w:tc>
                <w:tcPr>
                  <w:tcW w:w="950" w:type="pct"/>
                  <w:vAlign w:val="center"/>
                </w:tcPr>
                <w:p w14:paraId="1D39B9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本项目不属于上述项目</w:t>
                  </w:r>
                </w:p>
              </w:tc>
              <w:tc>
                <w:tcPr>
                  <w:tcW w:w="605" w:type="pct"/>
                  <w:vAlign w:val="center"/>
                </w:tcPr>
                <w:p w14:paraId="5B2D90C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FF56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0E87BC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p>
              </w:tc>
              <w:tc>
                <w:tcPr>
                  <w:tcW w:w="2915" w:type="pct"/>
                  <w:vAlign w:val="center"/>
                </w:tcPr>
                <w:p w14:paraId="1EAF76AB">
                  <w:pPr>
                    <w:pStyle w:val="93"/>
                    <w:rPr>
                      <w:color w:val="000000" w:themeColor="text1"/>
                      <w14:textFill>
                        <w14:solidFill>
                          <w14:schemeClr w14:val="tx1"/>
                        </w14:solidFill>
                      </w14:textFill>
                    </w:rPr>
                  </w:pPr>
                  <w:r>
                    <w:rPr>
                      <w:color w:val="000000" w:themeColor="text1"/>
                      <w14:textFill>
                        <w14:solidFill>
                          <w14:schemeClr w14:val="tx1"/>
                        </w14:solidFill>
                      </w14:textFill>
                    </w:rPr>
                    <w:t>禁止新建、扩建法律法规和相关政策</w:t>
                  </w:r>
                  <w:r>
                    <w:rPr>
                      <w:rFonts w:hint="eastAsia"/>
                      <w:color w:val="000000" w:themeColor="text1"/>
                      <w14:textFill>
                        <w14:solidFill>
                          <w14:schemeClr w14:val="tx1"/>
                        </w14:solidFill>
                      </w14:textFill>
                    </w:rPr>
                    <w:t>明</w:t>
                  </w:r>
                  <w:r>
                    <w:rPr>
                      <w:color w:val="000000" w:themeColor="text1"/>
                      <w14:textFill>
                        <w14:solidFill>
                          <w14:schemeClr w14:val="tx1"/>
                        </w14:solidFill>
                      </w14:textFill>
                    </w:rPr>
                    <w:t>令禁止的落后产能项目。</w:t>
                  </w:r>
                  <w:r>
                    <w:rPr>
                      <w:rFonts w:hint="eastAsia"/>
                      <w:color w:val="000000" w:themeColor="text1"/>
                      <w14:textFill>
                        <w14:solidFill>
                          <w14:schemeClr w14:val="tx1"/>
                        </w14:solidFill>
                      </w14:textFill>
                    </w:rPr>
                    <w:t>禁止新建、扩建不符合国家产能置换要求的严重过剩产能行业的项目。禁止新建、扩建不符合要求的</w:t>
                  </w:r>
                  <w:r>
                    <w:rPr>
                      <w:color w:val="000000" w:themeColor="text1"/>
                      <w14:textFill>
                        <w14:solidFill>
                          <w14:schemeClr w14:val="tx1"/>
                        </w14:solidFill>
                      </w14:textFill>
                    </w:rPr>
                    <w:t>高能耗高排放项目</w:t>
                  </w:r>
                  <w:r>
                    <w:rPr>
                      <w:rFonts w:hint="eastAsia"/>
                      <w:color w:val="000000" w:themeColor="text1"/>
                      <w14:textFill>
                        <w14:solidFill>
                          <w14:schemeClr w14:val="tx1"/>
                        </w14:solidFill>
                      </w14:textFill>
                    </w:rPr>
                    <w:t>。</w:t>
                  </w:r>
                </w:p>
              </w:tc>
              <w:tc>
                <w:tcPr>
                  <w:tcW w:w="950" w:type="pct"/>
                  <w:vMerge w:val="restart"/>
                  <w:vAlign w:val="center"/>
                </w:tcPr>
                <w:p w14:paraId="074018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项目不属于落后产能项目</w:t>
                  </w:r>
                </w:p>
              </w:tc>
              <w:tc>
                <w:tcPr>
                  <w:tcW w:w="605" w:type="pct"/>
                  <w:vAlign w:val="center"/>
                </w:tcPr>
                <w:p w14:paraId="64EB01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78A00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 w:type="pct"/>
                  <w:vAlign w:val="center"/>
                </w:tcPr>
                <w:p w14:paraId="021085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p>
              </w:tc>
              <w:tc>
                <w:tcPr>
                  <w:tcW w:w="2915" w:type="pct"/>
                  <w:vAlign w:val="center"/>
                </w:tcPr>
                <w:p w14:paraId="05C848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法律</w:t>
                  </w:r>
                  <w:r>
                    <w:rPr>
                      <w:color w:val="000000" w:themeColor="text1"/>
                      <w14:textFill>
                        <w14:solidFill>
                          <w14:schemeClr w14:val="tx1"/>
                        </w14:solidFill>
                      </w14:textFill>
                    </w:rPr>
                    <w:t>法规及相关</w:t>
                  </w:r>
                  <w:r>
                    <w:rPr>
                      <w:rFonts w:hint="eastAsia"/>
                      <w:color w:val="000000" w:themeColor="text1"/>
                      <w14:textFill>
                        <w14:solidFill>
                          <w14:schemeClr w14:val="tx1"/>
                        </w14:solidFill>
                      </w14:textFill>
                    </w:rPr>
                    <w:t>政策</w:t>
                  </w:r>
                  <w:r>
                    <w:rPr>
                      <w:color w:val="000000" w:themeColor="text1"/>
                      <w14:textFill>
                        <w14:solidFill>
                          <w14:schemeClr w14:val="tx1"/>
                        </w14:solidFill>
                      </w14:textFill>
                    </w:rPr>
                    <w:t>文件有更加</w:t>
                  </w:r>
                  <w:r>
                    <w:rPr>
                      <w:rFonts w:hint="eastAsia"/>
                      <w:color w:val="000000" w:themeColor="text1"/>
                      <w14:textFill>
                        <w14:solidFill>
                          <w14:schemeClr w14:val="tx1"/>
                        </w14:solidFill>
                      </w14:textFill>
                    </w:rPr>
                    <w:t>严格</w:t>
                  </w:r>
                  <w:r>
                    <w:rPr>
                      <w:color w:val="000000" w:themeColor="text1"/>
                      <w14:textFill>
                        <w14:solidFill>
                          <w14:schemeClr w14:val="tx1"/>
                        </w14:solidFill>
                      </w14:textFill>
                    </w:rPr>
                    <w:t>规定的从其规定</w:t>
                  </w:r>
                  <w:r>
                    <w:rPr>
                      <w:rFonts w:hint="eastAsia"/>
                      <w:color w:val="000000" w:themeColor="text1"/>
                      <w14:textFill>
                        <w14:solidFill>
                          <w14:schemeClr w14:val="tx1"/>
                        </w14:solidFill>
                      </w14:textFill>
                    </w:rPr>
                    <w:t>。</w:t>
                  </w:r>
                </w:p>
              </w:tc>
              <w:tc>
                <w:tcPr>
                  <w:tcW w:w="950" w:type="pct"/>
                  <w:vMerge w:val="continue"/>
                  <w:vAlign w:val="center"/>
                </w:tcPr>
                <w:p w14:paraId="4507B450">
                  <w:pPr>
                    <w:pStyle w:val="93"/>
                    <w:rPr>
                      <w:color w:val="000000" w:themeColor="text1"/>
                      <w14:textFill>
                        <w14:solidFill>
                          <w14:schemeClr w14:val="tx1"/>
                        </w14:solidFill>
                      </w14:textFill>
                    </w:rPr>
                  </w:pPr>
                </w:p>
              </w:tc>
              <w:tc>
                <w:tcPr>
                  <w:tcW w:w="605" w:type="pct"/>
                  <w:vAlign w:val="center"/>
                </w:tcPr>
                <w:p w14:paraId="271743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0D33DCB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从上表可知，本项目不属于《长江经济带发展负面清单指南（试行，2022年版）》中禁止类项目。</w:t>
            </w:r>
          </w:p>
          <w:p w14:paraId="6083414A">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与《四川省、重庆市长江经济带发展负面清单实施细则（试行，2022年版）》（川长江办〔2022〕17号）符合性分析</w:t>
            </w:r>
          </w:p>
          <w:p w14:paraId="1F7FDC0F">
            <w:pPr>
              <w:pStyle w:val="54"/>
              <w:rPr>
                <w:color w:val="000000" w:themeColor="text1"/>
                <w14:textFill>
                  <w14:solidFill>
                    <w14:schemeClr w14:val="tx1"/>
                  </w14:solidFill>
                </w14:textFill>
              </w:rPr>
            </w:pPr>
            <w:r>
              <w:rPr>
                <w:color w:val="000000" w:themeColor="text1"/>
                <w14:textFill>
                  <w14:solidFill>
                    <w14:schemeClr w14:val="tx1"/>
                  </w14:solidFill>
                </w14:textFill>
              </w:rPr>
              <w:t>本项目与《四川省、重庆市长江经济带发展负面清单实施细则（试行，2022年版）》（川长江办〔2022〕17号）对比分析见下表。</w:t>
            </w:r>
          </w:p>
          <w:p w14:paraId="31752798">
            <w:pPr>
              <w:pStyle w:val="6"/>
              <w:spacing w:before="163"/>
              <w:ind w:firstLine="560"/>
              <w:rPr>
                <w:color w:val="000000" w:themeColor="text1"/>
                <w14:textFill>
                  <w14:solidFill>
                    <w14:schemeClr w14:val="tx1"/>
                  </w14:solidFill>
                </w14:textFill>
              </w:rPr>
            </w:pPr>
            <w:r>
              <w:rPr>
                <w:color w:val="000000" w:themeColor="text1"/>
                <w14:textFill>
                  <w14:solidFill>
                    <w14:schemeClr w14:val="tx1"/>
                  </w14:solidFill>
                </w14:textFill>
              </w:rPr>
              <w:t>与《四川省、重庆市长江经济带发展负面清单实施细则</w:t>
            </w:r>
          </w:p>
          <w:p w14:paraId="273E275D">
            <w:pPr>
              <w:pStyle w:val="6"/>
              <w:numPr>
                <w:ilvl w:val="0"/>
                <w:numId w:val="0"/>
              </w:numPr>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（试行，2022年版）</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（川长江办〔2022〕17号）</w:t>
            </w:r>
            <w:r>
              <w:rPr>
                <w:color w:val="000000" w:themeColor="text1"/>
                <w14:textFill>
                  <w14:solidFill>
                    <w14:schemeClr w14:val="tx1"/>
                  </w14:solidFill>
                </w14:textFill>
              </w:rPr>
              <w:t>符合性分析</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141"/>
              <w:gridCol w:w="2105"/>
              <w:gridCol w:w="822"/>
            </w:tblGrid>
            <w:tr w14:paraId="635F1C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72D261E6">
                  <w:pPr>
                    <w:pStyle w:val="93"/>
                    <w:rPr>
                      <w:color w:val="000000" w:themeColor="text1"/>
                      <w14:textFill>
                        <w14:solidFill>
                          <w14:schemeClr w14:val="tx1"/>
                        </w14:solidFill>
                      </w14:textFill>
                    </w:rPr>
                  </w:pPr>
                  <w:r>
                    <w:rPr>
                      <w:color w:val="000000" w:themeColor="text1"/>
                      <w14:textFill>
                        <w14:solidFill>
                          <w14:schemeClr w14:val="tx1"/>
                        </w14:solidFill>
                      </w14:textFill>
                    </w:rPr>
                    <w:t>编号</w:t>
                  </w:r>
                </w:p>
              </w:tc>
              <w:tc>
                <w:tcPr>
                  <w:tcW w:w="2909" w:type="pct"/>
                  <w:vAlign w:val="center"/>
                </w:tcPr>
                <w:p w14:paraId="2A2F63C1">
                  <w:pPr>
                    <w:pStyle w:val="93"/>
                    <w:rPr>
                      <w:color w:val="000000" w:themeColor="text1"/>
                      <w14:textFill>
                        <w14:solidFill>
                          <w14:schemeClr w14:val="tx1"/>
                        </w14:solidFill>
                      </w14:textFill>
                    </w:rPr>
                  </w:pPr>
                  <w:r>
                    <w:rPr>
                      <w:color w:val="000000" w:themeColor="text1"/>
                      <w14:textFill>
                        <w14:solidFill>
                          <w14:schemeClr w14:val="tx1"/>
                        </w14:solidFill>
                      </w14:textFill>
                    </w:rPr>
                    <w:t>负面清单内容</w:t>
                  </w:r>
                </w:p>
              </w:tc>
              <w:tc>
                <w:tcPr>
                  <w:tcW w:w="1191" w:type="pct"/>
                  <w:vAlign w:val="center"/>
                </w:tcPr>
                <w:p w14:paraId="0E163524">
                  <w:pPr>
                    <w:pStyle w:val="93"/>
                    <w:rPr>
                      <w:color w:val="000000" w:themeColor="text1"/>
                      <w14:textFill>
                        <w14:solidFill>
                          <w14:schemeClr w14:val="tx1"/>
                        </w14:solidFill>
                      </w14:textFill>
                    </w:rPr>
                  </w:pPr>
                  <w:r>
                    <w:rPr>
                      <w:color w:val="000000" w:themeColor="text1"/>
                      <w14:textFill>
                        <w14:solidFill>
                          <w14:schemeClr w14:val="tx1"/>
                        </w14:solidFill>
                      </w14:textFill>
                    </w:rPr>
                    <w:t>项目情况</w:t>
                  </w:r>
                </w:p>
              </w:tc>
              <w:tc>
                <w:tcPr>
                  <w:tcW w:w="465" w:type="pct"/>
                  <w:vAlign w:val="center"/>
                </w:tcPr>
                <w:p w14:paraId="2D539424">
                  <w:pPr>
                    <w:pStyle w:val="93"/>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1B94C7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16CBB380">
                  <w:pPr>
                    <w:pStyle w:val="93"/>
                    <w:rPr>
                      <w:color w:val="000000" w:themeColor="text1"/>
                      <w14:textFill>
                        <w14:solidFill>
                          <w14:schemeClr w14:val="tx1"/>
                        </w14:solidFill>
                      </w14:textFill>
                    </w:rPr>
                  </w:pPr>
                  <w:r>
                    <w:rPr>
                      <w:color w:val="000000" w:themeColor="text1"/>
                      <w14:textFill>
                        <w14:solidFill>
                          <w14:schemeClr w14:val="tx1"/>
                        </w14:solidFill>
                      </w14:textFill>
                    </w:rPr>
                    <w:t>1</w:t>
                  </w:r>
                </w:p>
              </w:tc>
              <w:tc>
                <w:tcPr>
                  <w:tcW w:w="2909" w:type="pct"/>
                  <w:vAlign w:val="center"/>
                </w:tcPr>
                <w:p w14:paraId="1CA79927">
                  <w:pPr>
                    <w:pStyle w:val="93"/>
                    <w:rPr>
                      <w:color w:val="000000" w:themeColor="text1"/>
                      <w14:textFill>
                        <w14:solidFill>
                          <w14:schemeClr w14:val="tx1"/>
                        </w14:solidFill>
                      </w14:textFill>
                    </w:rPr>
                  </w:pPr>
                  <w:r>
                    <w:rPr>
                      <w:color w:val="000000" w:themeColor="text1"/>
                      <w14:textFill>
                        <w14:solidFill>
                          <w14:schemeClr w14:val="tx1"/>
                        </w14:solidFill>
                      </w14:textFill>
                    </w:rPr>
                    <w:t>第五条 禁止新建、改建和扩建不符合全国港口布局规划，以及《四川省内河水运发展规划》《泸州—宜宾—乐山港口群布局规划》《重庆港总体规划( 2035年)》等省级港口布局规划及市级港口总体规划的码头项目。</w:t>
                  </w:r>
                </w:p>
              </w:tc>
              <w:tc>
                <w:tcPr>
                  <w:tcW w:w="1191" w:type="pct"/>
                  <w:vAlign w:val="center"/>
                </w:tcPr>
                <w:p w14:paraId="07CAB8E6">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本项目不属于港口、码头项目</w:t>
                  </w:r>
                </w:p>
              </w:tc>
              <w:tc>
                <w:tcPr>
                  <w:tcW w:w="465" w:type="pct"/>
                  <w:vAlign w:val="center"/>
                </w:tcPr>
                <w:p w14:paraId="2C59B517">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2AD95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7A52FBD9">
                  <w:pPr>
                    <w:pStyle w:val="93"/>
                    <w:rPr>
                      <w:color w:val="000000" w:themeColor="text1"/>
                      <w14:textFill>
                        <w14:solidFill>
                          <w14:schemeClr w14:val="tx1"/>
                        </w14:solidFill>
                      </w14:textFill>
                    </w:rPr>
                  </w:pPr>
                  <w:r>
                    <w:rPr>
                      <w:color w:val="000000" w:themeColor="text1"/>
                      <w14:textFill>
                        <w14:solidFill>
                          <w14:schemeClr w14:val="tx1"/>
                        </w14:solidFill>
                      </w14:textFill>
                    </w:rPr>
                    <w:t>2</w:t>
                  </w:r>
                </w:p>
              </w:tc>
              <w:tc>
                <w:tcPr>
                  <w:tcW w:w="2909" w:type="pct"/>
                  <w:vAlign w:val="center"/>
                </w:tcPr>
                <w:p w14:paraId="0D554423">
                  <w:pPr>
                    <w:pStyle w:val="93"/>
                    <w:rPr>
                      <w:color w:val="000000" w:themeColor="text1"/>
                      <w14:textFill>
                        <w14:solidFill>
                          <w14:schemeClr w14:val="tx1"/>
                        </w14:solidFill>
                      </w14:textFill>
                    </w:rPr>
                  </w:pPr>
                  <w:r>
                    <w:rPr>
                      <w:color w:val="000000" w:themeColor="text1"/>
                      <w14:textFill>
                        <w14:solidFill>
                          <w14:schemeClr w14:val="tx1"/>
                        </w14:solidFill>
                      </w14:textFill>
                    </w:rPr>
                    <w:t>第六条 禁止新建、改建和扩建不符合《长江干线过江通道布局规划（2020——2035年)》的过长江通道项目(含桥梁、隧道)，国家发展改革委同意过长江通道线位调整的除外。</w:t>
                  </w:r>
                </w:p>
              </w:tc>
              <w:tc>
                <w:tcPr>
                  <w:tcW w:w="1191" w:type="pct"/>
                  <w:vAlign w:val="center"/>
                </w:tcPr>
                <w:p w14:paraId="52C7025D">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本项目不属于过长江通道项目</w:t>
                  </w:r>
                </w:p>
              </w:tc>
              <w:tc>
                <w:tcPr>
                  <w:tcW w:w="465" w:type="pct"/>
                  <w:vAlign w:val="center"/>
                </w:tcPr>
                <w:p w14:paraId="68AC8694">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0B64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5FFFF011">
                  <w:pPr>
                    <w:pStyle w:val="93"/>
                    <w:rPr>
                      <w:color w:val="000000" w:themeColor="text1"/>
                      <w14:textFill>
                        <w14:solidFill>
                          <w14:schemeClr w14:val="tx1"/>
                        </w14:solidFill>
                      </w14:textFill>
                    </w:rPr>
                  </w:pPr>
                  <w:r>
                    <w:rPr>
                      <w:color w:val="000000" w:themeColor="text1"/>
                      <w14:textFill>
                        <w14:solidFill>
                          <w14:schemeClr w14:val="tx1"/>
                        </w14:solidFill>
                      </w14:textFill>
                    </w:rPr>
                    <w:t>3</w:t>
                  </w:r>
                </w:p>
              </w:tc>
              <w:tc>
                <w:tcPr>
                  <w:tcW w:w="2909" w:type="pct"/>
                  <w:vAlign w:val="center"/>
                </w:tcPr>
                <w:p w14:paraId="1304F137">
                  <w:pPr>
                    <w:pStyle w:val="93"/>
                    <w:rPr>
                      <w:color w:val="000000" w:themeColor="text1"/>
                      <w14:textFill>
                        <w14:solidFill>
                          <w14:schemeClr w14:val="tx1"/>
                        </w14:solidFill>
                      </w14:textFill>
                    </w:rPr>
                  </w:pPr>
                  <w:r>
                    <w:rPr>
                      <w:color w:val="000000" w:themeColor="text1"/>
                      <w14:textFill>
                        <w14:solidFill>
                          <w14:schemeClr w14:val="tx1"/>
                        </w14:solidFill>
                      </w14:textFill>
                    </w:rPr>
                    <w:t>第七条 禁止在自然保护区核心区、缓冲区的岸线和河段范围内投资建设旅游和生产经营项目。自然保护区的内部未分区的，依照核心区和缓冲区的规定管控。</w:t>
                  </w:r>
                </w:p>
              </w:tc>
              <w:tc>
                <w:tcPr>
                  <w:tcW w:w="1191" w:type="pct"/>
                  <w:vAlign w:val="center"/>
                </w:tcPr>
                <w:p w14:paraId="58D23922">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本项目不在自然保护区各区范围内</w:t>
                  </w:r>
                </w:p>
              </w:tc>
              <w:tc>
                <w:tcPr>
                  <w:tcW w:w="465" w:type="pct"/>
                  <w:vAlign w:val="center"/>
                </w:tcPr>
                <w:p w14:paraId="0EFAD55A">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CD9B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660E441C">
                  <w:pPr>
                    <w:pStyle w:val="93"/>
                    <w:rPr>
                      <w:color w:val="000000" w:themeColor="text1"/>
                      <w14:textFill>
                        <w14:solidFill>
                          <w14:schemeClr w14:val="tx1"/>
                        </w14:solidFill>
                      </w14:textFill>
                    </w:rPr>
                  </w:pPr>
                  <w:r>
                    <w:rPr>
                      <w:color w:val="000000" w:themeColor="text1"/>
                      <w14:textFill>
                        <w14:solidFill>
                          <w14:schemeClr w14:val="tx1"/>
                        </w14:solidFill>
                      </w14:textFill>
                    </w:rPr>
                    <w:t>4</w:t>
                  </w:r>
                </w:p>
              </w:tc>
              <w:tc>
                <w:tcPr>
                  <w:tcW w:w="2909" w:type="pct"/>
                  <w:vAlign w:val="center"/>
                </w:tcPr>
                <w:p w14:paraId="6B4B5359">
                  <w:pPr>
                    <w:pStyle w:val="93"/>
                    <w:rPr>
                      <w:color w:val="000000" w:themeColor="text1"/>
                      <w14:textFill>
                        <w14:solidFill>
                          <w14:schemeClr w14:val="tx1"/>
                        </w14:solidFill>
                      </w14:textFill>
                    </w:rPr>
                  </w:pPr>
                  <w:r>
                    <w:rPr>
                      <w:color w:val="000000" w:themeColor="text1"/>
                      <w14:textFill>
                        <w14:solidFill>
                          <w14:schemeClr w14:val="tx1"/>
                        </w14:solidFill>
                      </w14:textFill>
                    </w:rPr>
                    <w:t>第八条 禁止违反风景名胜区规划，在风景名胜区内设立各类开发区。禁止在风景名胜区核心景区的岸线和河段范围内建设宾馆、招待所、培训中心、疗养院以及与风景名胜资源保护无关的项目。</w:t>
                  </w:r>
                </w:p>
              </w:tc>
              <w:tc>
                <w:tcPr>
                  <w:tcW w:w="1191" w:type="pct"/>
                  <w:vAlign w:val="center"/>
                </w:tcPr>
                <w:p w14:paraId="1AC021C4">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本项目不在风景名胜区规划范围内</w:t>
                  </w:r>
                </w:p>
              </w:tc>
              <w:tc>
                <w:tcPr>
                  <w:tcW w:w="465" w:type="pct"/>
                  <w:vAlign w:val="center"/>
                </w:tcPr>
                <w:p w14:paraId="089D1A50">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4EEAB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165AC07F">
                  <w:pPr>
                    <w:pStyle w:val="93"/>
                    <w:rPr>
                      <w:color w:val="000000" w:themeColor="text1"/>
                      <w14:textFill>
                        <w14:solidFill>
                          <w14:schemeClr w14:val="tx1"/>
                        </w14:solidFill>
                      </w14:textFill>
                    </w:rPr>
                  </w:pPr>
                  <w:r>
                    <w:rPr>
                      <w:color w:val="000000" w:themeColor="text1"/>
                      <w14:textFill>
                        <w14:solidFill>
                          <w14:schemeClr w14:val="tx1"/>
                        </w14:solidFill>
                      </w14:textFill>
                    </w:rPr>
                    <w:t>5</w:t>
                  </w:r>
                </w:p>
              </w:tc>
              <w:tc>
                <w:tcPr>
                  <w:tcW w:w="2909" w:type="pct"/>
                  <w:vAlign w:val="center"/>
                </w:tcPr>
                <w:p w14:paraId="0062ACE8">
                  <w:pPr>
                    <w:pStyle w:val="93"/>
                    <w:rPr>
                      <w:color w:val="000000" w:themeColor="text1"/>
                      <w14:textFill>
                        <w14:solidFill>
                          <w14:schemeClr w14:val="tx1"/>
                        </w14:solidFill>
                      </w14:textFill>
                    </w:rPr>
                  </w:pPr>
                  <w:r>
                    <w:rPr>
                      <w:color w:val="000000" w:themeColor="text1"/>
                      <w14:textFill>
                        <w14:solidFill>
                          <w14:schemeClr w14:val="tx1"/>
                        </w14:solidFill>
                      </w14:textFill>
                    </w:rPr>
                    <w:t>第九条 禁止在饮用水水源准保护区的岸线和河段范围内新建、扩建对水体污染严重的建设项目，禁止改建增加排污量的建设项目。</w:t>
                  </w:r>
                </w:p>
              </w:tc>
              <w:tc>
                <w:tcPr>
                  <w:tcW w:w="1191" w:type="pct"/>
                  <w:vAlign w:val="center"/>
                </w:tcPr>
                <w:p w14:paraId="4DFB8251">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本项目不涉及饮用水源保护区</w:t>
                  </w:r>
                </w:p>
              </w:tc>
              <w:tc>
                <w:tcPr>
                  <w:tcW w:w="465" w:type="pct"/>
                  <w:vAlign w:val="center"/>
                </w:tcPr>
                <w:p w14:paraId="6C6DEADE">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D9D1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6F6312F1">
                  <w:pPr>
                    <w:pStyle w:val="93"/>
                    <w:rPr>
                      <w:color w:val="000000" w:themeColor="text1"/>
                      <w14:textFill>
                        <w14:solidFill>
                          <w14:schemeClr w14:val="tx1"/>
                        </w14:solidFill>
                      </w14:textFill>
                    </w:rPr>
                  </w:pPr>
                  <w:r>
                    <w:rPr>
                      <w:color w:val="000000" w:themeColor="text1"/>
                      <w14:textFill>
                        <w14:solidFill>
                          <w14:schemeClr w14:val="tx1"/>
                        </w14:solidFill>
                      </w14:textFill>
                    </w:rPr>
                    <w:t>6</w:t>
                  </w:r>
                </w:p>
              </w:tc>
              <w:tc>
                <w:tcPr>
                  <w:tcW w:w="2909" w:type="pct"/>
                  <w:vAlign w:val="center"/>
                </w:tcPr>
                <w:p w14:paraId="4111A47F">
                  <w:pPr>
                    <w:pStyle w:val="93"/>
                    <w:rPr>
                      <w:color w:val="000000" w:themeColor="text1"/>
                      <w14:textFill>
                        <w14:solidFill>
                          <w14:schemeClr w14:val="tx1"/>
                        </w14:solidFill>
                      </w14:textFill>
                    </w:rPr>
                  </w:pPr>
                  <w:r>
                    <w:rPr>
                      <w:color w:val="000000" w:themeColor="text1"/>
                      <w14:textFill>
                        <w14:solidFill>
                          <w14:schemeClr w14:val="tx1"/>
                        </w14:solidFill>
                      </w14:textFill>
                    </w:rPr>
                    <w:t>第十条 饮用水水源二级保护区的岸线和河段范围内，除遵守准保护区规定外，禁止新建、改建、扩建排放污染物的投资建设项目;禁止从事对水体有污染的水产养殖等活动。</w:t>
                  </w:r>
                </w:p>
              </w:tc>
              <w:tc>
                <w:tcPr>
                  <w:tcW w:w="1191" w:type="pct"/>
                  <w:vAlign w:val="center"/>
                </w:tcPr>
                <w:p w14:paraId="357E6D35">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本项目不涉及饮用水源二级保护区</w:t>
                  </w:r>
                </w:p>
              </w:tc>
              <w:tc>
                <w:tcPr>
                  <w:tcW w:w="465" w:type="pct"/>
                  <w:vAlign w:val="center"/>
                </w:tcPr>
                <w:p w14:paraId="4F9B32CF">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8FEA5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56D9AB02">
                  <w:pPr>
                    <w:pStyle w:val="93"/>
                    <w:rPr>
                      <w:color w:val="000000" w:themeColor="text1"/>
                      <w14:textFill>
                        <w14:solidFill>
                          <w14:schemeClr w14:val="tx1"/>
                        </w14:solidFill>
                      </w14:textFill>
                    </w:rPr>
                  </w:pPr>
                  <w:r>
                    <w:rPr>
                      <w:color w:val="000000" w:themeColor="text1"/>
                      <w14:textFill>
                        <w14:solidFill>
                          <w14:schemeClr w14:val="tx1"/>
                        </w14:solidFill>
                      </w14:textFill>
                    </w:rPr>
                    <w:t>7</w:t>
                  </w:r>
                </w:p>
              </w:tc>
              <w:tc>
                <w:tcPr>
                  <w:tcW w:w="2909" w:type="pct"/>
                  <w:vAlign w:val="center"/>
                </w:tcPr>
                <w:p w14:paraId="3EB6FFA8">
                  <w:pPr>
                    <w:pStyle w:val="93"/>
                    <w:rPr>
                      <w:color w:val="000000" w:themeColor="text1"/>
                      <w14:textFill>
                        <w14:solidFill>
                          <w14:schemeClr w14:val="tx1"/>
                        </w14:solidFill>
                      </w14:textFill>
                    </w:rPr>
                  </w:pPr>
                  <w:r>
                    <w:rPr>
                      <w:color w:val="000000" w:themeColor="text1"/>
                      <w14:textFill>
                        <w14:solidFill>
                          <w14:schemeClr w14:val="tx1"/>
                        </w14:solidFill>
                      </w14:textFill>
                    </w:rPr>
                    <w:t>第十一条 饮用水水源一级保护区的岸线和河段范围内，除遵守二级保护区规定外，禁止新建、改建、扩建与供水设施和保护水源无关的项目，以及网箱养殖、畜禽养殖、旅游等可能污染饮用水水体的投资建设项目。</w:t>
                  </w:r>
                </w:p>
              </w:tc>
              <w:tc>
                <w:tcPr>
                  <w:tcW w:w="1191" w:type="pct"/>
                  <w:vAlign w:val="center"/>
                </w:tcPr>
                <w:p w14:paraId="72F82C70">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本项目不涉及饮用水源保护区</w:t>
                  </w:r>
                </w:p>
              </w:tc>
              <w:tc>
                <w:tcPr>
                  <w:tcW w:w="465" w:type="pct"/>
                  <w:vAlign w:val="center"/>
                </w:tcPr>
                <w:p w14:paraId="55D449C8">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9F569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05372ACB">
                  <w:pPr>
                    <w:pStyle w:val="93"/>
                    <w:rPr>
                      <w:color w:val="000000" w:themeColor="text1"/>
                      <w14:textFill>
                        <w14:solidFill>
                          <w14:schemeClr w14:val="tx1"/>
                        </w14:solidFill>
                      </w14:textFill>
                    </w:rPr>
                  </w:pPr>
                  <w:r>
                    <w:rPr>
                      <w:color w:val="000000" w:themeColor="text1"/>
                      <w14:textFill>
                        <w14:solidFill>
                          <w14:schemeClr w14:val="tx1"/>
                        </w14:solidFill>
                      </w14:textFill>
                    </w:rPr>
                    <w:t>8</w:t>
                  </w:r>
                </w:p>
              </w:tc>
              <w:tc>
                <w:tcPr>
                  <w:tcW w:w="2909" w:type="pct"/>
                  <w:vAlign w:val="center"/>
                </w:tcPr>
                <w:p w14:paraId="1CD0681D">
                  <w:pPr>
                    <w:pStyle w:val="93"/>
                    <w:rPr>
                      <w:color w:val="000000" w:themeColor="text1"/>
                      <w14:textFill>
                        <w14:solidFill>
                          <w14:schemeClr w14:val="tx1"/>
                        </w14:solidFill>
                      </w14:textFill>
                    </w:rPr>
                  </w:pPr>
                  <w:r>
                    <w:rPr>
                      <w:color w:val="000000" w:themeColor="text1"/>
                      <w14:textFill>
                        <w14:solidFill>
                          <w14:schemeClr w14:val="tx1"/>
                        </w14:solidFill>
                      </w14:textFill>
                    </w:rPr>
                    <w:t>第十二条 禁止在水产种质资源保护区岸线和河段范围内新建围湖造田、围湖造地或挖沙采石等投资建设项目。</w:t>
                  </w:r>
                </w:p>
              </w:tc>
              <w:tc>
                <w:tcPr>
                  <w:tcW w:w="1191" w:type="pct"/>
                  <w:vAlign w:val="center"/>
                </w:tcPr>
                <w:p w14:paraId="1436926E">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本项目不在水产种质资源保护区岸线和河段范围</w:t>
                  </w:r>
                </w:p>
              </w:tc>
              <w:tc>
                <w:tcPr>
                  <w:tcW w:w="465" w:type="pct"/>
                  <w:vAlign w:val="center"/>
                </w:tcPr>
                <w:p w14:paraId="7A0A21E7">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EC269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42CB53AE">
                  <w:pPr>
                    <w:pStyle w:val="93"/>
                    <w:rPr>
                      <w:color w:val="000000" w:themeColor="text1"/>
                      <w14:textFill>
                        <w14:solidFill>
                          <w14:schemeClr w14:val="tx1"/>
                        </w14:solidFill>
                      </w14:textFill>
                    </w:rPr>
                  </w:pPr>
                  <w:r>
                    <w:rPr>
                      <w:color w:val="000000" w:themeColor="text1"/>
                      <w14:textFill>
                        <w14:solidFill>
                          <w14:schemeClr w14:val="tx1"/>
                        </w14:solidFill>
                      </w14:textFill>
                    </w:rPr>
                    <w:t>9</w:t>
                  </w:r>
                </w:p>
              </w:tc>
              <w:tc>
                <w:tcPr>
                  <w:tcW w:w="2909" w:type="pct"/>
                  <w:vAlign w:val="center"/>
                </w:tcPr>
                <w:p w14:paraId="15EEC579">
                  <w:pPr>
                    <w:pStyle w:val="93"/>
                    <w:rPr>
                      <w:color w:val="000000" w:themeColor="text1"/>
                      <w14:textFill>
                        <w14:solidFill>
                          <w14:schemeClr w14:val="tx1"/>
                        </w14:solidFill>
                      </w14:textFill>
                    </w:rPr>
                  </w:pPr>
                  <w:r>
                    <w:rPr>
                      <w:color w:val="000000" w:themeColor="text1"/>
                      <w14:textFill>
                        <w14:solidFill>
                          <w14:schemeClr w14:val="tx1"/>
                        </w14:solidFill>
                      </w14:textFill>
                    </w:rPr>
                    <w:t>第十三条 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洹游通道。</w:t>
                  </w:r>
                </w:p>
              </w:tc>
              <w:tc>
                <w:tcPr>
                  <w:tcW w:w="1191" w:type="pct"/>
                  <w:vAlign w:val="center"/>
                </w:tcPr>
                <w:p w14:paraId="0AF587F9">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本项目不在国家湿地公园的岸线和河段</w:t>
                  </w:r>
                </w:p>
              </w:tc>
              <w:tc>
                <w:tcPr>
                  <w:tcW w:w="465" w:type="pct"/>
                  <w:vAlign w:val="center"/>
                </w:tcPr>
                <w:p w14:paraId="52EFBD21">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B3EA6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3529753F">
                  <w:pPr>
                    <w:pStyle w:val="93"/>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909" w:type="pct"/>
                  <w:vAlign w:val="center"/>
                </w:tcPr>
                <w:p w14:paraId="774469A5">
                  <w:pPr>
                    <w:pStyle w:val="93"/>
                    <w:rPr>
                      <w:color w:val="000000" w:themeColor="text1"/>
                      <w14:textFill>
                        <w14:solidFill>
                          <w14:schemeClr w14:val="tx1"/>
                        </w14:solidFill>
                      </w14:textFill>
                    </w:rPr>
                  </w:pPr>
                  <w:r>
                    <w:rPr>
                      <w:color w:val="000000" w:themeColor="text1"/>
                      <w14:textFill>
                        <w14:solidFill>
                          <w14:schemeClr w14:val="tx1"/>
                        </w14:solidFill>
                      </w14:textFill>
                    </w:rPr>
                    <w:t>第十四 条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191" w:type="pct"/>
                  <w:vAlign w:val="center"/>
                </w:tcPr>
                <w:p w14:paraId="20E4964E">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本项目不占用长江流域河湖岸线</w:t>
                  </w:r>
                </w:p>
              </w:tc>
              <w:tc>
                <w:tcPr>
                  <w:tcW w:w="465" w:type="pct"/>
                  <w:vAlign w:val="center"/>
                </w:tcPr>
                <w:p w14:paraId="7C4EE8F3">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9D9A9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233977B7">
                  <w:pPr>
                    <w:pStyle w:val="93"/>
                    <w:rPr>
                      <w:color w:val="000000" w:themeColor="text1"/>
                      <w14:textFill>
                        <w14:solidFill>
                          <w14:schemeClr w14:val="tx1"/>
                        </w14:solidFill>
                      </w14:textFill>
                    </w:rPr>
                  </w:pPr>
                  <w:r>
                    <w:rPr>
                      <w:color w:val="000000" w:themeColor="text1"/>
                      <w14:textFill>
                        <w14:solidFill>
                          <w14:schemeClr w14:val="tx1"/>
                        </w14:solidFill>
                      </w14:textFill>
                    </w:rPr>
                    <w:t>11</w:t>
                  </w:r>
                </w:p>
              </w:tc>
              <w:tc>
                <w:tcPr>
                  <w:tcW w:w="2909" w:type="pct"/>
                  <w:vAlign w:val="center"/>
                </w:tcPr>
                <w:p w14:paraId="285EE784">
                  <w:pPr>
                    <w:pStyle w:val="93"/>
                    <w:rPr>
                      <w:color w:val="000000" w:themeColor="text1"/>
                      <w14:textFill>
                        <w14:solidFill>
                          <w14:schemeClr w14:val="tx1"/>
                        </w14:solidFill>
                      </w14:textFill>
                    </w:rPr>
                  </w:pPr>
                  <w:r>
                    <w:rPr>
                      <w:color w:val="000000" w:themeColor="text1"/>
                      <w14:textFill>
                        <w14:solidFill>
                          <w14:schemeClr w14:val="tx1"/>
                        </w14:solidFill>
                      </w14:textFill>
                    </w:rPr>
                    <w:t>第十五条 禁止在《全国重要江河湖泊水功能区划》划定的河段及湖泊保护区、保留区内投资建设不利于水资源及自然生态保护的项目。</w:t>
                  </w:r>
                </w:p>
              </w:tc>
              <w:tc>
                <w:tcPr>
                  <w:tcW w:w="1191" w:type="pct"/>
                  <w:vMerge w:val="restart"/>
                  <w:vAlign w:val="center"/>
                </w:tcPr>
                <w:p w14:paraId="21E19519">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本项目不在《全国重要江河湖泊水功能区划》划定的河段保护区、保留区内，本项目未设置排放口</w:t>
                  </w:r>
                </w:p>
              </w:tc>
              <w:tc>
                <w:tcPr>
                  <w:tcW w:w="465" w:type="pct"/>
                  <w:vAlign w:val="center"/>
                </w:tcPr>
                <w:p w14:paraId="4F396E49">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EDF8B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113EAE8A">
                  <w:pPr>
                    <w:pStyle w:val="93"/>
                    <w:rPr>
                      <w:color w:val="000000" w:themeColor="text1"/>
                      <w14:textFill>
                        <w14:solidFill>
                          <w14:schemeClr w14:val="tx1"/>
                        </w14:solidFill>
                      </w14:textFill>
                    </w:rPr>
                  </w:pPr>
                  <w:r>
                    <w:rPr>
                      <w:color w:val="000000" w:themeColor="text1"/>
                      <w14:textFill>
                        <w14:solidFill>
                          <w14:schemeClr w14:val="tx1"/>
                        </w14:solidFill>
                      </w14:textFill>
                    </w:rPr>
                    <w:t>12</w:t>
                  </w:r>
                </w:p>
              </w:tc>
              <w:tc>
                <w:tcPr>
                  <w:tcW w:w="2909" w:type="pct"/>
                  <w:vAlign w:val="center"/>
                </w:tcPr>
                <w:p w14:paraId="4DC264E9">
                  <w:pPr>
                    <w:pStyle w:val="93"/>
                    <w:rPr>
                      <w:color w:val="000000" w:themeColor="text1"/>
                      <w14:textFill>
                        <w14:solidFill>
                          <w14:schemeClr w14:val="tx1"/>
                        </w14:solidFill>
                      </w14:textFill>
                    </w:rPr>
                  </w:pPr>
                  <w:r>
                    <w:rPr>
                      <w:color w:val="000000" w:themeColor="text1"/>
                      <w14:textFill>
                        <w14:solidFill>
                          <w14:schemeClr w14:val="tx1"/>
                        </w14:solidFill>
                      </w14:textFill>
                    </w:rPr>
                    <w:t>第十六条 禁止在长江流域江河、湖泊新设、改设或者扩大排污口，经有管辖权的生态环境主管部门或者长江流域生态环境监督管理机构同意的除外。</w:t>
                  </w:r>
                </w:p>
              </w:tc>
              <w:tc>
                <w:tcPr>
                  <w:tcW w:w="1191" w:type="pct"/>
                  <w:vMerge w:val="continue"/>
                  <w:vAlign w:val="center"/>
                </w:tcPr>
                <w:p w14:paraId="40932BDC">
                  <w:pPr>
                    <w:pStyle w:val="93"/>
                    <w:rPr>
                      <w:color w:val="000000" w:themeColor="text1"/>
                      <w14:textFill>
                        <w14:solidFill>
                          <w14:schemeClr w14:val="tx1"/>
                        </w14:solidFill>
                      </w14:textFill>
                    </w:rPr>
                  </w:pPr>
                </w:p>
              </w:tc>
              <w:tc>
                <w:tcPr>
                  <w:tcW w:w="465" w:type="pct"/>
                  <w:vAlign w:val="center"/>
                </w:tcPr>
                <w:p w14:paraId="3B8D469D">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BF3A3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45C72919">
                  <w:pPr>
                    <w:pStyle w:val="93"/>
                    <w:rPr>
                      <w:color w:val="000000" w:themeColor="text1"/>
                      <w14:textFill>
                        <w14:solidFill>
                          <w14:schemeClr w14:val="tx1"/>
                        </w14:solidFill>
                      </w14:textFill>
                    </w:rPr>
                  </w:pPr>
                  <w:r>
                    <w:rPr>
                      <w:color w:val="000000" w:themeColor="text1"/>
                      <w14:textFill>
                        <w14:solidFill>
                          <w14:schemeClr w14:val="tx1"/>
                        </w14:solidFill>
                      </w14:textFill>
                    </w:rPr>
                    <w:t>13</w:t>
                  </w:r>
                </w:p>
              </w:tc>
              <w:tc>
                <w:tcPr>
                  <w:tcW w:w="2909" w:type="pct"/>
                  <w:vAlign w:val="center"/>
                </w:tcPr>
                <w:p w14:paraId="2C42AB94">
                  <w:pPr>
                    <w:pStyle w:val="93"/>
                    <w:rPr>
                      <w:color w:val="000000" w:themeColor="text1"/>
                      <w14:textFill>
                        <w14:solidFill>
                          <w14:schemeClr w14:val="tx1"/>
                        </w14:solidFill>
                      </w14:textFill>
                    </w:rPr>
                  </w:pPr>
                  <w:r>
                    <w:rPr>
                      <w:color w:val="000000" w:themeColor="text1"/>
                      <w14:textFill>
                        <w14:solidFill>
                          <w14:schemeClr w14:val="tx1"/>
                        </w14:solidFill>
                      </w14:textFill>
                    </w:rPr>
                    <w:t>第十七条 禁止在长江干流、大渡河、岷江、赤水河、沱江、嘉陵江、乌江、汉江和51个（四川省45个、重庆市6个）水生生物保护区开展生产性捕捞。</w:t>
                  </w:r>
                </w:p>
              </w:tc>
              <w:tc>
                <w:tcPr>
                  <w:tcW w:w="1191" w:type="pct"/>
                  <w:vAlign w:val="center"/>
                </w:tcPr>
                <w:p w14:paraId="6FEA1CF3">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本项目不涉及捕捞</w:t>
                  </w:r>
                </w:p>
              </w:tc>
              <w:tc>
                <w:tcPr>
                  <w:tcW w:w="465" w:type="pct"/>
                  <w:vAlign w:val="center"/>
                </w:tcPr>
                <w:p w14:paraId="7A6AF433">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99ED5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200B23D6">
                  <w:pPr>
                    <w:pStyle w:val="93"/>
                    <w:rPr>
                      <w:color w:val="000000" w:themeColor="text1"/>
                      <w14:textFill>
                        <w14:solidFill>
                          <w14:schemeClr w14:val="tx1"/>
                        </w14:solidFill>
                      </w14:textFill>
                    </w:rPr>
                  </w:pPr>
                  <w:r>
                    <w:rPr>
                      <w:color w:val="000000" w:themeColor="text1"/>
                      <w14:textFill>
                        <w14:solidFill>
                          <w14:schemeClr w14:val="tx1"/>
                        </w14:solidFill>
                      </w14:textFill>
                    </w:rPr>
                    <w:t>14</w:t>
                  </w:r>
                </w:p>
              </w:tc>
              <w:tc>
                <w:tcPr>
                  <w:tcW w:w="2909" w:type="pct"/>
                  <w:vAlign w:val="center"/>
                </w:tcPr>
                <w:p w14:paraId="75B0885E">
                  <w:pPr>
                    <w:pStyle w:val="93"/>
                    <w:rPr>
                      <w:color w:val="000000" w:themeColor="text1"/>
                      <w14:textFill>
                        <w14:solidFill>
                          <w14:schemeClr w14:val="tx1"/>
                        </w14:solidFill>
                      </w14:textFill>
                    </w:rPr>
                  </w:pPr>
                  <w:r>
                    <w:rPr>
                      <w:color w:val="000000" w:themeColor="text1"/>
                      <w14:textFill>
                        <w14:solidFill>
                          <w14:schemeClr w14:val="tx1"/>
                        </w14:solidFill>
                      </w14:textFill>
                    </w:rPr>
                    <w:t>第十八条 禁止在长江干支流、重要湖泊岸线一公里范围内新建、扩建化工园区和化工项目。</w:t>
                  </w:r>
                </w:p>
              </w:tc>
              <w:tc>
                <w:tcPr>
                  <w:tcW w:w="1191" w:type="pct"/>
                  <w:vAlign w:val="center"/>
                </w:tcPr>
                <w:p w14:paraId="5A32B55A">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本项目不属于化工项目</w:t>
                  </w:r>
                </w:p>
              </w:tc>
              <w:tc>
                <w:tcPr>
                  <w:tcW w:w="465" w:type="pct"/>
                  <w:vAlign w:val="center"/>
                </w:tcPr>
                <w:p w14:paraId="4532FF37">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120B2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4B04A269">
                  <w:pPr>
                    <w:pStyle w:val="93"/>
                    <w:rPr>
                      <w:color w:val="000000" w:themeColor="text1"/>
                      <w14:textFill>
                        <w14:solidFill>
                          <w14:schemeClr w14:val="tx1"/>
                        </w14:solidFill>
                      </w14:textFill>
                    </w:rPr>
                  </w:pPr>
                  <w:r>
                    <w:rPr>
                      <w:color w:val="000000" w:themeColor="text1"/>
                      <w14:textFill>
                        <w14:solidFill>
                          <w14:schemeClr w14:val="tx1"/>
                        </w14:solidFill>
                      </w14:textFill>
                    </w:rPr>
                    <w:t>15</w:t>
                  </w:r>
                </w:p>
              </w:tc>
              <w:tc>
                <w:tcPr>
                  <w:tcW w:w="2909" w:type="pct"/>
                  <w:vAlign w:val="center"/>
                </w:tcPr>
                <w:p w14:paraId="581A895C">
                  <w:pPr>
                    <w:pStyle w:val="93"/>
                    <w:rPr>
                      <w:color w:val="000000" w:themeColor="text1"/>
                      <w14:textFill>
                        <w14:solidFill>
                          <w14:schemeClr w14:val="tx1"/>
                        </w14:solidFill>
                      </w14:textFill>
                    </w:rPr>
                  </w:pPr>
                  <w:r>
                    <w:rPr>
                      <w:color w:val="000000" w:themeColor="text1"/>
                      <w14:textFill>
                        <w14:solidFill>
                          <w14:schemeClr w14:val="tx1"/>
                        </w14:solidFill>
                      </w14:textFill>
                    </w:rPr>
                    <w:t>第十九条 禁止在长江干流岸线三公里范围内和重要支流岸线一公里范围内新建、改建、扩建尾矿库、冶炼渣库、磷石膏库，以提升安全、生态环境保护水平为目的的改建除外。</w:t>
                  </w:r>
                </w:p>
              </w:tc>
              <w:tc>
                <w:tcPr>
                  <w:tcW w:w="1191" w:type="pct"/>
                  <w:vAlign w:val="center"/>
                </w:tcPr>
                <w:p w14:paraId="5333EDDE">
                  <w:pPr>
                    <w:pStyle w:val="93"/>
                    <w:rPr>
                      <w:color w:val="000000" w:themeColor="text1"/>
                      <w14:textFill>
                        <w14:solidFill>
                          <w14:schemeClr w14:val="tx1"/>
                        </w14:solidFill>
                      </w14:textFill>
                    </w:rPr>
                  </w:pPr>
                  <w:r>
                    <w:rPr>
                      <w:color w:val="000000" w:themeColor="text1"/>
                      <w14:textFill>
                        <w14:solidFill>
                          <w14:schemeClr w14:val="tx1"/>
                        </w14:solidFill>
                      </w14:textFill>
                    </w:rPr>
                    <w:t>本项目不</w:t>
                  </w:r>
                  <w:r>
                    <w:rPr>
                      <w:rFonts w:hint="eastAsia"/>
                      <w:color w:val="000000" w:themeColor="text1"/>
                      <w14:textFill>
                        <w14:solidFill>
                          <w14:schemeClr w14:val="tx1"/>
                        </w14:solidFill>
                      </w14:textFill>
                    </w:rPr>
                    <w:t>属于</w:t>
                  </w:r>
                  <w:r>
                    <w:rPr>
                      <w:color w:val="000000" w:themeColor="text1"/>
                      <w14:textFill>
                        <w14:solidFill>
                          <w14:schemeClr w14:val="tx1"/>
                        </w14:solidFill>
                      </w14:textFill>
                    </w:rPr>
                    <w:t>尾矿库﹑冶炼渣库、磷石膏库</w:t>
                  </w:r>
                </w:p>
              </w:tc>
              <w:tc>
                <w:tcPr>
                  <w:tcW w:w="465" w:type="pct"/>
                  <w:vAlign w:val="center"/>
                </w:tcPr>
                <w:p w14:paraId="0CA6909A">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9A2BF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2D02ACE2">
                  <w:pPr>
                    <w:pStyle w:val="93"/>
                    <w:rPr>
                      <w:color w:val="000000" w:themeColor="text1"/>
                      <w14:textFill>
                        <w14:solidFill>
                          <w14:schemeClr w14:val="tx1"/>
                        </w14:solidFill>
                      </w14:textFill>
                    </w:rPr>
                  </w:pPr>
                  <w:r>
                    <w:rPr>
                      <w:color w:val="000000" w:themeColor="text1"/>
                      <w14:textFill>
                        <w14:solidFill>
                          <w14:schemeClr w14:val="tx1"/>
                        </w14:solidFill>
                      </w14:textFill>
                    </w:rPr>
                    <w:t>16</w:t>
                  </w:r>
                </w:p>
              </w:tc>
              <w:tc>
                <w:tcPr>
                  <w:tcW w:w="2909" w:type="pct"/>
                  <w:vAlign w:val="center"/>
                </w:tcPr>
                <w:p w14:paraId="6F36CDB5">
                  <w:pPr>
                    <w:pStyle w:val="93"/>
                    <w:rPr>
                      <w:color w:val="000000" w:themeColor="text1"/>
                      <w14:textFill>
                        <w14:solidFill>
                          <w14:schemeClr w14:val="tx1"/>
                        </w14:solidFill>
                      </w14:textFill>
                    </w:rPr>
                  </w:pPr>
                  <w:r>
                    <w:rPr>
                      <w:color w:val="000000" w:themeColor="text1"/>
                      <w14:textFill>
                        <w14:solidFill>
                          <w14:schemeClr w14:val="tx1"/>
                        </w14:solidFill>
                      </w14:textFill>
                    </w:rPr>
                    <w:t>第二十条 禁止在生态保护红线区域、永久基本农田集中区域和其他需要特别保护的区域内选址建设尾矿库﹑冶炼渣库、磷石膏库。</w:t>
                  </w:r>
                </w:p>
              </w:tc>
              <w:tc>
                <w:tcPr>
                  <w:tcW w:w="1191" w:type="pct"/>
                  <w:vAlign w:val="center"/>
                </w:tcPr>
                <w:p w14:paraId="5DB45B29">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本项目不在生态保护红线区域、永久基本农田集中区域和其他需要特别保护的区域，不设置尾矿库﹑冶炼渣库、磷石膏库</w:t>
                  </w:r>
                </w:p>
              </w:tc>
              <w:tc>
                <w:tcPr>
                  <w:tcW w:w="465" w:type="pct"/>
                  <w:vAlign w:val="center"/>
                </w:tcPr>
                <w:p w14:paraId="2E63D790">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B83C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2E54F44C">
                  <w:pPr>
                    <w:pStyle w:val="93"/>
                    <w:rPr>
                      <w:color w:val="000000" w:themeColor="text1"/>
                      <w14:textFill>
                        <w14:solidFill>
                          <w14:schemeClr w14:val="tx1"/>
                        </w14:solidFill>
                      </w14:textFill>
                    </w:rPr>
                  </w:pPr>
                  <w:r>
                    <w:rPr>
                      <w:color w:val="000000" w:themeColor="text1"/>
                      <w14:textFill>
                        <w14:solidFill>
                          <w14:schemeClr w14:val="tx1"/>
                        </w14:solidFill>
                      </w14:textFill>
                    </w:rPr>
                    <w:t>17</w:t>
                  </w:r>
                </w:p>
              </w:tc>
              <w:tc>
                <w:tcPr>
                  <w:tcW w:w="2909" w:type="pct"/>
                  <w:vAlign w:val="center"/>
                </w:tcPr>
                <w:p w14:paraId="2958039C">
                  <w:pPr>
                    <w:pStyle w:val="93"/>
                    <w:rPr>
                      <w:color w:val="000000" w:themeColor="text1"/>
                      <w14:textFill>
                        <w14:solidFill>
                          <w14:schemeClr w14:val="tx1"/>
                        </w14:solidFill>
                      </w14:textFill>
                    </w:rPr>
                  </w:pPr>
                  <w:r>
                    <w:rPr>
                      <w:color w:val="000000" w:themeColor="text1"/>
                      <w14:textFill>
                        <w14:solidFill>
                          <w14:schemeClr w14:val="tx1"/>
                        </w14:solidFill>
                      </w14:textFill>
                    </w:rPr>
                    <w:t>第二十一条 禁止在合规园区外新建、扩建钢铁、石化、化工、焦化、建材、有色、制浆造纸等高污染项目。</w:t>
                  </w:r>
                </w:p>
              </w:tc>
              <w:tc>
                <w:tcPr>
                  <w:tcW w:w="1191" w:type="pct"/>
                  <w:vAlign w:val="center"/>
                </w:tcPr>
                <w:p w14:paraId="275AA139">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本项目不属于上述项目</w:t>
                  </w:r>
                </w:p>
              </w:tc>
              <w:tc>
                <w:tcPr>
                  <w:tcW w:w="465" w:type="pct"/>
                  <w:vAlign w:val="center"/>
                </w:tcPr>
                <w:p w14:paraId="5DAFD153">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7C9A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2CBBB804">
                  <w:pPr>
                    <w:pStyle w:val="93"/>
                    <w:rPr>
                      <w:color w:val="000000" w:themeColor="text1"/>
                      <w14:textFill>
                        <w14:solidFill>
                          <w14:schemeClr w14:val="tx1"/>
                        </w14:solidFill>
                      </w14:textFill>
                    </w:rPr>
                  </w:pPr>
                  <w:r>
                    <w:rPr>
                      <w:color w:val="000000" w:themeColor="text1"/>
                      <w14:textFill>
                        <w14:solidFill>
                          <w14:schemeClr w14:val="tx1"/>
                        </w14:solidFill>
                      </w14:textFill>
                    </w:rPr>
                    <w:t>18</w:t>
                  </w:r>
                </w:p>
              </w:tc>
              <w:tc>
                <w:tcPr>
                  <w:tcW w:w="2909" w:type="pct"/>
                  <w:vAlign w:val="center"/>
                </w:tcPr>
                <w:p w14:paraId="14FD72AD">
                  <w:pPr>
                    <w:pStyle w:val="93"/>
                    <w:rPr>
                      <w:color w:val="000000" w:themeColor="text1"/>
                      <w14:textFill>
                        <w14:solidFill>
                          <w14:schemeClr w14:val="tx1"/>
                        </w14:solidFill>
                      </w14:textFill>
                    </w:rPr>
                  </w:pPr>
                  <w:r>
                    <w:rPr>
                      <w:color w:val="000000" w:themeColor="text1"/>
                      <w14:textFill>
                        <w14:solidFill>
                          <w14:schemeClr w14:val="tx1"/>
                        </w14:solidFill>
                      </w14:textFill>
                    </w:rPr>
                    <w:t>第二十二条禁止新建、扩建不符合国家石化、现代煤化工等产业布局规划的项目。</w:t>
                  </w:r>
                </w:p>
              </w:tc>
              <w:tc>
                <w:tcPr>
                  <w:tcW w:w="1191" w:type="pct"/>
                  <w:vAlign w:val="center"/>
                </w:tcPr>
                <w:p w14:paraId="3A06EF71">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本项目不属于上述项目</w:t>
                  </w:r>
                </w:p>
              </w:tc>
              <w:tc>
                <w:tcPr>
                  <w:tcW w:w="465" w:type="pct"/>
                  <w:vAlign w:val="center"/>
                </w:tcPr>
                <w:p w14:paraId="1C88009C">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E8FF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04CE1B3F">
                  <w:pPr>
                    <w:pStyle w:val="93"/>
                    <w:rPr>
                      <w:color w:val="000000" w:themeColor="text1"/>
                      <w14:textFill>
                        <w14:solidFill>
                          <w14:schemeClr w14:val="tx1"/>
                        </w14:solidFill>
                      </w14:textFill>
                    </w:rPr>
                  </w:pPr>
                  <w:r>
                    <w:rPr>
                      <w:color w:val="000000" w:themeColor="text1"/>
                      <w14:textFill>
                        <w14:solidFill>
                          <w14:schemeClr w14:val="tx1"/>
                        </w14:solidFill>
                      </w14:textFill>
                    </w:rPr>
                    <w:t>19</w:t>
                  </w:r>
                </w:p>
              </w:tc>
              <w:tc>
                <w:tcPr>
                  <w:tcW w:w="2909" w:type="pct"/>
                  <w:vAlign w:val="center"/>
                </w:tcPr>
                <w:p w14:paraId="6E11DE8E">
                  <w:pPr>
                    <w:pStyle w:val="93"/>
                    <w:rPr>
                      <w:color w:val="000000" w:themeColor="text1"/>
                      <w14:textFill>
                        <w14:solidFill>
                          <w14:schemeClr w14:val="tx1"/>
                        </w14:solidFill>
                      </w14:textFill>
                    </w:rPr>
                  </w:pPr>
                  <w:r>
                    <w:rPr>
                      <w:color w:val="000000" w:themeColor="text1"/>
                      <w14:textFill>
                        <w14:solidFill>
                          <w14:schemeClr w14:val="tx1"/>
                        </w14:solidFill>
                      </w14:textFill>
                    </w:rPr>
                    <w:t>第二十三条禁止新建、扩建法律法规和相关政策明令禁止的落后产能项目。对《产业结构调整指导目录》中淘汰类项目，禁止投资;限制类的新建项目，禁止投资，对属于限制类的现有生产能力，允许企业在一定期限内采取措施改造升级。</w:t>
                  </w:r>
                </w:p>
              </w:tc>
              <w:tc>
                <w:tcPr>
                  <w:tcW w:w="1191" w:type="pct"/>
                  <w:vAlign w:val="center"/>
                </w:tcPr>
                <w:p w14:paraId="7F11E76E">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本项目不属于禁止、限制类项目</w:t>
                  </w:r>
                </w:p>
              </w:tc>
              <w:tc>
                <w:tcPr>
                  <w:tcW w:w="465" w:type="pct"/>
                  <w:vAlign w:val="center"/>
                </w:tcPr>
                <w:p w14:paraId="29D8C9C8">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ABE7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5C6EBEC8">
                  <w:pPr>
                    <w:pStyle w:val="93"/>
                    <w:rPr>
                      <w:color w:val="000000" w:themeColor="text1"/>
                      <w14:textFill>
                        <w14:solidFill>
                          <w14:schemeClr w14:val="tx1"/>
                        </w14:solidFill>
                      </w14:textFill>
                    </w:rPr>
                  </w:pPr>
                  <w:r>
                    <w:rPr>
                      <w:color w:val="000000" w:themeColor="text1"/>
                      <w14:textFill>
                        <w14:solidFill>
                          <w14:schemeClr w14:val="tx1"/>
                        </w14:solidFill>
                      </w14:textFill>
                    </w:rPr>
                    <w:t>20</w:t>
                  </w:r>
                </w:p>
              </w:tc>
              <w:tc>
                <w:tcPr>
                  <w:tcW w:w="2909" w:type="pct"/>
                  <w:vAlign w:val="center"/>
                </w:tcPr>
                <w:p w14:paraId="6F1C0E01">
                  <w:pPr>
                    <w:pStyle w:val="93"/>
                    <w:rPr>
                      <w:color w:val="000000" w:themeColor="text1"/>
                      <w14:textFill>
                        <w14:solidFill>
                          <w14:schemeClr w14:val="tx1"/>
                        </w14:solidFill>
                      </w14:textFill>
                    </w:rPr>
                  </w:pPr>
                  <w:r>
                    <w:rPr>
                      <w:color w:val="000000" w:themeColor="text1"/>
                      <w14:textFill>
                        <w14:solidFill>
                          <w14:schemeClr w14:val="tx1"/>
                        </w14:solidFill>
                      </w14:textFill>
                    </w:rPr>
                    <w:t>第二十四条禁止新建、扩建不符合国家产能置换要求的严重过剩产能行业的项目。对于不符合国家产能置换要求的严重过剩产能行业，不得以其他任何名义、任何方式备案新增产能项目。</w:t>
                  </w:r>
                </w:p>
              </w:tc>
              <w:tc>
                <w:tcPr>
                  <w:tcW w:w="1191" w:type="pct"/>
                  <w:vAlign w:val="center"/>
                </w:tcPr>
                <w:p w14:paraId="5A9B5668">
                  <w:pPr>
                    <w:pStyle w:val="93"/>
                    <w:rPr>
                      <w:color w:val="000000" w:themeColor="text1"/>
                      <w14:textFill>
                        <w14:solidFill>
                          <w14:schemeClr w14:val="tx1"/>
                        </w14:solidFill>
                      </w14:textFill>
                    </w:rPr>
                  </w:pPr>
                  <w:r>
                    <w:rPr>
                      <w:color w:val="000000" w:themeColor="text1"/>
                      <w14:textFill>
                        <w14:solidFill>
                          <w14:schemeClr w14:val="tx1"/>
                        </w14:solidFill>
                      </w14:textFill>
                    </w:rPr>
                    <w:t>本项目不属于</w:t>
                  </w:r>
                </w:p>
              </w:tc>
              <w:tc>
                <w:tcPr>
                  <w:tcW w:w="465" w:type="pct"/>
                  <w:vAlign w:val="center"/>
                </w:tcPr>
                <w:p w14:paraId="13818257">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35D4B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5ECC40A7">
                  <w:pPr>
                    <w:pStyle w:val="93"/>
                    <w:rPr>
                      <w:color w:val="000000" w:themeColor="text1"/>
                      <w14:textFill>
                        <w14:solidFill>
                          <w14:schemeClr w14:val="tx1"/>
                        </w14:solidFill>
                      </w14:textFill>
                    </w:rPr>
                  </w:pPr>
                  <w:r>
                    <w:rPr>
                      <w:color w:val="000000" w:themeColor="text1"/>
                      <w14:textFill>
                        <w14:solidFill>
                          <w14:schemeClr w14:val="tx1"/>
                        </w14:solidFill>
                      </w14:textFill>
                    </w:rPr>
                    <w:t>21</w:t>
                  </w:r>
                </w:p>
              </w:tc>
              <w:tc>
                <w:tcPr>
                  <w:tcW w:w="2909" w:type="pct"/>
                  <w:vAlign w:val="center"/>
                </w:tcPr>
                <w:p w14:paraId="388618CB">
                  <w:pPr>
                    <w:pStyle w:val="93"/>
                    <w:rPr>
                      <w:color w:val="000000" w:themeColor="text1"/>
                      <w14:textFill>
                        <w14:solidFill>
                          <w14:schemeClr w14:val="tx1"/>
                        </w14:solidFill>
                      </w14:textFill>
                    </w:rPr>
                  </w:pPr>
                  <w:r>
                    <w:rPr>
                      <w:color w:val="000000" w:themeColor="text1"/>
                      <w14:textFill>
                        <w14:solidFill>
                          <w14:schemeClr w14:val="tx1"/>
                        </w14:solidFill>
                      </w14:textFill>
                    </w:rPr>
                    <w:t>第二十五条禁止建设以下燃油汽车投资项目（不在中国境内销售产品的投资项目除外）</w:t>
                  </w:r>
                </w:p>
              </w:tc>
              <w:tc>
                <w:tcPr>
                  <w:tcW w:w="1191" w:type="pct"/>
                  <w:vAlign w:val="center"/>
                </w:tcPr>
                <w:p w14:paraId="4B8F68C5">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本项目不涉及上述项目</w:t>
                  </w:r>
                </w:p>
              </w:tc>
              <w:tc>
                <w:tcPr>
                  <w:tcW w:w="465" w:type="pct"/>
                  <w:vAlign w:val="center"/>
                </w:tcPr>
                <w:p w14:paraId="29854E88">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3CE08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5" w:type="pct"/>
                  <w:vAlign w:val="center"/>
                </w:tcPr>
                <w:p w14:paraId="79C07F00">
                  <w:pPr>
                    <w:pStyle w:val="93"/>
                    <w:rPr>
                      <w:color w:val="000000" w:themeColor="text1"/>
                      <w14:textFill>
                        <w14:solidFill>
                          <w14:schemeClr w14:val="tx1"/>
                        </w14:solidFill>
                      </w14:textFill>
                    </w:rPr>
                  </w:pPr>
                  <w:r>
                    <w:rPr>
                      <w:color w:val="000000" w:themeColor="text1"/>
                      <w14:textFill>
                        <w14:solidFill>
                          <w14:schemeClr w14:val="tx1"/>
                        </w14:solidFill>
                      </w14:textFill>
                    </w:rPr>
                    <w:t>22</w:t>
                  </w:r>
                </w:p>
              </w:tc>
              <w:tc>
                <w:tcPr>
                  <w:tcW w:w="2909" w:type="pct"/>
                  <w:vAlign w:val="center"/>
                </w:tcPr>
                <w:p w14:paraId="30BD1397">
                  <w:pPr>
                    <w:pStyle w:val="93"/>
                    <w:rPr>
                      <w:color w:val="000000" w:themeColor="text1"/>
                      <w14:textFill>
                        <w14:solidFill>
                          <w14:schemeClr w14:val="tx1"/>
                        </w14:solidFill>
                      </w14:textFill>
                    </w:rPr>
                  </w:pPr>
                  <w:r>
                    <w:rPr>
                      <w:color w:val="000000" w:themeColor="text1"/>
                      <w14:textFill>
                        <w14:solidFill>
                          <w14:schemeClr w14:val="tx1"/>
                        </w14:solidFill>
                      </w14:textFill>
                    </w:rPr>
                    <w:t>第二十六条禁止新建、扩建不符合要求的高耗能、高排放、低水平项目。</w:t>
                  </w:r>
                </w:p>
              </w:tc>
              <w:tc>
                <w:tcPr>
                  <w:tcW w:w="1191" w:type="pct"/>
                  <w:vAlign w:val="center"/>
                </w:tcPr>
                <w:p w14:paraId="36A65AAA">
                  <w:pPr>
                    <w:pStyle w:val="93"/>
                    <w:rPr>
                      <w:color w:val="000000" w:themeColor="text1"/>
                      <w14:textFill>
                        <w14:solidFill>
                          <w14:schemeClr w14:val="tx1"/>
                        </w14:solidFill>
                      </w14:textFill>
                    </w:rPr>
                  </w:pPr>
                  <w:r>
                    <w:rPr>
                      <w:color w:val="000000" w:themeColor="text1"/>
                      <w14:textFill>
                        <w14:solidFill>
                          <w14:schemeClr w14:val="tx1"/>
                        </w14:solidFill>
                      </w14:textFill>
                    </w:rPr>
                    <w:t>本项目不涉及上述项目</w:t>
                  </w:r>
                </w:p>
              </w:tc>
              <w:tc>
                <w:tcPr>
                  <w:tcW w:w="465" w:type="pct"/>
                  <w:vAlign w:val="center"/>
                </w:tcPr>
                <w:p w14:paraId="1B821C1F">
                  <w:pPr>
                    <w:pStyle w:val="93"/>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2C3668D3">
            <w:pPr>
              <w:pStyle w:val="54"/>
              <w:rPr>
                <w:color w:val="000000" w:themeColor="text1"/>
                <w14:textFill>
                  <w14:solidFill>
                    <w14:schemeClr w14:val="tx1"/>
                  </w14:solidFill>
                </w14:textFill>
              </w:rPr>
            </w:pPr>
            <w:r>
              <w:rPr>
                <w:color w:val="000000" w:themeColor="text1"/>
                <w14:textFill>
                  <w14:solidFill>
                    <w14:schemeClr w14:val="tx1"/>
                  </w14:solidFill>
                </w14:textFill>
              </w:rPr>
              <w:t>经对比，本项目不属于《四川省、重庆市长江经济带发展负面清单实施细则（试行，2022年版）》中禁止类项目。</w:t>
            </w:r>
          </w:p>
          <w:p w14:paraId="40032DD1">
            <w:pPr>
              <w:pStyle w:val="54"/>
              <w:rPr>
                <w:color w:val="000000" w:themeColor="text1"/>
                <w14:textFill>
                  <w14:solidFill>
                    <w14:schemeClr w14:val="tx1"/>
                  </w14:solidFill>
                </w14:textFill>
              </w:rPr>
            </w:pPr>
          </w:p>
          <w:p w14:paraId="53A9A1C5">
            <w:pPr>
              <w:pStyle w:val="54"/>
              <w:rPr>
                <w:color w:val="000000" w:themeColor="text1"/>
                <w14:textFill>
                  <w14:solidFill>
                    <w14:schemeClr w14:val="tx1"/>
                  </w14:solidFill>
                </w14:textFill>
              </w:rPr>
            </w:pPr>
          </w:p>
          <w:p w14:paraId="135C9BEB">
            <w:pPr>
              <w:pStyle w:val="54"/>
              <w:rPr>
                <w:color w:val="000000" w:themeColor="text1"/>
                <w14:textFill>
                  <w14:solidFill>
                    <w14:schemeClr w14:val="tx1"/>
                  </w14:solidFill>
                </w14:textFill>
              </w:rPr>
            </w:pPr>
          </w:p>
          <w:p w14:paraId="2B862544">
            <w:pPr>
              <w:pStyle w:val="54"/>
              <w:rPr>
                <w:color w:val="000000" w:themeColor="text1"/>
                <w14:textFill>
                  <w14:solidFill>
                    <w14:schemeClr w14:val="tx1"/>
                  </w14:solidFill>
                </w14:textFill>
              </w:rPr>
            </w:pPr>
          </w:p>
          <w:p w14:paraId="67172208">
            <w:pPr>
              <w:pStyle w:val="54"/>
              <w:ind w:firstLine="0" w:firstLineChars="0"/>
              <w:rPr>
                <w:color w:val="000000" w:themeColor="text1"/>
                <w14:textFill>
                  <w14:solidFill>
                    <w14:schemeClr w14:val="tx1"/>
                  </w14:solidFill>
                </w14:textFill>
              </w:rPr>
            </w:pPr>
          </w:p>
        </w:tc>
      </w:tr>
    </w:tbl>
    <w:p w14:paraId="20DCC09F">
      <w:pPr>
        <w:tabs>
          <w:tab w:val="left" w:pos="3097"/>
          <w:tab w:val="center" w:pos="4706"/>
        </w:tabs>
        <w:jc w:val="left"/>
        <w:rPr>
          <w:color w:val="000000" w:themeColor="text1"/>
          <w14:textFill>
            <w14:solidFill>
              <w14:schemeClr w14:val="tx1"/>
            </w14:solidFill>
          </w14:textFill>
        </w:rPr>
        <w:sectPr>
          <w:pgSz w:w="11906" w:h="16838"/>
          <w:pgMar w:top="1247" w:right="1247" w:bottom="1247" w:left="1247" w:header="851" w:footer="992" w:gutter="0"/>
          <w:cols w:space="425" w:num="1"/>
          <w:titlePg/>
          <w:docGrid w:type="lines" w:linePitch="326" w:charSpace="0"/>
        </w:sectPr>
      </w:pPr>
    </w:p>
    <w:p w14:paraId="49241B35">
      <w:pPr>
        <w:pStyle w:val="2"/>
        <w:ind w:left="0" w:firstLine="0"/>
        <w:rPr>
          <w:color w:val="000000" w:themeColor="text1"/>
          <w14:textFill>
            <w14:solidFill>
              <w14:schemeClr w14:val="tx1"/>
            </w14:solidFill>
          </w14:textFill>
        </w:rPr>
      </w:pPr>
      <w:bookmarkStart w:id="11" w:name="_Toc168671427"/>
      <w:r>
        <w:rPr>
          <w:rFonts w:hint="eastAsia"/>
          <w:color w:val="000000" w:themeColor="text1"/>
          <w14:textFill>
            <w14:solidFill>
              <w14:schemeClr w14:val="tx1"/>
            </w14:solidFill>
          </w14:textFill>
        </w:rPr>
        <w:t>建设项目工程分析</w:t>
      </w:r>
      <w:bookmarkEnd w:id="11"/>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9172"/>
      </w:tblGrid>
      <w:tr w14:paraId="4809E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2" w:type="pct"/>
            <w:vAlign w:val="center"/>
          </w:tcPr>
          <w:p w14:paraId="4ED4A6C6">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建设内容</w:t>
            </w:r>
          </w:p>
        </w:tc>
        <w:tc>
          <w:tcPr>
            <w:tcW w:w="4768" w:type="pct"/>
            <w:vAlign w:val="center"/>
          </w:tcPr>
          <w:p w14:paraId="7168A291">
            <w:pPr>
              <w:pStyle w:val="3"/>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项目由来</w:t>
            </w:r>
          </w:p>
          <w:p w14:paraId="5E0AA3E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四川诺特科技有限公司遂宁分公司成立于2021年，是一家专业从事防雷及接地技术的研究、接地产品的研发、生产、工程设计施工及服务的高科技企业。2022年公司投资350万元租用四川高笙鸿达科技有限责任公司闲置厂房新建电力系统用接地模块、石墨基柔性接地线、降阻剂等接地降阻器材制造项目（以下简称“原项目”），并于2022年4月26日取得环评批复（遂安环评函〔2022〕11号）、2022年5月16日取得固定污染源排污登记回执、2023年4月13日取得竣工环境保护验收意见，根据原项目资料，项目产能年产接地降阻模块36000套，石墨基接地线18万m，降阻剂600t。</w:t>
            </w:r>
          </w:p>
          <w:p w14:paraId="7EFB046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因厂房租赁到期且企业发展规划调整，四川诺特科技有限公司遂宁分公司拟投资350万元建设“电力系统接地降阻器材制造项目”（以下简称“本项目”），将原项目整体搬迁至安居区集中发展区演化寺机械工业园四川显力再生资源科技有限公司标准厂房，搬迁后生产规模仍为年产接地降阻模块36000套，石墨基接地材料18万m，降阻剂600t。</w:t>
            </w:r>
          </w:p>
          <w:p w14:paraId="1C34316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根据《建设项目环境影响评价分类管理名录》（2021年版）：本项目属于“</w:t>
            </w:r>
            <w:r>
              <w:rPr>
                <w:rFonts w:hint="eastAsia"/>
                <w:color w:val="000000" w:themeColor="text1"/>
                <w:szCs w:val="26"/>
                <w14:textFill>
                  <w14:solidFill>
                    <w14:schemeClr w14:val="tx1"/>
                  </w14:solidFill>
                </w14:textFill>
              </w:rPr>
              <w:t>三十二、专用设备制造业35/70电子和电工机械专用设备制造356/其他</w:t>
            </w:r>
            <w:r>
              <w:rPr>
                <w:rFonts w:hint="eastAsia"/>
                <w:color w:val="000000" w:themeColor="text1"/>
                <w14:textFill>
                  <w14:solidFill>
                    <w14:schemeClr w14:val="tx1"/>
                  </w14:solidFill>
                </w14:textFill>
              </w:rPr>
              <w:t>”，本项目应编制环境影响报告表。为此，四川诺特科技有限公司遂宁分公司委托我公司开展本项目的环境影响评价工作，我单位接受委托后，立即开展了现场踏勘、资料收集及监测工作，在掌握了充分的资料数据基础上，对有关环境现状和可能产生的环境影响进行分析，编制了《四川诺特科技有限公司遂宁分公司电力系统接地降阻器材制造项目环境影响报告表》。</w:t>
            </w:r>
          </w:p>
          <w:p w14:paraId="7AC67AE1">
            <w:pPr>
              <w:pStyle w:val="3"/>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建设内容</w:t>
            </w:r>
          </w:p>
          <w:p w14:paraId="3969484A">
            <w:pPr>
              <w:pStyle w:val="4"/>
              <w:ind w:left="0" w:firstLine="0"/>
              <w:rPr>
                <w:color w:val="000000" w:themeColor="text1"/>
                <w14:textFill>
                  <w14:solidFill>
                    <w14:schemeClr w14:val="tx1"/>
                  </w14:solidFill>
                </w14:textFill>
              </w:rPr>
            </w:pPr>
            <w:bookmarkStart w:id="12" w:name="_Toc168671430"/>
            <w:r>
              <w:rPr>
                <w:rFonts w:hint="eastAsia"/>
                <w:color w:val="000000" w:themeColor="text1"/>
                <w14:textFill>
                  <w14:solidFill>
                    <w14:schemeClr w14:val="tx1"/>
                  </w14:solidFill>
                </w14:textFill>
              </w:rPr>
              <w:t>项目概况</w:t>
            </w:r>
            <w:bookmarkEnd w:id="12"/>
          </w:p>
          <w:p w14:paraId="2806D78F">
            <w:pPr>
              <w:pStyle w:val="54"/>
              <w:rPr>
                <w:color w:val="000000" w:themeColor="text1"/>
                <w14:textFill>
                  <w14:solidFill>
                    <w14:schemeClr w14:val="tx1"/>
                  </w14:solidFill>
                </w14:textFill>
              </w:rPr>
            </w:pPr>
            <w:r>
              <w:rPr>
                <w:color w:val="000000" w:themeColor="text1"/>
                <w14:textFill>
                  <w14:solidFill>
                    <w14:schemeClr w14:val="tx1"/>
                  </w14:solidFill>
                </w14:textFill>
              </w:rPr>
              <w:t>项目名称：</w:t>
            </w:r>
            <w:bookmarkStart w:id="13" w:name="OLE_LINK5"/>
            <w:bookmarkStart w:id="14" w:name="OLE_LINK3"/>
            <w:r>
              <w:rPr>
                <w:rFonts w:hint="eastAsia"/>
                <w:color w:val="000000" w:themeColor="text1"/>
                <w14:textFill>
                  <w14:solidFill>
                    <w14:schemeClr w14:val="tx1"/>
                  </w14:solidFill>
                </w14:textFill>
              </w:rPr>
              <w:t>电力系统</w:t>
            </w:r>
            <w:bookmarkEnd w:id="13"/>
            <w:r>
              <w:rPr>
                <w:rFonts w:hint="eastAsia"/>
                <w:color w:val="000000" w:themeColor="text1"/>
                <w14:textFill>
                  <w14:solidFill>
                    <w14:schemeClr w14:val="tx1"/>
                  </w14:solidFill>
                </w14:textFill>
              </w:rPr>
              <w:t>接地降阻器材制造项目</w:t>
            </w:r>
            <w:bookmarkEnd w:id="14"/>
            <w:r>
              <w:rPr>
                <w:color w:val="000000" w:themeColor="text1"/>
                <w14:textFill>
                  <w14:solidFill>
                    <w14:schemeClr w14:val="tx1"/>
                  </w14:solidFill>
                </w14:textFill>
              </w:rPr>
              <w:t>；</w:t>
            </w:r>
          </w:p>
          <w:p w14:paraId="0C451082">
            <w:pPr>
              <w:pStyle w:val="54"/>
              <w:rPr>
                <w:color w:val="000000" w:themeColor="text1"/>
                <w14:textFill>
                  <w14:solidFill>
                    <w14:schemeClr w14:val="tx1"/>
                  </w14:solidFill>
                </w14:textFill>
              </w:rPr>
            </w:pPr>
            <w:r>
              <w:rPr>
                <w:color w:val="000000" w:themeColor="text1"/>
                <w14:textFill>
                  <w14:solidFill>
                    <w14:schemeClr w14:val="tx1"/>
                  </w14:solidFill>
                </w14:textFill>
              </w:rPr>
              <w:t>建设单位：</w:t>
            </w:r>
            <w:bookmarkStart w:id="15" w:name="OLE_LINK4"/>
            <w:r>
              <w:rPr>
                <w:rFonts w:hint="eastAsia"/>
                <w:color w:val="000000" w:themeColor="text1"/>
                <w14:textFill>
                  <w14:solidFill>
                    <w14:schemeClr w14:val="tx1"/>
                  </w14:solidFill>
                </w14:textFill>
              </w:rPr>
              <w:t>四川</w:t>
            </w:r>
            <w:bookmarkStart w:id="16" w:name="OLE_LINK2"/>
            <w:r>
              <w:rPr>
                <w:rFonts w:hint="eastAsia"/>
                <w:color w:val="000000" w:themeColor="text1"/>
                <w14:textFill>
                  <w14:solidFill>
                    <w14:schemeClr w14:val="tx1"/>
                  </w14:solidFill>
                </w14:textFill>
              </w:rPr>
              <w:t>诺特科</w:t>
            </w:r>
            <w:bookmarkEnd w:id="16"/>
            <w:r>
              <w:rPr>
                <w:rFonts w:hint="eastAsia"/>
                <w:color w:val="000000" w:themeColor="text1"/>
                <w14:textFill>
                  <w14:solidFill>
                    <w14:schemeClr w14:val="tx1"/>
                  </w14:solidFill>
                </w14:textFill>
              </w:rPr>
              <w:t>技有限公司遂宁分公司</w:t>
            </w:r>
            <w:bookmarkEnd w:id="15"/>
            <w:r>
              <w:rPr>
                <w:color w:val="000000" w:themeColor="text1"/>
                <w14:textFill>
                  <w14:solidFill>
                    <w14:schemeClr w14:val="tx1"/>
                  </w14:solidFill>
                </w14:textFill>
              </w:rPr>
              <w:t>；</w:t>
            </w:r>
          </w:p>
          <w:p w14:paraId="1AF7551E">
            <w:pPr>
              <w:pStyle w:val="54"/>
              <w:rPr>
                <w:color w:val="000000" w:themeColor="text1"/>
                <w14:textFill>
                  <w14:solidFill>
                    <w14:schemeClr w14:val="tx1"/>
                  </w14:solidFill>
                </w14:textFill>
              </w:rPr>
            </w:pPr>
            <w:r>
              <w:rPr>
                <w:color w:val="000000" w:themeColor="text1"/>
                <w14:textFill>
                  <w14:solidFill>
                    <w14:schemeClr w14:val="tx1"/>
                  </w14:solidFill>
                </w14:textFill>
              </w:rPr>
              <w:t>建设性质：新建</w:t>
            </w:r>
            <w:r>
              <w:rPr>
                <w:rFonts w:hint="eastAsia"/>
                <w:color w:val="000000" w:themeColor="text1"/>
                <w14:textFill>
                  <w14:solidFill>
                    <w14:schemeClr w14:val="tx1"/>
                  </w14:solidFill>
                </w14:textFill>
              </w:rPr>
              <w:t>（迁建）</w:t>
            </w:r>
            <w:r>
              <w:rPr>
                <w:color w:val="000000" w:themeColor="text1"/>
                <w14:textFill>
                  <w14:solidFill>
                    <w14:schemeClr w14:val="tx1"/>
                  </w14:solidFill>
                </w14:textFill>
              </w:rPr>
              <w:t>；</w:t>
            </w:r>
          </w:p>
          <w:p w14:paraId="447E2476">
            <w:pPr>
              <w:pStyle w:val="54"/>
              <w:rPr>
                <w:color w:val="000000" w:themeColor="text1"/>
                <w14:textFill>
                  <w14:solidFill>
                    <w14:schemeClr w14:val="tx1"/>
                  </w14:solidFill>
                </w14:textFill>
              </w:rPr>
            </w:pPr>
            <w:r>
              <w:rPr>
                <w:color w:val="000000" w:themeColor="text1"/>
                <w14:textFill>
                  <w14:solidFill>
                    <w14:schemeClr w14:val="tx1"/>
                  </w14:solidFill>
                </w14:textFill>
              </w:rPr>
              <w:t>建设地点：</w:t>
            </w:r>
            <w:r>
              <w:rPr>
                <w:rFonts w:hint="eastAsia"/>
                <w:color w:val="000000" w:themeColor="text1"/>
                <w:szCs w:val="26"/>
                <w14:textFill>
                  <w14:solidFill>
                    <w14:schemeClr w14:val="tx1"/>
                  </w14:solidFill>
                </w14:textFill>
              </w:rPr>
              <w:t>四川省遂宁市安居区工业集中发展演化机械园</w:t>
            </w:r>
            <w:r>
              <w:rPr>
                <w:color w:val="000000" w:themeColor="text1"/>
                <w14:textFill>
                  <w14:solidFill>
                    <w14:schemeClr w14:val="tx1"/>
                  </w14:solidFill>
                </w14:textFill>
              </w:rPr>
              <w:t>；</w:t>
            </w:r>
          </w:p>
          <w:p w14:paraId="1CA8D6AE">
            <w:pPr>
              <w:pStyle w:val="54"/>
              <w:rPr>
                <w:color w:val="000000" w:themeColor="text1"/>
                <w14:textFill>
                  <w14:solidFill>
                    <w14:schemeClr w14:val="tx1"/>
                  </w14:solidFill>
                </w14:textFill>
              </w:rPr>
            </w:pPr>
            <w:r>
              <w:rPr>
                <w:color w:val="000000" w:themeColor="text1"/>
                <w14:textFill>
                  <w14:solidFill>
                    <w14:schemeClr w14:val="tx1"/>
                  </w14:solidFill>
                </w14:textFill>
              </w:rPr>
              <w:t>占地面积：</w:t>
            </w:r>
            <w:r>
              <w:rPr>
                <w:rFonts w:hint="eastAsia"/>
                <w:color w:val="000000" w:themeColor="text1"/>
                <w14:textFill>
                  <w14:solidFill>
                    <w14:schemeClr w14:val="tx1"/>
                  </w14:solidFill>
                </w14:textFill>
              </w:rPr>
              <w:t>1962m</w:t>
            </w:r>
            <w:r>
              <w:rPr>
                <w:rFonts w:hint="eastAsia"/>
                <w:caps/>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14:paraId="015B9F3B">
            <w:pPr>
              <w:pStyle w:val="54"/>
              <w:rPr>
                <w:color w:val="000000" w:themeColor="text1"/>
                <w14:textFill>
                  <w14:solidFill>
                    <w14:schemeClr w14:val="tx1"/>
                  </w14:solidFill>
                </w14:textFill>
              </w:rPr>
            </w:pPr>
            <w:r>
              <w:rPr>
                <w:color w:val="000000" w:themeColor="text1"/>
                <w14:textFill>
                  <w14:solidFill>
                    <w14:schemeClr w14:val="tx1"/>
                  </w14:solidFill>
                </w14:textFill>
              </w:rPr>
              <w:t>工程投资：总投资</w:t>
            </w:r>
            <w:r>
              <w:rPr>
                <w:rFonts w:hint="eastAsia"/>
                <w:color w:val="000000" w:themeColor="text1"/>
                <w14:textFill>
                  <w14:solidFill>
                    <w14:schemeClr w14:val="tx1"/>
                  </w14:solidFill>
                </w14:textFill>
              </w:rPr>
              <w:t>350</w:t>
            </w:r>
            <w:r>
              <w:rPr>
                <w:color w:val="000000" w:themeColor="text1"/>
                <w14:textFill>
                  <w14:solidFill>
                    <w14:schemeClr w14:val="tx1"/>
                  </w14:solidFill>
                </w14:textFill>
              </w:rPr>
              <w:t>万元，其中环保投资</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万元，环保投资占总投资</w:t>
            </w:r>
            <w:r>
              <w:rPr>
                <w:rFonts w:hint="eastAsia"/>
                <w:color w:val="000000" w:themeColor="text1"/>
                <w14:textFill>
                  <w14:solidFill>
                    <w14:schemeClr w14:val="tx1"/>
                  </w14:solidFill>
                </w14:textFill>
              </w:rPr>
              <w:t>5.7</w:t>
            </w:r>
            <w:r>
              <w:rPr>
                <w:color w:val="000000" w:themeColor="text1"/>
                <w14:textFill>
                  <w14:solidFill>
                    <w14:schemeClr w14:val="tx1"/>
                  </w14:solidFill>
                </w14:textFill>
              </w:rPr>
              <w:t>%</w:t>
            </w:r>
            <w:r>
              <w:rPr>
                <w:rFonts w:hint="eastAsia"/>
                <w:caps/>
                <w:color w:val="000000" w:themeColor="text1"/>
                <w14:textFill>
                  <w14:solidFill>
                    <w14:schemeClr w14:val="tx1"/>
                  </w14:solidFill>
                </w14:textFill>
              </w:rPr>
              <w:t>；</w:t>
            </w:r>
          </w:p>
          <w:p w14:paraId="6CBCA509">
            <w:pPr>
              <w:pStyle w:val="54"/>
              <w:rPr>
                <w:color w:val="000000" w:themeColor="text1"/>
                <w14:textFill>
                  <w14:solidFill>
                    <w14:schemeClr w14:val="tx1"/>
                  </w14:solidFill>
                </w14:textFill>
              </w:rPr>
            </w:pPr>
            <w:r>
              <w:rPr>
                <w:color w:val="000000" w:themeColor="text1"/>
                <w14:textFill>
                  <w14:solidFill>
                    <w14:schemeClr w14:val="tx1"/>
                  </w14:solidFill>
                </w14:textFill>
              </w:rPr>
              <w:t>建设内容</w:t>
            </w:r>
            <w:r>
              <w:rPr>
                <w:rFonts w:hint="eastAsia"/>
                <w:color w:val="000000" w:themeColor="text1"/>
                <w14:textFill>
                  <w14:solidFill>
                    <w14:schemeClr w14:val="tx1"/>
                  </w14:solidFill>
                </w14:textFill>
              </w:rPr>
              <w:t>及规模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租赁厂房1962m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，利用膨润土、水泥、石墨、煤灰和水为原料生产降阻剂，接地降阻模块及石墨基接地线。建成后将形成年产接地降阻模块36000套，石墨基接地线18万m，降阻剂600t。</w:t>
            </w:r>
          </w:p>
          <w:p w14:paraId="40ECC3A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工作制度：本项目劳动定员15人，一班制，每班</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小时，年工作33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天，厂内不设置食堂、宿舍。</w:t>
            </w:r>
          </w:p>
          <w:p w14:paraId="40C24E37">
            <w:pPr>
              <w:pStyle w:val="4"/>
              <w:ind w:left="0" w:firstLine="0"/>
              <w:rPr>
                <w:color w:val="000000" w:themeColor="text1"/>
                <w14:textFill>
                  <w14:solidFill>
                    <w14:schemeClr w14:val="tx1"/>
                  </w14:solidFill>
                </w14:textFill>
              </w:rPr>
            </w:pPr>
            <w:bookmarkStart w:id="17" w:name="_Toc168671431"/>
            <w:r>
              <w:rPr>
                <w:rFonts w:hint="eastAsia"/>
                <w:color w:val="000000" w:themeColor="text1"/>
                <w14:textFill>
                  <w14:solidFill>
                    <w14:schemeClr w14:val="tx1"/>
                  </w14:solidFill>
                </w14:textFill>
              </w:rPr>
              <w:t>产品方案</w:t>
            </w:r>
            <w:bookmarkEnd w:id="17"/>
          </w:p>
          <w:p w14:paraId="1A03269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根据建设单位提供资料，本项目产品方案见下表。</w:t>
            </w:r>
          </w:p>
          <w:p w14:paraId="2F1FF85C">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项目产品方案一览表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903"/>
              <w:gridCol w:w="561"/>
              <w:gridCol w:w="786"/>
              <w:gridCol w:w="1603"/>
              <w:gridCol w:w="1352"/>
              <w:gridCol w:w="2850"/>
            </w:tblGrid>
            <w:tr w14:paraId="6C784F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pct"/>
                  <w:gridSpan w:val="2"/>
                  <w:noWrap/>
                  <w:vAlign w:val="center"/>
                </w:tcPr>
                <w:p w14:paraId="11D90F7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313" w:type="pct"/>
                  <w:vAlign w:val="center"/>
                </w:tcPr>
                <w:p w14:paraId="71E091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439" w:type="pct"/>
                  <w:vAlign w:val="center"/>
                </w:tcPr>
                <w:p w14:paraId="1F3B53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规模</w:t>
                  </w:r>
                </w:p>
              </w:tc>
              <w:tc>
                <w:tcPr>
                  <w:tcW w:w="895" w:type="pct"/>
                  <w:vAlign w:val="center"/>
                </w:tcPr>
                <w:p w14:paraId="301D38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技术条件</w:t>
                  </w:r>
                </w:p>
              </w:tc>
              <w:tc>
                <w:tcPr>
                  <w:tcW w:w="755" w:type="pct"/>
                  <w:vAlign w:val="center"/>
                </w:tcPr>
                <w:p w14:paraId="04429E6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1591" w:type="pct"/>
                  <w:vAlign w:val="center"/>
                </w:tcPr>
                <w:p w14:paraId="28023B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原料</w:t>
                  </w:r>
                </w:p>
              </w:tc>
            </w:tr>
            <w:tr w14:paraId="18F6A2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pct"/>
                  <w:gridSpan w:val="2"/>
                  <w:noWrap/>
                  <w:vAlign w:val="center"/>
                </w:tcPr>
                <w:p w14:paraId="641C88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w:t>
                  </w:r>
                </w:p>
              </w:tc>
              <w:tc>
                <w:tcPr>
                  <w:tcW w:w="313" w:type="pct"/>
                  <w:vAlign w:val="center"/>
                </w:tcPr>
                <w:p w14:paraId="0E4532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套/a</w:t>
                  </w:r>
                </w:p>
              </w:tc>
              <w:tc>
                <w:tcPr>
                  <w:tcW w:w="439" w:type="pct"/>
                  <w:vAlign w:val="center"/>
                </w:tcPr>
                <w:p w14:paraId="66AF83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36000</w:t>
                  </w:r>
                </w:p>
              </w:tc>
              <w:tc>
                <w:tcPr>
                  <w:tcW w:w="895" w:type="pct"/>
                  <w:vMerge w:val="restart"/>
                  <w:vAlign w:val="center"/>
                </w:tcPr>
                <w:p w14:paraId="3515C6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《复合接地体》（GB/T 21698-2022）</w:t>
                  </w:r>
                </w:p>
                <w:p w14:paraId="5F58EA5E">
                  <w:pPr>
                    <w:pStyle w:val="93"/>
                    <w:rPr>
                      <w:color w:val="000000" w:themeColor="text1"/>
                      <w14:textFill>
                        <w14:solidFill>
                          <w14:schemeClr w14:val="tx1"/>
                        </w14:solidFill>
                      </w14:textFill>
                    </w:rPr>
                  </w:pPr>
                </w:p>
              </w:tc>
              <w:tc>
                <w:tcPr>
                  <w:tcW w:w="755" w:type="pct"/>
                  <w:vAlign w:val="center"/>
                </w:tcPr>
                <w:p w14:paraId="6D7B16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17kg/套</w:t>
                  </w:r>
                </w:p>
              </w:tc>
              <w:tc>
                <w:tcPr>
                  <w:tcW w:w="1591" w:type="pct"/>
                  <w:vAlign w:val="center"/>
                </w:tcPr>
                <w:p w14:paraId="53E91D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石墨、水泥、膨胀剂、膨润土配料比2:2:3:1:3</w:t>
                  </w:r>
                </w:p>
              </w:tc>
            </w:tr>
            <w:tr w14:paraId="487E7C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pct"/>
                  <w:gridSpan w:val="2"/>
                  <w:noWrap/>
                  <w:vAlign w:val="center"/>
                </w:tcPr>
                <w:p w14:paraId="5A6D3C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石墨基接地材料</w:t>
                  </w:r>
                </w:p>
              </w:tc>
              <w:tc>
                <w:tcPr>
                  <w:tcW w:w="313" w:type="pct"/>
                  <w:vAlign w:val="center"/>
                </w:tcPr>
                <w:p w14:paraId="7EF20C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m/a</w:t>
                  </w:r>
                </w:p>
              </w:tc>
              <w:tc>
                <w:tcPr>
                  <w:tcW w:w="439" w:type="pct"/>
                  <w:vAlign w:val="center"/>
                </w:tcPr>
                <w:p w14:paraId="589B89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18万</w:t>
                  </w:r>
                </w:p>
              </w:tc>
              <w:tc>
                <w:tcPr>
                  <w:tcW w:w="895" w:type="pct"/>
                  <w:vMerge w:val="continue"/>
                  <w:vAlign w:val="center"/>
                </w:tcPr>
                <w:p w14:paraId="4B6D31BC">
                  <w:pPr>
                    <w:pStyle w:val="93"/>
                    <w:rPr>
                      <w:color w:val="000000" w:themeColor="text1"/>
                      <w14:textFill>
                        <w14:solidFill>
                          <w14:schemeClr w14:val="tx1"/>
                        </w14:solidFill>
                      </w14:textFill>
                    </w:rPr>
                  </w:pPr>
                </w:p>
              </w:tc>
              <w:tc>
                <w:tcPr>
                  <w:tcW w:w="755" w:type="pct"/>
                  <w:vAlign w:val="center"/>
                </w:tcPr>
                <w:p w14:paraId="332CDA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0.45kg/m</w:t>
                  </w:r>
                </w:p>
              </w:tc>
              <w:tc>
                <w:tcPr>
                  <w:tcW w:w="1591" w:type="pct"/>
                  <w:vAlign w:val="center"/>
                </w:tcPr>
                <w:p w14:paraId="53A1D8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石墨线、热缩管、紧固件</w:t>
                  </w:r>
                </w:p>
              </w:tc>
            </w:tr>
            <w:tr w14:paraId="21E564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3" w:type="pct"/>
                  <w:vMerge w:val="restart"/>
                  <w:noWrap/>
                  <w:vAlign w:val="center"/>
                </w:tcPr>
                <w:p w14:paraId="457596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降阻剂</w:t>
                  </w:r>
                </w:p>
              </w:tc>
              <w:tc>
                <w:tcPr>
                  <w:tcW w:w="503" w:type="pct"/>
                  <w:vAlign w:val="center"/>
                </w:tcPr>
                <w:p w14:paraId="455779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底料</w:t>
                  </w:r>
                </w:p>
              </w:tc>
              <w:tc>
                <w:tcPr>
                  <w:tcW w:w="313" w:type="pct"/>
                  <w:vAlign w:val="center"/>
                </w:tcPr>
                <w:p w14:paraId="30784C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439" w:type="pct"/>
                  <w:vAlign w:val="center"/>
                </w:tcPr>
                <w:p w14:paraId="56132E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c>
                <w:tcPr>
                  <w:tcW w:w="895" w:type="pct"/>
                  <w:vMerge w:val="continue"/>
                  <w:vAlign w:val="center"/>
                </w:tcPr>
                <w:p w14:paraId="077D3DAF">
                  <w:pPr>
                    <w:pStyle w:val="93"/>
                    <w:rPr>
                      <w:color w:val="000000" w:themeColor="text1"/>
                      <w14:textFill>
                        <w14:solidFill>
                          <w14:schemeClr w14:val="tx1"/>
                        </w14:solidFill>
                      </w14:textFill>
                    </w:rPr>
                  </w:pPr>
                </w:p>
              </w:tc>
              <w:tc>
                <w:tcPr>
                  <w:tcW w:w="755" w:type="pct"/>
                  <w:vAlign w:val="center"/>
                </w:tcPr>
                <w:p w14:paraId="5426A5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591" w:type="pct"/>
                  <w:vAlign w:val="center"/>
                </w:tcPr>
                <w:p w14:paraId="38EF79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石墨：膨润土=1：2</w:t>
                  </w:r>
                </w:p>
              </w:tc>
            </w:tr>
            <w:tr w14:paraId="46793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3" w:type="pct"/>
                  <w:vMerge w:val="continue"/>
                  <w:noWrap/>
                  <w:vAlign w:val="center"/>
                </w:tcPr>
                <w:p w14:paraId="34F5D17D">
                  <w:pPr>
                    <w:pStyle w:val="93"/>
                    <w:rPr>
                      <w:color w:val="000000" w:themeColor="text1"/>
                      <w14:textFill>
                        <w14:solidFill>
                          <w14:schemeClr w14:val="tx1"/>
                        </w14:solidFill>
                      </w14:textFill>
                    </w:rPr>
                  </w:pPr>
                </w:p>
              </w:tc>
              <w:tc>
                <w:tcPr>
                  <w:tcW w:w="503" w:type="pct"/>
                  <w:vAlign w:val="center"/>
                </w:tcPr>
                <w:p w14:paraId="6C2824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面料</w:t>
                  </w:r>
                </w:p>
              </w:tc>
              <w:tc>
                <w:tcPr>
                  <w:tcW w:w="313" w:type="pct"/>
                  <w:vAlign w:val="center"/>
                </w:tcPr>
                <w:p w14:paraId="5F1249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439" w:type="pct"/>
                  <w:vAlign w:val="center"/>
                </w:tcPr>
                <w:p w14:paraId="0D91D4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c>
                <w:tcPr>
                  <w:tcW w:w="895" w:type="pct"/>
                  <w:vMerge w:val="continue"/>
                  <w:vAlign w:val="center"/>
                </w:tcPr>
                <w:p w14:paraId="7179DA98">
                  <w:pPr>
                    <w:pStyle w:val="93"/>
                    <w:rPr>
                      <w:color w:val="000000" w:themeColor="text1"/>
                      <w14:textFill>
                        <w14:solidFill>
                          <w14:schemeClr w14:val="tx1"/>
                        </w14:solidFill>
                      </w14:textFill>
                    </w:rPr>
                  </w:pPr>
                </w:p>
              </w:tc>
              <w:tc>
                <w:tcPr>
                  <w:tcW w:w="755" w:type="pct"/>
                  <w:vAlign w:val="center"/>
                </w:tcPr>
                <w:p w14:paraId="6788F2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591" w:type="pct"/>
                  <w:vAlign w:val="center"/>
                </w:tcPr>
                <w:p w14:paraId="1122526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石墨：煤灰=1：2</w:t>
                  </w:r>
                </w:p>
              </w:tc>
            </w:tr>
          </w:tbl>
          <w:p w14:paraId="7576F8FF">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项目产品示意图</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4658"/>
              <w:gridCol w:w="2123"/>
            </w:tblGrid>
            <w:tr w14:paraId="2BAB4C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14" w:type="pct"/>
                  <w:noWrap/>
                  <w:vAlign w:val="center"/>
                </w:tcPr>
                <w:p w14:paraId="4F2CD938">
                  <w:pPr>
                    <w:pStyle w:val="93"/>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158240" cy="1096645"/>
                        <wp:effectExtent l="0" t="0" r="3810" b="8255"/>
                        <wp:docPr id="2626857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85782"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8240" cy="1096645"/>
                                </a:xfrm>
                                <a:prstGeom prst="rect">
                                  <a:avLst/>
                                </a:prstGeom>
                              </pic:spPr>
                            </pic:pic>
                          </a:graphicData>
                        </a:graphic>
                      </wp:inline>
                    </w:drawing>
                  </w:r>
                </w:p>
              </w:tc>
              <w:tc>
                <w:tcPr>
                  <w:tcW w:w="2600" w:type="pct"/>
                  <w:vAlign w:val="center"/>
                </w:tcPr>
                <w:p w14:paraId="530C47E8">
                  <w:pPr>
                    <w:pStyle w:val="93"/>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250315" cy="1066800"/>
                        <wp:effectExtent l="0" t="0" r="6985" b="0"/>
                        <wp:docPr id="890203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03056"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761" cy="1075432"/>
                                </a:xfrm>
                                <a:prstGeom prst="rect">
                                  <a:avLst/>
                                </a:prstGeom>
                              </pic:spPr>
                            </pic:pic>
                          </a:graphicData>
                        </a:graphic>
                      </wp:inline>
                    </w:drawing>
                  </w:r>
                  <w:r>
                    <w:rPr>
                      <w:color w:val="000000" w:themeColor="text1"/>
                      <w14:textFill>
                        <w14:solidFill>
                          <w14:schemeClr w14:val="tx1"/>
                        </w14:solidFill>
                      </w14:textFill>
                    </w:rPr>
                    <w:drawing>
                      <wp:inline distT="0" distB="0" distL="0" distR="0">
                        <wp:extent cx="1421130" cy="1065530"/>
                        <wp:effectExtent l="0" t="0" r="7620" b="1270"/>
                        <wp:docPr id="260013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1398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6848" cy="1077636"/>
                                </a:xfrm>
                                <a:prstGeom prst="rect">
                                  <a:avLst/>
                                </a:prstGeom>
                                <a:noFill/>
                                <a:ln>
                                  <a:noFill/>
                                </a:ln>
                              </pic:spPr>
                            </pic:pic>
                          </a:graphicData>
                        </a:graphic>
                      </wp:inline>
                    </w:drawing>
                  </w:r>
                </w:p>
              </w:tc>
              <w:tc>
                <w:tcPr>
                  <w:tcW w:w="1185" w:type="pct"/>
                  <w:vAlign w:val="center"/>
                </w:tcPr>
                <w:p w14:paraId="0DBB4385">
                  <w:pPr>
                    <w:pStyle w:val="93"/>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52195" cy="1195070"/>
                        <wp:effectExtent l="0" t="0" r="14605" b="5080"/>
                        <wp:docPr id="15809078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07855"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2607" cy="1207083"/>
                                </a:xfrm>
                                <a:prstGeom prst="rect">
                                  <a:avLst/>
                                </a:prstGeom>
                              </pic:spPr>
                            </pic:pic>
                          </a:graphicData>
                        </a:graphic>
                      </wp:inline>
                    </w:drawing>
                  </w:r>
                </w:p>
              </w:tc>
            </w:tr>
            <w:tr w14:paraId="6F4B7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14" w:type="pct"/>
                  <w:noWrap/>
                  <w:vAlign w:val="center"/>
                </w:tcPr>
                <w:p w14:paraId="0B7204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w:t>
                  </w:r>
                </w:p>
              </w:tc>
              <w:tc>
                <w:tcPr>
                  <w:tcW w:w="2600" w:type="pct"/>
                  <w:vAlign w:val="center"/>
                </w:tcPr>
                <w:p w14:paraId="2E0194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石墨基接地材料</w:t>
                  </w:r>
                </w:p>
              </w:tc>
              <w:tc>
                <w:tcPr>
                  <w:tcW w:w="1185" w:type="pct"/>
                  <w:vAlign w:val="center"/>
                </w:tcPr>
                <w:p w14:paraId="586BFA5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降阻剂</w:t>
                  </w:r>
                </w:p>
              </w:tc>
            </w:tr>
          </w:tbl>
          <w:p w14:paraId="241D22B6">
            <w:pPr>
              <w:pStyle w:val="4"/>
              <w:ind w:left="0" w:firstLine="0"/>
              <w:rPr>
                <w:color w:val="000000" w:themeColor="text1"/>
                <w14:textFill>
                  <w14:solidFill>
                    <w14:schemeClr w14:val="tx1"/>
                  </w14:solidFill>
                </w14:textFill>
              </w:rPr>
            </w:pPr>
            <w:bookmarkStart w:id="18" w:name="_Toc168671432"/>
            <w:r>
              <w:rPr>
                <w:rFonts w:hint="eastAsia"/>
                <w:color w:val="000000" w:themeColor="text1"/>
                <w14:textFill>
                  <w14:solidFill>
                    <w14:schemeClr w14:val="tx1"/>
                  </w14:solidFill>
                </w14:textFill>
              </w:rPr>
              <w:t>项目建设内容</w:t>
            </w:r>
            <w:bookmarkEnd w:id="18"/>
          </w:p>
          <w:p w14:paraId="5514096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本项目租用已建标准厂房进行生产经营活动，由主体工程、辅助工程、储运工程、公用工程和环保工程组成，本项目具体建设内容见下表。</w:t>
            </w:r>
          </w:p>
          <w:p w14:paraId="1A75A562">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项目主要建设内容一览表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37"/>
              <w:gridCol w:w="284"/>
              <w:gridCol w:w="1190"/>
              <w:gridCol w:w="5214"/>
              <w:gridCol w:w="578"/>
              <w:gridCol w:w="578"/>
              <w:gridCol w:w="565"/>
            </w:tblGrid>
            <w:tr w14:paraId="75F9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0" w:hRule="atLeast"/>
                <w:jc w:val="center"/>
              </w:trPr>
              <w:tc>
                <w:tcPr>
                  <w:tcW w:w="1124" w:type="pct"/>
                  <w:gridSpan w:val="3"/>
                  <w:vMerge w:val="restart"/>
                  <w:tcBorders>
                    <w:top w:val="single" w:color="auto" w:sz="12" w:space="0"/>
                    <w:left w:val="nil"/>
                    <w:right w:val="single" w:color="auto" w:sz="4" w:space="0"/>
                  </w:tcBorders>
                  <w:vAlign w:val="center"/>
                </w:tcPr>
                <w:p w14:paraId="013E381F">
                  <w:pPr>
                    <w:pStyle w:val="93"/>
                    <w:rPr>
                      <w:color w:val="000000" w:themeColor="text1"/>
                      <w:szCs w:val="21"/>
                      <w14:textFill>
                        <w14:solidFill>
                          <w14:schemeClr w14:val="tx1"/>
                        </w14:solidFill>
                      </w14:textFill>
                      <w14:ligatures w14:val="standardContextual"/>
                    </w:rPr>
                  </w:pPr>
                  <w:r>
                    <w:rPr>
                      <w:rFonts w:hint="eastAsia"/>
                      <w:color w:val="000000" w:themeColor="text1"/>
                      <w14:textFill>
                        <w14:solidFill>
                          <w14:schemeClr w14:val="tx1"/>
                        </w14:solidFill>
                      </w14:textFill>
                    </w:rPr>
                    <w:t>项目组成</w:t>
                  </w:r>
                </w:p>
              </w:tc>
              <w:tc>
                <w:tcPr>
                  <w:tcW w:w="2914" w:type="pct"/>
                  <w:vMerge w:val="restart"/>
                  <w:tcBorders>
                    <w:top w:val="single" w:color="auto" w:sz="12" w:space="0"/>
                    <w:left w:val="single" w:color="auto" w:sz="4" w:space="0"/>
                    <w:right w:val="single" w:color="auto" w:sz="4" w:space="0"/>
                  </w:tcBorders>
                  <w:vAlign w:val="center"/>
                </w:tcPr>
                <w:p w14:paraId="170798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建设内容及规模</w:t>
                  </w:r>
                </w:p>
              </w:tc>
              <w:tc>
                <w:tcPr>
                  <w:tcW w:w="646" w:type="pct"/>
                  <w:gridSpan w:val="2"/>
                  <w:tcBorders>
                    <w:top w:val="single" w:color="auto" w:sz="12" w:space="0"/>
                    <w:left w:val="single" w:color="auto" w:sz="4" w:space="0"/>
                    <w:bottom w:val="single" w:color="auto" w:sz="4" w:space="0"/>
                    <w:right w:val="single" w:color="auto" w:sz="4" w:space="0"/>
                  </w:tcBorders>
                </w:tcPr>
                <w:p w14:paraId="549381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可能产生的环境问题</w:t>
                  </w:r>
                </w:p>
              </w:tc>
              <w:tc>
                <w:tcPr>
                  <w:tcW w:w="316" w:type="pct"/>
                  <w:vMerge w:val="restart"/>
                  <w:tcBorders>
                    <w:top w:val="single" w:color="auto" w:sz="12" w:space="0"/>
                    <w:left w:val="single" w:color="auto" w:sz="4" w:space="0"/>
                    <w:right w:val="nil"/>
                  </w:tcBorders>
                  <w:vAlign w:val="center"/>
                </w:tcPr>
                <w:p w14:paraId="6F7646C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14:paraId="3039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 w:hRule="atLeast"/>
                <w:jc w:val="center"/>
              </w:trPr>
              <w:tc>
                <w:tcPr>
                  <w:tcW w:w="1124" w:type="pct"/>
                  <w:gridSpan w:val="3"/>
                  <w:vMerge w:val="continue"/>
                  <w:tcBorders>
                    <w:left w:val="nil"/>
                    <w:bottom w:val="single" w:color="auto" w:sz="4" w:space="0"/>
                    <w:right w:val="single" w:color="auto" w:sz="4" w:space="0"/>
                  </w:tcBorders>
                  <w:vAlign w:val="center"/>
                </w:tcPr>
                <w:p w14:paraId="763726CC">
                  <w:pPr>
                    <w:pStyle w:val="93"/>
                    <w:rPr>
                      <w:color w:val="000000" w:themeColor="text1"/>
                      <w14:textFill>
                        <w14:solidFill>
                          <w14:schemeClr w14:val="tx1"/>
                        </w14:solidFill>
                      </w14:textFill>
                    </w:rPr>
                  </w:pPr>
                </w:p>
              </w:tc>
              <w:tc>
                <w:tcPr>
                  <w:tcW w:w="2914" w:type="pct"/>
                  <w:vMerge w:val="continue"/>
                  <w:tcBorders>
                    <w:left w:val="single" w:color="auto" w:sz="4" w:space="0"/>
                    <w:bottom w:val="single" w:color="auto" w:sz="4" w:space="0"/>
                    <w:right w:val="single" w:color="auto" w:sz="4" w:space="0"/>
                  </w:tcBorders>
                  <w:vAlign w:val="center"/>
                </w:tcPr>
                <w:p w14:paraId="5FA2359A">
                  <w:pPr>
                    <w:pStyle w:val="93"/>
                    <w:rPr>
                      <w:color w:val="000000" w:themeColor="text1"/>
                      <w14:textFill>
                        <w14:solidFill>
                          <w14:schemeClr w14:val="tx1"/>
                        </w14:solidFill>
                      </w14:textFill>
                    </w:rPr>
                  </w:pPr>
                </w:p>
              </w:tc>
              <w:tc>
                <w:tcPr>
                  <w:tcW w:w="323" w:type="pct"/>
                  <w:tcBorders>
                    <w:top w:val="single" w:color="auto" w:sz="12" w:space="0"/>
                    <w:left w:val="single" w:color="auto" w:sz="4" w:space="0"/>
                    <w:bottom w:val="single" w:color="auto" w:sz="4" w:space="0"/>
                    <w:right w:val="single" w:color="auto" w:sz="4" w:space="0"/>
                  </w:tcBorders>
                </w:tcPr>
                <w:p w14:paraId="68362A4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施工期</w:t>
                  </w:r>
                </w:p>
              </w:tc>
              <w:tc>
                <w:tcPr>
                  <w:tcW w:w="323" w:type="pct"/>
                  <w:tcBorders>
                    <w:top w:val="single" w:color="auto" w:sz="12" w:space="0"/>
                    <w:left w:val="single" w:color="auto" w:sz="4" w:space="0"/>
                    <w:bottom w:val="single" w:color="auto" w:sz="4" w:space="0"/>
                    <w:right w:val="single" w:color="auto" w:sz="4" w:space="0"/>
                  </w:tcBorders>
                </w:tcPr>
                <w:p w14:paraId="567CC3E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营运期</w:t>
                  </w:r>
                </w:p>
              </w:tc>
              <w:tc>
                <w:tcPr>
                  <w:tcW w:w="316" w:type="pct"/>
                  <w:vMerge w:val="continue"/>
                  <w:tcBorders>
                    <w:left w:val="single" w:color="auto" w:sz="4" w:space="0"/>
                    <w:bottom w:val="single" w:color="auto" w:sz="4" w:space="0"/>
                    <w:right w:val="nil"/>
                  </w:tcBorders>
                  <w:vAlign w:val="center"/>
                </w:tcPr>
                <w:p w14:paraId="453CA907">
                  <w:pPr>
                    <w:pStyle w:val="93"/>
                    <w:rPr>
                      <w:color w:val="000000" w:themeColor="text1"/>
                      <w14:textFill>
                        <w14:solidFill>
                          <w14:schemeClr w14:val="tx1"/>
                        </w14:solidFill>
                      </w14:textFill>
                    </w:rPr>
                  </w:pPr>
                </w:p>
              </w:tc>
            </w:tr>
            <w:tr w14:paraId="4CE7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restart"/>
                  <w:tcBorders>
                    <w:top w:val="single" w:color="auto" w:sz="4" w:space="0"/>
                    <w:left w:val="nil"/>
                    <w:right w:val="single" w:color="auto" w:sz="4" w:space="0"/>
                  </w:tcBorders>
                  <w:vAlign w:val="center"/>
                </w:tcPr>
                <w:p w14:paraId="4A8E97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主体</w:t>
                  </w:r>
                </w:p>
                <w:p w14:paraId="58B53E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工程</w:t>
                  </w: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5ACF5D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接地模块生产线</w:t>
                  </w:r>
                </w:p>
              </w:tc>
              <w:tc>
                <w:tcPr>
                  <w:tcW w:w="2914" w:type="pct"/>
                  <w:tcBorders>
                    <w:top w:val="single" w:color="auto" w:sz="4" w:space="0"/>
                    <w:left w:val="single" w:color="auto" w:sz="4" w:space="0"/>
                    <w:bottom w:val="single" w:color="auto" w:sz="4" w:space="0"/>
                    <w:right w:val="single" w:color="auto" w:sz="4" w:space="0"/>
                  </w:tcBorders>
                  <w:vAlign w:val="center"/>
                </w:tcPr>
                <w:p w14:paraId="05909F5A">
                  <w:pPr>
                    <w:pStyle w:val="93"/>
                    <w:jc w:val="left"/>
                    <w:rPr>
                      <w:color w:val="000000" w:themeColor="text1"/>
                      <w14:textFill>
                        <w14:solidFill>
                          <w14:schemeClr w14:val="tx1"/>
                        </w14:solidFill>
                      </w14:textFill>
                    </w:rPr>
                  </w:pPr>
                  <w:bookmarkStart w:id="19" w:name="OLE_LINK8"/>
                  <w:r>
                    <w:rPr>
                      <w:rFonts w:hint="eastAsia"/>
                      <w:color w:val="000000" w:themeColor="text1"/>
                      <w14:textFill>
                        <w14:solidFill>
                          <w14:schemeClr w14:val="tx1"/>
                        </w14:solidFill>
                      </w14:textFill>
                    </w:rPr>
                    <w:t>厂房北侧设置模块</w:t>
                  </w:r>
                  <w:bookmarkEnd w:id="19"/>
                  <w:r>
                    <w:rPr>
                      <w:rFonts w:hint="eastAsia"/>
                      <w:color w:val="000000" w:themeColor="text1"/>
                      <w14:textFill>
                        <w14:solidFill>
                          <w14:schemeClr w14:val="tx1"/>
                        </w14:solidFill>
                      </w14:textFill>
                    </w:rPr>
                    <w:t>配料系统</w:t>
                  </w:r>
                  <w:bookmarkStart w:id="20" w:name="OLE_LINK9"/>
                  <w:r>
                    <w:rPr>
                      <w:rFonts w:hint="eastAsia"/>
                      <w:color w:val="000000" w:themeColor="text1"/>
                      <w14:textFill>
                        <w14:solidFill>
                          <w14:schemeClr w14:val="tx1"/>
                        </w14:solidFill>
                      </w14:textFill>
                    </w:rPr>
                    <w:t>（140m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bookmarkEnd w:id="20"/>
                  <w:r>
                    <w:rPr>
                      <w:rFonts w:hint="eastAsia"/>
                      <w:color w:val="000000" w:themeColor="text1"/>
                      <w14:textFill>
                        <w14:solidFill>
                          <w14:schemeClr w14:val="tx1"/>
                        </w14:solidFill>
                      </w14:textFill>
                    </w:rPr>
                    <w:t>、模块压制生产区（160m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）、模块晾晒区（180m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14:paraId="59C0BA92">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厂房南侧设置金属配件加工区，70m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，布置2台切割机，用于接地模块</w:t>
                  </w:r>
                  <w:r>
                    <w:rPr>
                      <w:color w:val="000000" w:themeColor="text1"/>
                      <w14:textFill>
                        <w14:solidFill>
                          <w14:schemeClr w14:val="tx1"/>
                        </w14:solidFill>
                      </w14:textFill>
                    </w:rPr>
                    <w:t>镀锌圆钢</w:t>
                  </w:r>
                  <w:r>
                    <w:rPr>
                      <w:rFonts w:hint="eastAsia"/>
                      <w:color w:val="000000" w:themeColor="text1"/>
                      <w14:textFill>
                        <w14:solidFill>
                          <w14:schemeClr w14:val="tx1"/>
                        </w14:solidFill>
                      </w14:textFill>
                    </w:rPr>
                    <w:t>切割。</w:t>
                  </w:r>
                </w:p>
              </w:tc>
              <w:tc>
                <w:tcPr>
                  <w:tcW w:w="323" w:type="pct"/>
                  <w:vMerge w:val="restart"/>
                  <w:tcBorders>
                    <w:top w:val="single" w:color="auto" w:sz="4" w:space="0"/>
                    <w:left w:val="single" w:color="auto" w:sz="4" w:space="0"/>
                    <w:right w:val="single" w:color="auto" w:sz="4" w:space="0"/>
                  </w:tcBorders>
                </w:tcPr>
                <w:p w14:paraId="6D1A6592">
                  <w:pPr>
                    <w:pStyle w:val="142"/>
                    <w:spacing w:after="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施工废水、生活污水、施工扬尘、</w:t>
                  </w:r>
                </w:p>
                <w:p w14:paraId="71E99A5E">
                  <w:pPr>
                    <w:pStyle w:val="142"/>
                    <w:spacing w:after="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汽车尾气、施工</w:t>
                  </w:r>
                </w:p>
                <w:p w14:paraId="528964B6">
                  <w:pPr>
                    <w:pStyle w:val="93"/>
                    <w:rPr>
                      <w:color w:val="000000" w:themeColor="text1"/>
                      <w14:textFill>
                        <w14:solidFill>
                          <w14:schemeClr w14:val="tx1"/>
                        </w14:solidFill>
                      </w14:textFill>
                    </w:rPr>
                  </w:pPr>
                  <w:r>
                    <w:rPr>
                      <w:color w:val="000000" w:themeColor="text1"/>
                      <w:szCs w:val="21"/>
                      <w14:textFill>
                        <w14:solidFill>
                          <w14:schemeClr w14:val="tx1"/>
                        </w14:solidFill>
                      </w14:textFill>
                    </w:rPr>
                    <w:t>噪声、施工弃土、生活垃圾</w:t>
                  </w:r>
                </w:p>
              </w:tc>
              <w:tc>
                <w:tcPr>
                  <w:tcW w:w="323" w:type="pct"/>
                  <w:tcBorders>
                    <w:top w:val="single" w:color="auto" w:sz="4" w:space="0"/>
                    <w:left w:val="single" w:color="auto" w:sz="4" w:space="0"/>
                    <w:bottom w:val="single" w:color="auto" w:sz="4" w:space="0"/>
                    <w:right w:val="single" w:color="auto" w:sz="4" w:space="0"/>
                  </w:tcBorders>
                  <w:vAlign w:val="center"/>
                </w:tcPr>
                <w:p w14:paraId="3CA22291">
                  <w:pPr>
                    <w:pStyle w:val="93"/>
                    <w:rPr>
                      <w:color w:val="000000" w:themeColor="text1"/>
                      <w14:textFill>
                        <w14:solidFill>
                          <w14:schemeClr w14:val="tx1"/>
                        </w14:solidFill>
                      </w14:textFill>
                    </w:rPr>
                  </w:pPr>
                  <w:r>
                    <w:rPr>
                      <w:color w:val="000000" w:themeColor="text1"/>
                      <w:sz w:val="21"/>
                      <w:szCs w:val="21"/>
                      <w14:textFill>
                        <w14:solidFill>
                          <w14:schemeClr w14:val="tx1"/>
                        </w14:solidFill>
                      </w14:textFill>
                    </w:rPr>
                    <w:t>废气、噪声、固废</w:t>
                  </w:r>
                </w:p>
              </w:tc>
              <w:tc>
                <w:tcPr>
                  <w:tcW w:w="316" w:type="pct"/>
                  <w:tcBorders>
                    <w:top w:val="single" w:color="auto" w:sz="4" w:space="0"/>
                    <w:left w:val="single" w:color="auto" w:sz="4" w:space="0"/>
                    <w:bottom w:val="single" w:color="auto" w:sz="4" w:space="0"/>
                    <w:right w:val="nil"/>
                  </w:tcBorders>
                  <w:vAlign w:val="center"/>
                </w:tcPr>
                <w:p w14:paraId="2823B1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5E63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left w:val="nil"/>
                    <w:right w:val="single" w:color="auto" w:sz="4" w:space="0"/>
                  </w:tcBorders>
                  <w:vAlign w:val="center"/>
                </w:tcPr>
                <w:p w14:paraId="175586E6">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3098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石墨基接地材料生产线</w:t>
                  </w:r>
                </w:p>
              </w:tc>
              <w:tc>
                <w:tcPr>
                  <w:tcW w:w="2914" w:type="pct"/>
                  <w:tcBorders>
                    <w:top w:val="single" w:color="auto" w:sz="4" w:space="0"/>
                    <w:left w:val="single" w:color="auto" w:sz="4" w:space="0"/>
                    <w:bottom w:val="single" w:color="auto" w:sz="4" w:space="0"/>
                    <w:right w:val="single" w:color="auto" w:sz="4" w:space="0"/>
                  </w:tcBorders>
                  <w:shd w:val="clear" w:color="auto" w:fill="auto"/>
                  <w:vAlign w:val="center"/>
                </w:tcPr>
                <w:p w14:paraId="39775084">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复绕区：位于厂房南侧，110m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，布置石墨线单股复绕机3台；</w:t>
                  </w:r>
                </w:p>
                <w:p w14:paraId="010EC675">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石墨线生产区：位于厂房中部，200m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，布设8台编织机；</w:t>
                  </w:r>
                </w:p>
                <w:p w14:paraId="11F34C65">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石墨布生产区：位于石墨线生产区东侧，80m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，布设3台织布机；</w:t>
                  </w:r>
                </w:p>
                <w:p w14:paraId="4C46452C">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组装区：复绕区东侧，55m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，布设热风机2台，用于石墨接地材料、热缩管、紧固件组装。</w:t>
                  </w:r>
                </w:p>
              </w:tc>
              <w:tc>
                <w:tcPr>
                  <w:tcW w:w="323" w:type="pct"/>
                  <w:vMerge w:val="continue"/>
                  <w:tcBorders>
                    <w:top w:val="single" w:color="auto" w:sz="4" w:space="0"/>
                    <w:left w:val="single" w:color="auto" w:sz="4" w:space="0"/>
                    <w:right w:val="single" w:color="auto" w:sz="4" w:space="0"/>
                  </w:tcBorders>
                </w:tcPr>
                <w:p w14:paraId="3167527B">
                  <w:pPr>
                    <w:pStyle w:val="142"/>
                    <w:spacing w:after="0"/>
                    <w:rPr>
                      <w:rFonts w:ascii="Times New Roman" w:hAnsi="Times New Roman"/>
                      <w:color w:val="000000" w:themeColor="text1"/>
                      <w:szCs w:val="2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28325ACB">
                  <w:pPr>
                    <w:pStyle w:val="93"/>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废气、噪声、固废</w:t>
                  </w:r>
                </w:p>
              </w:tc>
              <w:tc>
                <w:tcPr>
                  <w:tcW w:w="316" w:type="pct"/>
                  <w:tcBorders>
                    <w:top w:val="single" w:color="auto" w:sz="4" w:space="0"/>
                    <w:left w:val="single" w:color="auto" w:sz="4" w:space="0"/>
                    <w:bottom w:val="single" w:color="auto" w:sz="4" w:space="0"/>
                    <w:right w:val="nil"/>
                  </w:tcBorders>
                  <w:vAlign w:val="center"/>
                </w:tcPr>
                <w:p w14:paraId="5AFAAD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4015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left w:val="nil"/>
                    <w:right w:val="single" w:color="auto" w:sz="4" w:space="0"/>
                  </w:tcBorders>
                  <w:vAlign w:val="center"/>
                </w:tcPr>
                <w:p w14:paraId="62F1931E">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3CBE19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降阻剂生产线</w:t>
                  </w:r>
                </w:p>
              </w:tc>
              <w:tc>
                <w:tcPr>
                  <w:tcW w:w="2914" w:type="pct"/>
                  <w:tcBorders>
                    <w:top w:val="single" w:color="auto" w:sz="4" w:space="0"/>
                    <w:left w:val="single" w:color="auto" w:sz="4" w:space="0"/>
                    <w:bottom w:val="single" w:color="auto" w:sz="4" w:space="0"/>
                    <w:right w:val="single" w:color="auto" w:sz="4" w:space="0"/>
                  </w:tcBorders>
                  <w:vAlign w:val="center"/>
                </w:tcPr>
                <w:p w14:paraId="6FFAF08D">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粉料搅拌间：位于厂房西北角，45m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，密闭车间，布置1台降阻剂搅拌机。</w:t>
                  </w:r>
                </w:p>
              </w:tc>
              <w:tc>
                <w:tcPr>
                  <w:tcW w:w="323" w:type="pct"/>
                  <w:vMerge w:val="continue"/>
                  <w:tcBorders>
                    <w:top w:val="single" w:color="auto" w:sz="4" w:space="0"/>
                    <w:left w:val="single" w:color="auto" w:sz="4" w:space="0"/>
                    <w:right w:val="single" w:color="auto" w:sz="4" w:space="0"/>
                  </w:tcBorders>
                </w:tcPr>
                <w:p w14:paraId="4197878E">
                  <w:pPr>
                    <w:pStyle w:val="142"/>
                    <w:spacing w:after="0"/>
                    <w:rPr>
                      <w:rFonts w:ascii="Times New Roman" w:hAnsi="Times New Roman"/>
                      <w:color w:val="000000" w:themeColor="text1"/>
                      <w:szCs w:val="2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612AA1C8">
                  <w:pPr>
                    <w:pStyle w:val="93"/>
                    <w:rPr>
                      <w:color w:val="000000" w:themeColor="text1"/>
                      <w14:textFill>
                        <w14:solidFill>
                          <w14:schemeClr w14:val="tx1"/>
                        </w14:solidFill>
                      </w14:textFill>
                    </w:rPr>
                  </w:pPr>
                  <w:r>
                    <w:rPr>
                      <w:color w:val="000000" w:themeColor="text1"/>
                      <w:sz w:val="21"/>
                      <w:szCs w:val="21"/>
                      <w14:textFill>
                        <w14:solidFill>
                          <w14:schemeClr w14:val="tx1"/>
                        </w14:solidFill>
                      </w14:textFill>
                    </w:rPr>
                    <w:t>废气、噪声、固废</w:t>
                  </w:r>
                </w:p>
              </w:tc>
              <w:tc>
                <w:tcPr>
                  <w:tcW w:w="316" w:type="pct"/>
                  <w:tcBorders>
                    <w:top w:val="single" w:color="auto" w:sz="4" w:space="0"/>
                    <w:left w:val="single" w:color="auto" w:sz="4" w:space="0"/>
                    <w:bottom w:val="single" w:color="auto" w:sz="4" w:space="0"/>
                    <w:right w:val="nil"/>
                  </w:tcBorders>
                  <w:vAlign w:val="center"/>
                </w:tcPr>
                <w:p w14:paraId="5E7EB8A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6227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left w:val="nil"/>
                    <w:right w:val="single" w:color="auto" w:sz="4" w:space="0"/>
                  </w:tcBorders>
                  <w:vAlign w:val="center"/>
                </w:tcPr>
                <w:p w14:paraId="6C55BC41">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57243B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来料检验区</w:t>
                  </w:r>
                </w:p>
              </w:tc>
              <w:tc>
                <w:tcPr>
                  <w:tcW w:w="2914" w:type="pct"/>
                  <w:tcBorders>
                    <w:top w:val="single" w:color="auto" w:sz="4" w:space="0"/>
                    <w:left w:val="single" w:color="auto" w:sz="4" w:space="0"/>
                    <w:bottom w:val="single" w:color="auto" w:sz="4" w:space="0"/>
                    <w:right w:val="single" w:color="auto" w:sz="4" w:space="0"/>
                  </w:tcBorders>
                  <w:vAlign w:val="center"/>
                </w:tcPr>
                <w:p w14:paraId="308CF0EB">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位于厂房西南侧，50m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323" w:type="pct"/>
                  <w:vMerge w:val="continue"/>
                  <w:tcBorders>
                    <w:left w:val="single" w:color="auto" w:sz="4" w:space="0"/>
                    <w:right w:val="single" w:color="auto" w:sz="4" w:space="0"/>
                  </w:tcBorders>
                </w:tcPr>
                <w:p w14:paraId="3BB5C676">
                  <w:pPr>
                    <w:pStyle w:val="93"/>
                    <w:rPr>
                      <w:color w:val="000000" w:themeColor="text1"/>
                      <w14:textFill>
                        <w14:solidFill>
                          <w14:schemeClr w14:val="tx1"/>
                        </w14:solidFill>
                      </w14:textFill>
                    </w:rPr>
                  </w:pPr>
                </w:p>
              </w:tc>
              <w:tc>
                <w:tcPr>
                  <w:tcW w:w="323" w:type="pct"/>
                  <w:vMerge w:val="restart"/>
                  <w:tcBorders>
                    <w:top w:val="single" w:color="auto" w:sz="4" w:space="0"/>
                    <w:left w:val="single" w:color="auto" w:sz="4" w:space="0"/>
                    <w:right w:val="single" w:color="auto" w:sz="4" w:space="0"/>
                  </w:tcBorders>
                  <w:vAlign w:val="center"/>
                </w:tcPr>
                <w:p w14:paraId="2A0F2252">
                  <w:pPr>
                    <w:pStyle w:val="93"/>
                    <w:rPr>
                      <w:color w:val="000000" w:themeColor="text1"/>
                      <w14:textFill>
                        <w14:solidFill>
                          <w14:schemeClr w14:val="tx1"/>
                        </w14:solidFill>
                      </w14:textFill>
                    </w:rPr>
                  </w:pPr>
                  <w:r>
                    <w:rPr>
                      <w:color w:val="000000" w:themeColor="text1"/>
                      <w:sz w:val="21"/>
                      <w:szCs w:val="21"/>
                      <w14:textFill>
                        <w14:solidFill>
                          <w14:schemeClr w14:val="tx1"/>
                        </w14:solidFill>
                      </w14:textFill>
                    </w:rPr>
                    <w:t>噪声、固废</w:t>
                  </w:r>
                </w:p>
              </w:tc>
              <w:tc>
                <w:tcPr>
                  <w:tcW w:w="316" w:type="pct"/>
                  <w:tcBorders>
                    <w:top w:val="single" w:color="auto" w:sz="4" w:space="0"/>
                    <w:left w:val="single" w:color="auto" w:sz="4" w:space="0"/>
                    <w:bottom w:val="single" w:color="auto" w:sz="4" w:space="0"/>
                    <w:right w:val="nil"/>
                  </w:tcBorders>
                  <w:vAlign w:val="center"/>
                </w:tcPr>
                <w:p w14:paraId="006D47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088D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left w:val="nil"/>
                    <w:bottom w:val="single" w:color="auto" w:sz="4" w:space="0"/>
                    <w:right w:val="single" w:color="auto" w:sz="4" w:space="0"/>
                  </w:tcBorders>
                  <w:vAlign w:val="center"/>
                </w:tcPr>
                <w:p w14:paraId="7B743740">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5F0806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打包区</w:t>
                  </w:r>
                </w:p>
              </w:tc>
              <w:tc>
                <w:tcPr>
                  <w:tcW w:w="2914" w:type="pct"/>
                  <w:tcBorders>
                    <w:top w:val="single" w:color="auto" w:sz="4" w:space="0"/>
                    <w:left w:val="single" w:color="auto" w:sz="4" w:space="0"/>
                    <w:bottom w:val="single" w:color="auto" w:sz="4" w:space="0"/>
                    <w:right w:val="single" w:color="auto" w:sz="4" w:space="0"/>
                  </w:tcBorders>
                  <w:vAlign w:val="center"/>
                </w:tcPr>
                <w:p w14:paraId="477B1AF5">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位于厂房西南侧，50m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323" w:type="pct"/>
                  <w:vMerge w:val="continue"/>
                  <w:tcBorders>
                    <w:left w:val="single" w:color="auto" w:sz="4" w:space="0"/>
                    <w:right w:val="single" w:color="auto" w:sz="4" w:space="0"/>
                  </w:tcBorders>
                </w:tcPr>
                <w:p w14:paraId="2C55C527">
                  <w:pPr>
                    <w:pStyle w:val="93"/>
                    <w:rPr>
                      <w:color w:val="000000" w:themeColor="text1"/>
                      <w14:textFill>
                        <w14:solidFill>
                          <w14:schemeClr w14:val="tx1"/>
                        </w14:solidFill>
                      </w14:textFill>
                    </w:rPr>
                  </w:pPr>
                </w:p>
              </w:tc>
              <w:tc>
                <w:tcPr>
                  <w:tcW w:w="323" w:type="pct"/>
                  <w:vMerge w:val="continue"/>
                  <w:tcBorders>
                    <w:left w:val="single" w:color="auto" w:sz="4" w:space="0"/>
                    <w:bottom w:val="single" w:color="auto" w:sz="4" w:space="0"/>
                    <w:right w:val="single" w:color="auto" w:sz="4" w:space="0"/>
                  </w:tcBorders>
                  <w:vAlign w:val="center"/>
                </w:tcPr>
                <w:p w14:paraId="189117A7">
                  <w:pPr>
                    <w:pStyle w:val="93"/>
                    <w:rPr>
                      <w:color w:val="000000" w:themeColor="text1"/>
                      <w14:textFill>
                        <w14:solidFill>
                          <w14:schemeClr w14:val="tx1"/>
                        </w14:solidFill>
                      </w14:textFill>
                    </w:rPr>
                  </w:pPr>
                </w:p>
              </w:tc>
              <w:tc>
                <w:tcPr>
                  <w:tcW w:w="316" w:type="pct"/>
                  <w:tcBorders>
                    <w:top w:val="single" w:color="auto" w:sz="4" w:space="0"/>
                    <w:left w:val="single" w:color="auto" w:sz="4" w:space="0"/>
                    <w:bottom w:val="single" w:color="auto" w:sz="4" w:space="0"/>
                    <w:right w:val="nil"/>
                  </w:tcBorders>
                  <w:vAlign w:val="center"/>
                </w:tcPr>
                <w:p w14:paraId="2A75FE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1764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tcBorders>
                    <w:top w:val="single" w:color="auto" w:sz="4" w:space="0"/>
                    <w:left w:val="nil"/>
                    <w:bottom w:val="single" w:color="auto" w:sz="4" w:space="0"/>
                    <w:right w:val="single" w:color="auto" w:sz="4" w:space="0"/>
                  </w:tcBorders>
                  <w:vAlign w:val="center"/>
                </w:tcPr>
                <w:p w14:paraId="544FC87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辅助工程</w:t>
                  </w: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5FF298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办公区</w:t>
                  </w:r>
                </w:p>
              </w:tc>
              <w:tc>
                <w:tcPr>
                  <w:tcW w:w="2914" w:type="pct"/>
                  <w:tcBorders>
                    <w:top w:val="single" w:color="auto" w:sz="4" w:space="0"/>
                    <w:left w:val="single" w:color="auto" w:sz="4" w:space="0"/>
                    <w:bottom w:val="single" w:color="auto" w:sz="4" w:space="0"/>
                    <w:right w:val="single" w:color="auto" w:sz="4" w:space="0"/>
                  </w:tcBorders>
                  <w:vAlign w:val="center"/>
                </w:tcPr>
                <w:p w14:paraId="051BF8BA">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位于厂房西侧，40m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323" w:type="pct"/>
                  <w:vMerge w:val="continue"/>
                  <w:tcBorders>
                    <w:left w:val="single" w:color="auto" w:sz="4" w:space="0"/>
                    <w:right w:val="single" w:color="auto" w:sz="4" w:space="0"/>
                  </w:tcBorders>
                </w:tcPr>
                <w:p w14:paraId="16F3F54F">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1DC3D6D0">
                  <w:pPr>
                    <w:pStyle w:val="93"/>
                    <w:rPr>
                      <w:color w:val="000000" w:themeColor="text1"/>
                      <w14:textFill>
                        <w14:solidFill>
                          <w14:schemeClr w14:val="tx1"/>
                        </w14:solidFill>
                      </w14:textFill>
                    </w:rPr>
                  </w:pPr>
                  <w:r>
                    <w:rPr>
                      <w:color w:val="000000" w:themeColor="text1"/>
                      <w:sz w:val="21"/>
                      <w:szCs w:val="21"/>
                      <w14:textFill>
                        <w14:solidFill>
                          <w14:schemeClr w14:val="tx1"/>
                        </w14:solidFill>
                      </w14:textFill>
                    </w:rPr>
                    <w:t>固废</w:t>
                  </w:r>
                </w:p>
              </w:tc>
              <w:tc>
                <w:tcPr>
                  <w:tcW w:w="316" w:type="pct"/>
                  <w:tcBorders>
                    <w:top w:val="single" w:color="auto" w:sz="4" w:space="0"/>
                    <w:left w:val="single" w:color="auto" w:sz="4" w:space="0"/>
                    <w:bottom w:val="single" w:color="auto" w:sz="4" w:space="0"/>
                    <w:right w:val="nil"/>
                  </w:tcBorders>
                  <w:vAlign w:val="center"/>
                </w:tcPr>
                <w:p w14:paraId="6C9365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5C36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restart"/>
                  <w:tcBorders>
                    <w:top w:val="single" w:color="auto" w:sz="4" w:space="0"/>
                    <w:left w:val="nil"/>
                    <w:bottom w:val="single" w:color="auto" w:sz="4" w:space="0"/>
                    <w:right w:val="single" w:color="auto" w:sz="4" w:space="0"/>
                  </w:tcBorders>
                  <w:vAlign w:val="center"/>
                </w:tcPr>
                <w:p w14:paraId="4D950FC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储运工程</w:t>
                  </w: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355C38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粉料库房</w:t>
                  </w:r>
                </w:p>
              </w:tc>
              <w:tc>
                <w:tcPr>
                  <w:tcW w:w="2914" w:type="pct"/>
                  <w:tcBorders>
                    <w:top w:val="single" w:color="auto" w:sz="4" w:space="0"/>
                    <w:left w:val="single" w:color="auto" w:sz="4" w:space="0"/>
                    <w:bottom w:val="single" w:color="auto" w:sz="4" w:space="0"/>
                    <w:right w:val="single" w:color="auto" w:sz="4" w:space="0"/>
                  </w:tcBorders>
                  <w:vAlign w:val="center"/>
                </w:tcPr>
                <w:p w14:paraId="6B6078BA">
                  <w:pPr>
                    <w:pStyle w:val="93"/>
                    <w:jc w:val="left"/>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粉料库房位于</w:t>
                  </w:r>
                  <w:r>
                    <w:rPr>
                      <w:rFonts w:hint="eastAsia"/>
                      <w:color w:val="000000" w:themeColor="text1"/>
                      <w14:textFill>
                        <w14:solidFill>
                          <w14:schemeClr w14:val="tx1"/>
                        </w14:solidFill>
                      </w14:textFill>
                    </w:rPr>
                    <w:t>粉料搅拌间南侧</w:t>
                  </w:r>
                  <w:r>
                    <w:rPr>
                      <w:color w:val="000000" w:themeColor="text1"/>
                      <w:kern w:val="0"/>
                      <w:szCs w:val="21"/>
                      <w14:textFill>
                        <w14:solidFill>
                          <w14:schemeClr w14:val="tx1"/>
                        </w14:solidFill>
                      </w14:textFill>
                    </w:rPr>
                    <w:t>密闭生产车间内</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0m</w:t>
                  </w:r>
                  <w:r>
                    <w:rPr>
                      <w:color w:val="000000" w:themeColor="text1"/>
                      <w:vertAlign w:val="superscript"/>
                      <w14:textFill>
                        <w14:solidFill>
                          <w14:schemeClr w14:val="tx1"/>
                        </w14:solidFill>
                      </w14:textFill>
                    </w:rPr>
                    <w:t>2</w:t>
                  </w:r>
                  <w:r>
                    <w:rPr>
                      <w:color w:val="000000" w:themeColor="text1"/>
                      <w:kern w:val="0"/>
                      <w:szCs w:val="21"/>
                      <w14:textFill>
                        <w14:solidFill>
                          <w14:schemeClr w14:val="tx1"/>
                        </w14:solidFill>
                      </w14:textFill>
                    </w:rPr>
                    <w:t>，设置5个粉料筒仓，其中水泥筒仓</w:t>
                  </w:r>
                  <w:r>
                    <w:rPr>
                      <w:rFonts w:hint="eastAsia"/>
                      <w:color w:val="000000" w:themeColor="text1"/>
                      <w:kern w:val="0"/>
                      <w:szCs w:val="21"/>
                      <w14:textFill>
                        <w14:solidFill>
                          <w14:schemeClr w14:val="tx1"/>
                        </w14:solidFill>
                      </w14:textFill>
                    </w:rPr>
                    <w:t>（50m</w:t>
                  </w:r>
                  <w:r>
                    <w:rPr>
                      <w:rFonts w:hint="eastAsia"/>
                      <w:color w:val="000000" w:themeColor="text1"/>
                      <w:kern w:val="0"/>
                      <w:szCs w:val="21"/>
                      <w:vertAlign w:val="superscript"/>
                      <w14:textFill>
                        <w14:solidFill>
                          <w14:schemeClr w14:val="tx1"/>
                        </w14:solidFill>
                      </w14:textFill>
                    </w:rPr>
                    <w:t>3</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、煤灰筒仓</w:t>
                  </w:r>
                  <w:r>
                    <w:rPr>
                      <w:rFonts w:hint="eastAsia"/>
                      <w:color w:val="000000" w:themeColor="text1"/>
                      <w:kern w:val="0"/>
                      <w:szCs w:val="21"/>
                      <w14:textFill>
                        <w14:solidFill>
                          <w14:schemeClr w14:val="tx1"/>
                        </w14:solidFill>
                      </w14:textFill>
                    </w:rPr>
                    <w:t>（30m</w:t>
                  </w:r>
                  <w:r>
                    <w:rPr>
                      <w:rFonts w:hint="eastAsia"/>
                      <w:color w:val="000000" w:themeColor="text1"/>
                      <w:kern w:val="0"/>
                      <w:szCs w:val="21"/>
                      <w:vertAlign w:val="superscript"/>
                      <w14:textFill>
                        <w14:solidFill>
                          <w14:schemeClr w14:val="tx1"/>
                        </w14:solidFill>
                      </w14:textFill>
                    </w:rPr>
                    <w:t>3</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、膨胀剂筒仓</w:t>
                  </w:r>
                  <w:r>
                    <w:rPr>
                      <w:rFonts w:hint="eastAsia"/>
                      <w:color w:val="000000" w:themeColor="text1"/>
                      <w:kern w:val="0"/>
                      <w:szCs w:val="21"/>
                      <w14:textFill>
                        <w14:solidFill>
                          <w14:schemeClr w14:val="tx1"/>
                        </w14:solidFill>
                      </w14:textFill>
                    </w:rPr>
                    <w:t>（3m</w:t>
                  </w:r>
                  <w:r>
                    <w:rPr>
                      <w:rFonts w:hint="eastAsia"/>
                      <w:color w:val="000000" w:themeColor="text1"/>
                      <w:kern w:val="0"/>
                      <w:szCs w:val="21"/>
                      <w:vertAlign w:val="superscript"/>
                      <w14:textFill>
                        <w14:solidFill>
                          <w14:schemeClr w14:val="tx1"/>
                        </w14:solidFill>
                      </w14:textFill>
                    </w:rPr>
                    <w:t>3</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、膨润土筒仓</w:t>
                  </w:r>
                  <w:r>
                    <w:rPr>
                      <w:rFonts w:hint="eastAsia"/>
                      <w:color w:val="000000" w:themeColor="text1"/>
                      <w:kern w:val="0"/>
                      <w:szCs w:val="21"/>
                      <w14:textFill>
                        <w14:solidFill>
                          <w14:schemeClr w14:val="tx1"/>
                        </w14:solidFill>
                      </w14:textFill>
                    </w:rPr>
                    <w:t>（30m</w:t>
                  </w:r>
                  <w:r>
                    <w:rPr>
                      <w:rFonts w:hint="eastAsia"/>
                      <w:color w:val="000000" w:themeColor="text1"/>
                      <w:kern w:val="0"/>
                      <w:szCs w:val="21"/>
                      <w:vertAlign w:val="superscript"/>
                      <w14:textFill>
                        <w14:solidFill>
                          <w14:schemeClr w14:val="tx1"/>
                        </w14:solidFill>
                      </w14:textFill>
                    </w:rPr>
                    <w:t>3</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、石墨</w:t>
                  </w:r>
                  <w:r>
                    <w:rPr>
                      <w:rFonts w:hint="eastAsia"/>
                      <w:color w:val="000000" w:themeColor="text1"/>
                      <w:kern w:val="0"/>
                      <w:szCs w:val="21"/>
                      <w14:textFill>
                        <w14:solidFill>
                          <w14:schemeClr w14:val="tx1"/>
                        </w14:solidFill>
                      </w14:textFill>
                    </w:rPr>
                    <w:t>（30m</w:t>
                  </w:r>
                  <w:r>
                    <w:rPr>
                      <w:rFonts w:hint="eastAsia"/>
                      <w:color w:val="000000" w:themeColor="text1"/>
                      <w:kern w:val="0"/>
                      <w:szCs w:val="21"/>
                      <w:vertAlign w:val="superscript"/>
                      <w14:textFill>
                        <w14:solidFill>
                          <w14:schemeClr w14:val="tx1"/>
                        </w14:solidFill>
                      </w14:textFill>
                    </w:rPr>
                    <w:t>3</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筒仓各1个</w:t>
                  </w:r>
                  <w:r>
                    <w:rPr>
                      <w:rFonts w:hint="eastAsia"/>
                      <w:color w:val="000000" w:themeColor="text1"/>
                      <w:kern w:val="0"/>
                      <w:szCs w:val="21"/>
                      <w14:textFill>
                        <w14:solidFill>
                          <w14:schemeClr w14:val="tx1"/>
                        </w14:solidFill>
                      </w14:textFill>
                    </w:rPr>
                    <w:t>。</w:t>
                  </w:r>
                </w:p>
              </w:tc>
              <w:tc>
                <w:tcPr>
                  <w:tcW w:w="323" w:type="pct"/>
                  <w:vMerge w:val="continue"/>
                  <w:tcBorders>
                    <w:left w:val="single" w:color="auto" w:sz="4" w:space="0"/>
                    <w:right w:val="single" w:color="auto" w:sz="4" w:space="0"/>
                  </w:tcBorders>
                </w:tcPr>
                <w:p w14:paraId="1A1ED4E1">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254B92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316" w:type="pct"/>
                  <w:tcBorders>
                    <w:top w:val="single" w:color="auto" w:sz="4" w:space="0"/>
                    <w:left w:val="single" w:color="auto" w:sz="4" w:space="0"/>
                    <w:bottom w:val="single" w:color="auto" w:sz="4" w:space="0"/>
                    <w:right w:val="nil"/>
                  </w:tcBorders>
                  <w:vAlign w:val="center"/>
                </w:tcPr>
                <w:p w14:paraId="6576CC5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05A2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4" w:space="0"/>
                    <w:right w:val="single" w:color="auto" w:sz="4" w:space="0"/>
                  </w:tcBorders>
                  <w:vAlign w:val="center"/>
                </w:tcPr>
                <w:p w14:paraId="7907C4E5">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1A3528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原材料区</w:t>
                  </w:r>
                </w:p>
              </w:tc>
              <w:tc>
                <w:tcPr>
                  <w:tcW w:w="2914" w:type="pct"/>
                  <w:tcBorders>
                    <w:top w:val="single" w:color="auto" w:sz="4" w:space="0"/>
                    <w:left w:val="single" w:color="auto" w:sz="4" w:space="0"/>
                    <w:bottom w:val="single" w:color="auto" w:sz="4" w:space="0"/>
                    <w:right w:val="single" w:color="auto" w:sz="4" w:space="0"/>
                  </w:tcBorders>
                  <w:vAlign w:val="center"/>
                </w:tcPr>
                <w:p w14:paraId="5A2FF838">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位于厂房西侧，105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，用于堆放</w:t>
                  </w:r>
                  <w:r>
                    <w:rPr>
                      <w:color w:val="000000" w:themeColor="text1"/>
                      <w14:textFill>
                        <w14:solidFill>
                          <w14:schemeClr w14:val="tx1"/>
                        </w14:solidFill>
                      </w14:textFill>
                    </w:rPr>
                    <w:t>镀锌圆钢</w:t>
                  </w:r>
                  <w:r>
                    <w:rPr>
                      <w:rFonts w:hint="eastAsia"/>
                      <w:color w:val="000000" w:themeColor="text1"/>
                      <w14:textFill>
                        <w14:solidFill>
                          <w14:schemeClr w14:val="tx1"/>
                        </w14:solidFill>
                      </w14:textFill>
                    </w:rPr>
                    <w:t>、石墨、水泥、膨胀剂等。</w:t>
                  </w:r>
                </w:p>
              </w:tc>
              <w:tc>
                <w:tcPr>
                  <w:tcW w:w="323" w:type="pct"/>
                  <w:vMerge w:val="continue"/>
                  <w:tcBorders>
                    <w:left w:val="single" w:color="auto" w:sz="4" w:space="0"/>
                    <w:right w:val="single" w:color="auto" w:sz="4" w:space="0"/>
                  </w:tcBorders>
                </w:tcPr>
                <w:p w14:paraId="4A47E144">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2056A2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16" w:type="pct"/>
                  <w:tcBorders>
                    <w:top w:val="single" w:color="auto" w:sz="4" w:space="0"/>
                    <w:left w:val="single" w:color="auto" w:sz="4" w:space="0"/>
                    <w:bottom w:val="single" w:color="auto" w:sz="4" w:space="0"/>
                    <w:right w:val="nil"/>
                  </w:tcBorders>
                  <w:vAlign w:val="center"/>
                </w:tcPr>
                <w:p w14:paraId="784FDE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6689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4" w:space="0"/>
                    <w:right w:val="single" w:color="auto" w:sz="4" w:space="0"/>
                  </w:tcBorders>
                  <w:vAlign w:val="center"/>
                </w:tcPr>
                <w:p w14:paraId="3A4F92E9">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400999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包装材料库房</w:t>
                  </w:r>
                </w:p>
              </w:tc>
              <w:tc>
                <w:tcPr>
                  <w:tcW w:w="2914" w:type="pct"/>
                  <w:tcBorders>
                    <w:top w:val="single" w:color="auto" w:sz="4" w:space="0"/>
                    <w:left w:val="single" w:color="auto" w:sz="4" w:space="0"/>
                    <w:bottom w:val="single" w:color="auto" w:sz="4" w:space="0"/>
                    <w:right w:val="single" w:color="auto" w:sz="4" w:space="0"/>
                  </w:tcBorders>
                  <w:vAlign w:val="center"/>
                </w:tcPr>
                <w:p w14:paraId="106A6DAE">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位于打包区北侧，30m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323" w:type="pct"/>
                  <w:vMerge w:val="continue"/>
                  <w:tcBorders>
                    <w:left w:val="single" w:color="auto" w:sz="4" w:space="0"/>
                    <w:right w:val="single" w:color="auto" w:sz="4" w:space="0"/>
                  </w:tcBorders>
                </w:tcPr>
                <w:p w14:paraId="4C37EB33">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4D874A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316" w:type="pct"/>
                  <w:tcBorders>
                    <w:top w:val="single" w:color="auto" w:sz="4" w:space="0"/>
                    <w:left w:val="single" w:color="auto" w:sz="4" w:space="0"/>
                    <w:bottom w:val="single" w:color="auto" w:sz="4" w:space="0"/>
                    <w:right w:val="nil"/>
                  </w:tcBorders>
                  <w:vAlign w:val="center"/>
                </w:tcPr>
                <w:p w14:paraId="75CDA9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202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4" w:space="0"/>
                    <w:right w:val="single" w:color="auto" w:sz="4" w:space="0"/>
                  </w:tcBorders>
                  <w:vAlign w:val="center"/>
                </w:tcPr>
                <w:p w14:paraId="25481EC0">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024F82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成品库房</w:t>
                  </w:r>
                </w:p>
              </w:tc>
              <w:tc>
                <w:tcPr>
                  <w:tcW w:w="2914" w:type="pct"/>
                  <w:tcBorders>
                    <w:top w:val="single" w:color="auto" w:sz="4" w:space="0"/>
                    <w:left w:val="single" w:color="auto" w:sz="4" w:space="0"/>
                    <w:bottom w:val="single" w:color="auto" w:sz="4" w:space="0"/>
                    <w:right w:val="single" w:color="auto" w:sz="4" w:space="0"/>
                  </w:tcBorders>
                  <w:vAlign w:val="center"/>
                </w:tcPr>
                <w:p w14:paraId="7B2D68D4">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位于打包区北侧，145m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，用于存放成品。</w:t>
                  </w:r>
                </w:p>
              </w:tc>
              <w:tc>
                <w:tcPr>
                  <w:tcW w:w="323" w:type="pct"/>
                  <w:vMerge w:val="continue"/>
                  <w:tcBorders>
                    <w:left w:val="single" w:color="auto" w:sz="4" w:space="0"/>
                    <w:right w:val="single" w:color="auto" w:sz="4" w:space="0"/>
                  </w:tcBorders>
                </w:tcPr>
                <w:p w14:paraId="179DD903">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052B75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16" w:type="pct"/>
                  <w:tcBorders>
                    <w:top w:val="single" w:color="auto" w:sz="4" w:space="0"/>
                    <w:left w:val="single" w:color="auto" w:sz="4" w:space="0"/>
                    <w:bottom w:val="single" w:color="auto" w:sz="4" w:space="0"/>
                    <w:right w:val="nil"/>
                  </w:tcBorders>
                  <w:vAlign w:val="center"/>
                </w:tcPr>
                <w:p w14:paraId="353A10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7401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restart"/>
                  <w:tcBorders>
                    <w:top w:val="single" w:color="auto" w:sz="4" w:space="0"/>
                    <w:left w:val="nil"/>
                    <w:bottom w:val="single" w:color="auto" w:sz="4" w:space="0"/>
                    <w:right w:val="single" w:color="auto" w:sz="4" w:space="0"/>
                  </w:tcBorders>
                  <w:vAlign w:val="center"/>
                </w:tcPr>
                <w:p w14:paraId="1FD7105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公用</w:t>
                  </w:r>
                </w:p>
                <w:p w14:paraId="757FCCB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工程</w:t>
                  </w: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22B5E8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供电</w:t>
                  </w:r>
                </w:p>
              </w:tc>
              <w:tc>
                <w:tcPr>
                  <w:tcW w:w="2914" w:type="pct"/>
                  <w:tcBorders>
                    <w:top w:val="single" w:color="auto" w:sz="4" w:space="0"/>
                    <w:left w:val="single" w:color="auto" w:sz="4" w:space="0"/>
                    <w:bottom w:val="single" w:color="auto" w:sz="4" w:space="0"/>
                    <w:right w:val="single" w:color="auto" w:sz="4" w:space="0"/>
                  </w:tcBorders>
                  <w:vAlign w:val="center"/>
                </w:tcPr>
                <w:p w14:paraId="243808F6">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市政电网接入。</w:t>
                  </w:r>
                </w:p>
              </w:tc>
              <w:tc>
                <w:tcPr>
                  <w:tcW w:w="323" w:type="pct"/>
                  <w:vMerge w:val="continue"/>
                  <w:tcBorders>
                    <w:left w:val="single" w:color="auto" w:sz="4" w:space="0"/>
                    <w:right w:val="single" w:color="auto" w:sz="4" w:space="0"/>
                  </w:tcBorders>
                </w:tcPr>
                <w:p w14:paraId="7A8BAAE3">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17C370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16" w:type="pct"/>
                  <w:tcBorders>
                    <w:top w:val="single" w:color="auto" w:sz="4" w:space="0"/>
                    <w:left w:val="single" w:color="auto" w:sz="4" w:space="0"/>
                    <w:bottom w:val="single" w:color="auto" w:sz="4" w:space="0"/>
                    <w:right w:val="nil"/>
                  </w:tcBorders>
                  <w:vAlign w:val="center"/>
                </w:tcPr>
                <w:p w14:paraId="04966D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4034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4" w:space="0"/>
                    <w:right w:val="single" w:color="auto" w:sz="4" w:space="0"/>
                  </w:tcBorders>
                  <w:vAlign w:val="center"/>
                </w:tcPr>
                <w:p w14:paraId="564F5114">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6177C9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供水</w:t>
                  </w:r>
                </w:p>
              </w:tc>
              <w:tc>
                <w:tcPr>
                  <w:tcW w:w="2914" w:type="pct"/>
                  <w:tcBorders>
                    <w:top w:val="single" w:color="auto" w:sz="4" w:space="0"/>
                    <w:left w:val="single" w:color="auto" w:sz="4" w:space="0"/>
                    <w:bottom w:val="single" w:color="auto" w:sz="4" w:space="0"/>
                    <w:right w:val="single" w:color="auto" w:sz="4" w:space="0"/>
                  </w:tcBorders>
                  <w:vAlign w:val="center"/>
                </w:tcPr>
                <w:p w14:paraId="59FC3C21">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市政给水接入。</w:t>
                  </w:r>
                </w:p>
              </w:tc>
              <w:tc>
                <w:tcPr>
                  <w:tcW w:w="323" w:type="pct"/>
                  <w:vMerge w:val="continue"/>
                  <w:tcBorders>
                    <w:left w:val="single" w:color="auto" w:sz="4" w:space="0"/>
                    <w:right w:val="single" w:color="auto" w:sz="4" w:space="0"/>
                  </w:tcBorders>
                </w:tcPr>
                <w:p w14:paraId="58787CAB">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763F84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16" w:type="pct"/>
                  <w:tcBorders>
                    <w:top w:val="single" w:color="auto" w:sz="4" w:space="0"/>
                    <w:left w:val="single" w:color="auto" w:sz="4" w:space="0"/>
                    <w:bottom w:val="single" w:color="auto" w:sz="4" w:space="0"/>
                    <w:right w:val="nil"/>
                  </w:tcBorders>
                  <w:vAlign w:val="center"/>
                </w:tcPr>
                <w:p w14:paraId="4A0BA4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7873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4" w:space="0"/>
                    <w:right w:val="single" w:color="auto" w:sz="4" w:space="0"/>
                  </w:tcBorders>
                  <w:vAlign w:val="center"/>
                </w:tcPr>
                <w:p w14:paraId="17556D7D">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7B51795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排水</w:t>
                  </w:r>
                </w:p>
              </w:tc>
              <w:tc>
                <w:tcPr>
                  <w:tcW w:w="2914" w:type="pct"/>
                  <w:tcBorders>
                    <w:top w:val="single" w:color="auto" w:sz="4" w:space="0"/>
                    <w:left w:val="single" w:color="auto" w:sz="4" w:space="0"/>
                    <w:bottom w:val="single" w:color="auto" w:sz="4" w:space="0"/>
                    <w:right w:val="single" w:color="auto" w:sz="4" w:space="0"/>
                  </w:tcBorders>
                  <w:vAlign w:val="center"/>
                </w:tcPr>
                <w:p w14:paraId="5E7D777E">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雨污分流，依托市政雨污管线，生活污水经厂房已建化粪池进行处理后通过市政污水管网进入龙眼井污水处理厂进一步达标处理。</w:t>
                  </w:r>
                </w:p>
              </w:tc>
              <w:tc>
                <w:tcPr>
                  <w:tcW w:w="323" w:type="pct"/>
                  <w:vMerge w:val="continue"/>
                  <w:tcBorders>
                    <w:left w:val="single" w:color="auto" w:sz="4" w:space="0"/>
                    <w:right w:val="single" w:color="auto" w:sz="4" w:space="0"/>
                  </w:tcBorders>
                </w:tcPr>
                <w:p w14:paraId="3BF7F23B">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5E6919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16" w:type="pct"/>
                  <w:tcBorders>
                    <w:top w:val="single" w:color="auto" w:sz="4" w:space="0"/>
                    <w:left w:val="single" w:color="auto" w:sz="4" w:space="0"/>
                    <w:bottom w:val="single" w:color="auto" w:sz="4" w:space="0"/>
                    <w:right w:val="nil"/>
                  </w:tcBorders>
                  <w:vAlign w:val="center"/>
                </w:tcPr>
                <w:p w14:paraId="08758D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4A6F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restart"/>
                  <w:tcBorders>
                    <w:top w:val="single" w:color="auto" w:sz="4" w:space="0"/>
                    <w:left w:val="nil"/>
                    <w:bottom w:val="single" w:color="auto" w:sz="12" w:space="0"/>
                    <w:right w:val="single" w:color="auto" w:sz="4" w:space="0"/>
                  </w:tcBorders>
                  <w:vAlign w:val="center"/>
                </w:tcPr>
                <w:p w14:paraId="5142D9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环保</w:t>
                  </w:r>
                </w:p>
                <w:p w14:paraId="73401D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工程</w:t>
                  </w:r>
                </w:p>
              </w:tc>
              <w:tc>
                <w:tcPr>
                  <w:tcW w:w="159" w:type="pct"/>
                  <w:vMerge w:val="restart"/>
                  <w:tcBorders>
                    <w:top w:val="single" w:color="auto" w:sz="4" w:space="0"/>
                    <w:left w:val="single" w:color="auto" w:sz="4" w:space="0"/>
                    <w:right w:val="single" w:color="auto" w:sz="4" w:space="0"/>
                  </w:tcBorders>
                  <w:vAlign w:val="center"/>
                </w:tcPr>
                <w:p w14:paraId="5DCDA8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665" w:type="pct"/>
                  <w:tcBorders>
                    <w:top w:val="single" w:color="auto" w:sz="4" w:space="0"/>
                    <w:left w:val="single" w:color="auto" w:sz="4" w:space="0"/>
                    <w:bottom w:val="single" w:color="auto" w:sz="4" w:space="0"/>
                    <w:right w:val="single" w:color="auto" w:sz="4" w:space="0"/>
                  </w:tcBorders>
                  <w:vAlign w:val="center"/>
                </w:tcPr>
                <w:p w14:paraId="61FDFE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下料、搅拌粉尘</w:t>
                  </w:r>
                </w:p>
              </w:tc>
              <w:tc>
                <w:tcPr>
                  <w:tcW w:w="2914" w:type="pct"/>
                  <w:tcBorders>
                    <w:top w:val="single" w:color="auto" w:sz="4" w:space="0"/>
                    <w:left w:val="single" w:color="auto" w:sz="4" w:space="0"/>
                    <w:bottom w:val="single" w:color="auto" w:sz="4" w:space="0"/>
                    <w:right w:val="single" w:color="auto" w:sz="4" w:space="0"/>
                  </w:tcBorders>
                  <w:vAlign w:val="center"/>
                </w:tcPr>
                <w:p w14:paraId="3C9E99F4">
                  <w:pPr>
                    <w:pStyle w:val="93"/>
                    <w:jc w:val="left"/>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下料、搅拌产生的粉尘收集后引入一套脉冲布袋除尘器处理后排气筒（DA001）排放。</w:t>
                  </w:r>
                </w:p>
              </w:tc>
              <w:tc>
                <w:tcPr>
                  <w:tcW w:w="323" w:type="pct"/>
                  <w:vMerge w:val="continue"/>
                  <w:tcBorders>
                    <w:left w:val="single" w:color="auto" w:sz="4" w:space="0"/>
                    <w:right w:val="single" w:color="auto" w:sz="4" w:space="0"/>
                  </w:tcBorders>
                </w:tcPr>
                <w:p w14:paraId="18D6C7BB">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2B3CBA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316" w:type="pct"/>
                  <w:tcBorders>
                    <w:top w:val="single" w:color="auto" w:sz="4" w:space="0"/>
                    <w:left w:val="single" w:color="auto" w:sz="4" w:space="0"/>
                    <w:bottom w:val="single" w:color="auto" w:sz="4" w:space="0"/>
                    <w:right w:val="nil"/>
                  </w:tcBorders>
                  <w:vAlign w:val="center"/>
                </w:tcPr>
                <w:p w14:paraId="74C668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6422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300" w:type="pct"/>
                  <w:vMerge w:val="continue"/>
                  <w:tcBorders>
                    <w:top w:val="single" w:color="auto" w:sz="4" w:space="0"/>
                    <w:left w:val="nil"/>
                    <w:bottom w:val="single" w:color="auto" w:sz="12" w:space="0"/>
                    <w:right w:val="single" w:color="auto" w:sz="4" w:space="0"/>
                  </w:tcBorders>
                  <w:vAlign w:val="center"/>
                </w:tcPr>
                <w:p w14:paraId="62895706">
                  <w:pPr>
                    <w:pStyle w:val="93"/>
                    <w:rPr>
                      <w:color w:val="000000" w:themeColor="text1"/>
                      <w14:textFill>
                        <w14:solidFill>
                          <w14:schemeClr w14:val="tx1"/>
                        </w14:solidFill>
                      </w14:textFill>
                    </w:rPr>
                  </w:pPr>
                </w:p>
              </w:tc>
              <w:tc>
                <w:tcPr>
                  <w:tcW w:w="159" w:type="pct"/>
                  <w:vMerge w:val="continue"/>
                  <w:tcBorders>
                    <w:left w:val="single" w:color="auto" w:sz="4" w:space="0"/>
                    <w:right w:val="single" w:color="auto" w:sz="4" w:space="0"/>
                  </w:tcBorders>
                  <w:vAlign w:val="center"/>
                </w:tcPr>
                <w:p w14:paraId="58093E1F">
                  <w:pPr>
                    <w:pStyle w:val="93"/>
                    <w:rPr>
                      <w:color w:val="000000" w:themeColor="text1"/>
                      <w14:textFill>
                        <w14:solidFill>
                          <w14:schemeClr w14:val="tx1"/>
                        </w14:solidFill>
                      </w14:textFill>
                    </w:rPr>
                  </w:pPr>
                </w:p>
              </w:tc>
              <w:tc>
                <w:tcPr>
                  <w:tcW w:w="665" w:type="pct"/>
                  <w:tcBorders>
                    <w:top w:val="single" w:color="auto" w:sz="4" w:space="0"/>
                    <w:left w:val="single" w:color="auto" w:sz="4" w:space="0"/>
                    <w:bottom w:val="single" w:color="auto" w:sz="4" w:space="0"/>
                    <w:right w:val="single" w:color="auto" w:sz="4" w:space="0"/>
                  </w:tcBorders>
                  <w:vAlign w:val="center"/>
                </w:tcPr>
                <w:p w14:paraId="147782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切割粉尘</w:t>
                  </w:r>
                </w:p>
              </w:tc>
              <w:tc>
                <w:tcPr>
                  <w:tcW w:w="2914" w:type="pct"/>
                  <w:tcBorders>
                    <w:top w:val="single" w:color="auto" w:sz="4" w:space="0"/>
                    <w:left w:val="single" w:color="auto" w:sz="4" w:space="0"/>
                    <w:bottom w:val="single" w:color="auto" w:sz="4" w:space="0"/>
                    <w:right w:val="single" w:color="auto" w:sz="4" w:space="0"/>
                  </w:tcBorders>
                  <w:vAlign w:val="center"/>
                </w:tcPr>
                <w:p w14:paraId="63835F5A">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切割粉尘经集气罩收集后通过移动式除尘器处理后无组织排放。</w:t>
                  </w:r>
                </w:p>
              </w:tc>
              <w:tc>
                <w:tcPr>
                  <w:tcW w:w="323" w:type="pct"/>
                  <w:vMerge w:val="continue"/>
                  <w:tcBorders>
                    <w:left w:val="single" w:color="auto" w:sz="4" w:space="0"/>
                    <w:right w:val="single" w:color="auto" w:sz="4" w:space="0"/>
                  </w:tcBorders>
                </w:tcPr>
                <w:p w14:paraId="532D5F17">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70F7DA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316" w:type="pct"/>
                  <w:tcBorders>
                    <w:top w:val="single" w:color="auto" w:sz="4" w:space="0"/>
                    <w:left w:val="single" w:color="auto" w:sz="4" w:space="0"/>
                    <w:bottom w:val="single" w:color="auto" w:sz="4" w:space="0"/>
                    <w:right w:val="nil"/>
                  </w:tcBorders>
                  <w:vAlign w:val="center"/>
                </w:tcPr>
                <w:p w14:paraId="450847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02F0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300" w:type="pct"/>
                  <w:vMerge w:val="continue"/>
                  <w:tcBorders>
                    <w:top w:val="single" w:color="auto" w:sz="4" w:space="0"/>
                    <w:left w:val="nil"/>
                    <w:bottom w:val="single" w:color="auto" w:sz="12" w:space="0"/>
                    <w:right w:val="single" w:color="auto" w:sz="4" w:space="0"/>
                  </w:tcBorders>
                  <w:vAlign w:val="center"/>
                </w:tcPr>
                <w:p w14:paraId="22F7C780">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right w:val="single" w:color="auto" w:sz="4" w:space="0"/>
                  </w:tcBorders>
                  <w:vAlign w:val="center"/>
                </w:tcPr>
                <w:p w14:paraId="5DA54D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2914" w:type="pct"/>
                  <w:tcBorders>
                    <w:top w:val="single" w:color="auto" w:sz="4" w:space="0"/>
                    <w:left w:val="single" w:color="auto" w:sz="4" w:space="0"/>
                    <w:bottom w:val="single" w:color="auto" w:sz="4" w:space="0"/>
                    <w:right w:val="single" w:color="auto" w:sz="4" w:space="0"/>
                  </w:tcBorders>
                  <w:vAlign w:val="center"/>
                </w:tcPr>
                <w:p w14:paraId="24C64760">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本项目无生产废水产生，生活污水依托厂房已建化粪池处理达《污水综合排放标准》（</w:t>
                  </w:r>
                  <w:r>
                    <w:rPr>
                      <w:color w:val="000000" w:themeColor="text1"/>
                      <w14:textFill>
                        <w14:solidFill>
                          <w14:schemeClr w14:val="tx1"/>
                        </w14:solidFill>
                      </w14:textFill>
                    </w:rPr>
                    <w:t>GB8978-1996</w:t>
                  </w:r>
                  <w:r>
                    <w:rPr>
                      <w:rFonts w:hint="eastAsia"/>
                      <w:color w:val="000000" w:themeColor="text1"/>
                      <w14:textFill>
                        <w14:solidFill>
                          <w14:schemeClr w14:val="tx1"/>
                        </w14:solidFill>
                      </w14:textFill>
                    </w:rPr>
                    <w:t>）三级标准后接入市政污水管网，进入</w:t>
                  </w:r>
                  <w:r>
                    <w:rPr>
                      <w:color w:val="000000" w:themeColor="text1"/>
                      <w:kern w:val="0"/>
                      <w:szCs w:val="21"/>
                      <w14:textFill>
                        <w14:solidFill>
                          <w14:schemeClr w14:val="tx1"/>
                        </w14:solidFill>
                      </w14:textFill>
                    </w:rPr>
                    <w:t>龙眼井污水处理厂</w:t>
                  </w:r>
                  <w:r>
                    <w:rPr>
                      <w:rFonts w:hint="eastAsia"/>
                      <w:color w:val="000000" w:themeColor="text1"/>
                      <w14:textFill>
                        <w14:solidFill>
                          <w14:schemeClr w14:val="tx1"/>
                        </w14:solidFill>
                      </w14:textFill>
                    </w:rPr>
                    <w:t>深度处理达标后排放。</w:t>
                  </w:r>
                </w:p>
              </w:tc>
              <w:tc>
                <w:tcPr>
                  <w:tcW w:w="323" w:type="pct"/>
                  <w:vMerge w:val="continue"/>
                  <w:tcBorders>
                    <w:left w:val="single" w:color="auto" w:sz="4" w:space="0"/>
                    <w:right w:val="single" w:color="auto" w:sz="4" w:space="0"/>
                  </w:tcBorders>
                </w:tcPr>
                <w:p w14:paraId="3D3D2BD8">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5B4472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316" w:type="pct"/>
                  <w:tcBorders>
                    <w:top w:val="single" w:color="auto" w:sz="4" w:space="0"/>
                    <w:left w:val="single" w:color="auto" w:sz="4" w:space="0"/>
                    <w:bottom w:val="single" w:color="auto" w:sz="4" w:space="0"/>
                    <w:right w:val="nil"/>
                  </w:tcBorders>
                  <w:vAlign w:val="center"/>
                </w:tcPr>
                <w:p w14:paraId="5C0ADD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176B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12" w:space="0"/>
                    <w:right w:val="single" w:color="auto" w:sz="4" w:space="0"/>
                  </w:tcBorders>
                  <w:vAlign w:val="center"/>
                </w:tcPr>
                <w:p w14:paraId="63E16A39">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4" w:space="0"/>
                    <w:right w:val="single" w:color="auto" w:sz="4" w:space="0"/>
                  </w:tcBorders>
                  <w:vAlign w:val="center"/>
                </w:tcPr>
                <w:p w14:paraId="74EE51D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2914" w:type="pct"/>
                  <w:tcBorders>
                    <w:top w:val="single" w:color="auto" w:sz="4" w:space="0"/>
                    <w:left w:val="single" w:color="auto" w:sz="4" w:space="0"/>
                    <w:bottom w:val="single" w:color="auto" w:sz="4" w:space="0"/>
                    <w:right w:val="single" w:color="auto" w:sz="4" w:space="0"/>
                  </w:tcBorders>
                  <w:vAlign w:val="center"/>
                </w:tcPr>
                <w:p w14:paraId="15CAE637">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选用低噪声、振动小的设备，基础减振。</w:t>
                  </w:r>
                </w:p>
              </w:tc>
              <w:tc>
                <w:tcPr>
                  <w:tcW w:w="323" w:type="pct"/>
                  <w:vMerge w:val="continue"/>
                  <w:tcBorders>
                    <w:left w:val="single" w:color="auto" w:sz="4" w:space="0"/>
                    <w:right w:val="single" w:color="auto" w:sz="4" w:space="0"/>
                  </w:tcBorders>
                </w:tcPr>
                <w:p w14:paraId="3D17B400">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18408BF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316" w:type="pct"/>
                  <w:tcBorders>
                    <w:top w:val="single" w:color="auto" w:sz="4" w:space="0"/>
                    <w:left w:val="single" w:color="auto" w:sz="4" w:space="0"/>
                    <w:bottom w:val="single" w:color="auto" w:sz="4" w:space="0"/>
                    <w:right w:val="nil"/>
                  </w:tcBorders>
                  <w:vAlign w:val="center"/>
                </w:tcPr>
                <w:p w14:paraId="592C95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3F6A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12" w:space="0"/>
                    <w:right w:val="single" w:color="auto" w:sz="4" w:space="0"/>
                  </w:tcBorders>
                  <w:vAlign w:val="center"/>
                </w:tcPr>
                <w:p w14:paraId="048C5AEF">
                  <w:pPr>
                    <w:pStyle w:val="93"/>
                    <w:rPr>
                      <w:color w:val="000000" w:themeColor="text1"/>
                      <w14:textFill>
                        <w14:solidFill>
                          <w14:schemeClr w14:val="tx1"/>
                        </w14:solidFill>
                      </w14:textFill>
                    </w:rPr>
                  </w:pPr>
                </w:p>
              </w:tc>
              <w:tc>
                <w:tcPr>
                  <w:tcW w:w="824" w:type="pct"/>
                  <w:gridSpan w:val="2"/>
                  <w:vMerge w:val="restart"/>
                  <w:tcBorders>
                    <w:top w:val="single" w:color="auto" w:sz="4" w:space="0"/>
                    <w:left w:val="single" w:color="auto" w:sz="4" w:space="0"/>
                    <w:bottom w:val="single" w:color="auto" w:sz="4" w:space="0"/>
                    <w:right w:val="single" w:color="auto" w:sz="4" w:space="0"/>
                  </w:tcBorders>
                  <w:vAlign w:val="center"/>
                </w:tcPr>
                <w:p w14:paraId="3A4809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tc>
              <w:tc>
                <w:tcPr>
                  <w:tcW w:w="2914" w:type="pct"/>
                  <w:tcBorders>
                    <w:top w:val="single" w:color="auto" w:sz="4" w:space="0"/>
                    <w:left w:val="single" w:color="auto" w:sz="4" w:space="0"/>
                    <w:bottom w:val="single" w:color="auto" w:sz="4" w:space="0"/>
                    <w:right w:val="single" w:color="auto" w:sz="4" w:space="0"/>
                  </w:tcBorders>
                  <w:vAlign w:val="center"/>
                </w:tcPr>
                <w:p w14:paraId="551366E0">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危废贮存库：位于厂房东侧，10m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，采取“六防”措施，设置托盘，并设置标识标牌。危险废物分类收集存储于危废贮存库内，定期交由有资质的单位处置。</w:t>
                  </w:r>
                </w:p>
              </w:tc>
              <w:tc>
                <w:tcPr>
                  <w:tcW w:w="323" w:type="pct"/>
                  <w:vMerge w:val="continue"/>
                  <w:tcBorders>
                    <w:left w:val="single" w:color="auto" w:sz="4" w:space="0"/>
                    <w:right w:val="single" w:color="auto" w:sz="4" w:space="0"/>
                  </w:tcBorders>
                </w:tcPr>
                <w:p w14:paraId="5C25EFDF">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12D0E0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316" w:type="pct"/>
                  <w:tcBorders>
                    <w:top w:val="single" w:color="auto" w:sz="4" w:space="0"/>
                    <w:left w:val="single" w:color="auto" w:sz="4" w:space="0"/>
                    <w:bottom w:val="single" w:color="auto" w:sz="4" w:space="0"/>
                    <w:right w:val="nil"/>
                  </w:tcBorders>
                  <w:vAlign w:val="center"/>
                </w:tcPr>
                <w:p w14:paraId="154EAFC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7D2D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12" w:space="0"/>
                    <w:right w:val="single" w:color="auto" w:sz="4" w:space="0"/>
                  </w:tcBorders>
                  <w:vAlign w:val="center"/>
                </w:tcPr>
                <w:p w14:paraId="387BF1BE">
                  <w:pPr>
                    <w:pStyle w:val="93"/>
                    <w:rPr>
                      <w:color w:val="000000" w:themeColor="text1"/>
                      <w14:textFill>
                        <w14:solidFill>
                          <w14:schemeClr w14:val="tx1"/>
                        </w14:solidFill>
                      </w14:textFill>
                    </w:rPr>
                  </w:pPr>
                </w:p>
              </w:tc>
              <w:tc>
                <w:tcPr>
                  <w:tcW w:w="824" w:type="pct"/>
                  <w:gridSpan w:val="2"/>
                  <w:vMerge w:val="continue"/>
                  <w:tcBorders>
                    <w:top w:val="single" w:color="auto" w:sz="4" w:space="0"/>
                    <w:left w:val="single" w:color="auto" w:sz="4" w:space="0"/>
                    <w:bottom w:val="single" w:color="auto" w:sz="4" w:space="0"/>
                    <w:right w:val="single" w:color="auto" w:sz="4" w:space="0"/>
                  </w:tcBorders>
                  <w:vAlign w:val="center"/>
                </w:tcPr>
                <w:p w14:paraId="7F9E0EAF">
                  <w:pPr>
                    <w:pStyle w:val="93"/>
                    <w:rPr>
                      <w:color w:val="000000" w:themeColor="text1"/>
                      <w14:textFill>
                        <w14:solidFill>
                          <w14:schemeClr w14:val="tx1"/>
                        </w14:solidFill>
                      </w14:textFill>
                    </w:rPr>
                  </w:pPr>
                </w:p>
              </w:tc>
              <w:tc>
                <w:tcPr>
                  <w:tcW w:w="2914" w:type="pct"/>
                  <w:tcBorders>
                    <w:top w:val="single" w:color="auto" w:sz="4" w:space="0"/>
                    <w:left w:val="single" w:color="auto" w:sz="4" w:space="0"/>
                    <w:bottom w:val="single" w:color="auto" w:sz="4" w:space="0"/>
                    <w:right w:val="single" w:color="auto" w:sz="4" w:space="0"/>
                  </w:tcBorders>
                  <w:vAlign w:val="center"/>
                </w:tcPr>
                <w:p w14:paraId="1D4B0E0E">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一般固废间：紧邻危废贮存库设置一般固废间；</w:t>
                  </w:r>
                  <w:r>
                    <w:rPr>
                      <w:color w:val="000000" w:themeColor="text1"/>
                      <w14:textFill>
                        <w14:solidFill>
                          <w14:schemeClr w14:val="tx1"/>
                        </w14:solidFill>
                      </w14:textFill>
                    </w:rPr>
                    <w:t>10m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，一般工业固废可回收部分回用，不可回收部分交环卫部门处理。</w:t>
                  </w:r>
                </w:p>
              </w:tc>
              <w:tc>
                <w:tcPr>
                  <w:tcW w:w="323" w:type="pct"/>
                  <w:vMerge w:val="continue"/>
                  <w:tcBorders>
                    <w:left w:val="single" w:color="auto" w:sz="4" w:space="0"/>
                    <w:right w:val="single" w:color="auto" w:sz="4" w:space="0"/>
                  </w:tcBorders>
                </w:tcPr>
                <w:p w14:paraId="3A04373E">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78A506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316" w:type="pct"/>
                  <w:tcBorders>
                    <w:top w:val="single" w:color="auto" w:sz="4" w:space="0"/>
                    <w:left w:val="single" w:color="auto" w:sz="4" w:space="0"/>
                    <w:bottom w:val="single" w:color="auto" w:sz="4" w:space="0"/>
                    <w:right w:val="nil"/>
                  </w:tcBorders>
                  <w:vAlign w:val="center"/>
                </w:tcPr>
                <w:p w14:paraId="3600E7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0ED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12" w:space="0"/>
                    <w:right w:val="single" w:color="auto" w:sz="4" w:space="0"/>
                  </w:tcBorders>
                  <w:vAlign w:val="center"/>
                </w:tcPr>
                <w:p w14:paraId="5F41D1CE">
                  <w:pPr>
                    <w:pStyle w:val="93"/>
                    <w:rPr>
                      <w:color w:val="000000" w:themeColor="text1"/>
                      <w14:textFill>
                        <w14:solidFill>
                          <w14:schemeClr w14:val="tx1"/>
                        </w14:solidFill>
                      </w14:textFill>
                    </w:rPr>
                  </w:pPr>
                </w:p>
              </w:tc>
              <w:tc>
                <w:tcPr>
                  <w:tcW w:w="824" w:type="pct"/>
                  <w:gridSpan w:val="2"/>
                  <w:vMerge w:val="continue"/>
                  <w:tcBorders>
                    <w:top w:val="single" w:color="auto" w:sz="4" w:space="0"/>
                    <w:left w:val="single" w:color="auto" w:sz="4" w:space="0"/>
                    <w:bottom w:val="single" w:color="auto" w:sz="4" w:space="0"/>
                    <w:right w:val="single" w:color="auto" w:sz="4" w:space="0"/>
                  </w:tcBorders>
                  <w:vAlign w:val="center"/>
                </w:tcPr>
                <w:p w14:paraId="495DD508">
                  <w:pPr>
                    <w:pStyle w:val="93"/>
                    <w:rPr>
                      <w:color w:val="000000" w:themeColor="text1"/>
                      <w14:textFill>
                        <w14:solidFill>
                          <w14:schemeClr w14:val="tx1"/>
                        </w14:solidFill>
                      </w14:textFill>
                    </w:rPr>
                  </w:pPr>
                </w:p>
              </w:tc>
              <w:tc>
                <w:tcPr>
                  <w:tcW w:w="2914" w:type="pct"/>
                  <w:tcBorders>
                    <w:top w:val="single" w:color="auto" w:sz="4" w:space="0"/>
                    <w:left w:val="single" w:color="auto" w:sz="4" w:space="0"/>
                    <w:bottom w:val="single" w:color="auto" w:sz="4" w:space="0"/>
                    <w:right w:val="single" w:color="auto" w:sz="4" w:space="0"/>
                  </w:tcBorders>
                  <w:vAlign w:val="center"/>
                </w:tcPr>
                <w:p w14:paraId="2D085262">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生活垃圾：收集后交环卫部门收运处置。</w:t>
                  </w:r>
                </w:p>
              </w:tc>
              <w:tc>
                <w:tcPr>
                  <w:tcW w:w="323" w:type="pct"/>
                  <w:vMerge w:val="continue"/>
                  <w:tcBorders>
                    <w:left w:val="single" w:color="auto" w:sz="4" w:space="0"/>
                    <w:right w:val="single" w:color="auto" w:sz="4" w:space="0"/>
                  </w:tcBorders>
                </w:tcPr>
                <w:p w14:paraId="1242139B">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4" w:space="0"/>
                    <w:right w:val="single" w:color="auto" w:sz="4" w:space="0"/>
                  </w:tcBorders>
                  <w:vAlign w:val="center"/>
                </w:tcPr>
                <w:p w14:paraId="0D8973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316" w:type="pct"/>
                  <w:tcBorders>
                    <w:top w:val="single" w:color="auto" w:sz="4" w:space="0"/>
                    <w:left w:val="single" w:color="auto" w:sz="4" w:space="0"/>
                    <w:bottom w:val="single" w:color="auto" w:sz="4" w:space="0"/>
                    <w:right w:val="nil"/>
                  </w:tcBorders>
                  <w:vAlign w:val="center"/>
                </w:tcPr>
                <w:p w14:paraId="6A281A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r w14:paraId="2678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0" w:type="pct"/>
                  <w:vMerge w:val="continue"/>
                  <w:tcBorders>
                    <w:top w:val="single" w:color="auto" w:sz="4" w:space="0"/>
                    <w:left w:val="nil"/>
                    <w:bottom w:val="single" w:color="auto" w:sz="12" w:space="0"/>
                    <w:right w:val="single" w:color="auto" w:sz="4" w:space="0"/>
                  </w:tcBorders>
                  <w:vAlign w:val="center"/>
                </w:tcPr>
                <w:p w14:paraId="6A1154F2">
                  <w:pPr>
                    <w:pStyle w:val="93"/>
                    <w:rPr>
                      <w:color w:val="000000" w:themeColor="text1"/>
                      <w14:textFill>
                        <w14:solidFill>
                          <w14:schemeClr w14:val="tx1"/>
                        </w14:solidFill>
                      </w14:textFill>
                    </w:rPr>
                  </w:pPr>
                </w:p>
              </w:tc>
              <w:tc>
                <w:tcPr>
                  <w:tcW w:w="824" w:type="pct"/>
                  <w:gridSpan w:val="2"/>
                  <w:tcBorders>
                    <w:top w:val="single" w:color="auto" w:sz="4" w:space="0"/>
                    <w:left w:val="single" w:color="auto" w:sz="4" w:space="0"/>
                    <w:bottom w:val="single" w:color="auto" w:sz="12" w:space="0"/>
                    <w:right w:val="single" w:color="auto" w:sz="4" w:space="0"/>
                  </w:tcBorders>
                  <w:vAlign w:val="center"/>
                </w:tcPr>
                <w:p w14:paraId="1881E4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风险防范</w:t>
                  </w:r>
                </w:p>
              </w:tc>
              <w:tc>
                <w:tcPr>
                  <w:tcW w:w="2914" w:type="pct"/>
                  <w:tcBorders>
                    <w:top w:val="single" w:color="auto" w:sz="4" w:space="0"/>
                    <w:left w:val="single" w:color="auto" w:sz="4" w:space="0"/>
                    <w:bottom w:val="single" w:color="auto" w:sz="12" w:space="0"/>
                    <w:right w:val="single" w:color="auto" w:sz="4" w:space="0"/>
                  </w:tcBorders>
                  <w:vAlign w:val="center"/>
                </w:tcPr>
                <w:p w14:paraId="7DB279EC">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重点防渗：危废贮存库采取重点防渗；液态、半固态的原辅料需桶装密闭存放，底部设置托盘，确保泄漏物料及时收集、转移。</w:t>
                  </w:r>
                </w:p>
              </w:tc>
              <w:tc>
                <w:tcPr>
                  <w:tcW w:w="323" w:type="pct"/>
                  <w:vMerge w:val="continue"/>
                  <w:tcBorders>
                    <w:left w:val="single" w:color="auto" w:sz="4" w:space="0"/>
                    <w:bottom w:val="single" w:color="auto" w:sz="12" w:space="0"/>
                    <w:right w:val="single" w:color="auto" w:sz="4" w:space="0"/>
                  </w:tcBorders>
                </w:tcPr>
                <w:p w14:paraId="2F8BD1AB">
                  <w:pPr>
                    <w:pStyle w:val="93"/>
                    <w:rPr>
                      <w:color w:val="000000" w:themeColor="text1"/>
                      <w14:textFill>
                        <w14:solidFill>
                          <w14:schemeClr w14:val="tx1"/>
                        </w14:solidFill>
                      </w14:textFill>
                    </w:rPr>
                  </w:pPr>
                </w:p>
              </w:tc>
              <w:tc>
                <w:tcPr>
                  <w:tcW w:w="323" w:type="pct"/>
                  <w:tcBorders>
                    <w:top w:val="single" w:color="auto" w:sz="4" w:space="0"/>
                    <w:left w:val="single" w:color="auto" w:sz="4" w:space="0"/>
                    <w:bottom w:val="single" w:color="auto" w:sz="12" w:space="0"/>
                    <w:right w:val="single" w:color="auto" w:sz="4" w:space="0"/>
                  </w:tcBorders>
                  <w:vAlign w:val="center"/>
                </w:tcPr>
                <w:p w14:paraId="20A173F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16" w:type="pct"/>
                  <w:tcBorders>
                    <w:top w:val="single" w:color="auto" w:sz="4" w:space="0"/>
                    <w:left w:val="single" w:color="auto" w:sz="4" w:space="0"/>
                    <w:bottom w:val="single" w:color="auto" w:sz="12" w:space="0"/>
                    <w:right w:val="nil"/>
                  </w:tcBorders>
                  <w:vAlign w:val="center"/>
                </w:tcPr>
                <w:p w14:paraId="00E131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新建</w:t>
                  </w:r>
                </w:p>
              </w:tc>
            </w:tr>
          </w:tbl>
          <w:p w14:paraId="71D580DD">
            <w:pPr>
              <w:pStyle w:val="4"/>
              <w:ind w:left="0" w:firstLine="0"/>
              <w:rPr>
                <w:color w:val="000000" w:themeColor="text1"/>
                <w14:textFill>
                  <w14:solidFill>
                    <w14:schemeClr w14:val="tx1"/>
                  </w14:solidFill>
                </w14:textFill>
              </w:rPr>
            </w:pPr>
            <w:bookmarkStart w:id="21" w:name="_Toc168671433"/>
            <w:r>
              <w:rPr>
                <w:rFonts w:hint="eastAsia"/>
                <w:color w:val="000000" w:themeColor="text1"/>
                <w14:textFill>
                  <w14:solidFill>
                    <w14:schemeClr w14:val="tx1"/>
                  </w14:solidFill>
                </w14:textFill>
              </w:rPr>
              <w:t>主要设备</w:t>
            </w:r>
            <w:bookmarkEnd w:id="21"/>
            <w:r>
              <w:rPr>
                <w:rFonts w:hint="eastAsia"/>
                <w:color w:val="000000" w:themeColor="text1"/>
                <w14:textFill>
                  <w14:solidFill>
                    <w14:schemeClr w14:val="tx1"/>
                  </w14:solidFill>
                </w14:textFill>
              </w:rPr>
              <w:t>及产能匹配性分析</w:t>
            </w:r>
          </w:p>
          <w:p w14:paraId="6CCE71DC">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主要设备一览表</w:t>
            </w:r>
          </w:p>
          <w:p w14:paraId="7236DF0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本项目主要设备见下表。</w:t>
            </w:r>
          </w:p>
          <w:p w14:paraId="28E5453F">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本项目主要设备一览表</w:t>
            </w:r>
          </w:p>
          <w:tbl>
            <w:tblPr>
              <w:tblStyle w:val="29"/>
              <w:tblW w:w="5000" w:type="pct"/>
              <w:jc w:val="center"/>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999"/>
              <w:gridCol w:w="3349"/>
              <w:gridCol w:w="448"/>
              <w:gridCol w:w="577"/>
              <w:gridCol w:w="1311"/>
              <w:gridCol w:w="804"/>
            </w:tblGrid>
            <w:tr w14:paraId="5471095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61" w:type="pct"/>
                  <w:vMerge w:val="restart"/>
                  <w:vAlign w:val="center"/>
                </w:tcPr>
                <w:p w14:paraId="54C7E0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116" w:type="pct"/>
                  <w:vMerge w:val="restart"/>
                  <w:vAlign w:val="center"/>
                </w:tcPr>
                <w:p w14:paraId="408E46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1869" w:type="pct"/>
                  <w:vMerge w:val="restart"/>
                  <w:vAlign w:val="center"/>
                </w:tcPr>
                <w:p w14:paraId="2F2339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250" w:type="pct"/>
                  <w:vMerge w:val="restart"/>
                  <w:vAlign w:val="center"/>
                </w:tcPr>
                <w:p w14:paraId="5ADD3C4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322" w:type="pct"/>
                  <w:vMerge w:val="restart"/>
                  <w:vAlign w:val="center"/>
                </w:tcPr>
                <w:p w14:paraId="39F371A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81" w:type="pct"/>
                  <w:gridSpan w:val="2"/>
                  <w:vAlign w:val="center"/>
                </w:tcPr>
                <w:p w14:paraId="5B980B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14:paraId="28B630B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61" w:type="pct"/>
                  <w:vMerge w:val="continue"/>
                  <w:vAlign w:val="center"/>
                </w:tcPr>
                <w:p w14:paraId="4584C7FE">
                  <w:pPr>
                    <w:pStyle w:val="93"/>
                    <w:rPr>
                      <w:color w:val="000000" w:themeColor="text1"/>
                      <w14:textFill>
                        <w14:solidFill>
                          <w14:schemeClr w14:val="tx1"/>
                        </w14:solidFill>
                      </w14:textFill>
                    </w:rPr>
                  </w:pPr>
                </w:p>
              </w:tc>
              <w:tc>
                <w:tcPr>
                  <w:tcW w:w="1116" w:type="pct"/>
                  <w:vMerge w:val="continue"/>
                  <w:vAlign w:val="center"/>
                </w:tcPr>
                <w:p w14:paraId="18060371">
                  <w:pPr>
                    <w:pStyle w:val="93"/>
                    <w:rPr>
                      <w:color w:val="000000" w:themeColor="text1"/>
                      <w14:textFill>
                        <w14:solidFill>
                          <w14:schemeClr w14:val="tx1"/>
                        </w14:solidFill>
                      </w14:textFill>
                    </w:rPr>
                  </w:pPr>
                </w:p>
              </w:tc>
              <w:tc>
                <w:tcPr>
                  <w:tcW w:w="1869" w:type="pct"/>
                  <w:vMerge w:val="continue"/>
                  <w:vAlign w:val="center"/>
                </w:tcPr>
                <w:p w14:paraId="4B182DC4">
                  <w:pPr>
                    <w:pStyle w:val="93"/>
                    <w:rPr>
                      <w:color w:val="000000" w:themeColor="text1"/>
                      <w14:textFill>
                        <w14:solidFill>
                          <w14:schemeClr w14:val="tx1"/>
                        </w14:solidFill>
                      </w14:textFill>
                    </w:rPr>
                  </w:pPr>
                </w:p>
              </w:tc>
              <w:tc>
                <w:tcPr>
                  <w:tcW w:w="250" w:type="pct"/>
                  <w:vMerge w:val="continue"/>
                  <w:vAlign w:val="center"/>
                </w:tcPr>
                <w:p w14:paraId="452A2054">
                  <w:pPr>
                    <w:pStyle w:val="93"/>
                    <w:rPr>
                      <w:color w:val="000000" w:themeColor="text1"/>
                      <w14:textFill>
                        <w14:solidFill>
                          <w14:schemeClr w14:val="tx1"/>
                        </w14:solidFill>
                      </w14:textFill>
                    </w:rPr>
                  </w:pPr>
                </w:p>
              </w:tc>
              <w:tc>
                <w:tcPr>
                  <w:tcW w:w="322" w:type="pct"/>
                  <w:vMerge w:val="continue"/>
                  <w:vAlign w:val="center"/>
                </w:tcPr>
                <w:p w14:paraId="5F3BD61E">
                  <w:pPr>
                    <w:pStyle w:val="93"/>
                    <w:rPr>
                      <w:color w:val="000000" w:themeColor="text1"/>
                      <w14:textFill>
                        <w14:solidFill>
                          <w14:schemeClr w14:val="tx1"/>
                        </w14:solidFill>
                      </w14:textFill>
                    </w:rPr>
                  </w:pPr>
                </w:p>
              </w:tc>
              <w:tc>
                <w:tcPr>
                  <w:tcW w:w="732" w:type="pct"/>
                  <w:vAlign w:val="center"/>
                </w:tcPr>
                <w:p w14:paraId="7C4409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c>
                <w:tcPr>
                  <w:tcW w:w="449" w:type="pct"/>
                  <w:vAlign w:val="center"/>
                </w:tcPr>
                <w:p w14:paraId="3C7B0D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利旧</w:t>
                  </w:r>
                </w:p>
              </w:tc>
            </w:tr>
            <w:tr w14:paraId="6561C09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04B5C82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16" w:type="pct"/>
                  <w:vAlign w:val="center"/>
                </w:tcPr>
                <w:p w14:paraId="43BAE6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石墨线单股复绕机</w:t>
                  </w:r>
                </w:p>
              </w:tc>
              <w:tc>
                <w:tcPr>
                  <w:tcW w:w="1869" w:type="pct"/>
                  <w:vAlign w:val="center"/>
                </w:tcPr>
                <w:p w14:paraId="6B099A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K200-400功率：1.5kw</w:t>
                  </w:r>
                </w:p>
              </w:tc>
              <w:tc>
                <w:tcPr>
                  <w:tcW w:w="250" w:type="pct"/>
                  <w:vAlign w:val="center"/>
                </w:tcPr>
                <w:p w14:paraId="4663480C">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3C4C67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32" w:type="pct"/>
                  <w:vAlign w:val="center"/>
                </w:tcPr>
                <w:p w14:paraId="212029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p w14:paraId="7D068B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（备用）</w:t>
                  </w:r>
                </w:p>
              </w:tc>
              <w:tc>
                <w:tcPr>
                  <w:tcW w:w="449" w:type="pct"/>
                  <w:vAlign w:val="center"/>
                </w:tcPr>
                <w:p w14:paraId="1D5E1B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7440F19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12FFA1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16" w:type="pct"/>
                  <w:vAlign w:val="center"/>
                </w:tcPr>
                <w:p w14:paraId="008754DF">
                  <w:pPr>
                    <w:pStyle w:val="93"/>
                    <w:rPr>
                      <w:color w:val="000000" w:themeColor="text1"/>
                      <w14:textFill>
                        <w14:solidFill>
                          <w14:schemeClr w14:val="tx1"/>
                        </w14:solidFill>
                      </w14:textFill>
                    </w:rPr>
                  </w:pPr>
                  <w:r>
                    <w:rPr>
                      <w:color w:val="000000" w:themeColor="text1"/>
                      <w14:textFill>
                        <w14:solidFill>
                          <w14:schemeClr w14:val="tx1"/>
                        </w14:solidFill>
                      </w14:textFill>
                    </w:rPr>
                    <w:t>石墨线编织机</w:t>
                  </w:r>
                </w:p>
              </w:tc>
              <w:tc>
                <w:tcPr>
                  <w:tcW w:w="1869" w:type="pct"/>
                  <w:vAlign w:val="center"/>
                </w:tcPr>
                <w:p w14:paraId="2EB6F3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BT-24/BT-36</w:t>
                  </w:r>
                </w:p>
                <w:p w14:paraId="229B34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流速：0.4m/min，功率：3.7kw</w:t>
                  </w:r>
                </w:p>
              </w:tc>
              <w:tc>
                <w:tcPr>
                  <w:tcW w:w="250" w:type="pct"/>
                  <w:vAlign w:val="center"/>
                </w:tcPr>
                <w:p w14:paraId="674639A2">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4EF943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732" w:type="pct"/>
                  <w:vAlign w:val="center"/>
                </w:tcPr>
                <w:p w14:paraId="59F1B1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p w14:paraId="2612E4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（备用）</w:t>
                  </w:r>
                </w:p>
              </w:tc>
              <w:tc>
                <w:tcPr>
                  <w:tcW w:w="449" w:type="pct"/>
                  <w:vAlign w:val="center"/>
                </w:tcPr>
                <w:p w14:paraId="4EC831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r>
            <w:tr w14:paraId="35B4012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048E16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16" w:type="pct"/>
                  <w:vAlign w:val="center"/>
                </w:tcPr>
                <w:p w14:paraId="6FA430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石墨布织布机</w:t>
                  </w:r>
                </w:p>
              </w:tc>
              <w:tc>
                <w:tcPr>
                  <w:tcW w:w="1869" w:type="pct"/>
                  <w:vAlign w:val="center"/>
                </w:tcPr>
                <w:p w14:paraId="4059E0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HTMTS-60C</w:t>
                  </w:r>
                </w:p>
                <w:p w14:paraId="07BA95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编织宽度：10-500mm</w:t>
                  </w:r>
                </w:p>
              </w:tc>
              <w:tc>
                <w:tcPr>
                  <w:tcW w:w="250" w:type="pct"/>
                  <w:vAlign w:val="center"/>
                </w:tcPr>
                <w:p w14:paraId="312F41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322" w:type="pct"/>
                  <w:vAlign w:val="center"/>
                </w:tcPr>
                <w:p w14:paraId="1B2019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32" w:type="pct"/>
                  <w:vAlign w:val="center"/>
                </w:tcPr>
                <w:p w14:paraId="1813E8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p w14:paraId="69DDD1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（备用）</w:t>
                  </w:r>
                </w:p>
              </w:tc>
              <w:tc>
                <w:tcPr>
                  <w:tcW w:w="449" w:type="pct"/>
                  <w:vAlign w:val="center"/>
                </w:tcPr>
                <w:p w14:paraId="60BB36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129636F4">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20AE3A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116" w:type="pct"/>
                  <w:vAlign w:val="center"/>
                </w:tcPr>
                <w:p w14:paraId="1C6F66F2">
                  <w:pPr>
                    <w:pStyle w:val="93"/>
                    <w:rPr>
                      <w:color w:val="000000" w:themeColor="text1"/>
                      <w14:textFill>
                        <w14:solidFill>
                          <w14:schemeClr w14:val="tx1"/>
                        </w14:solidFill>
                      </w14:textFill>
                    </w:rPr>
                  </w:pPr>
                  <w:r>
                    <w:rPr>
                      <w:color w:val="000000" w:themeColor="text1"/>
                      <w14:textFill>
                        <w14:solidFill>
                          <w14:schemeClr w14:val="tx1"/>
                        </w14:solidFill>
                      </w14:textFill>
                    </w:rPr>
                    <w:t>石墨线</w:t>
                  </w:r>
                  <w:r>
                    <w:rPr>
                      <w:rFonts w:hint="eastAsia"/>
                      <w:color w:val="000000" w:themeColor="text1"/>
                      <w14:textFill>
                        <w14:solidFill>
                          <w14:schemeClr w14:val="tx1"/>
                        </w14:solidFill>
                      </w14:textFill>
                    </w:rPr>
                    <w:t>成</w:t>
                  </w:r>
                  <w:r>
                    <w:rPr>
                      <w:color w:val="000000" w:themeColor="text1"/>
                      <w14:textFill>
                        <w14:solidFill>
                          <w14:schemeClr w14:val="tx1"/>
                        </w14:solidFill>
                      </w14:textFill>
                    </w:rPr>
                    <w:t>型机</w:t>
                  </w:r>
                </w:p>
              </w:tc>
              <w:tc>
                <w:tcPr>
                  <w:tcW w:w="1869" w:type="pct"/>
                  <w:vAlign w:val="center"/>
                </w:tcPr>
                <w:p w14:paraId="49E41D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40-60功率：3.5kw</w:t>
                  </w:r>
                </w:p>
              </w:tc>
              <w:tc>
                <w:tcPr>
                  <w:tcW w:w="250" w:type="pct"/>
                  <w:vAlign w:val="center"/>
                </w:tcPr>
                <w:p w14:paraId="191D0C5F">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7068D650">
                  <w:pPr>
                    <w:pStyle w:val="93"/>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3</w:t>
                  </w:r>
                </w:p>
              </w:tc>
              <w:tc>
                <w:tcPr>
                  <w:tcW w:w="732" w:type="pct"/>
                  <w:vAlign w:val="center"/>
                </w:tcPr>
                <w:p w14:paraId="614668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2B3EA1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14:paraId="6A451F7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51D494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16" w:type="pct"/>
                  <w:vAlign w:val="center"/>
                </w:tcPr>
                <w:p w14:paraId="4A6BD3A2">
                  <w:pPr>
                    <w:pStyle w:val="93"/>
                    <w:rPr>
                      <w:color w:val="000000" w:themeColor="text1"/>
                      <w14:textFill>
                        <w14:solidFill>
                          <w14:schemeClr w14:val="tx1"/>
                        </w14:solidFill>
                      </w14:textFill>
                    </w:rPr>
                  </w:pPr>
                  <w:r>
                    <w:rPr>
                      <w:color w:val="000000" w:themeColor="text1"/>
                      <w14:textFill>
                        <w14:solidFill>
                          <w14:schemeClr w14:val="tx1"/>
                        </w14:solidFill>
                      </w14:textFill>
                    </w:rPr>
                    <w:t>石墨线收卷机</w:t>
                  </w:r>
                </w:p>
              </w:tc>
              <w:tc>
                <w:tcPr>
                  <w:tcW w:w="1869" w:type="pct"/>
                  <w:vAlign w:val="center"/>
                </w:tcPr>
                <w:p w14:paraId="3D5388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功率：3.5kw</w:t>
                  </w:r>
                </w:p>
              </w:tc>
              <w:tc>
                <w:tcPr>
                  <w:tcW w:w="250" w:type="pct"/>
                  <w:vAlign w:val="center"/>
                </w:tcPr>
                <w:p w14:paraId="0F7DD250">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1DD941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32" w:type="pct"/>
                  <w:vAlign w:val="center"/>
                </w:tcPr>
                <w:p w14:paraId="3691FF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157C02B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1C7267A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647093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116" w:type="pct"/>
                  <w:vAlign w:val="center"/>
                </w:tcPr>
                <w:p w14:paraId="3653B6C5">
                  <w:pPr>
                    <w:pStyle w:val="93"/>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冷压模块成型机</w:t>
                  </w:r>
                </w:p>
              </w:tc>
              <w:tc>
                <w:tcPr>
                  <w:tcW w:w="1869" w:type="pct"/>
                  <w:vAlign w:val="center"/>
                </w:tcPr>
                <w:p w14:paraId="366D2C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功率：11kw</w:t>
                  </w:r>
                </w:p>
              </w:tc>
              <w:tc>
                <w:tcPr>
                  <w:tcW w:w="250" w:type="pct"/>
                  <w:vAlign w:val="center"/>
                </w:tcPr>
                <w:p w14:paraId="0A5770C7">
                  <w:pPr>
                    <w:pStyle w:val="93"/>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22" w:type="pct"/>
                  <w:vAlign w:val="center"/>
                </w:tcPr>
                <w:p w14:paraId="6830C0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32" w:type="pct"/>
                  <w:vAlign w:val="center"/>
                </w:tcPr>
                <w:p w14:paraId="141740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133583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14:paraId="2391265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188744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16" w:type="pct"/>
                  <w:vAlign w:val="center"/>
                </w:tcPr>
                <w:p w14:paraId="28D6C6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接地模块搅拌机</w:t>
                  </w:r>
                </w:p>
              </w:tc>
              <w:tc>
                <w:tcPr>
                  <w:tcW w:w="1869" w:type="pct"/>
                  <w:vAlign w:val="center"/>
                </w:tcPr>
                <w:p w14:paraId="2E368BC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SM-2900</w:t>
                  </w:r>
                </w:p>
              </w:tc>
              <w:tc>
                <w:tcPr>
                  <w:tcW w:w="250" w:type="pct"/>
                  <w:vAlign w:val="center"/>
                </w:tcPr>
                <w:p w14:paraId="6E7FAED1">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458118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32" w:type="pct"/>
                  <w:vAlign w:val="center"/>
                </w:tcPr>
                <w:p w14:paraId="3BB372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15C0F48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14:paraId="38A738CD">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5ACF1A3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116" w:type="pct"/>
                  <w:vAlign w:val="center"/>
                </w:tcPr>
                <w:p w14:paraId="2089ED51">
                  <w:pPr>
                    <w:pStyle w:val="93"/>
                    <w:rPr>
                      <w:color w:val="000000" w:themeColor="text1"/>
                      <w14:textFill>
                        <w14:solidFill>
                          <w14:schemeClr w14:val="tx1"/>
                        </w14:solidFill>
                      </w14:textFill>
                    </w:rPr>
                  </w:pPr>
                  <w:bookmarkStart w:id="22" w:name="OLE_LINK18"/>
                  <w:r>
                    <w:rPr>
                      <w:rFonts w:hint="eastAsia"/>
                      <w:color w:val="000000" w:themeColor="text1"/>
                      <w14:textFill>
                        <w14:solidFill>
                          <w14:schemeClr w14:val="tx1"/>
                        </w14:solidFill>
                      </w14:textFill>
                    </w:rPr>
                    <w:t>降阻剂搅拌机</w:t>
                  </w:r>
                  <w:bookmarkEnd w:id="22"/>
                </w:p>
              </w:tc>
              <w:tc>
                <w:tcPr>
                  <w:tcW w:w="1869" w:type="pct"/>
                  <w:vAlign w:val="center"/>
                </w:tcPr>
                <w:p w14:paraId="73B1E24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HZ-600R，功率：9kw</w:t>
                  </w:r>
                </w:p>
              </w:tc>
              <w:tc>
                <w:tcPr>
                  <w:tcW w:w="250" w:type="pct"/>
                  <w:vAlign w:val="center"/>
                </w:tcPr>
                <w:p w14:paraId="1BB5ADB9">
                  <w:pPr>
                    <w:pStyle w:val="93"/>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22" w:type="pct"/>
                  <w:vAlign w:val="center"/>
                </w:tcPr>
                <w:p w14:paraId="6D372D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36DA20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679033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DE1E6E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3FD1FF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116" w:type="pct"/>
                  <w:vAlign w:val="center"/>
                </w:tcPr>
                <w:p w14:paraId="0169B5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配料系统</w:t>
                  </w:r>
                </w:p>
              </w:tc>
              <w:tc>
                <w:tcPr>
                  <w:tcW w:w="1869" w:type="pct"/>
                  <w:vAlign w:val="center"/>
                </w:tcPr>
                <w:p w14:paraId="6CBCEB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含骨料计量斗、传感器、振动器，功率：14.5kw</w:t>
                  </w:r>
                </w:p>
              </w:tc>
              <w:tc>
                <w:tcPr>
                  <w:tcW w:w="250" w:type="pct"/>
                  <w:vAlign w:val="center"/>
                </w:tcPr>
                <w:p w14:paraId="371B0F9C">
                  <w:pPr>
                    <w:pStyle w:val="93"/>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22" w:type="pct"/>
                  <w:vAlign w:val="center"/>
                </w:tcPr>
                <w:p w14:paraId="777BD4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3A9EF9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2F9809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1CC6F9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Merge w:val="restart"/>
                  <w:vAlign w:val="center"/>
                </w:tcPr>
                <w:p w14:paraId="6045A0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116" w:type="pct"/>
                  <w:vMerge w:val="restart"/>
                  <w:vAlign w:val="center"/>
                </w:tcPr>
                <w:p w14:paraId="187A32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粉料供给系统</w:t>
                  </w:r>
                </w:p>
              </w:tc>
              <w:tc>
                <w:tcPr>
                  <w:tcW w:w="1869" w:type="pct"/>
                  <w:vAlign w:val="center"/>
                </w:tcPr>
                <w:p w14:paraId="155864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水泥筒仓，50m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/个</w:t>
                  </w:r>
                </w:p>
              </w:tc>
              <w:tc>
                <w:tcPr>
                  <w:tcW w:w="250" w:type="pct"/>
                  <w:vAlign w:val="center"/>
                </w:tcPr>
                <w:p w14:paraId="3A284E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322" w:type="pct"/>
                  <w:vAlign w:val="center"/>
                </w:tcPr>
                <w:p w14:paraId="376D00B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047439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01473D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08BC92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Merge w:val="continue"/>
                  <w:vAlign w:val="center"/>
                </w:tcPr>
                <w:p w14:paraId="2515DEEE">
                  <w:pPr>
                    <w:pStyle w:val="93"/>
                    <w:rPr>
                      <w:color w:val="000000" w:themeColor="text1"/>
                      <w14:textFill>
                        <w14:solidFill>
                          <w14:schemeClr w14:val="tx1"/>
                        </w14:solidFill>
                      </w14:textFill>
                    </w:rPr>
                  </w:pPr>
                </w:p>
              </w:tc>
              <w:tc>
                <w:tcPr>
                  <w:tcW w:w="1116" w:type="pct"/>
                  <w:vMerge w:val="continue"/>
                  <w:vAlign w:val="center"/>
                </w:tcPr>
                <w:p w14:paraId="25113835">
                  <w:pPr>
                    <w:pStyle w:val="93"/>
                    <w:rPr>
                      <w:color w:val="000000" w:themeColor="text1"/>
                      <w14:textFill>
                        <w14:solidFill>
                          <w14:schemeClr w14:val="tx1"/>
                        </w14:solidFill>
                      </w14:textFill>
                    </w:rPr>
                  </w:pPr>
                </w:p>
              </w:tc>
              <w:tc>
                <w:tcPr>
                  <w:tcW w:w="1869" w:type="pct"/>
                  <w:vAlign w:val="center"/>
                </w:tcPr>
                <w:p w14:paraId="282A9E9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煤灰筒仓，30m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/个</w:t>
                  </w:r>
                </w:p>
              </w:tc>
              <w:tc>
                <w:tcPr>
                  <w:tcW w:w="250" w:type="pct"/>
                  <w:vAlign w:val="center"/>
                </w:tcPr>
                <w:p w14:paraId="5240A5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322" w:type="pct"/>
                  <w:vAlign w:val="center"/>
                </w:tcPr>
                <w:p w14:paraId="20D3EE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2CB90C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01626C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BE28A22">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Merge w:val="continue"/>
                  <w:vAlign w:val="center"/>
                </w:tcPr>
                <w:p w14:paraId="7B43A169">
                  <w:pPr>
                    <w:pStyle w:val="93"/>
                    <w:rPr>
                      <w:color w:val="000000" w:themeColor="text1"/>
                      <w14:textFill>
                        <w14:solidFill>
                          <w14:schemeClr w14:val="tx1"/>
                        </w14:solidFill>
                      </w14:textFill>
                    </w:rPr>
                  </w:pPr>
                </w:p>
              </w:tc>
              <w:tc>
                <w:tcPr>
                  <w:tcW w:w="1116" w:type="pct"/>
                  <w:vMerge w:val="continue"/>
                  <w:vAlign w:val="center"/>
                </w:tcPr>
                <w:p w14:paraId="15D23029">
                  <w:pPr>
                    <w:pStyle w:val="93"/>
                    <w:rPr>
                      <w:color w:val="000000" w:themeColor="text1"/>
                      <w14:textFill>
                        <w14:solidFill>
                          <w14:schemeClr w14:val="tx1"/>
                        </w14:solidFill>
                      </w14:textFill>
                    </w:rPr>
                  </w:pPr>
                </w:p>
              </w:tc>
              <w:tc>
                <w:tcPr>
                  <w:tcW w:w="1869" w:type="pct"/>
                  <w:vAlign w:val="center"/>
                </w:tcPr>
                <w:p w14:paraId="4A6D44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膨润土筒仓，30m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/个</w:t>
                  </w:r>
                </w:p>
              </w:tc>
              <w:tc>
                <w:tcPr>
                  <w:tcW w:w="250" w:type="pct"/>
                  <w:vAlign w:val="center"/>
                </w:tcPr>
                <w:p w14:paraId="712954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322" w:type="pct"/>
                  <w:vAlign w:val="center"/>
                </w:tcPr>
                <w:p w14:paraId="34AA91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515481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22AC21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D379A9D">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Merge w:val="continue"/>
                  <w:vAlign w:val="center"/>
                </w:tcPr>
                <w:p w14:paraId="0EF54437">
                  <w:pPr>
                    <w:pStyle w:val="93"/>
                    <w:rPr>
                      <w:color w:val="000000" w:themeColor="text1"/>
                      <w14:textFill>
                        <w14:solidFill>
                          <w14:schemeClr w14:val="tx1"/>
                        </w14:solidFill>
                      </w14:textFill>
                    </w:rPr>
                  </w:pPr>
                </w:p>
              </w:tc>
              <w:tc>
                <w:tcPr>
                  <w:tcW w:w="1116" w:type="pct"/>
                  <w:vMerge w:val="continue"/>
                  <w:vAlign w:val="center"/>
                </w:tcPr>
                <w:p w14:paraId="1EF35BA5">
                  <w:pPr>
                    <w:pStyle w:val="93"/>
                    <w:rPr>
                      <w:color w:val="000000" w:themeColor="text1"/>
                      <w14:textFill>
                        <w14:solidFill>
                          <w14:schemeClr w14:val="tx1"/>
                        </w14:solidFill>
                      </w14:textFill>
                    </w:rPr>
                  </w:pPr>
                </w:p>
              </w:tc>
              <w:tc>
                <w:tcPr>
                  <w:tcW w:w="1869" w:type="pct"/>
                  <w:vAlign w:val="center"/>
                </w:tcPr>
                <w:p w14:paraId="1BFEE7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石墨筒仓，30m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/个</w:t>
                  </w:r>
                </w:p>
              </w:tc>
              <w:tc>
                <w:tcPr>
                  <w:tcW w:w="250" w:type="pct"/>
                  <w:vAlign w:val="center"/>
                </w:tcPr>
                <w:p w14:paraId="5B9631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322" w:type="pct"/>
                  <w:vAlign w:val="center"/>
                </w:tcPr>
                <w:p w14:paraId="06E51C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06B54A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59722F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238ED6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Merge w:val="continue"/>
                  <w:vAlign w:val="center"/>
                </w:tcPr>
                <w:p w14:paraId="5D76DA9D">
                  <w:pPr>
                    <w:pStyle w:val="93"/>
                    <w:rPr>
                      <w:color w:val="000000" w:themeColor="text1"/>
                      <w14:textFill>
                        <w14:solidFill>
                          <w14:schemeClr w14:val="tx1"/>
                        </w14:solidFill>
                      </w14:textFill>
                    </w:rPr>
                  </w:pPr>
                </w:p>
              </w:tc>
              <w:tc>
                <w:tcPr>
                  <w:tcW w:w="1116" w:type="pct"/>
                  <w:vMerge w:val="continue"/>
                  <w:vAlign w:val="center"/>
                </w:tcPr>
                <w:p w14:paraId="2ECC4F16">
                  <w:pPr>
                    <w:pStyle w:val="93"/>
                    <w:rPr>
                      <w:color w:val="000000" w:themeColor="text1"/>
                      <w14:textFill>
                        <w14:solidFill>
                          <w14:schemeClr w14:val="tx1"/>
                        </w14:solidFill>
                      </w14:textFill>
                    </w:rPr>
                  </w:pPr>
                </w:p>
              </w:tc>
              <w:tc>
                <w:tcPr>
                  <w:tcW w:w="1869" w:type="pct"/>
                  <w:vAlign w:val="center"/>
                </w:tcPr>
                <w:p w14:paraId="1B0969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膨胀剂筒仓，3m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/个</w:t>
                  </w:r>
                </w:p>
              </w:tc>
              <w:tc>
                <w:tcPr>
                  <w:tcW w:w="250" w:type="pct"/>
                  <w:vAlign w:val="center"/>
                </w:tcPr>
                <w:p w14:paraId="3E4EA8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322" w:type="pct"/>
                  <w:vAlign w:val="center"/>
                </w:tcPr>
                <w:p w14:paraId="306ECA9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57FBF0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2F597C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465EF8D">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Merge w:val="continue"/>
                  <w:vAlign w:val="center"/>
                </w:tcPr>
                <w:p w14:paraId="7BC2C65D">
                  <w:pPr>
                    <w:pStyle w:val="93"/>
                    <w:rPr>
                      <w:color w:val="000000" w:themeColor="text1"/>
                      <w14:textFill>
                        <w14:solidFill>
                          <w14:schemeClr w14:val="tx1"/>
                        </w14:solidFill>
                      </w14:textFill>
                    </w:rPr>
                  </w:pPr>
                </w:p>
              </w:tc>
              <w:tc>
                <w:tcPr>
                  <w:tcW w:w="1116" w:type="pct"/>
                  <w:vMerge w:val="continue"/>
                  <w:vAlign w:val="center"/>
                </w:tcPr>
                <w:p w14:paraId="36258540">
                  <w:pPr>
                    <w:pStyle w:val="93"/>
                    <w:rPr>
                      <w:color w:val="000000" w:themeColor="text1"/>
                      <w14:textFill>
                        <w14:solidFill>
                          <w14:schemeClr w14:val="tx1"/>
                        </w14:solidFill>
                      </w14:textFill>
                    </w:rPr>
                  </w:pPr>
                </w:p>
              </w:tc>
              <w:tc>
                <w:tcPr>
                  <w:tcW w:w="1869" w:type="pct"/>
                  <w:vAlign w:val="center"/>
                </w:tcPr>
                <w:p w14:paraId="2F9BDB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螺旋</w:t>
                  </w:r>
                </w:p>
              </w:tc>
              <w:tc>
                <w:tcPr>
                  <w:tcW w:w="250" w:type="pct"/>
                  <w:vAlign w:val="center"/>
                </w:tcPr>
                <w:p w14:paraId="2B8E51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322" w:type="pct"/>
                  <w:vAlign w:val="center"/>
                </w:tcPr>
                <w:p w14:paraId="754F5C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732" w:type="pct"/>
                  <w:vAlign w:val="center"/>
                </w:tcPr>
                <w:p w14:paraId="0A08FC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35AFA7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31416B2">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432B17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116" w:type="pct"/>
                  <w:vAlign w:val="center"/>
                </w:tcPr>
                <w:p w14:paraId="2163FF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水计量系统</w:t>
                  </w:r>
                </w:p>
              </w:tc>
              <w:tc>
                <w:tcPr>
                  <w:tcW w:w="1869" w:type="pct"/>
                  <w:vAlign w:val="center"/>
                </w:tcPr>
                <w:p w14:paraId="1D466B9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含计量计、管道</w:t>
                  </w:r>
                </w:p>
              </w:tc>
              <w:tc>
                <w:tcPr>
                  <w:tcW w:w="250" w:type="pct"/>
                  <w:vAlign w:val="center"/>
                </w:tcPr>
                <w:p w14:paraId="67B7BE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322" w:type="pct"/>
                  <w:vAlign w:val="center"/>
                </w:tcPr>
                <w:p w14:paraId="2F49A22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75C869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19C942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19AA74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1C5FB2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116" w:type="pct"/>
                  <w:vAlign w:val="center"/>
                </w:tcPr>
                <w:p w14:paraId="6AFD445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热风机</w:t>
                  </w:r>
                </w:p>
              </w:tc>
              <w:tc>
                <w:tcPr>
                  <w:tcW w:w="1869" w:type="pct"/>
                  <w:vAlign w:val="center"/>
                </w:tcPr>
                <w:p w14:paraId="1D5DFF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3.5kw</w:t>
                  </w:r>
                </w:p>
              </w:tc>
              <w:tc>
                <w:tcPr>
                  <w:tcW w:w="250" w:type="pct"/>
                  <w:vAlign w:val="center"/>
                </w:tcPr>
                <w:p w14:paraId="365910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322" w:type="pct"/>
                  <w:vAlign w:val="center"/>
                </w:tcPr>
                <w:p w14:paraId="6615DD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32" w:type="pct"/>
                  <w:vAlign w:val="center"/>
                </w:tcPr>
                <w:p w14:paraId="5DB24A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20A0B2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6314D2A1">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2C931B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116" w:type="pct"/>
                  <w:vAlign w:val="center"/>
                </w:tcPr>
                <w:p w14:paraId="5E3B0BF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扣压机</w:t>
                  </w:r>
                </w:p>
              </w:tc>
              <w:tc>
                <w:tcPr>
                  <w:tcW w:w="1869" w:type="pct"/>
                  <w:vAlign w:val="center"/>
                </w:tcPr>
                <w:p w14:paraId="02AC0D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3.5kw</w:t>
                  </w:r>
                </w:p>
              </w:tc>
              <w:tc>
                <w:tcPr>
                  <w:tcW w:w="250" w:type="pct"/>
                  <w:vAlign w:val="center"/>
                </w:tcPr>
                <w:p w14:paraId="6AD075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322" w:type="pct"/>
                  <w:vAlign w:val="center"/>
                </w:tcPr>
                <w:p w14:paraId="23900C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793BDC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340682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DAC2CA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421EF6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116" w:type="pct"/>
                  <w:vAlign w:val="center"/>
                </w:tcPr>
                <w:p w14:paraId="51C0E0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切割机</w:t>
                  </w:r>
                </w:p>
              </w:tc>
              <w:tc>
                <w:tcPr>
                  <w:tcW w:w="1869" w:type="pct"/>
                  <w:vAlign w:val="center"/>
                </w:tcPr>
                <w:p w14:paraId="5331CBA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50" w:type="pct"/>
                  <w:vAlign w:val="center"/>
                </w:tcPr>
                <w:p w14:paraId="1A24BD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322" w:type="pct"/>
                  <w:vAlign w:val="center"/>
                </w:tcPr>
                <w:p w14:paraId="2977CE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32" w:type="pct"/>
                  <w:vAlign w:val="center"/>
                </w:tcPr>
                <w:p w14:paraId="6EA99D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5B021B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38F3089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30DD6B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116" w:type="pct"/>
                  <w:vAlign w:val="center"/>
                </w:tcPr>
                <w:p w14:paraId="22298B48">
                  <w:pPr>
                    <w:pStyle w:val="93"/>
                    <w:rPr>
                      <w:color w:val="000000" w:themeColor="text1"/>
                      <w14:textFill>
                        <w14:solidFill>
                          <w14:schemeClr w14:val="tx1"/>
                        </w14:solidFill>
                      </w14:textFill>
                    </w:rPr>
                  </w:pPr>
                  <w:r>
                    <w:rPr>
                      <w:color w:val="000000" w:themeColor="text1"/>
                      <w14:textFill>
                        <w14:solidFill>
                          <w14:schemeClr w14:val="tx1"/>
                        </w14:solidFill>
                      </w14:textFill>
                    </w:rPr>
                    <w:t>封边机</w:t>
                  </w:r>
                </w:p>
              </w:tc>
              <w:tc>
                <w:tcPr>
                  <w:tcW w:w="1869" w:type="pct"/>
                  <w:vAlign w:val="center"/>
                </w:tcPr>
                <w:p w14:paraId="27BF2030">
                  <w:pPr>
                    <w:pStyle w:val="93"/>
                    <w:rPr>
                      <w:color w:val="000000" w:themeColor="text1"/>
                      <w14:textFill>
                        <w14:solidFill>
                          <w14:schemeClr w14:val="tx1"/>
                        </w14:solidFill>
                      </w14:textFill>
                    </w:rPr>
                  </w:pPr>
                  <w:r>
                    <w:rPr>
                      <w:color w:val="000000" w:themeColor="text1"/>
                      <w14:textFill>
                        <w14:solidFill>
                          <w14:schemeClr w14:val="tx1"/>
                        </w14:solidFill>
                      </w14:textFill>
                    </w:rPr>
                    <w:t>GN20-2b</w:t>
                  </w:r>
                  <w:r>
                    <w:rPr>
                      <w:rFonts w:hint="eastAsia"/>
                      <w:color w:val="000000" w:themeColor="text1"/>
                      <w14:textFill>
                        <w14:solidFill>
                          <w14:schemeClr w14:val="tx1"/>
                        </w14:solidFill>
                      </w14:textFill>
                    </w:rPr>
                    <w:t>功率：1.5kw</w:t>
                  </w:r>
                </w:p>
              </w:tc>
              <w:tc>
                <w:tcPr>
                  <w:tcW w:w="250" w:type="pct"/>
                  <w:vAlign w:val="center"/>
                </w:tcPr>
                <w:p w14:paraId="7DD33319">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7D0F17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32" w:type="pct"/>
                  <w:vAlign w:val="center"/>
                </w:tcPr>
                <w:p w14:paraId="204DCB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098204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526123B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5DE7A3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1116" w:type="pct"/>
                  <w:vAlign w:val="center"/>
                </w:tcPr>
                <w:p w14:paraId="69DD1EF5">
                  <w:pPr>
                    <w:pStyle w:val="93"/>
                    <w:rPr>
                      <w:color w:val="000000" w:themeColor="text1"/>
                      <w14:textFill>
                        <w14:solidFill>
                          <w14:schemeClr w14:val="tx1"/>
                        </w14:solidFill>
                      </w14:textFill>
                    </w:rPr>
                  </w:pPr>
                  <w:r>
                    <w:rPr>
                      <w:color w:val="000000" w:themeColor="text1"/>
                      <w14:textFill>
                        <w14:solidFill>
                          <w14:schemeClr w14:val="tx1"/>
                        </w14:solidFill>
                      </w14:textFill>
                    </w:rPr>
                    <w:t>手动钉箱机</w:t>
                  </w:r>
                </w:p>
              </w:tc>
              <w:tc>
                <w:tcPr>
                  <w:tcW w:w="1869" w:type="pct"/>
                  <w:vAlign w:val="center"/>
                </w:tcPr>
                <w:p w14:paraId="774203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1400功率：0.37kw</w:t>
                  </w:r>
                </w:p>
              </w:tc>
              <w:tc>
                <w:tcPr>
                  <w:tcW w:w="250" w:type="pct"/>
                  <w:vAlign w:val="center"/>
                </w:tcPr>
                <w:p w14:paraId="56B9E2B2">
                  <w:pPr>
                    <w:pStyle w:val="93"/>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2" w:type="pct"/>
                  <w:vAlign w:val="center"/>
                </w:tcPr>
                <w:p w14:paraId="33EE20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2" w:type="pct"/>
                  <w:vAlign w:val="center"/>
                </w:tcPr>
                <w:p w14:paraId="18C295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9" w:type="pct"/>
                  <w:vAlign w:val="center"/>
                </w:tcPr>
                <w:p w14:paraId="5E1B28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bl>
          <w:p w14:paraId="7CD313BF">
            <w:pPr>
              <w:pStyle w:val="4"/>
              <w:ind w:left="0" w:firstLine="0"/>
              <w:rPr>
                <w:color w:val="000000" w:themeColor="text1"/>
                <w14:textFill>
                  <w14:solidFill>
                    <w14:schemeClr w14:val="tx1"/>
                  </w14:solidFill>
                </w14:textFill>
              </w:rPr>
            </w:pPr>
            <w:bookmarkStart w:id="23" w:name="_Toc168671434"/>
            <w:r>
              <w:rPr>
                <w:rFonts w:hint="eastAsia"/>
                <w:color w:val="000000" w:themeColor="text1"/>
                <w14:textFill>
                  <w14:solidFill>
                    <w14:schemeClr w14:val="tx1"/>
                  </w14:solidFill>
                </w14:textFill>
              </w:rPr>
              <w:t>主要原辅料及能源消耗</w:t>
            </w:r>
            <w:bookmarkEnd w:id="23"/>
          </w:p>
          <w:p w14:paraId="1B84DDE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本项目主要原辅材料消耗用量详见下表。</w:t>
            </w:r>
          </w:p>
          <w:p w14:paraId="769F7A8C">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项目主要原辅材料消耗一览表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454"/>
              <w:gridCol w:w="2037"/>
              <w:gridCol w:w="1164"/>
              <w:gridCol w:w="1454"/>
              <w:gridCol w:w="1685"/>
            </w:tblGrid>
            <w:tr w14:paraId="4087B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2" w:hRule="atLeast"/>
                <w:jc w:val="center"/>
              </w:trPr>
              <w:tc>
                <w:tcPr>
                  <w:tcW w:w="649" w:type="pct"/>
                  <w:vMerge w:val="restart"/>
                  <w:vAlign w:val="center"/>
                </w:tcPr>
                <w:p w14:paraId="470F682B">
                  <w:pPr>
                    <w:pStyle w:val="93"/>
                    <w:rPr>
                      <w:color w:val="000000" w:themeColor="text1"/>
                      <w:szCs w:val="21"/>
                      <w14:textFill>
                        <w14:solidFill>
                          <w14:schemeClr w14:val="tx1"/>
                        </w14:solidFill>
                      </w14:textFill>
                      <w14:ligatures w14:val="standardContextual"/>
                    </w:rPr>
                  </w:pPr>
                  <w:r>
                    <w:rPr>
                      <w:rFonts w:hint="eastAsia"/>
                      <w:color w:val="000000" w:themeColor="text1"/>
                      <w:szCs w:val="21"/>
                      <w14:textFill>
                        <w14:solidFill>
                          <w14:schemeClr w14:val="tx1"/>
                        </w14:solidFill>
                      </w14:textFill>
                      <w14:ligatures w14:val="standardContextual"/>
                    </w:rPr>
                    <w:t>产品分类</w:t>
                  </w:r>
                </w:p>
              </w:tc>
              <w:tc>
                <w:tcPr>
                  <w:tcW w:w="812" w:type="pct"/>
                  <w:vMerge w:val="restart"/>
                  <w:vAlign w:val="center"/>
                </w:tcPr>
                <w:p w14:paraId="6C5BF3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原料名称</w:t>
                  </w:r>
                </w:p>
              </w:tc>
              <w:tc>
                <w:tcPr>
                  <w:tcW w:w="1137" w:type="pct"/>
                  <w:vMerge w:val="restart"/>
                  <w:vAlign w:val="center"/>
                </w:tcPr>
                <w:p w14:paraId="36A28F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1462" w:type="pct"/>
                  <w:gridSpan w:val="2"/>
                  <w:vAlign w:val="center"/>
                </w:tcPr>
                <w:p w14:paraId="3DC679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消耗量</w:t>
                  </w:r>
                </w:p>
              </w:tc>
              <w:tc>
                <w:tcPr>
                  <w:tcW w:w="940" w:type="pct"/>
                  <w:vMerge w:val="restart"/>
                  <w:vAlign w:val="center"/>
                </w:tcPr>
                <w:p w14:paraId="7AD2A5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最大储存量</w:t>
                  </w:r>
                </w:p>
              </w:tc>
            </w:tr>
            <w:tr w14:paraId="3B596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9" w:type="pct"/>
                  <w:vMerge w:val="continue"/>
                  <w:vAlign w:val="center"/>
                </w:tcPr>
                <w:p w14:paraId="3EA22766">
                  <w:pPr>
                    <w:pStyle w:val="93"/>
                    <w:rPr>
                      <w:color w:val="000000" w:themeColor="text1"/>
                      <w:szCs w:val="21"/>
                      <w14:textFill>
                        <w14:solidFill>
                          <w14:schemeClr w14:val="tx1"/>
                        </w14:solidFill>
                      </w14:textFill>
                      <w14:ligatures w14:val="standardContextual"/>
                    </w:rPr>
                  </w:pPr>
                </w:p>
              </w:tc>
              <w:tc>
                <w:tcPr>
                  <w:tcW w:w="812" w:type="pct"/>
                  <w:vMerge w:val="continue"/>
                  <w:vAlign w:val="center"/>
                </w:tcPr>
                <w:p w14:paraId="09B040CE">
                  <w:pPr>
                    <w:pStyle w:val="93"/>
                    <w:rPr>
                      <w:color w:val="000000" w:themeColor="text1"/>
                      <w14:textFill>
                        <w14:solidFill>
                          <w14:schemeClr w14:val="tx1"/>
                        </w14:solidFill>
                      </w14:textFill>
                    </w:rPr>
                  </w:pPr>
                </w:p>
              </w:tc>
              <w:tc>
                <w:tcPr>
                  <w:tcW w:w="1137" w:type="pct"/>
                  <w:vMerge w:val="continue"/>
                  <w:vAlign w:val="center"/>
                </w:tcPr>
                <w:p w14:paraId="44F29EEB">
                  <w:pPr>
                    <w:pStyle w:val="93"/>
                    <w:rPr>
                      <w:color w:val="000000" w:themeColor="text1"/>
                      <w14:textFill>
                        <w14:solidFill>
                          <w14:schemeClr w14:val="tx1"/>
                        </w14:solidFill>
                      </w14:textFill>
                    </w:rPr>
                  </w:pPr>
                </w:p>
              </w:tc>
              <w:tc>
                <w:tcPr>
                  <w:tcW w:w="650" w:type="pct"/>
                  <w:vAlign w:val="center"/>
                </w:tcPr>
                <w:p w14:paraId="7088AF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812" w:type="pct"/>
                  <w:vAlign w:val="center"/>
                </w:tcPr>
                <w:p w14:paraId="3F1B63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940" w:type="pct"/>
                  <w:vMerge w:val="continue"/>
                  <w:vAlign w:val="center"/>
                </w:tcPr>
                <w:p w14:paraId="3599CAC0">
                  <w:pPr>
                    <w:pStyle w:val="93"/>
                    <w:rPr>
                      <w:color w:val="000000" w:themeColor="text1"/>
                      <w14:textFill>
                        <w14:solidFill>
                          <w14:schemeClr w14:val="tx1"/>
                        </w14:solidFill>
                      </w14:textFill>
                    </w:rPr>
                  </w:pPr>
                </w:p>
              </w:tc>
            </w:tr>
            <w:tr w14:paraId="1F2CA1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restart"/>
                  <w:vAlign w:val="center"/>
                </w:tcPr>
                <w:p w14:paraId="11CDC10B">
                  <w:pPr>
                    <w:pStyle w:val="93"/>
                    <w:rPr>
                      <w:color w:val="000000" w:themeColor="text1"/>
                      <w14:textFill>
                        <w14:solidFill>
                          <w14:schemeClr w14:val="tx1"/>
                        </w14:solidFill>
                      </w14:textFill>
                    </w:rPr>
                  </w:pPr>
                  <w:bookmarkStart w:id="24" w:name="_Hlk186101493"/>
                  <w:r>
                    <w:rPr>
                      <w:color w:val="000000" w:themeColor="text1"/>
                      <w14:textFill>
                        <w14:solidFill>
                          <w14:schemeClr w14:val="tx1"/>
                        </w14:solidFill>
                      </w14:textFill>
                    </w:rPr>
                    <w:t>接地模块</w:t>
                  </w:r>
                  <w:r>
                    <w:rPr>
                      <w:rFonts w:hint="eastAsia"/>
                      <w:color w:val="000000" w:themeColor="text1"/>
                      <w14:textFill>
                        <w14:solidFill>
                          <w14:schemeClr w14:val="tx1"/>
                        </w14:solidFill>
                      </w14:textFill>
                    </w:rPr>
                    <w:t>、降阻剂</w:t>
                  </w:r>
                </w:p>
              </w:tc>
              <w:tc>
                <w:tcPr>
                  <w:tcW w:w="812" w:type="pct"/>
                  <w:vAlign w:val="center"/>
                </w:tcPr>
                <w:p w14:paraId="237C465C">
                  <w:pPr>
                    <w:pStyle w:val="93"/>
                    <w:rPr>
                      <w:color w:val="000000" w:themeColor="text1"/>
                      <w14:textFill>
                        <w14:solidFill>
                          <w14:schemeClr w14:val="tx1"/>
                        </w14:solidFill>
                      </w14:textFill>
                    </w:rPr>
                  </w:pPr>
                  <w:r>
                    <w:rPr>
                      <w:color w:val="000000" w:themeColor="text1"/>
                      <w14:textFill>
                        <w14:solidFill>
                          <w14:schemeClr w14:val="tx1"/>
                        </w14:solidFill>
                      </w14:textFill>
                    </w:rPr>
                    <w:t>石墨</w:t>
                  </w:r>
                </w:p>
              </w:tc>
              <w:tc>
                <w:tcPr>
                  <w:tcW w:w="1137" w:type="pct"/>
                  <w:vAlign w:val="center"/>
                </w:tcPr>
                <w:p w14:paraId="12CC89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-185，C≥</w:t>
                  </w:r>
                  <w:r>
                    <w:rPr>
                      <w:color w:val="000000" w:themeColor="text1"/>
                      <w14:textFill>
                        <w14:solidFill>
                          <w14:schemeClr w14:val="tx1"/>
                        </w14:solidFill>
                      </w14:textFill>
                    </w:rPr>
                    <w:t>95%</w:t>
                  </w:r>
                  <w:r>
                    <w:rPr>
                      <w:rFonts w:hint="eastAsia"/>
                      <w:color w:val="000000" w:themeColor="text1"/>
                      <w14:textFill>
                        <w14:solidFill>
                          <w14:schemeClr w14:val="tx1"/>
                        </w14:solidFill>
                      </w14:textFill>
                    </w:rPr>
                    <w:t>，25kg/袋</w:t>
                  </w:r>
                </w:p>
              </w:tc>
              <w:tc>
                <w:tcPr>
                  <w:tcW w:w="650" w:type="pct"/>
                  <w:vAlign w:val="center"/>
                </w:tcPr>
                <w:p w14:paraId="5F9F45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14C6E515">
                  <w:pPr>
                    <w:pStyle w:val="93"/>
                    <w:rPr>
                      <w:color w:val="000000" w:themeColor="text1"/>
                      <w14:textFill>
                        <w14:solidFill>
                          <w14:schemeClr w14:val="tx1"/>
                        </w14:solidFill>
                      </w14:textFill>
                    </w:rPr>
                  </w:pPr>
                  <w:r>
                    <w:rPr>
                      <w:color w:val="000000" w:themeColor="text1"/>
                      <w14:textFill>
                        <w14:solidFill>
                          <w14:schemeClr w14:val="tx1"/>
                        </w14:solidFill>
                      </w14:textFill>
                    </w:rPr>
                    <w:t>350.036</w:t>
                  </w:r>
                </w:p>
              </w:tc>
              <w:tc>
                <w:tcPr>
                  <w:tcW w:w="940" w:type="pct"/>
                  <w:vAlign w:val="center"/>
                </w:tcPr>
                <w:p w14:paraId="366256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30m</w:t>
                  </w:r>
                  <w:r>
                    <w:rPr>
                      <w:rFonts w:hint="eastAsia"/>
                      <w:color w:val="000000" w:themeColor="text1"/>
                      <w:vertAlign w:val="superscript"/>
                      <w14:textFill>
                        <w14:solidFill>
                          <w14:schemeClr w14:val="tx1"/>
                        </w14:solidFill>
                      </w14:textFill>
                    </w:rPr>
                    <w:t>3</w:t>
                  </w:r>
                </w:p>
              </w:tc>
            </w:tr>
            <w:bookmarkEnd w:id="24"/>
            <w:tr w14:paraId="430767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15D615EC">
                  <w:pPr>
                    <w:pStyle w:val="93"/>
                    <w:rPr>
                      <w:color w:val="000000" w:themeColor="text1"/>
                      <w14:textFill>
                        <w14:solidFill>
                          <w14:schemeClr w14:val="tx1"/>
                        </w14:solidFill>
                      </w14:textFill>
                    </w:rPr>
                  </w:pPr>
                </w:p>
              </w:tc>
              <w:tc>
                <w:tcPr>
                  <w:tcW w:w="812" w:type="pct"/>
                  <w:vAlign w:val="center"/>
                </w:tcPr>
                <w:p w14:paraId="0FD7C5B3">
                  <w:pPr>
                    <w:pStyle w:val="93"/>
                    <w:rPr>
                      <w:color w:val="000000" w:themeColor="text1"/>
                      <w14:textFill>
                        <w14:solidFill>
                          <w14:schemeClr w14:val="tx1"/>
                        </w14:solidFill>
                      </w14:textFill>
                    </w:rPr>
                  </w:pPr>
                  <w:bookmarkStart w:id="25" w:name="OLE_LINK24"/>
                  <w:r>
                    <w:rPr>
                      <w:color w:val="000000" w:themeColor="text1"/>
                      <w14:textFill>
                        <w14:solidFill>
                          <w14:schemeClr w14:val="tx1"/>
                        </w14:solidFill>
                      </w14:textFill>
                    </w:rPr>
                    <w:t>水泥</w:t>
                  </w:r>
                  <w:bookmarkEnd w:id="25"/>
                </w:p>
              </w:tc>
              <w:tc>
                <w:tcPr>
                  <w:tcW w:w="1137" w:type="pct"/>
                  <w:vAlign w:val="center"/>
                </w:tcPr>
                <w:p w14:paraId="323AD6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425R，25kg/袋</w:t>
                  </w:r>
                </w:p>
              </w:tc>
              <w:tc>
                <w:tcPr>
                  <w:tcW w:w="650" w:type="pct"/>
                </w:tcPr>
                <w:p w14:paraId="054F79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2866A582">
                  <w:pPr>
                    <w:pStyle w:val="93"/>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940" w:type="pct"/>
                  <w:vAlign w:val="center"/>
                </w:tcPr>
                <w:p w14:paraId="312A38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50m</w:t>
                  </w:r>
                  <w:r>
                    <w:rPr>
                      <w:rFonts w:hint="eastAsia"/>
                      <w:color w:val="000000" w:themeColor="text1"/>
                      <w:vertAlign w:val="superscript"/>
                      <w14:textFill>
                        <w14:solidFill>
                          <w14:schemeClr w14:val="tx1"/>
                        </w14:solidFill>
                      </w14:textFill>
                    </w:rPr>
                    <w:t>3</w:t>
                  </w:r>
                </w:p>
              </w:tc>
            </w:tr>
            <w:tr w14:paraId="5A06A0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19709E5F">
                  <w:pPr>
                    <w:pStyle w:val="93"/>
                    <w:rPr>
                      <w:color w:val="000000" w:themeColor="text1"/>
                      <w14:textFill>
                        <w14:solidFill>
                          <w14:schemeClr w14:val="tx1"/>
                        </w14:solidFill>
                      </w14:textFill>
                    </w:rPr>
                  </w:pPr>
                </w:p>
              </w:tc>
              <w:tc>
                <w:tcPr>
                  <w:tcW w:w="812" w:type="pct"/>
                  <w:vAlign w:val="center"/>
                </w:tcPr>
                <w:p w14:paraId="2E511DA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膨胀剂</w:t>
                  </w:r>
                </w:p>
              </w:tc>
              <w:tc>
                <w:tcPr>
                  <w:tcW w:w="1137" w:type="pct"/>
                  <w:vAlign w:val="center"/>
                </w:tcPr>
                <w:p w14:paraId="0C6DDB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25kg/袋</w:t>
                  </w:r>
                </w:p>
              </w:tc>
              <w:tc>
                <w:tcPr>
                  <w:tcW w:w="650" w:type="pct"/>
                </w:tcPr>
                <w:p w14:paraId="4F7DE1D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5EE4591E">
                  <w:pPr>
                    <w:pStyle w:val="93"/>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940" w:type="pct"/>
                  <w:vAlign w:val="center"/>
                </w:tcPr>
                <w:p w14:paraId="469F5062">
                  <w:pPr>
                    <w:pStyle w:val="93"/>
                    <w:rPr>
                      <w:color w:val="000000" w:themeColor="text1"/>
                      <w14:textFill>
                        <w14:solidFill>
                          <w14:schemeClr w14:val="tx1"/>
                        </w14:solidFill>
                      </w14:textFill>
                    </w:rPr>
                  </w:pPr>
                </w:p>
              </w:tc>
            </w:tr>
            <w:tr w14:paraId="04E8ED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19BACB04">
                  <w:pPr>
                    <w:pStyle w:val="93"/>
                    <w:rPr>
                      <w:color w:val="000000" w:themeColor="text1"/>
                      <w14:textFill>
                        <w14:solidFill>
                          <w14:schemeClr w14:val="tx1"/>
                        </w14:solidFill>
                      </w14:textFill>
                    </w:rPr>
                  </w:pPr>
                </w:p>
              </w:tc>
              <w:tc>
                <w:tcPr>
                  <w:tcW w:w="812" w:type="pct"/>
                  <w:vAlign w:val="center"/>
                </w:tcPr>
                <w:p w14:paraId="7C9873FA">
                  <w:pPr>
                    <w:pStyle w:val="93"/>
                    <w:rPr>
                      <w:color w:val="000000" w:themeColor="text1"/>
                      <w14:textFill>
                        <w14:solidFill>
                          <w14:schemeClr w14:val="tx1"/>
                        </w14:solidFill>
                      </w14:textFill>
                    </w:rPr>
                  </w:pPr>
                  <w:r>
                    <w:rPr>
                      <w:color w:val="000000" w:themeColor="text1"/>
                      <w14:textFill>
                        <w14:solidFill>
                          <w14:schemeClr w14:val="tx1"/>
                        </w14:solidFill>
                      </w14:textFill>
                    </w:rPr>
                    <w:t>膨润土</w:t>
                  </w:r>
                </w:p>
              </w:tc>
              <w:tc>
                <w:tcPr>
                  <w:tcW w:w="1137" w:type="pct"/>
                  <w:vAlign w:val="center"/>
                </w:tcPr>
                <w:p w14:paraId="056FC6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25kg/袋</w:t>
                  </w:r>
                </w:p>
              </w:tc>
              <w:tc>
                <w:tcPr>
                  <w:tcW w:w="650" w:type="pct"/>
                </w:tcPr>
                <w:p w14:paraId="0A9A8A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3FC2CC4F">
                  <w:pPr>
                    <w:pStyle w:val="93"/>
                    <w:rPr>
                      <w:color w:val="000000" w:themeColor="text1"/>
                      <w14:textFill>
                        <w14:solidFill>
                          <w14:schemeClr w14:val="tx1"/>
                        </w14:solidFill>
                      </w14:textFill>
                    </w:rPr>
                  </w:pPr>
                  <w:r>
                    <w:rPr>
                      <w:color w:val="000000" w:themeColor="text1"/>
                      <w14:textFill>
                        <w14:solidFill>
                          <w14:schemeClr w14:val="tx1"/>
                        </w14:solidFill>
                      </w14:textFill>
                    </w:rPr>
                    <w:t>275</w:t>
                  </w:r>
                </w:p>
              </w:tc>
              <w:tc>
                <w:tcPr>
                  <w:tcW w:w="940" w:type="pct"/>
                  <w:vAlign w:val="center"/>
                </w:tcPr>
                <w:p w14:paraId="71AAC25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3m</w:t>
                  </w:r>
                  <w:r>
                    <w:rPr>
                      <w:rFonts w:hint="eastAsia"/>
                      <w:color w:val="000000" w:themeColor="text1"/>
                      <w:vertAlign w:val="superscript"/>
                      <w14:textFill>
                        <w14:solidFill>
                          <w14:schemeClr w14:val="tx1"/>
                        </w14:solidFill>
                      </w14:textFill>
                    </w:rPr>
                    <w:t>3</w:t>
                  </w:r>
                </w:p>
              </w:tc>
            </w:tr>
            <w:tr w14:paraId="467CE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0BEF7C65">
                  <w:pPr>
                    <w:pStyle w:val="93"/>
                    <w:rPr>
                      <w:color w:val="000000" w:themeColor="text1"/>
                      <w14:textFill>
                        <w14:solidFill>
                          <w14:schemeClr w14:val="tx1"/>
                        </w14:solidFill>
                      </w14:textFill>
                    </w:rPr>
                  </w:pPr>
                </w:p>
              </w:tc>
              <w:tc>
                <w:tcPr>
                  <w:tcW w:w="812" w:type="pct"/>
                  <w:vAlign w:val="center"/>
                </w:tcPr>
                <w:p w14:paraId="19F68D57">
                  <w:pPr>
                    <w:pStyle w:val="93"/>
                    <w:rPr>
                      <w:color w:val="000000" w:themeColor="text1"/>
                      <w14:textFill>
                        <w14:solidFill>
                          <w14:schemeClr w14:val="tx1"/>
                        </w14:solidFill>
                      </w14:textFill>
                    </w:rPr>
                  </w:pPr>
                  <w:r>
                    <w:rPr>
                      <w:color w:val="000000" w:themeColor="text1"/>
                      <w14:textFill>
                        <w14:solidFill>
                          <w14:schemeClr w14:val="tx1"/>
                        </w14:solidFill>
                      </w14:textFill>
                    </w:rPr>
                    <w:t>煤灰</w:t>
                  </w:r>
                </w:p>
              </w:tc>
              <w:tc>
                <w:tcPr>
                  <w:tcW w:w="1137" w:type="pct"/>
                  <w:vAlign w:val="center"/>
                </w:tcPr>
                <w:p w14:paraId="6F98BE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25kg/袋</w:t>
                  </w:r>
                </w:p>
              </w:tc>
              <w:tc>
                <w:tcPr>
                  <w:tcW w:w="650" w:type="pct"/>
                </w:tcPr>
                <w:p w14:paraId="4D935E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3BB55B17">
                  <w:pPr>
                    <w:pStyle w:val="93"/>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940" w:type="pct"/>
                  <w:vAlign w:val="center"/>
                </w:tcPr>
                <w:p w14:paraId="5DDCEE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30m</w:t>
                  </w:r>
                  <w:r>
                    <w:rPr>
                      <w:rFonts w:hint="eastAsia"/>
                      <w:color w:val="000000" w:themeColor="text1"/>
                      <w:vertAlign w:val="superscript"/>
                      <w14:textFill>
                        <w14:solidFill>
                          <w14:schemeClr w14:val="tx1"/>
                        </w14:solidFill>
                      </w14:textFill>
                    </w:rPr>
                    <w:t>3</w:t>
                  </w:r>
                </w:p>
              </w:tc>
            </w:tr>
            <w:tr w14:paraId="142C3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59468555">
                  <w:pPr>
                    <w:pStyle w:val="93"/>
                    <w:rPr>
                      <w:color w:val="000000" w:themeColor="text1"/>
                      <w14:textFill>
                        <w14:solidFill>
                          <w14:schemeClr w14:val="tx1"/>
                        </w14:solidFill>
                      </w14:textFill>
                    </w:rPr>
                  </w:pPr>
                </w:p>
              </w:tc>
              <w:tc>
                <w:tcPr>
                  <w:tcW w:w="812" w:type="pct"/>
                  <w:vAlign w:val="center"/>
                </w:tcPr>
                <w:p w14:paraId="1A4FBB8B">
                  <w:pPr>
                    <w:pStyle w:val="93"/>
                    <w:rPr>
                      <w:color w:val="000000" w:themeColor="text1"/>
                      <w14:textFill>
                        <w14:solidFill>
                          <w14:schemeClr w14:val="tx1"/>
                        </w14:solidFill>
                      </w14:textFill>
                    </w:rPr>
                  </w:pPr>
                  <w:bookmarkStart w:id="26" w:name="OLE_LINK15"/>
                  <w:r>
                    <w:rPr>
                      <w:color w:val="000000" w:themeColor="text1"/>
                      <w14:textFill>
                        <w14:solidFill>
                          <w14:schemeClr w14:val="tx1"/>
                        </w14:solidFill>
                      </w14:textFill>
                    </w:rPr>
                    <w:t>镀锌圆钢</w:t>
                  </w:r>
                  <w:bookmarkEnd w:id="26"/>
                </w:p>
              </w:tc>
              <w:tc>
                <w:tcPr>
                  <w:tcW w:w="1137" w:type="pct"/>
                  <w:vAlign w:val="center"/>
                </w:tcPr>
                <w:p w14:paraId="3917C7B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Φ16</w:t>
                  </w:r>
                </w:p>
              </w:tc>
              <w:tc>
                <w:tcPr>
                  <w:tcW w:w="650" w:type="pct"/>
                </w:tcPr>
                <w:p w14:paraId="70C78C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116752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940" w:type="pct"/>
                  <w:vAlign w:val="center"/>
                </w:tcPr>
                <w:p w14:paraId="76B900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1t</w:t>
                  </w:r>
                </w:p>
              </w:tc>
            </w:tr>
            <w:tr w14:paraId="657EB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76AD0E1A">
                  <w:pPr>
                    <w:pStyle w:val="93"/>
                    <w:rPr>
                      <w:color w:val="000000" w:themeColor="text1"/>
                      <w14:textFill>
                        <w14:solidFill>
                          <w14:schemeClr w14:val="tx1"/>
                        </w14:solidFill>
                      </w14:textFill>
                    </w:rPr>
                  </w:pPr>
                </w:p>
              </w:tc>
              <w:tc>
                <w:tcPr>
                  <w:tcW w:w="812" w:type="pct"/>
                  <w:vAlign w:val="center"/>
                </w:tcPr>
                <w:p w14:paraId="49D5B9D6">
                  <w:pPr>
                    <w:pStyle w:val="93"/>
                    <w:rPr>
                      <w:color w:val="000000" w:themeColor="text1"/>
                      <w14:textFill>
                        <w14:solidFill>
                          <w14:schemeClr w14:val="tx1"/>
                        </w14:solidFill>
                      </w14:textFill>
                    </w:rPr>
                  </w:pPr>
                  <w:r>
                    <w:rPr>
                      <w:color w:val="000000" w:themeColor="text1"/>
                      <w14:textFill>
                        <w14:solidFill>
                          <w14:schemeClr w14:val="tx1"/>
                        </w14:solidFill>
                      </w14:textFill>
                    </w:rPr>
                    <w:t>纸箱</w:t>
                  </w:r>
                </w:p>
              </w:tc>
              <w:tc>
                <w:tcPr>
                  <w:tcW w:w="1137" w:type="pct"/>
                  <w:vAlign w:val="center"/>
                </w:tcPr>
                <w:p w14:paraId="0BE64ED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50" w:type="pct"/>
                  <w:vAlign w:val="center"/>
                </w:tcPr>
                <w:p w14:paraId="75AB80A4">
                  <w:pPr>
                    <w:pStyle w:val="93"/>
                    <w:rPr>
                      <w:color w:val="000000" w:themeColor="text1"/>
                      <w14:textFill>
                        <w14:solidFill>
                          <w14:schemeClr w14:val="tx1"/>
                        </w14:solidFill>
                      </w14:textFill>
                    </w:rPr>
                  </w:pPr>
                  <w:r>
                    <w:rPr>
                      <w:color w:val="000000" w:themeColor="text1"/>
                      <w14:textFill>
                        <w14:solidFill>
                          <w14:schemeClr w14:val="tx1"/>
                        </w14:solidFill>
                      </w14:textFill>
                    </w:rPr>
                    <w:t>只</w:t>
                  </w:r>
                  <w:r>
                    <w:rPr>
                      <w:rFonts w:hint="eastAsia"/>
                      <w:color w:val="000000" w:themeColor="text1"/>
                      <w14:textFill>
                        <w14:solidFill>
                          <w14:schemeClr w14:val="tx1"/>
                        </w14:solidFill>
                      </w14:textFill>
                    </w:rPr>
                    <w:t>/a</w:t>
                  </w:r>
                </w:p>
              </w:tc>
              <w:tc>
                <w:tcPr>
                  <w:tcW w:w="812" w:type="pct"/>
                  <w:vAlign w:val="center"/>
                </w:tcPr>
                <w:p w14:paraId="6A5BA4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38000</w:t>
                  </w:r>
                </w:p>
              </w:tc>
              <w:tc>
                <w:tcPr>
                  <w:tcW w:w="940" w:type="pct"/>
                  <w:vAlign w:val="center"/>
                </w:tcPr>
                <w:p w14:paraId="5AD812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5000只</w:t>
                  </w:r>
                </w:p>
              </w:tc>
            </w:tr>
            <w:tr w14:paraId="19432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3EA51E4D">
                  <w:pPr>
                    <w:pStyle w:val="93"/>
                    <w:rPr>
                      <w:color w:val="000000" w:themeColor="text1"/>
                      <w14:textFill>
                        <w14:solidFill>
                          <w14:schemeClr w14:val="tx1"/>
                        </w14:solidFill>
                      </w14:textFill>
                    </w:rPr>
                  </w:pPr>
                </w:p>
              </w:tc>
              <w:tc>
                <w:tcPr>
                  <w:tcW w:w="812" w:type="pct"/>
                  <w:vAlign w:val="center"/>
                </w:tcPr>
                <w:p w14:paraId="0A49B0C7">
                  <w:pPr>
                    <w:pStyle w:val="93"/>
                    <w:rPr>
                      <w:color w:val="000000" w:themeColor="text1"/>
                      <w14:textFill>
                        <w14:solidFill>
                          <w14:schemeClr w14:val="tx1"/>
                        </w14:solidFill>
                      </w14:textFill>
                    </w:rPr>
                  </w:pPr>
                  <w:r>
                    <w:rPr>
                      <w:color w:val="000000" w:themeColor="text1"/>
                      <w14:textFill>
                        <w14:solidFill>
                          <w14:schemeClr w14:val="tx1"/>
                        </w14:solidFill>
                      </w14:textFill>
                    </w:rPr>
                    <w:t>泡沫片</w:t>
                  </w:r>
                </w:p>
              </w:tc>
              <w:tc>
                <w:tcPr>
                  <w:tcW w:w="1137" w:type="pct"/>
                  <w:vAlign w:val="center"/>
                </w:tcPr>
                <w:p w14:paraId="106E90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1000*150*20mm</w:t>
                  </w:r>
                </w:p>
              </w:tc>
              <w:tc>
                <w:tcPr>
                  <w:tcW w:w="650" w:type="pct"/>
                  <w:vAlign w:val="center"/>
                </w:tcPr>
                <w:p w14:paraId="31AD5953">
                  <w:pPr>
                    <w:pStyle w:val="93"/>
                    <w:rPr>
                      <w:color w:val="000000" w:themeColor="text1"/>
                      <w14:textFill>
                        <w14:solidFill>
                          <w14:schemeClr w14:val="tx1"/>
                        </w14:solidFill>
                      </w14:textFill>
                    </w:rPr>
                  </w:pPr>
                  <w:r>
                    <w:rPr>
                      <w:color w:val="000000" w:themeColor="text1"/>
                      <w14:textFill>
                        <w14:solidFill>
                          <w14:schemeClr w14:val="tx1"/>
                        </w14:solidFill>
                      </w14:textFill>
                    </w:rPr>
                    <w:t>片</w:t>
                  </w:r>
                  <w:r>
                    <w:rPr>
                      <w:rFonts w:hint="eastAsia"/>
                      <w:color w:val="000000" w:themeColor="text1"/>
                      <w14:textFill>
                        <w14:solidFill>
                          <w14:schemeClr w14:val="tx1"/>
                        </w14:solidFill>
                      </w14:textFill>
                    </w:rPr>
                    <w:t>/a</w:t>
                  </w:r>
                </w:p>
              </w:tc>
              <w:tc>
                <w:tcPr>
                  <w:tcW w:w="812" w:type="pct"/>
                  <w:vAlign w:val="center"/>
                </w:tcPr>
                <w:p w14:paraId="527C23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80000</w:t>
                  </w:r>
                </w:p>
              </w:tc>
              <w:tc>
                <w:tcPr>
                  <w:tcW w:w="940" w:type="pct"/>
                  <w:vAlign w:val="center"/>
                </w:tcPr>
                <w:p w14:paraId="77D295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10000片</w:t>
                  </w:r>
                </w:p>
              </w:tc>
            </w:tr>
            <w:tr w14:paraId="5357C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3AAAD44D">
                  <w:pPr>
                    <w:pStyle w:val="93"/>
                    <w:rPr>
                      <w:color w:val="000000" w:themeColor="text1"/>
                      <w14:textFill>
                        <w14:solidFill>
                          <w14:schemeClr w14:val="tx1"/>
                        </w14:solidFill>
                      </w14:textFill>
                    </w:rPr>
                  </w:pPr>
                </w:p>
              </w:tc>
              <w:tc>
                <w:tcPr>
                  <w:tcW w:w="812" w:type="pct"/>
                  <w:vAlign w:val="center"/>
                </w:tcPr>
                <w:p w14:paraId="4A429D81">
                  <w:pPr>
                    <w:pStyle w:val="93"/>
                    <w:rPr>
                      <w:color w:val="000000" w:themeColor="text1"/>
                      <w14:textFill>
                        <w14:solidFill>
                          <w14:schemeClr w14:val="tx1"/>
                        </w14:solidFill>
                      </w14:textFill>
                    </w:rPr>
                  </w:pPr>
                  <w:r>
                    <w:rPr>
                      <w:color w:val="000000" w:themeColor="text1"/>
                      <w14:textFill>
                        <w14:solidFill>
                          <w14:schemeClr w14:val="tx1"/>
                        </w14:solidFill>
                      </w14:textFill>
                    </w:rPr>
                    <w:t>包装袋</w:t>
                  </w:r>
                </w:p>
              </w:tc>
              <w:tc>
                <w:tcPr>
                  <w:tcW w:w="1137" w:type="pct"/>
                  <w:vAlign w:val="center"/>
                </w:tcPr>
                <w:p w14:paraId="5EB8B7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50*800mm</w:t>
                  </w:r>
                </w:p>
              </w:tc>
              <w:tc>
                <w:tcPr>
                  <w:tcW w:w="650" w:type="pct"/>
                  <w:vAlign w:val="center"/>
                </w:tcPr>
                <w:p w14:paraId="20387F9B">
                  <w:pPr>
                    <w:pStyle w:val="93"/>
                    <w:rPr>
                      <w:color w:val="000000" w:themeColor="text1"/>
                      <w14:textFill>
                        <w14:solidFill>
                          <w14:schemeClr w14:val="tx1"/>
                        </w14:solidFill>
                      </w14:textFill>
                    </w:rPr>
                  </w:pPr>
                  <w:r>
                    <w:rPr>
                      <w:color w:val="000000" w:themeColor="text1"/>
                      <w14:textFill>
                        <w14:solidFill>
                          <w14:schemeClr w14:val="tx1"/>
                        </w14:solidFill>
                      </w14:textFill>
                    </w:rPr>
                    <w:t>个</w:t>
                  </w:r>
                  <w:r>
                    <w:rPr>
                      <w:rFonts w:hint="eastAsia"/>
                      <w:color w:val="000000" w:themeColor="text1"/>
                      <w14:textFill>
                        <w14:solidFill>
                          <w14:schemeClr w14:val="tx1"/>
                        </w14:solidFill>
                      </w14:textFill>
                    </w:rPr>
                    <w:t>/a</w:t>
                  </w:r>
                </w:p>
              </w:tc>
              <w:tc>
                <w:tcPr>
                  <w:tcW w:w="812" w:type="pct"/>
                  <w:vAlign w:val="center"/>
                </w:tcPr>
                <w:p w14:paraId="53554D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12000</w:t>
                  </w:r>
                </w:p>
              </w:tc>
              <w:tc>
                <w:tcPr>
                  <w:tcW w:w="940" w:type="pct"/>
                  <w:vAlign w:val="center"/>
                </w:tcPr>
                <w:p w14:paraId="31A4FA5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2000个</w:t>
                  </w:r>
                </w:p>
              </w:tc>
            </w:tr>
            <w:tr w14:paraId="7F9A25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restart"/>
                  <w:vAlign w:val="center"/>
                </w:tcPr>
                <w:p w14:paraId="296B46E5">
                  <w:pPr>
                    <w:pStyle w:val="93"/>
                    <w:rPr>
                      <w:color w:val="000000" w:themeColor="text1"/>
                      <w14:textFill>
                        <w14:solidFill>
                          <w14:schemeClr w14:val="tx1"/>
                        </w14:solidFill>
                      </w14:textFill>
                    </w:rPr>
                  </w:pPr>
                  <w:r>
                    <w:rPr>
                      <w:color w:val="000000" w:themeColor="text1"/>
                      <w14:textFill>
                        <w14:solidFill>
                          <w14:schemeClr w14:val="tx1"/>
                        </w14:solidFill>
                      </w14:textFill>
                    </w:rPr>
                    <w:t>石墨线</w:t>
                  </w:r>
                </w:p>
              </w:tc>
              <w:tc>
                <w:tcPr>
                  <w:tcW w:w="812" w:type="pct"/>
                  <w:vAlign w:val="center"/>
                </w:tcPr>
                <w:p w14:paraId="737BAB9B">
                  <w:pPr>
                    <w:pStyle w:val="93"/>
                    <w:rPr>
                      <w:color w:val="000000" w:themeColor="text1"/>
                      <w14:textFill>
                        <w14:solidFill>
                          <w14:schemeClr w14:val="tx1"/>
                        </w14:solidFill>
                      </w14:textFill>
                    </w:rPr>
                  </w:pPr>
                  <w:r>
                    <w:rPr>
                      <w:color w:val="000000" w:themeColor="text1"/>
                      <w14:textFill>
                        <w14:solidFill>
                          <w14:schemeClr w14:val="tx1"/>
                        </w14:solidFill>
                      </w14:textFill>
                    </w:rPr>
                    <w:t>单股石墨线</w:t>
                  </w:r>
                </w:p>
              </w:tc>
              <w:tc>
                <w:tcPr>
                  <w:tcW w:w="1137" w:type="pct"/>
                  <w:vAlign w:val="center"/>
                </w:tcPr>
                <w:p w14:paraId="4B56A7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5g</w:t>
                  </w:r>
                </w:p>
              </w:tc>
              <w:tc>
                <w:tcPr>
                  <w:tcW w:w="650" w:type="pct"/>
                  <w:vAlign w:val="center"/>
                </w:tcPr>
                <w:p w14:paraId="237792F8">
                  <w:pPr>
                    <w:pStyle w:val="93"/>
                    <w:rPr>
                      <w:color w:val="000000" w:themeColor="text1"/>
                      <w14:textFill>
                        <w14:solidFill>
                          <w14:schemeClr w14:val="tx1"/>
                        </w14:solidFill>
                      </w14:textFill>
                    </w:rPr>
                  </w:pPr>
                  <w:r>
                    <w:rPr>
                      <w:color w:val="000000" w:themeColor="text1"/>
                      <w14:textFill>
                        <w14:solidFill>
                          <w14:schemeClr w14:val="tx1"/>
                        </w14:solidFill>
                      </w14:textFill>
                    </w:rPr>
                    <w:t>吨</w:t>
                  </w:r>
                  <w:r>
                    <w:rPr>
                      <w:rFonts w:hint="eastAsia"/>
                      <w:color w:val="000000" w:themeColor="text1"/>
                      <w14:textFill>
                        <w14:solidFill>
                          <w14:schemeClr w14:val="tx1"/>
                        </w14:solidFill>
                      </w14:textFill>
                    </w:rPr>
                    <w:t>/a</w:t>
                  </w:r>
                </w:p>
              </w:tc>
              <w:tc>
                <w:tcPr>
                  <w:tcW w:w="812" w:type="pct"/>
                  <w:vAlign w:val="center"/>
                </w:tcPr>
                <w:p w14:paraId="403842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940" w:type="pct"/>
                  <w:vAlign w:val="center"/>
                </w:tcPr>
                <w:p w14:paraId="4E07F54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12吨</w:t>
                  </w:r>
                </w:p>
              </w:tc>
            </w:tr>
            <w:tr w14:paraId="6973F6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29EA8EC3">
                  <w:pPr>
                    <w:pStyle w:val="93"/>
                    <w:rPr>
                      <w:color w:val="000000" w:themeColor="text1"/>
                      <w14:textFill>
                        <w14:solidFill>
                          <w14:schemeClr w14:val="tx1"/>
                        </w14:solidFill>
                      </w14:textFill>
                    </w:rPr>
                  </w:pPr>
                </w:p>
              </w:tc>
              <w:tc>
                <w:tcPr>
                  <w:tcW w:w="812" w:type="pct"/>
                  <w:vAlign w:val="center"/>
                </w:tcPr>
                <w:p w14:paraId="7E1F01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热缩管</w:t>
                  </w:r>
                </w:p>
              </w:tc>
              <w:tc>
                <w:tcPr>
                  <w:tcW w:w="1137" w:type="pct"/>
                  <w:vAlign w:val="center"/>
                </w:tcPr>
                <w:p w14:paraId="45126D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聚烯烃塑料</w:t>
                  </w:r>
                </w:p>
              </w:tc>
              <w:tc>
                <w:tcPr>
                  <w:tcW w:w="650" w:type="pct"/>
                  <w:vAlign w:val="center"/>
                </w:tcPr>
                <w:p w14:paraId="2E430E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m/a</w:t>
                  </w:r>
                </w:p>
              </w:tc>
              <w:tc>
                <w:tcPr>
                  <w:tcW w:w="812" w:type="pct"/>
                  <w:vAlign w:val="center"/>
                </w:tcPr>
                <w:p w14:paraId="47A7BE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180000</w:t>
                  </w:r>
                </w:p>
              </w:tc>
              <w:tc>
                <w:tcPr>
                  <w:tcW w:w="940" w:type="pct"/>
                  <w:vAlign w:val="center"/>
                </w:tcPr>
                <w:p w14:paraId="454DB1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10000m</w:t>
                  </w:r>
                </w:p>
              </w:tc>
            </w:tr>
            <w:tr w14:paraId="59DD7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3D375C2B">
                  <w:pPr>
                    <w:pStyle w:val="93"/>
                    <w:rPr>
                      <w:color w:val="000000" w:themeColor="text1"/>
                      <w14:textFill>
                        <w14:solidFill>
                          <w14:schemeClr w14:val="tx1"/>
                        </w14:solidFill>
                      </w14:textFill>
                    </w:rPr>
                  </w:pPr>
                </w:p>
              </w:tc>
              <w:tc>
                <w:tcPr>
                  <w:tcW w:w="812" w:type="pct"/>
                  <w:vAlign w:val="center"/>
                </w:tcPr>
                <w:p w14:paraId="1F650C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紧固件</w:t>
                  </w:r>
                </w:p>
              </w:tc>
              <w:tc>
                <w:tcPr>
                  <w:tcW w:w="1137" w:type="pct"/>
                  <w:vAlign w:val="center"/>
                </w:tcPr>
                <w:p w14:paraId="25AAF6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钢材</w:t>
                  </w:r>
                </w:p>
              </w:tc>
              <w:tc>
                <w:tcPr>
                  <w:tcW w:w="650" w:type="pct"/>
                  <w:vAlign w:val="center"/>
                </w:tcPr>
                <w:p w14:paraId="7CB70F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个/a</w:t>
                  </w:r>
                </w:p>
              </w:tc>
              <w:tc>
                <w:tcPr>
                  <w:tcW w:w="812" w:type="pct"/>
                  <w:vAlign w:val="center"/>
                </w:tcPr>
                <w:p w14:paraId="6D63CD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5000</w:t>
                  </w:r>
                </w:p>
              </w:tc>
              <w:tc>
                <w:tcPr>
                  <w:tcW w:w="940" w:type="pct"/>
                  <w:vAlign w:val="center"/>
                </w:tcPr>
                <w:p w14:paraId="0B9A3A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r>
            <w:tr w14:paraId="05BCFA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625BDF48">
                  <w:pPr>
                    <w:pStyle w:val="93"/>
                    <w:rPr>
                      <w:color w:val="000000" w:themeColor="text1"/>
                      <w14:textFill>
                        <w14:solidFill>
                          <w14:schemeClr w14:val="tx1"/>
                        </w14:solidFill>
                      </w14:textFill>
                    </w:rPr>
                  </w:pPr>
                </w:p>
              </w:tc>
              <w:tc>
                <w:tcPr>
                  <w:tcW w:w="812" w:type="pct"/>
                  <w:vAlign w:val="center"/>
                </w:tcPr>
                <w:p w14:paraId="10CD9F23">
                  <w:pPr>
                    <w:pStyle w:val="93"/>
                    <w:rPr>
                      <w:color w:val="000000" w:themeColor="text1"/>
                      <w14:textFill>
                        <w14:solidFill>
                          <w14:schemeClr w14:val="tx1"/>
                        </w14:solidFill>
                      </w14:textFill>
                    </w:rPr>
                  </w:pPr>
                  <w:r>
                    <w:rPr>
                      <w:color w:val="000000" w:themeColor="text1"/>
                      <w14:textFill>
                        <w14:solidFill>
                          <w14:schemeClr w14:val="tx1"/>
                        </w14:solidFill>
                      </w14:textFill>
                    </w:rPr>
                    <w:t>打包带</w:t>
                  </w:r>
                </w:p>
              </w:tc>
              <w:tc>
                <w:tcPr>
                  <w:tcW w:w="1137" w:type="pct"/>
                  <w:vAlign w:val="center"/>
                </w:tcPr>
                <w:p w14:paraId="7B4DF3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m1.5</w:t>
                  </w:r>
                </w:p>
              </w:tc>
              <w:tc>
                <w:tcPr>
                  <w:tcW w:w="650" w:type="pct"/>
                  <w:vAlign w:val="center"/>
                </w:tcPr>
                <w:p w14:paraId="30894B80">
                  <w:pPr>
                    <w:pStyle w:val="93"/>
                    <w:rPr>
                      <w:color w:val="000000" w:themeColor="text1"/>
                      <w14:textFill>
                        <w14:solidFill>
                          <w14:schemeClr w14:val="tx1"/>
                        </w14:solidFill>
                      </w14:textFill>
                    </w:rPr>
                  </w:pPr>
                  <w:r>
                    <w:rPr>
                      <w:color w:val="000000" w:themeColor="text1"/>
                      <w14:textFill>
                        <w14:solidFill>
                          <w14:schemeClr w14:val="tx1"/>
                        </w14:solidFill>
                      </w14:textFill>
                    </w:rPr>
                    <w:t>卷</w:t>
                  </w:r>
                  <w:r>
                    <w:rPr>
                      <w:rFonts w:hint="eastAsia"/>
                      <w:color w:val="000000" w:themeColor="text1"/>
                      <w14:textFill>
                        <w14:solidFill>
                          <w14:schemeClr w14:val="tx1"/>
                        </w14:solidFill>
                      </w14:textFill>
                    </w:rPr>
                    <w:t>/a</w:t>
                  </w:r>
                </w:p>
              </w:tc>
              <w:tc>
                <w:tcPr>
                  <w:tcW w:w="812" w:type="pct"/>
                  <w:vAlign w:val="center"/>
                </w:tcPr>
                <w:p w14:paraId="784A9D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940" w:type="pct"/>
                  <w:vAlign w:val="center"/>
                </w:tcPr>
                <w:p w14:paraId="72B7CE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5卷</w:t>
                  </w:r>
                </w:p>
              </w:tc>
            </w:tr>
            <w:tr w14:paraId="082FE5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restart"/>
                  <w:vAlign w:val="center"/>
                </w:tcPr>
                <w:p w14:paraId="1CA0AA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812" w:type="pct"/>
                  <w:vAlign w:val="center"/>
                </w:tcPr>
                <w:p w14:paraId="590D58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机油</w:t>
                  </w:r>
                </w:p>
              </w:tc>
              <w:tc>
                <w:tcPr>
                  <w:tcW w:w="1137" w:type="pct"/>
                  <w:vAlign w:val="center"/>
                </w:tcPr>
                <w:p w14:paraId="0011FC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50" w:type="pct"/>
                  <w:vAlign w:val="center"/>
                </w:tcPr>
                <w:p w14:paraId="2C06BA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t/a</w:t>
                  </w:r>
                </w:p>
              </w:tc>
              <w:tc>
                <w:tcPr>
                  <w:tcW w:w="812" w:type="pct"/>
                  <w:vAlign w:val="center"/>
                </w:tcPr>
                <w:p w14:paraId="56B84AD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940" w:type="pct"/>
                  <w:vAlign w:val="center"/>
                </w:tcPr>
                <w:p w14:paraId="5A3E3A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不储存</w:t>
                  </w:r>
                </w:p>
              </w:tc>
            </w:tr>
            <w:tr w14:paraId="030392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Merge w:val="continue"/>
                  <w:vAlign w:val="center"/>
                </w:tcPr>
                <w:p w14:paraId="552549BB">
                  <w:pPr>
                    <w:pStyle w:val="93"/>
                    <w:rPr>
                      <w:color w:val="000000" w:themeColor="text1"/>
                      <w14:textFill>
                        <w14:solidFill>
                          <w14:schemeClr w14:val="tx1"/>
                        </w14:solidFill>
                      </w14:textFill>
                    </w:rPr>
                  </w:pPr>
                </w:p>
              </w:tc>
              <w:tc>
                <w:tcPr>
                  <w:tcW w:w="812" w:type="pct"/>
                  <w:vAlign w:val="center"/>
                </w:tcPr>
                <w:p w14:paraId="2FC3B7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液压油</w:t>
                  </w:r>
                </w:p>
              </w:tc>
              <w:tc>
                <w:tcPr>
                  <w:tcW w:w="1137" w:type="pct"/>
                  <w:vAlign w:val="center"/>
                </w:tcPr>
                <w:p w14:paraId="7B47F3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16L/桶</w:t>
                  </w:r>
                </w:p>
              </w:tc>
              <w:tc>
                <w:tcPr>
                  <w:tcW w:w="650" w:type="pct"/>
                  <w:vAlign w:val="center"/>
                </w:tcPr>
                <w:p w14:paraId="23929B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L/a</w:t>
                  </w:r>
                </w:p>
              </w:tc>
              <w:tc>
                <w:tcPr>
                  <w:tcW w:w="812" w:type="pct"/>
                  <w:vAlign w:val="center"/>
                </w:tcPr>
                <w:p w14:paraId="52A2EE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160</w:t>
                  </w:r>
                </w:p>
              </w:tc>
              <w:tc>
                <w:tcPr>
                  <w:tcW w:w="940" w:type="pct"/>
                  <w:vAlign w:val="center"/>
                </w:tcPr>
                <w:p w14:paraId="6D635E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不储存</w:t>
                  </w:r>
                </w:p>
              </w:tc>
            </w:tr>
          </w:tbl>
          <w:p w14:paraId="00071009">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主要原辅材料理化特征一览表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86"/>
              <w:gridCol w:w="7054"/>
            </w:tblGrid>
            <w:tr w14:paraId="0489D4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19818444">
                  <w:pPr>
                    <w:pStyle w:val="9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662" w:type="pct"/>
                  <w:shd w:val="clear" w:color="auto" w:fill="auto"/>
                  <w:vAlign w:val="center"/>
                </w:tcPr>
                <w:p w14:paraId="3AAB1D7C">
                  <w:pPr>
                    <w:pStyle w:val="93"/>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3938" w:type="pct"/>
                  <w:shd w:val="clear" w:color="auto" w:fill="auto"/>
                  <w:vAlign w:val="center"/>
                </w:tcPr>
                <w:p w14:paraId="2F454B9F">
                  <w:pPr>
                    <w:pStyle w:val="93"/>
                    <w:rPr>
                      <w:color w:val="000000" w:themeColor="text1"/>
                      <w14:textFill>
                        <w14:solidFill>
                          <w14:schemeClr w14:val="tx1"/>
                        </w14:solidFill>
                      </w14:textFill>
                    </w:rPr>
                  </w:pPr>
                  <w:r>
                    <w:rPr>
                      <w:color w:val="000000" w:themeColor="text1"/>
                      <w14:textFill>
                        <w14:solidFill>
                          <w14:schemeClr w14:val="tx1"/>
                        </w14:solidFill>
                      </w14:textFill>
                    </w:rPr>
                    <w:t>理化性质</w:t>
                  </w:r>
                </w:p>
              </w:tc>
            </w:tr>
            <w:tr w14:paraId="4201B2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12516EA9">
                  <w:pPr>
                    <w:pStyle w:val="93"/>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2" w:type="pct"/>
                  <w:shd w:val="clear" w:color="auto" w:fill="auto"/>
                  <w:vAlign w:val="center"/>
                </w:tcPr>
                <w:p w14:paraId="0F13BF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w:t>
                  </w:r>
                </w:p>
              </w:tc>
              <w:tc>
                <w:tcPr>
                  <w:tcW w:w="3938" w:type="pct"/>
                  <w:shd w:val="clear" w:color="auto" w:fill="auto"/>
                  <w:vAlign w:val="center"/>
                </w:tcPr>
                <w:p w14:paraId="46A17EB6">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石墨是元素碳的同素异形体，为黑色固体，是一种柔软的矿物，可导电。不溶于水，溶点为3652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至3697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，沸点为4830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，密度为2.09至2.33g/cm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r>
            <w:tr w14:paraId="718A51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75AD12A5">
                  <w:pPr>
                    <w:pStyle w:val="93"/>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2" w:type="pct"/>
                  <w:shd w:val="clear" w:color="auto" w:fill="auto"/>
                  <w:vAlign w:val="center"/>
                </w:tcPr>
                <w:p w14:paraId="1921A9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膨润土</w:t>
                  </w:r>
                </w:p>
              </w:tc>
              <w:tc>
                <w:tcPr>
                  <w:tcW w:w="3938" w:type="pct"/>
                  <w:shd w:val="clear" w:color="auto" w:fill="auto"/>
                  <w:vAlign w:val="center"/>
                </w:tcPr>
                <w:p w14:paraId="3D337E46">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理化性质：膨润土的主要成分是蒙脱石，可呈各种颜色如黄绿、黄白、灰等。可以成致密的块状，也可为松散的土状，加水后体积膨胀数倍至20-30倍。沸点为381.8°C，闪点184.7°C，密度是2-3g/cm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。用途：膨润土由于有良好的物理化学性质可用作净化脱色剂、粘接剂、稳定剂、催化剂、触变剂、悬浮剂，还可用作防水材料。</w:t>
                  </w:r>
                </w:p>
              </w:tc>
            </w:tr>
            <w:tr w14:paraId="030405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49759D16">
                  <w:pPr>
                    <w:pStyle w:val="93"/>
                    <w:rPr>
                      <w:color w:val="000000" w:themeColor="text1"/>
                      <w14:textFill>
                        <w14:solidFill>
                          <w14:schemeClr w14:val="tx1"/>
                        </w14:solidFill>
                      </w14:textFill>
                    </w:rPr>
                  </w:pPr>
                  <w:r>
                    <w:rPr>
                      <w:color w:val="000000" w:themeColor="text1"/>
                      <w14:textFill>
                        <w14:solidFill>
                          <w14:schemeClr w14:val="tx1"/>
                        </w14:solidFill>
                      </w14:textFill>
                    </w:rPr>
                    <w:t>3</w:t>
                  </w:r>
                </w:p>
              </w:tc>
              <w:tc>
                <w:tcPr>
                  <w:tcW w:w="662" w:type="pct"/>
                  <w:shd w:val="clear" w:color="auto" w:fill="auto"/>
                  <w:vAlign w:val="center"/>
                </w:tcPr>
                <w:p w14:paraId="58F31F6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水泥</w:t>
                  </w:r>
                </w:p>
              </w:tc>
              <w:tc>
                <w:tcPr>
                  <w:tcW w:w="3938" w:type="pct"/>
                  <w:shd w:val="clear" w:color="auto" w:fill="auto"/>
                  <w:vAlign w:val="center"/>
                </w:tcPr>
                <w:p w14:paraId="7915B843">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水泥是一种分装水硬性无机凝胶材料，胶水搅拌后成浆体，能在空气中或水中硬化，并能把砂、石等材料牢固的胶结在一起。</w:t>
                  </w:r>
                </w:p>
              </w:tc>
            </w:tr>
            <w:tr w14:paraId="7F09C7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5FECAB49">
                  <w:pPr>
                    <w:pStyle w:val="93"/>
                    <w:rPr>
                      <w:color w:val="000000" w:themeColor="text1"/>
                      <w14:textFill>
                        <w14:solidFill>
                          <w14:schemeClr w14:val="tx1"/>
                        </w14:solidFill>
                      </w14:textFill>
                    </w:rPr>
                  </w:pPr>
                  <w:r>
                    <w:rPr>
                      <w:color w:val="000000" w:themeColor="text1"/>
                      <w14:textFill>
                        <w14:solidFill>
                          <w14:schemeClr w14:val="tx1"/>
                        </w14:solidFill>
                      </w14:textFill>
                    </w:rPr>
                    <w:t>4</w:t>
                  </w:r>
                </w:p>
              </w:tc>
              <w:tc>
                <w:tcPr>
                  <w:tcW w:w="662" w:type="pct"/>
                  <w:shd w:val="clear" w:color="auto" w:fill="auto"/>
                  <w:vAlign w:val="center"/>
                </w:tcPr>
                <w:p w14:paraId="5182F8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煤灰</w:t>
                  </w:r>
                </w:p>
              </w:tc>
              <w:tc>
                <w:tcPr>
                  <w:tcW w:w="3938" w:type="pct"/>
                  <w:shd w:val="clear" w:color="auto" w:fill="auto"/>
                  <w:vAlign w:val="center"/>
                </w:tcPr>
                <w:p w14:paraId="504A1EAB">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理化性质：煤灰的比重在1.95-2.36 g/cm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之间，松干密度在450kg/m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-700kg/m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范围内，比表面积在220kg/m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-588kg/m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之间。由于煤灰的多孔结构、球形粒径的特性，在松散状态下具有良好的渗透性，其渗透系数比粘性土的渗透系数大数百倍。煤灰在外荷载作用下具有一定的压缩性，同比粘性土其压缩变形要小</w:t>
                  </w:r>
                  <w:r>
                    <w:rPr>
                      <w:rFonts w:hint="eastAsia"/>
                      <w:color w:val="000000" w:themeColor="text1"/>
                      <w14:textFill>
                        <w14:solidFill>
                          <w14:schemeClr w14:val="tx1"/>
                        </w14:solidFill>
                      </w14:textFill>
                    </w:rPr>
                    <w:t>。</w:t>
                  </w:r>
                </w:p>
              </w:tc>
            </w:tr>
            <w:tr w14:paraId="67B340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29F9BB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662" w:type="pct"/>
                  <w:shd w:val="clear" w:color="auto" w:fill="auto"/>
                  <w:vAlign w:val="center"/>
                </w:tcPr>
                <w:p w14:paraId="04D9BF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膨胀剂</w:t>
                  </w:r>
                </w:p>
              </w:tc>
              <w:tc>
                <w:tcPr>
                  <w:tcW w:w="3938" w:type="pct"/>
                  <w:shd w:val="clear" w:color="auto" w:fill="auto"/>
                  <w:vAlign w:val="center"/>
                </w:tcPr>
                <w:p w14:paraId="0F2F73FD">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主要成分：矾石、生石灰、氧化镁、蓝晶石等。性质：物理化学外加剂。膨胀剂是一种可以通过理化反应引起体积膨胀的材料，其体积膨胀可被应用于材料生产、无声爆破等多个领域。。</w:t>
                  </w:r>
                </w:p>
              </w:tc>
            </w:tr>
            <w:tr w14:paraId="6E27B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shd w:val="clear" w:color="auto" w:fill="auto"/>
                  <w:vAlign w:val="center"/>
                </w:tcPr>
                <w:p w14:paraId="0BC46E23">
                  <w:pPr>
                    <w:pStyle w:val="93"/>
                    <w:rPr>
                      <w:color w:val="000000" w:themeColor="text1"/>
                      <w14:textFill>
                        <w14:solidFill>
                          <w14:schemeClr w14:val="tx1"/>
                        </w14:solidFill>
                      </w14:textFill>
                    </w:rPr>
                  </w:pPr>
                  <w:r>
                    <w:rPr>
                      <w:color w:val="000000" w:themeColor="text1"/>
                      <w14:textFill>
                        <w14:solidFill>
                          <w14:schemeClr w14:val="tx1"/>
                        </w14:solidFill>
                      </w14:textFill>
                    </w:rPr>
                    <w:t>5</w:t>
                  </w:r>
                </w:p>
              </w:tc>
              <w:tc>
                <w:tcPr>
                  <w:tcW w:w="662" w:type="pct"/>
                  <w:shd w:val="clear" w:color="auto" w:fill="auto"/>
                  <w:vAlign w:val="center"/>
                </w:tcPr>
                <w:p w14:paraId="46399B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机油</w:t>
                  </w:r>
                </w:p>
              </w:tc>
              <w:tc>
                <w:tcPr>
                  <w:tcW w:w="3938" w:type="pct"/>
                  <w:shd w:val="clear" w:color="auto" w:fill="auto"/>
                  <w:vAlign w:val="center"/>
                </w:tcPr>
                <w:p w14:paraId="2420D211">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淡黄色黏稠液体，溶于笨、乙醇、乙醚、氯仿、丙酮等多数有机溶剂，可燃液体，火灾危险性为丙B类：遇明火、高热可燃。</w:t>
                  </w:r>
                </w:p>
              </w:tc>
            </w:tr>
          </w:tbl>
          <w:p w14:paraId="234EA983">
            <w:pPr>
              <w:pStyle w:val="4"/>
              <w:ind w:left="0" w:firstLine="0"/>
              <w:rPr>
                <w:color w:val="000000" w:themeColor="text1"/>
                <w14:textFill>
                  <w14:solidFill>
                    <w14:schemeClr w14:val="tx1"/>
                  </w14:solidFill>
                </w14:textFill>
              </w:rPr>
            </w:pPr>
            <w:bookmarkStart w:id="27" w:name="_Toc168671435"/>
            <w:r>
              <w:rPr>
                <w:rFonts w:hint="eastAsia"/>
                <w:color w:val="000000" w:themeColor="text1"/>
                <w14:textFill>
                  <w14:solidFill>
                    <w14:schemeClr w14:val="tx1"/>
                  </w14:solidFill>
                </w14:textFill>
              </w:rPr>
              <w:t>平衡分析</w:t>
            </w:r>
            <w:bookmarkEnd w:id="27"/>
          </w:p>
          <w:p w14:paraId="19F981B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本项目接地模块、降阻剂物料平衡分析见下表。</w:t>
            </w:r>
          </w:p>
          <w:p w14:paraId="176D4E58">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物料平衡一览表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913"/>
              <w:gridCol w:w="1970"/>
              <w:gridCol w:w="2871"/>
              <w:gridCol w:w="1349"/>
            </w:tblGrid>
            <w:tr w14:paraId="7E2EE4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vMerge w:val="restart"/>
                  <w:noWrap/>
                  <w:vAlign w:val="center"/>
                </w:tcPr>
                <w:p w14:paraId="189DB6FE">
                  <w:pPr>
                    <w:pStyle w:val="9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2168" w:type="pct"/>
                  <w:gridSpan w:val="2"/>
                  <w:noWrap/>
                  <w:vAlign w:val="center"/>
                </w:tcPr>
                <w:p w14:paraId="35CEF0CA">
                  <w:pPr>
                    <w:pStyle w:val="93"/>
                    <w:rPr>
                      <w:color w:val="000000" w:themeColor="text1"/>
                      <w14:textFill>
                        <w14:solidFill>
                          <w14:schemeClr w14:val="tx1"/>
                        </w14:solidFill>
                      </w14:textFill>
                    </w:rPr>
                  </w:pPr>
                  <w:r>
                    <w:rPr>
                      <w:color w:val="000000" w:themeColor="text1"/>
                      <w14:textFill>
                        <w14:solidFill>
                          <w14:schemeClr w14:val="tx1"/>
                        </w14:solidFill>
                      </w14:textFill>
                    </w:rPr>
                    <w:t>投入</w:t>
                  </w:r>
                </w:p>
              </w:tc>
              <w:tc>
                <w:tcPr>
                  <w:tcW w:w="2356" w:type="pct"/>
                  <w:gridSpan w:val="2"/>
                  <w:vAlign w:val="center"/>
                </w:tcPr>
                <w:p w14:paraId="1DDBFC83">
                  <w:pPr>
                    <w:pStyle w:val="93"/>
                    <w:rPr>
                      <w:color w:val="000000" w:themeColor="text1"/>
                      <w14:textFill>
                        <w14:solidFill>
                          <w14:schemeClr w14:val="tx1"/>
                        </w14:solidFill>
                      </w14:textFill>
                    </w:rPr>
                  </w:pPr>
                  <w:r>
                    <w:rPr>
                      <w:color w:val="000000" w:themeColor="text1"/>
                      <w14:textFill>
                        <w14:solidFill>
                          <w14:schemeClr w14:val="tx1"/>
                        </w14:solidFill>
                      </w14:textFill>
                    </w:rPr>
                    <w:t>产出</w:t>
                  </w:r>
                </w:p>
              </w:tc>
            </w:tr>
            <w:tr w14:paraId="69B9CC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vMerge w:val="continue"/>
                  <w:noWrap/>
                  <w:vAlign w:val="center"/>
                </w:tcPr>
                <w:p w14:paraId="618CCDB8">
                  <w:pPr>
                    <w:pStyle w:val="93"/>
                    <w:rPr>
                      <w:color w:val="000000" w:themeColor="text1"/>
                      <w14:textFill>
                        <w14:solidFill>
                          <w14:schemeClr w14:val="tx1"/>
                        </w14:solidFill>
                      </w14:textFill>
                    </w:rPr>
                  </w:pPr>
                </w:p>
              </w:tc>
              <w:tc>
                <w:tcPr>
                  <w:tcW w:w="1068" w:type="pct"/>
                  <w:noWrap/>
                  <w:vAlign w:val="center"/>
                </w:tcPr>
                <w:p w14:paraId="0F03861D">
                  <w:pPr>
                    <w:pStyle w:val="93"/>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100" w:type="pct"/>
                  <w:noWrap/>
                  <w:vAlign w:val="center"/>
                </w:tcPr>
                <w:p w14:paraId="627B46B8">
                  <w:pPr>
                    <w:pStyle w:val="93"/>
                    <w:rPr>
                      <w:color w:val="000000" w:themeColor="text1"/>
                      <w14:textFill>
                        <w14:solidFill>
                          <w14:schemeClr w14:val="tx1"/>
                        </w14:solidFill>
                      </w14:textFill>
                    </w:rPr>
                  </w:pPr>
                  <w:r>
                    <w:rPr>
                      <w:color w:val="000000" w:themeColor="text1"/>
                      <w14:textFill>
                        <w14:solidFill>
                          <w14:schemeClr w14:val="tx1"/>
                        </w14:solidFill>
                      </w14:textFill>
                    </w:rPr>
                    <w:t>数量</w:t>
                  </w:r>
                  <w:r>
                    <w:rPr>
                      <w:rFonts w:hint="eastAsia"/>
                      <w:color w:val="000000" w:themeColor="text1"/>
                      <w14:textFill>
                        <w14:solidFill>
                          <w14:schemeClr w14:val="tx1"/>
                        </w14:solidFill>
                      </w14:textFill>
                    </w:rPr>
                    <w:t>/t</w:t>
                  </w:r>
                </w:p>
              </w:tc>
              <w:tc>
                <w:tcPr>
                  <w:tcW w:w="1603" w:type="pct"/>
                  <w:vAlign w:val="center"/>
                </w:tcPr>
                <w:p w14:paraId="20196A73">
                  <w:pPr>
                    <w:pStyle w:val="93"/>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753" w:type="pct"/>
                  <w:noWrap/>
                  <w:vAlign w:val="center"/>
                </w:tcPr>
                <w:p w14:paraId="79B2C2CE">
                  <w:pPr>
                    <w:pStyle w:val="93"/>
                    <w:rPr>
                      <w:color w:val="000000" w:themeColor="text1"/>
                      <w14:textFill>
                        <w14:solidFill>
                          <w14:schemeClr w14:val="tx1"/>
                        </w14:solidFill>
                      </w14:textFill>
                    </w:rPr>
                  </w:pPr>
                  <w:r>
                    <w:rPr>
                      <w:color w:val="000000" w:themeColor="text1"/>
                      <w14:textFill>
                        <w14:solidFill>
                          <w14:schemeClr w14:val="tx1"/>
                        </w14:solidFill>
                      </w14:textFill>
                    </w:rPr>
                    <w:t>数量</w:t>
                  </w:r>
                  <w:r>
                    <w:rPr>
                      <w:rFonts w:hint="eastAsia"/>
                      <w:color w:val="000000" w:themeColor="text1"/>
                      <w14:textFill>
                        <w14:solidFill>
                          <w14:schemeClr w14:val="tx1"/>
                        </w14:solidFill>
                      </w14:textFill>
                    </w:rPr>
                    <w:t>/t</w:t>
                  </w:r>
                </w:p>
              </w:tc>
            </w:tr>
            <w:tr w14:paraId="51003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3D48489D">
                  <w:pPr>
                    <w:pStyle w:val="93"/>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68" w:type="pct"/>
                  <w:noWrap/>
                  <w:vAlign w:val="center"/>
                </w:tcPr>
                <w:p w14:paraId="5FA0E63D">
                  <w:pPr>
                    <w:pStyle w:val="93"/>
                    <w:rPr>
                      <w:color w:val="000000" w:themeColor="text1"/>
                      <w14:textFill>
                        <w14:solidFill>
                          <w14:schemeClr w14:val="tx1"/>
                        </w14:solidFill>
                      </w14:textFill>
                    </w:rPr>
                  </w:pPr>
                  <w:r>
                    <w:rPr>
                      <w:color w:val="000000" w:themeColor="text1"/>
                      <w14:textFill>
                        <w14:solidFill>
                          <w14:schemeClr w14:val="tx1"/>
                        </w14:solidFill>
                      </w14:textFill>
                    </w:rPr>
                    <w:t>石墨</w:t>
                  </w:r>
                </w:p>
              </w:tc>
              <w:tc>
                <w:tcPr>
                  <w:tcW w:w="1100" w:type="pct"/>
                  <w:noWrap/>
                  <w:vAlign w:val="center"/>
                </w:tcPr>
                <w:p w14:paraId="68522616">
                  <w:pPr>
                    <w:pStyle w:val="93"/>
                    <w:rPr>
                      <w:color w:val="000000" w:themeColor="text1"/>
                      <w14:textFill>
                        <w14:solidFill>
                          <w14:schemeClr w14:val="tx1"/>
                        </w14:solidFill>
                      </w14:textFill>
                    </w:rPr>
                  </w:pPr>
                  <w:r>
                    <w:rPr>
                      <w:color w:val="000000" w:themeColor="text1"/>
                      <w14:textFill>
                        <w14:solidFill>
                          <w14:schemeClr w14:val="tx1"/>
                        </w14:solidFill>
                      </w14:textFill>
                    </w:rPr>
                    <w:t>350.036</w:t>
                  </w:r>
                </w:p>
              </w:tc>
              <w:tc>
                <w:tcPr>
                  <w:tcW w:w="1603" w:type="pct"/>
                  <w:noWrap/>
                  <w:vAlign w:val="center"/>
                </w:tcPr>
                <w:p w14:paraId="1A4DCB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w:t>
                  </w:r>
                </w:p>
              </w:tc>
              <w:tc>
                <w:tcPr>
                  <w:tcW w:w="753" w:type="pct"/>
                  <w:noWrap/>
                  <w:vAlign w:val="center"/>
                </w:tcPr>
                <w:p w14:paraId="7D5C275B">
                  <w:pPr>
                    <w:pStyle w:val="93"/>
                    <w:rPr>
                      <w:color w:val="000000" w:themeColor="text1"/>
                      <w14:textFill>
                        <w14:solidFill>
                          <w14:schemeClr w14:val="tx1"/>
                        </w14:solidFill>
                      </w14:textFill>
                    </w:rPr>
                  </w:pPr>
                  <w:r>
                    <w:rPr>
                      <w:color w:val="000000" w:themeColor="text1"/>
                      <w14:textFill>
                        <w14:solidFill>
                          <w14:schemeClr w14:val="tx1"/>
                        </w14:solidFill>
                      </w14:textFill>
                    </w:rPr>
                    <w:t>612</w:t>
                  </w:r>
                </w:p>
              </w:tc>
            </w:tr>
            <w:tr w14:paraId="18D49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33809D84">
                  <w:pPr>
                    <w:pStyle w:val="93"/>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68" w:type="pct"/>
                  <w:noWrap/>
                  <w:vAlign w:val="center"/>
                </w:tcPr>
                <w:p w14:paraId="1AB709A2">
                  <w:pPr>
                    <w:pStyle w:val="93"/>
                    <w:rPr>
                      <w:color w:val="000000" w:themeColor="text1"/>
                      <w14:textFill>
                        <w14:solidFill>
                          <w14:schemeClr w14:val="tx1"/>
                        </w14:solidFill>
                      </w14:textFill>
                    </w:rPr>
                  </w:pPr>
                  <w:r>
                    <w:rPr>
                      <w:color w:val="000000" w:themeColor="text1"/>
                      <w14:textFill>
                        <w14:solidFill>
                          <w14:schemeClr w14:val="tx1"/>
                        </w14:solidFill>
                      </w14:textFill>
                    </w:rPr>
                    <w:t>水泥</w:t>
                  </w:r>
                </w:p>
              </w:tc>
              <w:tc>
                <w:tcPr>
                  <w:tcW w:w="1100" w:type="pct"/>
                  <w:noWrap/>
                  <w:vAlign w:val="center"/>
                </w:tcPr>
                <w:p w14:paraId="22CE37E0">
                  <w:pPr>
                    <w:pStyle w:val="93"/>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1603" w:type="pct"/>
                  <w:noWrap/>
                  <w:vAlign w:val="center"/>
                </w:tcPr>
                <w:p w14:paraId="5A9A3F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降阻剂</w:t>
                  </w:r>
                </w:p>
              </w:tc>
              <w:tc>
                <w:tcPr>
                  <w:tcW w:w="753" w:type="pct"/>
                  <w:noWrap/>
                  <w:vAlign w:val="center"/>
                </w:tcPr>
                <w:p w14:paraId="24AC9D22">
                  <w:pPr>
                    <w:pStyle w:val="93"/>
                    <w:rPr>
                      <w:color w:val="000000" w:themeColor="text1"/>
                      <w14:textFill>
                        <w14:solidFill>
                          <w14:schemeClr w14:val="tx1"/>
                        </w14:solidFill>
                      </w14:textFill>
                    </w:rPr>
                  </w:pPr>
                  <w:r>
                    <w:rPr>
                      <w:color w:val="000000" w:themeColor="text1"/>
                      <w14:textFill>
                        <w14:solidFill>
                          <w14:schemeClr w14:val="tx1"/>
                        </w14:solidFill>
                      </w14:textFill>
                    </w:rPr>
                    <w:t>600</w:t>
                  </w:r>
                </w:p>
              </w:tc>
            </w:tr>
            <w:tr w14:paraId="53015C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445454D5">
                  <w:pPr>
                    <w:pStyle w:val="93"/>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68" w:type="pct"/>
                  <w:noWrap/>
                  <w:vAlign w:val="center"/>
                </w:tcPr>
                <w:p w14:paraId="2B616B56">
                  <w:pPr>
                    <w:pStyle w:val="93"/>
                    <w:rPr>
                      <w:color w:val="000000" w:themeColor="text1"/>
                      <w14:textFill>
                        <w14:solidFill>
                          <w14:schemeClr w14:val="tx1"/>
                        </w14:solidFill>
                      </w14:textFill>
                    </w:rPr>
                  </w:pPr>
                  <w:r>
                    <w:rPr>
                      <w:color w:val="000000" w:themeColor="text1"/>
                      <w14:textFill>
                        <w14:solidFill>
                          <w14:schemeClr w14:val="tx1"/>
                        </w14:solidFill>
                      </w14:textFill>
                    </w:rPr>
                    <w:t>膨胀剂</w:t>
                  </w:r>
                </w:p>
              </w:tc>
              <w:tc>
                <w:tcPr>
                  <w:tcW w:w="1100" w:type="pct"/>
                  <w:noWrap/>
                  <w:vAlign w:val="center"/>
                </w:tcPr>
                <w:p w14:paraId="3D521861">
                  <w:pPr>
                    <w:pStyle w:val="93"/>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1603" w:type="pct"/>
                  <w:noWrap/>
                  <w:vAlign w:val="center"/>
                </w:tcPr>
                <w:p w14:paraId="532C729C">
                  <w:pPr>
                    <w:pStyle w:val="93"/>
                    <w:rPr>
                      <w:color w:val="000000" w:themeColor="text1"/>
                      <w14:textFill>
                        <w14:solidFill>
                          <w14:schemeClr w14:val="tx1"/>
                        </w14:solidFill>
                      </w14:textFill>
                    </w:rPr>
                  </w:pPr>
                  <w:r>
                    <w:rPr>
                      <w:color w:val="000000" w:themeColor="text1"/>
                      <w14:textFill>
                        <w14:solidFill>
                          <w14:schemeClr w14:val="tx1"/>
                        </w14:solidFill>
                      </w14:textFill>
                    </w:rPr>
                    <w:t>粉尘回用</w:t>
                  </w:r>
                </w:p>
              </w:tc>
              <w:tc>
                <w:tcPr>
                  <w:tcW w:w="753" w:type="pct"/>
                  <w:noWrap/>
                  <w:vAlign w:val="center"/>
                </w:tcPr>
                <w:p w14:paraId="1CF6F15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0.953</w:t>
                  </w:r>
                </w:p>
              </w:tc>
            </w:tr>
            <w:tr w14:paraId="0C79FB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523E78A6">
                  <w:pPr>
                    <w:pStyle w:val="93"/>
                    <w:rPr>
                      <w:color w:val="000000" w:themeColor="text1"/>
                      <w14:textFill>
                        <w14:solidFill>
                          <w14:schemeClr w14:val="tx1"/>
                        </w14:solidFill>
                      </w14:textFill>
                    </w:rPr>
                  </w:pPr>
                  <w:r>
                    <w:rPr>
                      <w:color w:val="000000" w:themeColor="text1"/>
                      <w14:textFill>
                        <w14:solidFill>
                          <w14:schemeClr w14:val="tx1"/>
                        </w14:solidFill>
                      </w14:textFill>
                    </w:rPr>
                    <w:t>4</w:t>
                  </w:r>
                </w:p>
              </w:tc>
              <w:tc>
                <w:tcPr>
                  <w:tcW w:w="1068" w:type="pct"/>
                  <w:noWrap/>
                  <w:vAlign w:val="center"/>
                </w:tcPr>
                <w:p w14:paraId="20FF957F">
                  <w:pPr>
                    <w:pStyle w:val="93"/>
                    <w:rPr>
                      <w:color w:val="000000" w:themeColor="text1"/>
                      <w14:textFill>
                        <w14:solidFill>
                          <w14:schemeClr w14:val="tx1"/>
                        </w14:solidFill>
                      </w14:textFill>
                    </w:rPr>
                  </w:pPr>
                  <w:r>
                    <w:rPr>
                      <w:color w:val="000000" w:themeColor="text1"/>
                      <w14:textFill>
                        <w14:solidFill>
                          <w14:schemeClr w14:val="tx1"/>
                        </w14:solidFill>
                      </w14:textFill>
                    </w:rPr>
                    <w:t>膨润土</w:t>
                  </w:r>
                </w:p>
              </w:tc>
              <w:tc>
                <w:tcPr>
                  <w:tcW w:w="1100" w:type="pct"/>
                  <w:noWrap/>
                  <w:vAlign w:val="center"/>
                </w:tcPr>
                <w:p w14:paraId="57219A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275</w:t>
                  </w:r>
                </w:p>
              </w:tc>
              <w:tc>
                <w:tcPr>
                  <w:tcW w:w="1603" w:type="pct"/>
                  <w:noWrap/>
                  <w:vAlign w:val="center"/>
                </w:tcPr>
                <w:p w14:paraId="088FA2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排放粉尘</w:t>
                  </w:r>
                </w:p>
              </w:tc>
              <w:tc>
                <w:tcPr>
                  <w:tcW w:w="753" w:type="pct"/>
                  <w:noWrap/>
                  <w:vAlign w:val="center"/>
                </w:tcPr>
                <w:p w14:paraId="6FBDD798">
                  <w:pPr>
                    <w:pStyle w:val="93"/>
                    <w:rPr>
                      <w:color w:val="000000" w:themeColor="text1"/>
                      <w14:textFill>
                        <w14:solidFill>
                          <w14:schemeClr w14:val="tx1"/>
                        </w14:solidFill>
                      </w14:textFill>
                    </w:rPr>
                  </w:pPr>
                  <w:r>
                    <w:rPr>
                      <w:color w:val="000000" w:themeColor="text1"/>
                      <w14:textFill>
                        <w14:solidFill>
                          <w14:schemeClr w14:val="tx1"/>
                        </w14:solidFill>
                      </w14:textFill>
                    </w:rPr>
                    <w:t>0.104</w:t>
                  </w:r>
                </w:p>
              </w:tc>
            </w:tr>
            <w:tr w14:paraId="34170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3D4679DE">
                  <w:pPr>
                    <w:pStyle w:val="93"/>
                    <w:rPr>
                      <w:color w:val="000000" w:themeColor="text1"/>
                      <w14:textFill>
                        <w14:solidFill>
                          <w14:schemeClr w14:val="tx1"/>
                        </w14:solidFill>
                      </w14:textFill>
                    </w:rPr>
                  </w:pPr>
                  <w:r>
                    <w:rPr>
                      <w:color w:val="000000" w:themeColor="text1"/>
                      <w14:textFill>
                        <w14:solidFill>
                          <w14:schemeClr w14:val="tx1"/>
                        </w14:solidFill>
                      </w14:textFill>
                    </w:rPr>
                    <w:t>5</w:t>
                  </w:r>
                </w:p>
              </w:tc>
              <w:tc>
                <w:tcPr>
                  <w:tcW w:w="1068" w:type="pct"/>
                  <w:noWrap/>
                  <w:vAlign w:val="center"/>
                </w:tcPr>
                <w:p w14:paraId="386748D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煤灰</w:t>
                  </w:r>
                </w:p>
              </w:tc>
              <w:tc>
                <w:tcPr>
                  <w:tcW w:w="1100" w:type="pct"/>
                  <w:noWrap/>
                  <w:vAlign w:val="center"/>
                </w:tcPr>
                <w:p w14:paraId="170BD7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1603" w:type="pct"/>
                  <w:noWrap/>
                  <w:vAlign w:val="center"/>
                </w:tcPr>
                <w:p w14:paraId="6A486FD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圆钢</w:t>
                  </w:r>
                </w:p>
              </w:tc>
              <w:tc>
                <w:tcPr>
                  <w:tcW w:w="753" w:type="pct"/>
                  <w:noWrap/>
                  <w:vAlign w:val="center"/>
                </w:tcPr>
                <w:p w14:paraId="730F8F63">
                  <w:pPr>
                    <w:pStyle w:val="93"/>
                    <w:rPr>
                      <w:color w:val="000000" w:themeColor="text1"/>
                      <w14:textFill>
                        <w14:solidFill>
                          <w14:schemeClr w14:val="tx1"/>
                        </w14:solidFill>
                      </w14:textFill>
                    </w:rPr>
                  </w:pPr>
                  <w:r>
                    <w:rPr>
                      <w:color w:val="000000" w:themeColor="text1"/>
                      <w14:textFill>
                        <w14:solidFill>
                          <w14:schemeClr w14:val="tx1"/>
                        </w14:solidFill>
                      </w14:textFill>
                    </w:rPr>
                    <w:t>0.931</w:t>
                  </w:r>
                </w:p>
              </w:tc>
            </w:tr>
            <w:tr w14:paraId="5B0A7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2DE78F0F">
                  <w:pPr>
                    <w:pStyle w:val="93"/>
                    <w:rPr>
                      <w:color w:val="000000" w:themeColor="text1"/>
                      <w14:textFill>
                        <w14:solidFill>
                          <w14:schemeClr w14:val="tx1"/>
                        </w14:solidFill>
                      </w14:textFill>
                    </w:rPr>
                  </w:pPr>
                  <w:r>
                    <w:rPr>
                      <w:color w:val="000000" w:themeColor="text1"/>
                      <w14:textFill>
                        <w14:solidFill>
                          <w14:schemeClr w14:val="tx1"/>
                        </w14:solidFill>
                      </w14:textFill>
                    </w:rPr>
                    <w:t>6</w:t>
                  </w:r>
                </w:p>
              </w:tc>
              <w:tc>
                <w:tcPr>
                  <w:tcW w:w="1068" w:type="pct"/>
                  <w:noWrap/>
                  <w:vAlign w:val="center"/>
                </w:tcPr>
                <w:p w14:paraId="4FD31F16">
                  <w:pPr>
                    <w:pStyle w:val="93"/>
                    <w:rPr>
                      <w:color w:val="000000" w:themeColor="text1"/>
                      <w14:textFill>
                        <w14:solidFill>
                          <w14:schemeClr w14:val="tx1"/>
                        </w14:solidFill>
                      </w14:textFill>
                    </w:rPr>
                  </w:pPr>
                  <w:r>
                    <w:rPr>
                      <w:color w:val="000000" w:themeColor="text1"/>
                      <w14:textFill>
                        <w14:solidFill>
                          <w14:schemeClr w14:val="tx1"/>
                        </w14:solidFill>
                      </w14:textFill>
                    </w:rPr>
                    <w:t>水</w:t>
                  </w:r>
                </w:p>
              </w:tc>
              <w:tc>
                <w:tcPr>
                  <w:tcW w:w="1100" w:type="pct"/>
                  <w:noWrap/>
                  <w:vAlign w:val="center"/>
                </w:tcPr>
                <w:p w14:paraId="438CD002">
                  <w:pPr>
                    <w:pStyle w:val="93"/>
                    <w:rPr>
                      <w:color w:val="000000" w:themeColor="text1"/>
                      <w14:textFill>
                        <w14:solidFill>
                          <w14:schemeClr w14:val="tx1"/>
                        </w14:solidFill>
                      </w14:textFill>
                    </w:rPr>
                  </w:pPr>
                  <w:r>
                    <w:rPr>
                      <w:color w:val="000000" w:themeColor="text1"/>
                      <w14:textFill>
                        <w14:solidFill>
                          <w14:schemeClr w14:val="tx1"/>
                        </w14:solidFill>
                      </w14:textFill>
                    </w:rPr>
                    <w:t>225</w:t>
                  </w:r>
                </w:p>
              </w:tc>
              <w:tc>
                <w:tcPr>
                  <w:tcW w:w="1603" w:type="pct"/>
                  <w:noWrap/>
                  <w:vAlign w:val="center"/>
                </w:tcPr>
                <w:p w14:paraId="145748DA">
                  <w:pPr>
                    <w:pStyle w:val="93"/>
                    <w:rPr>
                      <w:color w:val="000000" w:themeColor="text1"/>
                      <w14:textFill>
                        <w14:solidFill>
                          <w14:schemeClr w14:val="tx1"/>
                        </w14:solidFill>
                      </w14:textFill>
                    </w:rPr>
                  </w:pPr>
                  <w:r>
                    <w:rPr>
                      <w:color w:val="000000" w:themeColor="text1"/>
                      <w14:textFill>
                        <w14:solidFill>
                          <w14:schemeClr w14:val="tx1"/>
                        </w14:solidFill>
                      </w14:textFill>
                    </w:rPr>
                    <w:t>水</w:t>
                  </w:r>
                  <w:r>
                    <w:rPr>
                      <w:rFonts w:hint="eastAsia"/>
                      <w:color w:val="000000" w:themeColor="text1"/>
                      <w14:textFill>
                        <w14:solidFill>
                          <w14:schemeClr w14:val="tx1"/>
                        </w14:solidFill>
                      </w14:textFill>
                    </w:rPr>
                    <w:t>（蒸发）</w:t>
                  </w:r>
                </w:p>
              </w:tc>
              <w:tc>
                <w:tcPr>
                  <w:tcW w:w="753" w:type="pct"/>
                  <w:noWrap/>
                  <w:vAlign w:val="center"/>
                </w:tcPr>
                <w:p w14:paraId="591096D1">
                  <w:pPr>
                    <w:pStyle w:val="93"/>
                    <w:rPr>
                      <w:color w:val="000000" w:themeColor="text1"/>
                      <w14:textFill>
                        <w14:solidFill>
                          <w14:schemeClr w14:val="tx1"/>
                        </w14:solidFill>
                      </w14:textFill>
                    </w:rPr>
                  </w:pPr>
                  <w:r>
                    <w:rPr>
                      <w:color w:val="000000" w:themeColor="text1"/>
                      <w14:textFill>
                        <w14:solidFill>
                          <w14:schemeClr w14:val="tx1"/>
                        </w14:solidFill>
                      </w14:textFill>
                    </w:rPr>
                    <w:t>225</w:t>
                  </w:r>
                </w:p>
              </w:tc>
            </w:tr>
            <w:tr w14:paraId="5D9E31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3162F76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068" w:type="pct"/>
                  <w:noWrap/>
                  <w:vAlign w:val="center"/>
                </w:tcPr>
                <w:p w14:paraId="00BE7F8D">
                  <w:pPr>
                    <w:pStyle w:val="93"/>
                    <w:rPr>
                      <w:color w:val="000000" w:themeColor="text1"/>
                      <w14:textFill>
                        <w14:solidFill>
                          <w14:schemeClr w14:val="tx1"/>
                        </w14:solidFill>
                      </w14:textFill>
                    </w:rPr>
                  </w:pPr>
                  <w:r>
                    <w:rPr>
                      <w:color w:val="000000" w:themeColor="text1"/>
                      <w14:textFill>
                        <w14:solidFill>
                          <w14:schemeClr w14:val="tx1"/>
                        </w14:solidFill>
                      </w14:textFill>
                    </w:rPr>
                    <w:t>镀锌圆钢</w:t>
                  </w:r>
                </w:p>
              </w:tc>
              <w:tc>
                <w:tcPr>
                  <w:tcW w:w="1100" w:type="pct"/>
                  <w:noWrap/>
                  <w:vAlign w:val="center"/>
                </w:tcPr>
                <w:p w14:paraId="35019B2B">
                  <w:pPr>
                    <w:pStyle w:val="93"/>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603" w:type="pct"/>
                  <w:noWrap/>
                  <w:vAlign w:val="center"/>
                </w:tcPr>
                <w:p w14:paraId="09EEA12E">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753" w:type="pct"/>
                  <w:noWrap/>
                  <w:vAlign w:val="center"/>
                </w:tcPr>
                <w:p w14:paraId="65A0065E">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r>
            <w:tr w14:paraId="532C79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noWrap/>
                  <w:vAlign w:val="center"/>
                </w:tcPr>
                <w:p w14:paraId="3F8F4EA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068" w:type="pct"/>
                  <w:noWrap/>
                  <w:vAlign w:val="center"/>
                </w:tcPr>
                <w:p w14:paraId="27DE8D48">
                  <w:pPr>
                    <w:pStyle w:val="93"/>
                    <w:rPr>
                      <w:color w:val="000000" w:themeColor="text1"/>
                      <w14:textFill>
                        <w14:solidFill>
                          <w14:schemeClr w14:val="tx1"/>
                        </w14:solidFill>
                      </w14:textFill>
                    </w:rPr>
                  </w:pPr>
                  <w:r>
                    <w:rPr>
                      <w:color w:val="000000" w:themeColor="text1"/>
                      <w14:textFill>
                        <w14:solidFill>
                          <w14:schemeClr w14:val="tx1"/>
                        </w14:solidFill>
                      </w14:textFill>
                    </w:rPr>
                    <w:t>粉尘回用</w:t>
                  </w:r>
                </w:p>
              </w:tc>
              <w:tc>
                <w:tcPr>
                  <w:tcW w:w="1100" w:type="pct"/>
                  <w:noWrap/>
                  <w:vAlign w:val="center"/>
                </w:tcPr>
                <w:p w14:paraId="3278AC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0.953</w:t>
                  </w:r>
                </w:p>
              </w:tc>
              <w:tc>
                <w:tcPr>
                  <w:tcW w:w="1603" w:type="pct"/>
                  <w:noWrap/>
                  <w:vAlign w:val="center"/>
                </w:tcPr>
                <w:p w14:paraId="5016515C">
                  <w:pPr>
                    <w:pStyle w:val="93"/>
                    <w:rPr>
                      <w:color w:val="000000" w:themeColor="text1"/>
                      <w14:textFill>
                        <w14:solidFill>
                          <w14:schemeClr w14:val="tx1"/>
                        </w14:solidFill>
                      </w14:textFill>
                    </w:rPr>
                  </w:pPr>
                </w:p>
              </w:tc>
              <w:tc>
                <w:tcPr>
                  <w:tcW w:w="753" w:type="pct"/>
                  <w:noWrap/>
                  <w:vAlign w:val="center"/>
                </w:tcPr>
                <w:p w14:paraId="79F4AF7D">
                  <w:pPr>
                    <w:pStyle w:val="93"/>
                    <w:rPr>
                      <w:color w:val="000000" w:themeColor="text1"/>
                      <w14:textFill>
                        <w14:solidFill>
                          <w14:schemeClr w14:val="tx1"/>
                        </w14:solidFill>
                      </w14:textFill>
                    </w:rPr>
                  </w:pPr>
                </w:p>
              </w:tc>
            </w:tr>
            <w:tr w14:paraId="6237A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44" w:type="pct"/>
                  <w:gridSpan w:val="2"/>
                  <w:noWrap/>
                  <w:vAlign w:val="center"/>
                </w:tcPr>
                <w:p w14:paraId="7A0EB369">
                  <w:pPr>
                    <w:pStyle w:val="93"/>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100" w:type="pct"/>
                  <w:noWrap/>
                  <w:vAlign w:val="center"/>
                </w:tcPr>
                <w:p w14:paraId="686215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1438.989</w:t>
                  </w:r>
                </w:p>
              </w:tc>
              <w:tc>
                <w:tcPr>
                  <w:tcW w:w="1603" w:type="pct"/>
                  <w:noWrap/>
                  <w:vAlign w:val="center"/>
                </w:tcPr>
                <w:p w14:paraId="2CF03476">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753" w:type="pct"/>
                  <w:noWrap/>
                  <w:vAlign w:val="center"/>
                </w:tcPr>
                <w:p w14:paraId="5EB7B1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1438.989</w:t>
                  </w:r>
                </w:p>
              </w:tc>
            </w:tr>
          </w:tbl>
          <w:p w14:paraId="01F69998">
            <w:pPr>
              <w:rPr>
                <w:color w:val="000000" w:themeColor="text1"/>
                <w14:textFill>
                  <w14:solidFill>
                    <w14:schemeClr w14:val="tx1"/>
                  </w14:solidFill>
                </w14:textFill>
              </w:rPr>
            </w:pPr>
          </w:p>
        </w:tc>
      </w:tr>
      <w:tr w14:paraId="3E907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2" w:type="pct"/>
            <w:vAlign w:val="center"/>
          </w:tcPr>
          <w:p w14:paraId="0021B4EE">
            <w:pPr>
              <w:rPr>
                <w:color w:val="000000" w:themeColor="text1"/>
                <w14:textFill>
                  <w14:solidFill>
                    <w14:schemeClr w14:val="tx1"/>
                  </w14:solidFill>
                </w14:textFill>
              </w:rPr>
            </w:pPr>
          </w:p>
        </w:tc>
        <w:tc>
          <w:tcPr>
            <w:tcW w:w="4768" w:type="pct"/>
            <w:vAlign w:val="center"/>
          </w:tcPr>
          <w:p w14:paraId="7C480A1B">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水平衡分析</w:t>
            </w:r>
          </w:p>
          <w:p w14:paraId="6ABC6F75">
            <w:pPr>
              <w:pStyle w:val="54"/>
              <w:rPr>
                <w:caps/>
                <w:color w:val="000000" w:themeColor="text1"/>
                <w14:textFill>
                  <w14:solidFill>
                    <w14:schemeClr w14:val="tx1"/>
                  </w14:solidFill>
                </w14:textFill>
              </w:rPr>
            </w:pPr>
            <w:r>
              <w:rPr>
                <w:rFonts w:hint="eastAsia"/>
                <w:caps/>
                <w:color w:val="000000" w:themeColor="text1"/>
                <w14:textFill>
                  <w14:solidFill>
                    <w14:schemeClr w14:val="tx1"/>
                  </w14:solidFill>
                </w14:textFill>
              </w:rPr>
              <w:t>（1）生产用水</w:t>
            </w:r>
          </w:p>
          <w:p w14:paraId="2935E1E7">
            <w:pPr>
              <w:pStyle w:val="54"/>
              <w:ind w:firstLineChars="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搅拌用水</w:t>
            </w:r>
          </w:p>
          <w:p w14:paraId="00477CD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单位提供资料，接地模块生产过程中石墨、水泥、膨胀剂、膨润土、水配料比约为2:2:3:1:3，固液配比约为8:3，本项目接地模块固体用量（石墨、水泥、膨胀剂、膨润土）用量约为600t/a，则项目用水量约0.682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/d（225m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/a），搅拌用水随产品带走或晾晒过程中挥发，不外排。</w:t>
            </w:r>
          </w:p>
          <w:p w14:paraId="374B0146">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地面清洁用水</w:t>
            </w:r>
          </w:p>
          <w:p w14:paraId="4A1DBF6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本项目检验区、办公区域等采用拖把拖扫方式，其余区域扫帚清扫即可。拖把清洗用水量约为2L/m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·次，清洁地面面积约500m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，一周进行一次地面清洁，年清洁约52次。经计算地面清洁用水量为1m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/次（52m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/a），排水系数按0.5计，排水量为0.5m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/次（26m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p w14:paraId="06D3E83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（2）生活用水</w:t>
            </w:r>
          </w:p>
          <w:p w14:paraId="0D453A8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本项目劳动定员15人，不在厂内食宿，生活用水量按5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L</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·人计，年生产</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天，则员工生活用水量为0.750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（247.5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），排污系数按</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计，生活污水产生量为0.675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（222.750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p>
          <w:p w14:paraId="2995CDBC">
            <w:pPr>
              <w:pStyle w:val="54"/>
              <w:rPr>
                <w:color w:val="000000" w:themeColor="text1"/>
                <w14:textFill>
                  <w14:solidFill>
                    <w14:schemeClr w14:val="tx1"/>
                  </w14:solidFill>
                </w14:textFill>
              </w:rPr>
            </w:pPr>
            <w:r>
              <w:rPr>
                <w:color w:val="000000" w:themeColor="text1"/>
                <w14:textFill>
                  <w14:solidFill>
                    <w14:schemeClr w14:val="tx1"/>
                  </w14:solidFill>
                </w14:textFill>
              </w:rPr>
              <w:t>本项目用水、排水情况见</w:t>
            </w:r>
            <w:r>
              <w:rPr>
                <w:rFonts w:hint="eastAsia"/>
                <w:color w:val="000000" w:themeColor="text1"/>
                <w14:textFill>
                  <w14:solidFill>
                    <w14:schemeClr w14:val="tx1"/>
                  </w14:solidFill>
                </w14:textFill>
              </w:rPr>
              <w:t>下表</w:t>
            </w:r>
            <w:r>
              <w:rPr>
                <w:color w:val="000000" w:themeColor="text1"/>
                <w14:textFill>
                  <w14:solidFill>
                    <w14:schemeClr w14:val="tx1"/>
                  </w14:solidFill>
                </w14:textFill>
              </w:rPr>
              <w:t>。</w:t>
            </w:r>
          </w:p>
          <w:p w14:paraId="7E5581FC">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项目用水、排水量统计一览表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24"/>
              <w:gridCol w:w="1318"/>
              <w:gridCol w:w="661"/>
              <w:gridCol w:w="1295"/>
              <w:gridCol w:w="896"/>
              <w:gridCol w:w="1034"/>
              <w:gridCol w:w="851"/>
              <w:gridCol w:w="885"/>
              <w:gridCol w:w="1592"/>
            </w:tblGrid>
            <w:tr w14:paraId="73B55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37" w:type="pct"/>
                  <w:vMerge w:val="restart"/>
                  <w:vAlign w:val="center"/>
                </w:tcPr>
                <w:p w14:paraId="5F47AE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736" w:type="pct"/>
                  <w:vMerge w:val="restart"/>
                  <w:vAlign w:val="center"/>
                </w:tcPr>
                <w:p w14:paraId="5FC841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用水类型</w:t>
                  </w:r>
                </w:p>
              </w:tc>
              <w:tc>
                <w:tcPr>
                  <w:tcW w:w="369" w:type="pct"/>
                  <w:vMerge w:val="restart"/>
                  <w:vAlign w:val="center"/>
                </w:tcPr>
                <w:p w14:paraId="28BBCE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用水</w:t>
                  </w:r>
                </w:p>
                <w:p w14:paraId="3773CE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规模</w:t>
                  </w:r>
                </w:p>
              </w:tc>
              <w:tc>
                <w:tcPr>
                  <w:tcW w:w="723" w:type="pct"/>
                  <w:vMerge w:val="restart"/>
                  <w:vAlign w:val="center"/>
                </w:tcPr>
                <w:p w14:paraId="5F7764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用水标准</w:t>
                  </w:r>
                </w:p>
              </w:tc>
              <w:tc>
                <w:tcPr>
                  <w:tcW w:w="1077" w:type="pct"/>
                  <w:gridSpan w:val="2"/>
                  <w:vAlign w:val="center"/>
                </w:tcPr>
                <w:p w14:paraId="5BB411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用水量</w:t>
                  </w:r>
                </w:p>
              </w:tc>
              <w:tc>
                <w:tcPr>
                  <w:tcW w:w="969" w:type="pct"/>
                  <w:gridSpan w:val="2"/>
                  <w:vAlign w:val="center"/>
                </w:tcPr>
                <w:p w14:paraId="1191A2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排水量</w:t>
                  </w:r>
                </w:p>
              </w:tc>
              <w:tc>
                <w:tcPr>
                  <w:tcW w:w="889" w:type="pct"/>
                  <w:vMerge w:val="restart"/>
                  <w:vAlign w:val="center"/>
                </w:tcPr>
                <w:p w14:paraId="66DDF7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14:paraId="363E4A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vAlign w:val="center"/>
                </w:tcPr>
                <w:p w14:paraId="638068EE">
                  <w:pPr>
                    <w:pStyle w:val="93"/>
                    <w:rPr>
                      <w:color w:val="000000" w:themeColor="text1"/>
                      <w14:textFill>
                        <w14:solidFill>
                          <w14:schemeClr w14:val="tx1"/>
                        </w14:solidFill>
                      </w14:textFill>
                    </w:rPr>
                  </w:pPr>
                </w:p>
              </w:tc>
              <w:tc>
                <w:tcPr>
                  <w:tcW w:w="0" w:type="auto"/>
                  <w:vMerge w:val="continue"/>
                  <w:vAlign w:val="center"/>
                </w:tcPr>
                <w:p w14:paraId="421FFFE0">
                  <w:pPr>
                    <w:pStyle w:val="93"/>
                    <w:rPr>
                      <w:color w:val="000000" w:themeColor="text1"/>
                      <w14:textFill>
                        <w14:solidFill>
                          <w14:schemeClr w14:val="tx1"/>
                        </w14:solidFill>
                      </w14:textFill>
                    </w:rPr>
                  </w:pPr>
                </w:p>
              </w:tc>
              <w:tc>
                <w:tcPr>
                  <w:tcW w:w="0" w:type="auto"/>
                  <w:vMerge w:val="continue"/>
                  <w:vAlign w:val="center"/>
                </w:tcPr>
                <w:p w14:paraId="2CC888B7">
                  <w:pPr>
                    <w:pStyle w:val="93"/>
                    <w:rPr>
                      <w:color w:val="000000" w:themeColor="text1"/>
                      <w14:textFill>
                        <w14:solidFill>
                          <w14:schemeClr w14:val="tx1"/>
                        </w14:solidFill>
                      </w14:textFill>
                    </w:rPr>
                  </w:pPr>
                </w:p>
              </w:tc>
              <w:tc>
                <w:tcPr>
                  <w:tcW w:w="0" w:type="auto"/>
                  <w:vMerge w:val="continue"/>
                  <w:vAlign w:val="center"/>
                </w:tcPr>
                <w:p w14:paraId="22161426">
                  <w:pPr>
                    <w:pStyle w:val="93"/>
                    <w:rPr>
                      <w:color w:val="000000" w:themeColor="text1"/>
                      <w14:textFill>
                        <w14:solidFill>
                          <w14:schemeClr w14:val="tx1"/>
                        </w14:solidFill>
                      </w14:textFill>
                    </w:rPr>
                  </w:pPr>
                </w:p>
              </w:tc>
              <w:tc>
                <w:tcPr>
                  <w:tcW w:w="500" w:type="pct"/>
                  <w:vAlign w:val="center"/>
                </w:tcPr>
                <w:p w14:paraId="702F48AF">
                  <w:pPr>
                    <w:pStyle w:val="93"/>
                    <w:rPr>
                      <w:color w:val="000000" w:themeColor="text1"/>
                      <w14:textFill>
                        <w14:solidFill>
                          <w14:schemeClr w14:val="tx1"/>
                        </w14:solidFill>
                      </w14:textFill>
                    </w:rPr>
                  </w:pP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p>
              </w:tc>
              <w:tc>
                <w:tcPr>
                  <w:tcW w:w="577" w:type="pct"/>
                  <w:vAlign w:val="center"/>
                </w:tcPr>
                <w:p w14:paraId="2BEC23AF">
                  <w:pPr>
                    <w:pStyle w:val="93"/>
                    <w:rPr>
                      <w:color w:val="000000" w:themeColor="text1"/>
                      <w14:textFill>
                        <w14:solidFill>
                          <w14:schemeClr w14:val="tx1"/>
                        </w14:solidFill>
                      </w14:textFill>
                    </w:rPr>
                  </w:pP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tc>
              <w:tc>
                <w:tcPr>
                  <w:tcW w:w="475" w:type="pct"/>
                  <w:vAlign w:val="center"/>
                </w:tcPr>
                <w:p w14:paraId="4BD3CFE8">
                  <w:pPr>
                    <w:pStyle w:val="93"/>
                    <w:rPr>
                      <w:color w:val="000000" w:themeColor="text1"/>
                      <w14:textFill>
                        <w14:solidFill>
                          <w14:schemeClr w14:val="tx1"/>
                        </w14:solidFill>
                      </w14:textFill>
                    </w:rPr>
                  </w:pP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p>
              </w:tc>
              <w:tc>
                <w:tcPr>
                  <w:tcW w:w="494" w:type="pct"/>
                  <w:vAlign w:val="center"/>
                </w:tcPr>
                <w:p w14:paraId="6101EBE7">
                  <w:pPr>
                    <w:pStyle w:val="93"/>
                    <w:rPr>
                      <w:color w:val="000000" w:themeColor="text1"/>
                      <w14:textFill>
                        <w14:solidFill>
                          <w14:schemeClr w14:val="tx1"/>
                        </w14:solidFill>
                      </w14:textFill>
                    </w:rPr>
                  </w:pP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tc>
              <w:tc>
                <w:tcPr>
                  <w:tcW w:w="0" w:type="auto"/>
                  <w:vMerge w:val="continue"/>
                  <w:vAlign w:val="center"/>
                </w:tcPr>
                <w:p w14:paraId="160709D7">
                  <w:pPr>
                    <w:pStyle w:val="93"/>
                    <w:rPr>
                      <w:color w:val="000000" w:themeColor="text1"/>
                      <w14:textFill>
                        <w14:solidFill>
                          <w14:schemeClr w14:val="tx1"/>
                        </w14:solidFill>
                      </w14:textFill>
                    </w:rPr>
                  </w:pPr>
                </w:p>
              </w:tc>
            </w:tr>
            <w:tr w14:paraId="26A5D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0" w:type="auto"/>
                  <w:vAlign w:val="center"/>
                </w:tcPr>
                <w:p w14:paraId="34631FE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0" w:type="auto"/>
                  <w:vAlign w:val="center"/>
                </w:tcPr>
                <w:p w14:paraId="25EF3D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搅拌用水</w:t>
                  </w:r>
                </w:p>
              </w:tc>
              <w:tc>
                <w:tcPr>
                  <w:tcW w:w="0" w:type="auto"/>
                  <w:vAlign w:val="center"/>
                </w:tcPr>
                <w:p w14:paraId="4B2FF4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固体600t/a</w:t>
                  </w:r>
                </w:p>
              </w:tc>
              <w:tc>
                <w:tcPr>
                  <w:tcW w:w="0" w:type="auto"/>
                  <w:vAlign w:val="center"/>
                </w:tcPr>
                <w:p w14:paraId="5A4440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固：液=8:3</w:t>
                  </w:r>
                </w:p>
              </w:tc>
              <w:tc>
                <w:tcPr>
                  <w:tcW w:w="500" w:type="pct"/>
                  <w:vAlign w:val="center"/>
                </w:tcPr>
                <w:p w14:paraId="51FE6D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0.682</w:t>
                  </w:r>
                </w:p>
              </w:tc>
              <w:tc>
                <w:tcPr>
                  <w:tcW w:w="577" w:type="pct"/>
                  <w:vAlign w:val="center"/>
                </w:tcPr>
                <w:p w14:paraId="2CBA4D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225</w:t>
                  </w:r>
                </w:p>
              </w:tc>
              <w:tc>
                <w:tcPr>
                  <w:tcW w:w="475" w:type="pct"/>
                  <w:vAlign w:val="center"/>
                </w:tcPr>
                <w:p w14:paraId="138386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94" w:type="pct"/>
                  <w:vAlign w:val="center"/>
                </w:tcPr>
                <w:p w14:paraId="0AA766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0" w:type="auto"/>
                  <w:vAlign w:val="center"/>
                </w:tcPr>
                <w:p w14:paraId="4E3258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不外排</w:t>
                  </w:r>
                </w:p>
              </w:tc>
            </w:tr>
            <w:tr w14:paraId="5DCFBE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0" w:type="auto"/>
                  <w:vAlign w:val="center"/>
                </w:tcPr>
                <w:p w14:paraId="41BB17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0" w:type="auto"/>
                  <w:vAlign w:val="center"/>
                </w:tcPr>
                <w:p w14:paraId="1F5303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地面清洗水</w:t>
                  </w:r>
                </w:p>
              </w:tc>
              <w:tc>
                <w:tcPr>
                  <w:tcW w:w="0" w:type="auto"/>
                  <w:vAlign w:val="center"/>
                </w:tcPr>
                <w:p w14:paraId="24E21C0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p>
              </w:tc>
              <w:tc>
                <w:tcPr>
                  <w:tcW w:w="0" w:type="auto"/>
                  <w:vAlign w:val="center"/>
                </w:tcPr>
                <w:p w14:paraId="62B6C5E6">
                  <w:pPr>
                    <w:pStyle w:val="93"/>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2</w:t>
                  </w:r>
                  <w:r>
                    <w:rPr>
                      <w:color w:val="000000" w:themeColor="text1"/>
                      <w14:textFill>
                        <w14:solidFill>
                          <w14:schemeClr w14:val="tx1"/>
                        </w14:solidFill>
                      </w14:textFill>
                    </w:rPr>
                    <w:t>L/m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p w14:paraId="63BA32EF">
                  <w:pPr>
                    <w:pStyle w:val="93"/>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次</w:t>
                  </w:r>
                  <w:r>
                    <w:rPr>
                      <w:color w:val="000000" w:themeColor="text1"/>
                      <w14:textFill>
                        <w14:solidFill>
                          <w14:schemeClr w14:val="tx1"/>
                        </w14:solidFill>
                      </w14:textFill>
                    </w:rPr>
                    <w:t>/a</w:t>
                  </w:r>
                </w:p>
              </w:tc>
              <w:tc>
                <w:tcPr>
                  <w:tcW w:w="500" w:type="pct"/>
                  <w:vAlign w:val="center"/>
                </w:tcPr>
                <w:p w14:paraId="0F1B9F9B">
                  <w:pPr>
                    <w:pStyle w:val="93"/>
                    <w:rPr>
                      <w:color w:val="000000" w:themeColor="text1"/>
                      <w14:textFill>
                        <w14:solidFill>
                          <w14:schemeClr w14:val="tx1"/>
                        </w14:solidFill>
                      </w14:textFill>
                    </w:rPr>
                  </w:pPr>
                  <w:r>
                    <w:rPr>
                      <w:color w:val="000000" w:themeColor="text1"/>
                      <w14:textFill>
                        <w14:solidFill>
                          <w14:schemeClr w14:val="tx1"/>
                        </w14:solidFill>
                      </w14:textFill>
                    </w:rPr>
                    <w:t>1.000</w:t>
                  </w:r>
                </w:p>
              </w:tc>
              <w:tc>
                <w:tcPr>
                  <w:tcW w:w="577" w:type="pct"/>
                  <w:vAlign w:val="center"/>
                </w:tcPr>
                <w:p w14:paraId="1AAD9219">
                  <w:pPr>
                    <w:pStyle w:val="93"/>
                    <w:rPr>
                      <w:color w:val="000000" w:themeColor="text1"/>
                      <w14:textFill>
                        <w14:solidFill>
                          <w14:schemeClr w14:val="tx1"/>
                        </w14:solidFill>
                      </w14:textFill>
                    </w:rPr>
                  </w:pPr>
                  <w:r>
                    <w:rPr>
                      <w:color w:val="000000" w:themeColor="text1"/>
                      <w14:textFill>
                        <w14:solidFill>
                          <w14:schemeClr w14:val="tx1"/>
                        </w14:solidFill>
                      </w14:textFill>
                    </w:rPr>
                    <w:t>52.000</w:t>
                  </w:r>
                </w:p>
              </w:tc>
              <w:tc>
                <w:tcPr>
                  <w:tcW w:w="475" w:type="pct"/>
                  <w:vAlign w:val="center"/>
                </w:tcPr>
                <w:p w14:paraId="715AF4D5">
                  <w:pPr>
                    <w:pStyle w:val="93"/>
                    <w:rPr>
                      <w:color w:val="000000" w:themeColor="text1"/>
                      <w14:textFill>
                        <w14:solidFill>
                          <w14:schemeClr w14:val="tx1"/>
                        </w14:solidFill>
                      </w14:textFill>
                    </w:rPr>
                  </w:pPr>
                  <w:r>
                    <w:rPr>
                      <w:color w:val="000000" w:themeColor="text1"/>
                      <w14:textFill>
                        <w14:solidFill>
                          <w14:schemeClr w14:val="tx1"/>
                        </w14:solidFill>
                      </w14:textFill>
                    </w:rPr>
                    <w:t>0.500</w:t>
                  </w:r>
                </w:p>
              </w:tc>
              <w:tc>
                <w:tcPr>
                  <w:tcW w:w="494" w:type="pct"/>
                  <w:vAlign w:val="center"/>
                </w:tcPr>
                <w:p w14:paraId="2CC6EBD9">
                  <w:pPr>
                    <w:pStyle w:val="93"/>
                    <w:rPr>
                      <w:color w:val="000000" w:themeColor="text1"/>
                      <w14:textFill>
                        <w14:solidFill>
                          <w14:schemeClr w14:val="tx1"/>
                        </w14:solidFill>
                      </w14:textFill>
                    </w:rPr>
                  </w:pPr>
                  <w:r>
                    <w:rPr>
                      <w:color w:val="000000" w:themeColor="text1"/>
                      <w14:textFill>
                        <w14:solidFill>
                          <w14:schemeClr w14:val="tx1"/>
                        </w14:solidFill>
                      </w14:textFill>
                    </w:rPr>
                    <w:t>26.000</w:t>
                  </w:r>
                </w:p>
              </w:tc>
              <w:tc>
                <w:tcPr>
                  <w:tcW w:w="0" w:type="auto"/>
                  <w:vAlign w:val="center"/>
                </w:tcPr>
                <w:p w14:paraId="731711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c>
            </w:tr>
            <w:tr w14:paraId="37041B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0" w:type="auto"/>
                  <w:vAlign w:val="center"/>
                </w:tcPr>
                <w:p w14:paraId="319B0F4F">
                  <w:pPr>
                    <w:pStyle w:val="93"/>
                    <w:rPr>
                      <w:color w:val="000000" w:themeColor="text1"/>
                      <w14:textFill>
                        <w14:solidFill>
                          <w14:schemeClr w14:val="tx1"/>
                        </w14:solidFill>
                      </w14:textFill>
                    </w:rPr>
                  </w:pPr>
                </w:p>
              </w:tc>
              <w:tc>
                <w:tcPr>
                  <w:tcW w:w="0" w:type="auto"/>
                  <w:vAlign w:val="center"/>
                </w:tcPr>
                <w:p w14:paraId="41F0F3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c>
              <w:tc>
                <w:tcPr>
                  <w:tcW w:w="0" w:type="auto"/>
                  <w:vAlign w:val="center"/>
                </w:tcPr>
                <w:p w14:paraId="44174D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15人</w:t>
                  </w:r>
                </w:p>
              </w:tc>
              <w:tc>
                <w:tcPr>
                  <w:tcW w:w="0" w:type="auto"/>
                  <w:vAlign w:val="center"/>
                </w:tcPr>
                <w:p w14:paraId="1BB33ABA">
                  <w:pPr>
                    <w:pStyle w:val="93"/>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50</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·d</w:t>
                  </w:r>
                </w:p>
              </w:tc>
              <w:tc>
                <w:tcPr>
                  <w:tcW w:w="500" w:type="pct"/>
                  <w:vAlign w:val="center"/>
                </w:tcPr>
                <w:p w14:paraId="0F56A2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0.750</w:t>
                  </w:r>
                </w:p>
              </w:tc>
              <w:tc>
                <w:tcPr>
                  <w:tcW w:w="577" w:type="pct"/>
                  <w:vAlign w:val="center"/>
                </w:tcPr>
                <w:p w14:paraId="78EBAD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247.500</w:t>
                  </w:r>
                </w:p>
              </w:tc>
              <w:tc>
                <w:tcPr>
                  <w:tcW w:w="475" w:type="pct"/>
                  <w:vAlign w:val="center"/>
                </w:tcPr>
                <w:p w14:paraId="1B4167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0.675</w:t>
                  </w:r>
                </w:p>
              </w:tc>
              <w:tc>
                <w:tcPr>
                  <w:tcW w:w="494" w:type="pct"/>
                  <w:vAlign w:val="center"/>
                </w:tcPr>
                <w:p w14:paraId="0053D4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222.750</w:t>
                  </w:r>
                </w:p>
              </w:tc>
              <w:tc>
                <w:tcPr>
                  <w:tcW w:w="0" w:type="auto"/>
                  <w:vAlign w:val="center"/>
                </w:tcPr>
                <w:p w14:paraId="7B8F44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c>
            </w:tr>
            <w:tr w14:paraId="0C66F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2065" w:type="pct"/>
                  <w:gridSpan w:val="4"/>
                  <w:vAlign w:val="center"/>
                </w:tcPr>
                <w:p w14:paraId="63C0A9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500" w:type="pct"/>
                  <w:vAlign w:val="center"/>
                </w:tcPr>
                <w:p w14:paraId="4E10B7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2.432</w:t>
                  </w:r>
                </w:p>
              </w:tc>
              <w:tc>
                <w:tcPr>
                  <w:tcW w:w="577" w:type="pct"/>
                  <w:vAlign w:val="center"/>
                </w:tcPr>
                <w:p w14:paraId="3E9D02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524.500</w:t>
                  </w:r>
                </w:p>
              </w:tc>
              <w:tc>
                <w:tcPr>
                  <w:tcW w:w="475" w:type="pct"/>
                  <w:vAlign w:val="center"/>
                </w:tcPr>
                <w:p w14:paraId="13D3C5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1.175</w:t>
                  </w:r>
                </w:p>
              </w:tc>
              <w:tc>
                <w:tcPr>
                  <w:tcW w:w="494" w:type="pct"/>
                  <w:vAlign w:val="center"/>
                </w:tcPr>
                <w:p w14:paraId="5C1E9D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248.750</w:t>
                  </w:r>
                </w:p>
              </w:tc>
              <w:tc>
                <w:tcPr>
                  <w:tcW w:w="889" w:type="pct"/>
                  <w:vAlign w:val="center"/>
                </w:tcPr>
                <w:p w14:paraId="20F75B9D">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567EE2EF">
            <w:pPr>
              <w:pStyle w:val="78"/>
              <w:rPr>
                <w:color w:val="000000" w:themeColor="text1"/>
                <w14:textFill>
                  <w14:solidFill>
                    <w14:schemeClr w14:val="tx1"/>
                  </w14:solidFill>
                </w14:textFill>
              </w:rPr>
            </w:pPr>
          </w:p>
          <w:p w14:paraId="07F68AE1">
            <w:pPr>
              <w:pStyle w:val="78"/>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61610" cy="1832610"/>
                  <wp:effectExtent l="0" t="0" r="15240" b="15240"/>
                  <wp:docPr id="9689727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72790"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61610" cy="1832610"/>
                          </a:xfrm>
                          <a:prstGeom prst="rect">
                            <a:avLst/>
                          </a:prstGeom>
                        </pic:spPr>
                      </pic:pic>
                    </a:graphicData>
                  </a:graphic>
                </wp:inline>
              </w:drawing>
            </w:r>
          </w:p>
          <w:p w14:paraId="53524E92">
            <w:pPr>
              <w:pStyle w:val="7"/>
              <w:ind w:left="0" w:firstLine="0"/>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水</w:t>
            </w:r>
            <w:r>
              <w:rPr>
                <w:color w:val="000000" w:themeColor="text1"/>
                <w14:textFill>
                  <w14:solidFill>
                    <w14:schemeClr w14:val="tx1"/>
                  </w14:solidFill>
                </w14:textFill>
              </w:rPr>
              <w:t>平衡图</w:t>
            </w:r>
            <w:r>
              <w:rPr>
                <w:rFonts w:hint="eastAsia"/>
                <w:color w:val="000000" w:themeColor="text1"/>
                <w14:textFill>
                  <w14:solidFill>
                    <w14:schemeClr w14:val="tx1"/>
                  </w14:solidFill>
                </w14:textFill>
              </w:rPr>
              <w:t>（日最大用水量） 单位：</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w:t>
            </w:r>
          </w:p>
          <w:p w14:paraId="6FA51381">
            <w:pPr>
              <w:pStyle w:val="4"/>
              <w:ind w:left="0" w:firstLine="0"/>
              <w:rPr>
                <w:color w:val="000000" w:themeColor="text1"/>
                <w14:textFill>
                  <w14:solidFill>
                    <w14:schemeClr w14:val="tx1"/>
                  </w14:solidFill>
                </w14:textFill>
              </w:rPr>
            </w:pPr>
            <w:bookmarkStart w:id="28" w:name="_Toc168671437"/>
            <w:r>
              <w:rPr>
                <w:rFonts w:hint="eastAsia"/>
                <w:color w:val="000000" w:themeColor="text1"/>
                <w14:textFill>
                  <w14:solidFill>
                    <w14:schemeClr w14:val="tx1"/>
                  </w14:solidFill>
                </w14:textFill>
              </w:rPr>
              <w:t>总平面布置</w:t>
            </w:r>
            <w:bookmarkEnd w:id="28"/>
          </w:p>
          <w:p w14:paraId="6BB3631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本项目位于安居区集中发展区演化寺机械工业园标准厂房内，厂房设置2个出入口，位于厂房东侧及厂房南侧，生产车间内根据功能分区布置。</w:t>
            </w:r>
          </w:p>
          <w:p w14:paraId="74068D3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厂房西侧为石墨线原材料区及来料检验区；中部为生产区，由北至南分别为模块生产区（含模块配料系统、模块压制生产区、模块晾晒区）、石墨线/布生产区、金属配件加工区、复绕区及组装区；厂房东侧为成品区及包装材料库房、打包区。一般固废间、危废贮存点紧邻模块晾晒区东侧布置，厂房生活污水依托南侧已建生化池。生活垃圾在办公区设置垃圾桶收集后交市政环卫部门处置。</w:t>
            </w:r>
          </w:p>
          <w:p w14:paraId="325ECBE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车间内工艺走向流畅，平面布局功能划分合理，项目总平面布置情况见附图。</w:t>
            </w:r>
          </w:p>
        </w:tc>
      </w:tr>
      <w:tr w14:paraId="5BD40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2" w:type="pct"/>
            <w:vAlign w:val="center"/>
          </w:tcPr>
          <w:p w14:paraId="60C3DB2D">
            <w:pPr>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工艺流程和产排污环节</w:t>
            </w:r>
          </w:p>
        </w:tc>
        <w:tc>
          <w:tcPr>
            <w:tcW w:w="4768" w:type="pct"/>
            <w:vAlign w:val="center"/>
          </w:tcPr>
          <w:p w14:paraId="6AB5FB54">
            <w:pPr>
              <w:pStyle w:val="3"/>
              <w:ind w:left="0" w:firstLine="0"/>
              <w:rPr>
                <w:color w:val="000000" w:themeColor="text1"/>
                <w14:textFill>
                  <w14:solidFill>
                    <w14:schemeClr w14:val="tx1"/>
                  </w14:solidFill>
                </w14:textFill>
              </w:rPr>
            </w:pPr>
            <w:bookmarkStart w:id="29" w:name="_Toc168671438"/>
            <w:r>
              <w:rPr>
                <w:rFonts w:hint="eastAsia"/>
                <w:color w:val="000000" w:themeColor="text1"/>
                <w14:textFill>
                  <w14:solidFill>
                    <w14:schemeClr w14:val="tx1"/>
                  </w14:solidFill>
                </w14:textFill>
              </w:rPr>
              <w:t>工艺流程和产排污环节</w:t>
            </w:r>
            <w:bookmarkEnd w:id="29"/>
          </w:p>
          <w:p w14:paraId="5F0B8FBF">
            <w:pPr>
              <w:pStyle w:val="4"/>
              <w:ind w:left="0" w:firstLine="0"/>
              <w:rPr>
                <w:color w:val="000000" w:themeColor="text1"/>
                <w14:textFill>
                  <w14:solidFill>
                    <w14:schemeClr w14:val="tx1"/>
                  </w14:solidFill>
                </w14:textFill>
              </w:rPr>
            </w:pPr>
            <w:bookmarkStart w:id="30" w:name="_Toc168671439"/>
            <w:r>
              <w:rPr>
                <w:rFonts w:hint="eastAsia"/>
                <w:color w:val="000000" w:themeColor="text1"/>
                <w14:textFill>
                  <w14:solidFill>
                    <w14:schemeClr w14:val="tx1"/>
                  </w14:solidFill>
                </w14:textFill>
              </w:rPr>
              <w:t>施工期工艺流程及产排污环节</w:t>
            </w:r>
            <w:bookmarkEnd w:id="30"/>
          </w:p>
          <w:p w14:paraId="2988773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本项目租赁现有标准厂房进行生产运营，施工期主要为设备安装、调试，施工期短且环境影响小。</w:t>
            </w:r>
          </w:p>
          <w:p w14:paraId="315AB809">
            <w:pPr>
              <w:pStyle w:val="4"/>
              <w:ind w:left="0" w:firstLine="0"/>
              <w:rPr>
                <w:color w:val="000000" w:themeColor="text1"/>
                <w14:textFill>
                  <w14:solidFill>
                    <w14:schemeClr w14:val="tx1"/>
                  </w14:solidFill>
                </w14:textFill>
              </w:rPr>
            </w:pPr>
            <w:bookmarkStart w:id="31" w:name="_Toc168671440"/>
            <w:r>
              <w:rPr>
                <w:rFonts w:hint="eastAsia"/>
                <w:color w:val="000000" w:themeColor="text1"/>
                <w14:textFill>
                  <w14:solidFill>
                    <w14:schemeClr w14:val="tx1"/>
                  </w14:solidFill>
                </w14:textFill>
              </w:rPr>
              <w:t>运营期工艺流程及产污环节</w:t>
            </w:r>
            <w:bookmarkEnd w:id="31"/>
          </w:p>
          <w:p w14:paraId="183E3426">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接地模块及降阻剂生产工艺流程及产排污环节图</w:t>
            </w:r>
          </w:p>
          <w:p w14:paraId="4B3D01FD">
            <w:pPr>
              <w:pStyle w:val="78"/>
              <w:rPr>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25" o:spt="75" type="#_x0000_t75" style="height:324.75pt;width:312.75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36DBFE9F">
            <w:pPr>
              <w:pStyle w:val="7"/>
              <w:ind w:left="0" w:firstLine="0"/>
              <w:rPr>
                <w:color w:val="000000" w:themeColor="text1"/>
                <w14:textFill>
                  <w14:solidFill>
                    <w14:schemeClr w14:val="tx1"/>
                  </w14:solidFill>
                </w14:textFill>
              </w:rPr>
            </w:pPr>
            <w:bookmarkStart w:id="32" w:name="OLE_LINK20"/>
            <w:r>
              <w:rPr>
                <w:rFonts w:hint="eastAsia"/>
                <w:color w:val="000000" w:themeColor="text1"/>
                <w14:textFill>
                  <w14:solidFill>
                    <w14:schemeClr w14:val="tx1"/>
                  </w14:solidFill>
                </w14:textFill>
              </w:rPr>
              <w:t>项目接地模块、降阻剂</w:t>
            </w:r>
            <w:r>
              <w:rPr>
                <w:color w:val="000000" w:themeColor="text1"/>
                <w14:textFill>
                  <w14:solidFill>
                    <w14:schemeClr w14:val="tx1"/>
                  </w14:solidFill>
                </w14:textFill>
              </w:rPr>
              <w:t>生产工艺</w:t>
            </w:r>
            <w:r>
              <w:rPr>
                <w:rFonts w:hint="eastAsia"/>
                <w:color w:val="000000" w:themeColor="text1"/>
                <w14:textFill>
                  <w14:solidFill>
                    <w14:schemeClr w14:val="tx1"/>
                  </w14:solidFill>
                </w14:textFill>
              </w:rPr>
              <w:t>与产污环节图</w:t>
            </w:r>
          </w:p>
          <w:bookmarkEnd w:id="32"/>
          <w:p w14:paraId="37C56B5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工艺流程简述</w:t>
            </w:r>
          </w:p>
          <w:p w14:paraId="337988E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（1）下料、筒仓暂存</w:t>
            </w:r>
          </w:p>
          <w:p w14:paraId="3F6E2CE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石墨、水泥、煤灰、膨胀剂、膨润土采用袋装输送至厂房内暂存，设置2个投料口，人工拆袋至投料口下料，经提升机提升至筒仓储存，输送过程密闭。拟在投料口上方设置集气罩收集投料粉尘，投料粉尘经集气罩收集后引至脉冲除尘器进行处理。</w:t>
            </w:r>
          </w:p>
          <w:p w14:paraId="647D9A4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厂房拟设置水泥筒仓1个（50m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）、煤灰筒仓1个（30m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）、石墨筒仓1个（30m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）、膨润土筒仓（30m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）、膨胀剂筒仓1个（3m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下料口输送至筒仓过程理论上落入筒仓过程会有少量落料粉尘产生；实际生产过程中，整个输送过程全封闭，少量的落料粉尘经下料口吸入脉冲除尘器进行处理或经管道进入后续工序，因此筒仓落料暂存中不考虑粉尘产生。</w:t>
            </w:r>
          </w:p>
          <w:p w14:paraId="4ED0DF3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此工序产生投料粉尘G1、噪声N、废包装材料S1。</w:t>
            </w:r>
          </w:p>
          <w:p w14:paraId="7EEC021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（2）接地模块生产</w:t>
            </w:r>
          </w:p>
          <w:p w14:paraId="5DAFB1E5">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上料</w:t>
            </w:r>
          </w:p>
          <w:p w14:paraId="598899E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原料</w:t>
            </w:r>
            <w:bookmarkStart w:id="33" w:name="OLE_LINK11"/>
            <w:r>
              <w:rPr>
                <w:rFonts w:hint="eastAsia"/>
                <w:color w:val="000000" w:themeColor="text1"/>
                <w14:textFill>
                  <w14:solidFill>
                    <w14:schemeClr w14:val="tx1"/>
                  </w14:solidFill>
                </w14:textFill>
              </w:rPr>
              <w:t>石墨、水泥、膨胀剂、膨润土</w:t>
            </w:r>
            <w:bookmarkEnd w:id="33"/>
            <w:r>
              <w:rPr>
                <w:rFonts w:hint="eastAsia"/>
                <w:color w:val="000000" w:themeColor="text1"/>
                <w14:textFill>
                  <w14:solidFill>
                    <w14:schemeClr w14:val="tx1"/>
                  </w14:solidFill>
                </w14:textFill>
              </w:rPr>
              <w:t>经料仓给料系统由计量后由管道输送进入搅拌机，水经流量计进入搅拌机，石墨、水泥、膨胀剂、膨润土、水配料比约为2:2:3:1:3。粉料从运输、储存到提升至搅拌机过程均在密闭系统中进行。</w:t>
            </w:r>
          </w:p>
          <w:p w14:paraId="75476F52">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搅拌</w:t>
            </w:r>
          </w:p>
          <w:p w14:paraId="25428BF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各类原料均投放完成后，关闭上料系统，开启搅拌机，常温搅拌1.0h，搅拌过程在密闭设备内进行。此过程产生搅拌粉尘G2、噪声N。</w:t>
            </w:r>
          </w:p>
          <w:p w14:paraId="6BE8F602">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3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模块成型</w:t>
            </w:r>
          </w:p>
          <w:p w14:paraId="74EC487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搅拌均匀至可塑状态后人工送入到模具成型机中（镀锌圆钢采用电切割机按照指定长度进行切割后放至模具成型机中），包裹住预先安放定位好的圆钢，经冷压成型后推出、脱模（不使用脱模剂）。镀锌圆钢切割过程会产生切割废气G3、噪声N、废圆钢S2、废液压油S3、废液压油桶S4。</w:t>
            </w:r>
          </w:p>
          <w:p w14:paraId="11B2D6A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本项目使用后的搅拌设备内设软胶刮片，搅拌过程中设备内壁由软胶刮片进行清理，不再用水清洗，故不产生搅拌设备清洗废水。</w:t>
            </w:r>
          </w:p>
          <w:p w14:paraId="51D4AF6F">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4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风干、检测入库</w:t>
            </w:r>
          </w:p>
          <w:p w14:paraId="3F66DBF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脱模后接地模块运至晾晒区，自然风干3~4d后，对电阻进行人工检测，检验后产品打包入库，此工序产生废包装材料S5。</w:t>
            </w:r>
          </w:p>
          <w:p w14:paraId="3C64848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（2）降阻剂生产</w:t>
            </w:r>
          </w:p>
          <w:p w14:paraId="45B1983C">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上料</w:t>
            </w:r>
          </w:p>
          <w:p w14:paraId="1AFDA2D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原料膨润土、煤灰、石墨经料仓给料系统由计量后由管道输送进入降阻剂搅拌机，搅拌过程在密闭的厂房内，整个过程全封闭装置。降阻剂底料石墨粉：膨润土=1：2，降阻剂面料石墨粉：煤灰=1：2。</w:t>
            </w:r>
          </w:p>
          <w:p w14:paraId="027C2E2A">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搅拌</w:t>
            </w:r>
          </w:p>
          <w:p w14:paraId="63B3F7F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各类原料均投放完成后，关闭上料系统，开启搅拌机，常温搅拌0.5h，搅拌过程在密闭设备内进行，单批次搅拌量约0.6m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。搅拌过程中产生搅拌粉尘G4、噪声N。</w:t>
            </w:r>
          </w:p>
          <w:p w14:paraId="6073E262">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3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打包入库</w:t>
            </w:r>
          </w:p>
          <w:p w14:paraId="077AB83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经搅拌合格后通过阀门进入分包机中，进行自动分包，包装采用复膜包装袋进行分包。搅拌及出料分包过程均在密闭设备中进行，故不产生粉尘废气。此工序产生废包装材料S6。</w:t>
            </w:r>
          </w:p>
          <w:p w14:paraId="04CA5047">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石墨基接地材料生产工艺及产污节点</w:t>
            </w:r>
          </w:p>
          <w:p w14:paraId="1AC81F36">
            <w:pPr>
              <w:pStyle w:val="78"/>
              <w:rPr>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26" o:spt="75" type="#_x0000_t75" style="height:174pt;width:198.75pt;" o:ole="t" filled="f" o:preferrelative="t" stroked="f" coordsize="21600,21600">
                  <v:path/>
                  <v:fill on="f" focussize="0,0"/>
                  <v:stroke on="f" joinstyle="miter"/>
                  <v:imagedata r:id="rId20" o:title=""/>
                  <o:lock v:ext="edit" aspectratio="t"/>
                  <w10:wrap type="none"/>
                  <w10:anchorlock/>
                </v:shape>
                <o:OLEObject Type="Embed" ProgID="Visio.Drawing.15" ShapeID="_x0000_i1026" DrawAspect="Content" ObjectID="_1468075726" r:id="rId19">
                  <o:LockedField>false</o:LockedField>
                </o:OLEObject>
              </w:object>
            </w:r>
          </w:p>
          <w:p w14:paraId="326254B3">
            <w:pPr>
              <w:pStyle w:val="7"/>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项目石墨接地材料</w:t>
            </w:r>
            <w:r>
              <w:rPr>
                <w:color w:val="000000" w:themeColor="text1"/>
                <w14:textFill>
                  <w14:solidFill>
                    <w14:schemeClr w14:val="tx1"/>
                  </w14:solidFill>
                </w14:textFill>
              </w:rPr>
              <w:t>生产工艺</w:t>
            </w:r>
            <w:r>
              <w:rPr>
                <w:rFonts w:hint="eastAsia"/>
                <w:color w:val="000000" w:themeColor="text1"/>
                <w14:textFill>
                  <w14:solidFill>
                    <w14:schemeClr w14:val="tx1"/>
                  </w14:solidFill>
                </w14:textFill>
              </w:rPr>
              <w:t>与产污环节图</w:t>
            </w:r>
          </w:p>
          <w:p w14:paraId="2A9D2ED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工艺流程简述：</w:t>
            </w:r>
          </w:p>
          <w:p w14:paraId="6B7A22A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（1）复绕、编织</w:t>
            </w:r>
          </w:p>
          <w:p w14:paraId="07D9ECC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由购入的单股石墨线由石墨线单股复绕机进行复绕，经复绕后的石墨线采用</w:t>
            </w:r>
            <w:r>
              <w:rPr>
                <w:color w:val="000000" w:themeColor="text1"/>
                <w14:textFill>
                  <w14:solidFill>
                    <w14:schemeClr w14:val="tx1"/>
                  </w14:solidFill>
                </w14:textFill>
              </w:rPr>
              <w:t>石墨线编织机</w:t>
            </w:r>
            <w:r>
              <w:rPr>
                <w:rFonts w:hint="eastAsia"/>
                <w:color w:val="000000" w:themeColor="text1"/>
                <w14:textFill>
                  <w14:solidFill>
                    <w14:schemeClr w14:val="tx1"/>
                  </w14:solidFill>
                </w14:textFill>
              </w:rPr>
              <w:t>/石墨布织布机生产得到相应的石墨基接地材料，如石墨基接地线缆、石墨基接地布，此过程有复绕、编制废边角料S7、S8。</w:t>
            </w:r>
          </w:p>
          <w:p w14:paraId="79A555E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（2）套管、组装</w:t>
            </w:r>
          </w:p>
          <w:p w14:paraId="42C71F3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将石墨基接地材料表面套上热缩管，采用热风机对热缩管加热，热缩管受热收缩后包裹住石墨基接地材料。利用扣压机将金属紧固件安装在石墨基接地材料一端。</w:t>
            </w:r>
          </w:p>
          <w:p w14:paraId="57BA192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热风机加热温度200℃，作用于热缩管上温度约120℃，作用时间不超过10s，在热风机工作温度下，热缩管仅受热收缩，未出现熔融状态，不会发生分解变化。套管组装过程有少量挥发性气体G6、噪声N及废收缩管S9、废液压油S10、废液压油桶S11产生。</w:t>
            </w:r>
          </w:p>
          <w:p w14:paraId="5B40214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（3）组装打包入库</w:t>
            </w:r>
          </w:p>
          <w:p w14:paraId="6235C26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对</w:t>
            </w:r>
            <w:bookmarkStart w:id="34" w:name="OLE_LINK13"/>
            <w:r>
              <w:rPr>
                <w:rFonts w:hint="eastAsia"/>
                <w:color w:val="000000" w:themeColor="text1"/>
                <w14:textFill>
                  <w14:solidFill>
                    <w14:schemeClr w14:val="tx1"/>
                  </w14:solidFill>
                </w14:textFill>
              </w:rPr>
              <w:t>石墨基接地线缆</w:t>
            </w:r>
            <w:bookmarkEnd w:id="34"/>
            <w:r>
              <w:rPr>
                <w:rFonts w:hint="eastAsia"/>
                <w:color w:val="000000" w:themeColor="text1"/>
                <w14:textFill>
                  <w14:solidFill>
                    <w14:schemeClr w14:val="tx1"/>
                  </w14:solidFill>
                </w14:textFill>
              </w:rPr>
              <w:t>、石墨基接地布进行电阻检测，检测合格的进入组装打包工序。此过程有废包装材料S12产生。</w:t>
            </w:r>
          </w:p>
          <w:p w14:paraId="2B0D4A48">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其他产排污环节</w:t>
            </w:r>
          </w:p>
          <w:p w14:paraId="2FBD714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1）废水：地面清洗废水W1、生活污水W2；</w:t>
            </w:r>
          </w:p>
          <w:p w14:paraId="6DCA0EF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2）固废：本项目建设过程还</w:t>
            </w:r>
            <w:r>
              <w:rPr>
                <w:rFonts w:hint="eastAsia"/>
                <w:color w:val="000000" w:themeColor="text1"/>
                <w:lang w:eastAsia="zh-CN"/>
                <w14:textFill>
                  <w14:solidFill>
                    <w14:schemeClr w14:val="tx1"/>
                  </w14:solidFill>
                </w14:textFill>
              </w:rPr>
              <w:t>涉及</w:t>
            </w:r>
            <w:r>
              <w:rPr>
                <w:rFonts w:hint="eastAsia"/>
                <w:color w:val="000000" w:themeColor="text1"/>
                <w14:textFill>
                  <w14:solidFill>
                    <w14:schemeClr w14:val="tx1"/>
                  </w14:solidFill>
                </w14:textFill>
              </w:rPr>
              <w:t>以下固废：废气处理除尘器收集的粉尘</w:t>
            </w:r>
            <w:r>
              <w:rPr>
                <w:rFonts w:hint="eastAsia"/>
                <w:color w:val="000000" w:themeColor="text1"/>
                <w:szCs w:val="24"/>
                <w14:textFill>
                  <w14:solidFill>
                    <w14:schemeClr w14:val="tx1"/>
                  </w14:solidFill>
                </w14:textFill>
              </w:rPr>
              <w:t>S13</w:t>
            </w:r>
            <w:r>
              <w:rPr>
                <w:rFonts w:hint="eastAsia"/>
                <w:color w:val="000000" w:themeColor="text1"/>
                <w14:textFill>
                  <w14:solidFill>
                    <w14:schemeClr w14:val="tx1"/>
                  </w14:solidFill>
                </w14:textFill>
              </w:rPr>
              <w:t>、设备维修保养产生的含油棉纱手套</w:t>
            </w:r>
            <w:r>
              <w:rPr>
                <w:rFonts w:hint="eastAsia"/>
                <w:color w:val="000000" w:themeColor="text1"/>
                <w:szCs w:val="24"/>
                <w14:textFill>
                  <w14:solidFill>
                    <w14:schemeClr w14:val="tx1"/>
                  </w14:solidFill>
                </w14:textFill>
              </w:rPr>
              <w:t>S14</w:t>
            </w:r>
            <w:r>
              <w:rPr>
                <w:rFonts w:hint="eastAsia"/>
                <w:color w:val="000000" w:themeColor="text1"/>
                <w14:textFill>
                  <w14:solidFill>
                    <w14:schemeClr w14:val="tx1"/>
                  </w14:solidFill>
                </w14:textFill>
              </w:rPr>
              <w:t>、废机油</w:t>
            </w:r>
            <w:r>
              <w:rPr>
                <w:rFonts w:hint="eastAsia"/>
                <w:color w:val="000000" w:themeColor="text1"/>
                <w:szCs w:val="24"/>
                <w14:textFill>
                  <w14:solidFill>
                    <w14:schemeClr w14:val="tx1"/>
                  </w14:solidFill>
                </w14:textFill>
              </w:rPr>
              <w:t>S15</w:t>
            </w:r>
            <w:r>
              <w:rPr>
                <w:rFonts w:hint="eastAsia"/>
                <w:color w:val="000000" w:themeColor="text1"/>
                <w14:textFill>
                  <w14:solidFill>
                    <w14:schemeClr w14:val="tx1"/>
                  </w14:solidFill>
                </w14:textFill>
              </w:rPr>
              <w:t>、废油桶</w:t>
            </w:r>
            <w:r>
              <w:rPr>
                <w:rFonts w:hint="eastAsia"/>
                <w:color w:val="000000" w:themeColor="text1"/>
                <w:szCs w:val="24"/>
                <w14:textFill>
                  <w14:solidFill>
                    <w14:schemeClr w14:val="tx1"/>
                  </w14:solidFill>
                </w14:textFill>
              </w:rPr>
              <w:t>S16、</w:t>
            </w:r>
            <w:r>
              <w:rPr>
                <w:rFonts w:hint="eastAsia"/>
                <w:color w:val="000000" w:themeColor="text1"/>
                <w14:textFill>
                  <w14:solidFill>
                    <w14:schemeClr w14:val="tx1"/>
                  </w14:solidFill>
                </w14:textFill>
              </w:rPr>
              <w:t>生活垃圾</w:t>
            </w:r>
            <w:r>
              <w:rPr>
                <w:rFonts w:hint="eastAsia"/>
                <w:color w:val="000000" w:themeColor="text1"/>
                <w:szCs w:val="24"/>
                <w14:textFill>
                  <w14:solidFill>
                    <w14:schemeClr w14:val="tx1"/>
                  </w14:solidFill>
                </w14:textFill>
              </w:rPr>
              <w:t>S17</w:t>
            </w:r>
            <w:r>
              <w:rPr>
                <w:rFonts w:hint="eastAsia"/>
                <w:color w:val="000000" w:themeColor="text1"/>
                <w14:textFill>
                  <w14:solidFill>
                    <w14:schemeClr w14:val="tx1"/>
                  </w14:solidFill>
                </w14:textFill>
              </w:rPr>
              <w:t>。</w:t>
            </w:r>
          </w:p>
          <w:p w14:paraId="72496B6B">
            <w:pPr>
              <w:pStyle w:val="54"/>
              <w:rPr>
                <w:color w:val="000000" w:themeColor="text1"/>
                <w14:textFill>
                  <w14:solidFill>
                    <w14:schemeClr w14:val="tx1"/>
                  </w14:solidFill>
                </w14:textFill>
              </w:rPr>
            </w:pPr>
          </w:p>
          <w:p w14:paraId="2BABB52A">
            <w:pPr>
              <w:pStyle w:val="54"/>
              <w:rPr>
                <w:color w:val="000000" w:themeColor="text1"/>
                <w14:textFill>
                  <w14:solidFill>
                    <w14:schemeClr w14:val="tx1"/>
                  </w14:solidFill>
                </w14:textFill>
              </w:rPr>
            </w:pPr>
          </w:p>
          <w:p w14:paraId="69EB6370">
            <w:pPr>
              <w:pStyle w:val="4"/>
              <w:ind w:left="0" w:firstLine="0"/>
              <w:rPr>
                <w:color w:val="000000" w:themeColor="text1"/>
                <w14:textFill>
                  <w14:solidFill>
                    <w14:schemeClr w14:val="tx1"/>
                  </w14:solidFill>
                </w14:textFill>
              </w:rPr>
            </w:pPr>
            <w:bookmarkStart w:id="35" w:name="_Toc168671441"/>
            <w:r>
              <w:rPr>
                <w:rFonts w:hint="eastAsia"/>
                <w:color w:val="000000" w:themeColor="text1"/>
                <w14:textFill>
                  <w14:solidFill>
                    <w14:schemeClr w14:val="tx1"/>
                  </w14:solidFill>
                </w14:textFill>
              </w:rPr>
              <w:t>产污环节汇总</w:t>
            </w:r>
            <w:bookmarkEnd w:id="35"/>
          </w:p>
          <w:p w14:paraId="360F9772">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本项目主要产污情况一览表</w:t>
            </w:r>
          </w:p>
          <w:tbl>
            <w:tblPr>
              <w:tblStyle w:val="2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07"/>
              <w:gridCol w:w="2967"/>
              <w:gridCol w:w="2901"/>
              <w:gridCol w:w="2261"/>
            </w:tblGrid>
            <w:tr w14:paraId="5D624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452" w:type="pct"/>
                  <w:tcBorders>
                    <w:left w:val="nil"/>
                  </w:tcBorders>
                  <w:vAlign w:val="center"/>
                </w:tcPr>
                <w:p w14:paraId="6CC93E2D">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类别</w:t>
                  </w:r>
                </w:p>
              </w:tc>
              <w:tc>
                <w:tcPr>
                  <w:tcW w:w="1660" w:type="pct"/>
                  <w:vAlign w:val="center"/>
                </w:tcPr>
                <w:p w14:paraId="7E1582E0">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生产工序/产污位置</w:t>
                  </w:r>
                </w:p>
              </w:tc>
              <w:tc>
                <w:tcPr>
                  <w:tcW w:w="1623" w:type="pct"/>
                  <w:vAlign w:val="center"/>
                </w:tcPr>
                <w:p w14:paraId="56903129">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污染物</w:t>
                  </w:r>
                </w:p>
              </w:tc>
              <w:tc>
                <w:tcPr>
                  <w:tcW w:w="1265" w:type="pct"/>
                  <w:tcBorders>
                    <w:right w:val="nil"/>
                  </w:tcBorders>
                  <w:vAlign w:val="center"/>
                </w:tcPr>
                <w:p w14:paraId="4BE732F0">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主要污染因子</w:t>
                  </w:r>
                </w:p>
              </w:tc>
            </w:tr>
            <w:tr w14:paraId="32688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452" w:type="pct"/>
                  <w:vMerge w:val="restart"/>
                  <w:tcBorders>
                    <w:left w:val="nil"/>
                  </w:tcBorders>
                  <w:vAlign w:val="center"/>
                </w:tcPr>
                <w:p w14:paraId="1F40CBE3">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废气</w:t>
                  </w:r>
                </w:p>
              </w:tc>
              <w:tc>
                <w:tcPr>
                  <w:tcW w:w="1660" w:type="pct"/>
                  <w:vAlign w:val="center"/>
                </w:tcPr>
                <w:p w14:paraId="025A228A">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下料</w:t>
                  </w:r>
                </w:p>
              </w:tc>
              <w:tc>
                <w:tcPr>
                  <w:tcW w:w="1623" w:type="pct"/>
                  <w:vAlign w:val="center"/>
                </w:tcPr>
                <w:p w14:paraId="7E090AF0">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下料粉尘G1</w:t>
                  </w:r>
                </w:p>
              </w:tc>
              <w:tc>
                <w:tcPr>
                  <w:tcW w:w="1265" w:type="pct"/>
                  <w:tcBorders>
                    <w:right w:val="nil"/>
                  </w:tcBorders>
                  <w:vAlign w:val="center"/>
                </w:tcPr>
                <w:p w14:paraId="1D14A6DF">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颗粒物</w:t>
                  </w:r>
                </w:p>
              </w:tc>
            </w:tr>
            <w:tr w14:paraId="73758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452" w:type="pct"/>
                  <w:vMerge w:val="continue"/>
                  <w:tcBorders>
                    <w:left w:val="nil"/>
                  </w:tcBorders>
                  <w:vAlign w:val="center"/>
                </w:tcPr>
                <w:p w14:paraId="0AE8B985">
                  <w:pPr>
                    <w:pStyle w:val="46"/>
                    <w:rPr>
                      <w:color w:val="000000" w:themeColor="text1"/>
                      <w:sz w:val="22"/>
                      <w:szCs w:val="22"/>
                      <w14:textFill>
                        <w14:solidFill>
                          <w14:schemeClr w14:val="tx1"/>
                        </w14:solidFill>
                      </w14:textFill>
                    </w:rPr>
                  </w:pPr>
                </w:p>
              </w:tc>
              <w:tc>
                <w:tcPr>
                  <w:tcW w:w="1660" w:type="pct"/>
                  <w:vAlign w:val="center"/>
                </w:tcPr>
                <w:p w14:paraId="66B2CA4E">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接地模块搅拌</w:t>
                  </w:r>
                </w:p>
              </w:tc>
              <w:tc>
                <w:tcPr>
                  <w:tcW w:w="1623" w:type="pct"/>
                  <w:vAlign w:val="center"/>
                </w:tcPr>
                <w:p w14:paraId="70DDB647">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搅拌粉尘G2</w:t>
                  </w:r>
                </w:p>
              </w:tc>
              <w:tc>
                <w:tcPr>
                  <w:tcW w:w="1265" w:type="pct"/>
                  <w:tcBorders>
                    <w:right w:val="nil"/>
                  </w:tcBorders>
                  <w:vAlign w:val="center"/>
                </w:tcPr>
                <w:p w14:paraId="673740BF">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颗粒物</w:t>
                  </w:r>
                </w:p>
              </w:tc>
            </w:tr>
            <w:tr w14:paraId="0A4F4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452" w:type="pct"/>
                  <w:vMerge w:val="continue"/>
                  <w:tcBorders>
                    <w:left w:val="nil"/>
                  </w:tcBorders>
                  <w:vAlign w:val="center"/>
                </w:tcPr>
                <w:p w14:paraId="536AAC39">
                  <w:pPr>
                    <w:pStyle w:val="46"/>
                    <w:rPr>
                      <w:color w:val="000000" w:themeColor="text1"/>
                      <w:sz w:val="22"/>
                      <w:szCs w:val="22"/>
                      <w14:textFill>
                        <w14:solidFill>
                          <w14:schemeClr w14:val="tx1"/>
                        </w14:solidFill>
                      </w14:textFill>
                    </w:rPr>
                  </w:pPr>
                </w:p>
              </w:tc>
              <w:tc>
                <w:tcPr>
                  <w:tcW w:w="1660" w:type="pct"/>
                  <w:vAlign w:val="center"/>
                </w:tcPr>
                <w:p w14:paraId="3604093F">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圆钢切割</w:t>
                  </w:r>
                </w:p>
              </w:tc>
              <w:tc>
                <w:tcPr>
                  <w:tcW w:w="1623" w:type="pct"/>
                  <w:vAlign w:val="center"/>
                </w:tcPr>
                <w:p w14:paraId="4CEEAE66">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切割粉尘G3</w:t>
                  </w:r>
                </w:p>
              </w:tc>
              <w:tc>
                <w:tcPr>
                  <w:tcW w:w="1265" w:type="pct"/>
                  <w:tcBorders>
                    <w:right w:val="nil"/>
                  </w:tcBorders>
                  <w:vAlign w:val="center"/>
                </w:tcPr>
                <w:p w14:paraId="4E92FD6A">
                  <w:pPr>
                    <w:pStyle w:val="46"/>
                    <w:rPr>
                      <w:color w:val="000000" w:themeColor="text1"/>
                      <w:sz w:val="22"/>
                      <w:szCs w:val="22"/>
                      <w14:textFill>
                        <w14:solidFill>
                          <w14:schemeClr w14:val="tx1"/>
                        </w14:solidFill>
                      </w14:textFill>
                    </w:rPr>
                  </w:pPr>
                  <w:bookmarkStart w:id="36" w:name="OLE_LINK1"/>
                  <w:r>
                    <w:rPr>
                      <w:rFonts w:hint="eastAsia"/>
                      <w:color w:val="000000" w:themeColor="text1"/>
                      <w:sz w:val="22"/>
                      <w:szCs w:val="22"/>
                      <w14:textFill>
                        <w14:solidFill>
                          <w14:schemeClr w14:val="tx1"/>
                        </w14:solidFill>
                      </w14:textFill>
                    </w:rPr>
                    <w:t>颗粒物</w:t>
                  </w:r>
                  <w:bookmarkEnd w:id="36"/>
                </w:p>
              </w:tc>
            </w:tr>
            <w:tr w14:paraId="4AB9F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452" w:type="pct"/>
                  <w:vMerge w:val="continue"/>
                  <w:tcBorders>
                    <w:left w:val="nil"/>
                  </w:tcBorders>
                  <w:vAlign w:val="center"/>
                </w:tcPr>
                <w:p w14:paraId="1DB45E1C">
                  <w:pPr>
                    <w:pStyle w:val="46"/>
                    <w:rPr>
                      <w:color w:val="000000" w:themeColor="text1"/>
                      <w:sz w:val="22"/>
                      <w:szCs w:val="22"/>
                      <w14:textFill>
                        <w14:solidFill>
                          <w14:schemeClr w14:val="tx1"/>
                        </w14:solidFill>
                      </w14:textFill>
                    </w:rPr>
                  </w:pPr>
                </w:p>
              </w:tc>
              <w:tc>
                <w:tcPr>
                  <w:tcW w:w="1660" w:type="pct"/>
                  <w:vAlign w:val="center"/>
                </w:tcPr>
                <w:p w14:paraId="31BAB135">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降阻剂搅拌</w:t>
                  </w:r>
                </w:p>
              </w:tc>
              <w:tc>
                <w:tcPr>
                  <w:tcW w:w="1623" w:type="pct"/>
                  <w:vAlign w:val="center"/>
                </w:tcPr>
                <w:p w14:paraId="3A9714D8">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搅拌粉尘G4</w:t>
                  </w:r>
                </w:p>
              </w:tc>
              <w:tc>
                <w:tcPr>
                  <w:tcW w:w="1265" w:type="pct"/>
                  <w:tcBorders>
                    <w:right w:val="nil"/>
                  </w:tcBorders>
                  <w:vAlign w:val="center"/>
                </w:tcPr>
                <w:p w14:paraId="50A3F818">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颗粒物</w:t>
                  </w:r>
                </w:p>
              </w:tc>
            </w:tr>
            <w:tr w14:paraId="32DBC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452" w:type="pct"/>
                  <w:vMerge w:val="continue"/>
                  <w:tcBorders>
                    <w:left w:val="nil"/>
                  </w:tcBorders>
                  <w:vAlign w:val="center"/>
                </w:tcPr>
                <w:p w14:paraId="254C7F2C">
                  <w:pPr>
                    <w:pStyle w:val="46"/>
                    <w:rPr>
                      <w:color w:val="000000" w:themeColor="text1"/>
                      <w:sz w:val="22"/>
                      <w:szCs w:val="22"/>
                      <w14:textFill>
                        <w14:solidFill>
                          <w14:schemeClr w14:val="tx1"/>
                        </w14:solidFill>
                      </w14:textFill>
                    </w:rPr>
                  </w:pPr>
                </w:p>
              </w:tc>
              <w:tc>
                <w:tcPr>
                  <w:tcW w:w="1660" w:type="pct"/>
                  <w:vAlign w:val="center"/>
                </w:tcPr>
                <w:p w14:paraId="4E15D80A">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套管</w:t>
                  </w:r>
                </w:p>
              </w:tc>
              <w:tc>
                <w:tcPr>
                  <w:tcW w:w="1623" w:type="pct"/>
                  <w:vAlign w:val="center"/>
                </w:tcPr>
                <w:p w14:paraId="12714E5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热缩废气G5</w:t>
                  </w:r>
                </w:p>
              </w:tc>
              <w:tc>
                <w:tcPr>
                  <w:tcW w:w="1265" w:type="pct"/>
                  <w:tcBorders>
                    <w:right w:val="nil"/>
                  </w:tcBorders>
                  <w:vAlign w:val="center"/>
                </w:tcPr>
                <w:p w14:paraId="2E5FFEE3">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VOCs</w:t>
                  </w:r>
                </w:p>
              </w:tc>
            </w:tr>
            <w:tr w14:paraId="0F5328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452" w:type="pct"/>
                  <w:vMerge w:val="restart"/>
                  <w:vAlign w:val="center"/>
                </w:tcPr>
                <w:p w14:paraId="12BE29DA">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废水</w:t>
                  </w:r>
                </w:p>
              </w:tc>
              <w:tc>
                <w:tcPr>
                  <w:tcW w:w="1660" w:type="pct"/>
                  <w:vAlign w:val="center"/>
                </w:tcPr>
                <w:p w14:paraId="21D1062B">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地面清洁</w:t>
                  </w:r>
                </w:p>
              </w:tc>
              <w:tc>
                <w:tcPr>
                  <w:tcW w:w="1623" w:type="pct"/>
                  <w:vAlign w:val="center"/>
                </w:tcPr>
                <w:p w14:paraId="61EDBE28">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地面清洁废水W1</w:t>
                  </w:r>
                </w:p>
              </w:tc>
              <w:tc>
                <w:tcPr>
                  <w:tcW w:w="1265" w:type="pct"/>
                  <w:vAlign w:val="center"/>
                </w:tcPr>
                <w:p w14:paraId="0B607E70">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COD、BOD</w:t>
                  </w:r>
                  <w:r>
                    <w:rPr>
                      <w:color w:val="000000" w:themeColor="text1"/>
                      <w:sz w:val="22"/>
                      <w:szCs w:val="22"/>
                      <w:vertAlign w:val="subscript"/>
                      <w14:textFill>
                        <w14:solidFill>
                          <w14:schemeClr w14:val="tx1"/>
                        </w14:solidFill>
                      </w14:textFill>
                    </w:rPr>
                    <w:t>5</w:t>
                  </w:r>
                  <w:r>
                    <w:rPr>
                      <w:color w:val="000000" w:themeColor="text1"/>
                      <w:sz w:val="22"/>
                      <w:szCs w:val="22"/>
                      <w14:textFill>
                        <w14:solidFill>
                          <w14:schemeClr w14:val="tx1"/>
                        </w14:solidFill>
                      </w14:textFill>
                    </w:rPr>
                    <w:t>、SS、NH</w:t>
                  </w:r>
                  <w:r>
                    <w:rPr>
                      <w:color w:val="000000" w:themeColor="text1"/>
                      <w:sz w:val="22"/>
                      <w:szCs w:val="22"/>
                      <w:vertAlign w:val="subscript"/>
                      <w14:textFill>
                        <w14:solidFill>
                          <w14:schemeClr w14:val="tx1"/>
                        </w14:solidFill>
                      </w14:textFill>
                    </w:rPr>
                    <w:t>3</w:t>
                  </w:r>
                  <w:r>
                    <w:rPr>
                      <w:color w:val="000000" w:themeColor="text1"/>
                      <w:sz w:val="22"/>
                      <w:szCs w:val="22"/>
                      <w14:textFill>
                        <w14:solidFill>
                          <w14:schemeClr w14:val="tx1"/>
                        </w14:solidFill>
                      </w14:textFill>
                    </w:rPr>
                    <w:t xml:space="preserve">-N </w:t>
                  </w:r>
                </w:p>
              </w:tc>
            </w:tr>
            <w:tr w14:paraId="4D15D8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1A6E8EFF">
                  <w:pPr>
                    <w:pStyle w:val="46"/>
                    <w:rPr>
                      <w:color w:val="000000" w:themeColor="text1"/>
                      <w:sz w:val="22"/>
                      <w:szCs w:val="22"/>
                      <w14:textFill>
                        <w14:solidFill>
                          <w14:schemeClr w14:val="tx1"/>
                        </w14:solidFill>
                      </w14:textFill>
                    </w:rPr>
                  </w:pPr>
                </w:p>
              </w:tc>
              <w:tc>
                <w:tcPr>
                  <w:tcW w:w="1660" w:type="pct"/>
                  <w:vAlign w:val="center"/>
                </w:tcPr>
                <w:p w14:paraId="729321E3">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职工生活</w:t>
                  </w:r>
                </w:p>
              </w:tc>
              <w:tc>
                <w:tcPr>
                  <w:tcW w:w="1623" w:type="pct"/>
                  <w:vAlign w:val="center"/>
                </w:tcPr>
                <w:p w14:paraId="4E36B550">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生活污水</w:t>
                  </w:r>
                  <w:r>
                    <w:rPr>
                      <w:rFonts w:hint="eastAsia"/>
                      <w:color w:val="000000" w:themeColor="text1"/>
                      <w:sz w:val="22"/>
                      <w:szCs w:val="22"/>
                      <w14:textFill>
                        <w14:solidFill>
                          <w14:schemeClr w14:val="tx1"/>
                        </w14:solidFill>
                      </w14:textFill>
                    </w:rPr>
                    <w:t>W</w:t>
                  </w:r>
                  <w:r>
                    <w:rPr>
                      <w:rFonts w:hint="eastAsia"/>
                      <w:color w:val="000000" w:themeColor="text1"/>
                      <w:sz w:val="22"/>
                      <w:szCs w:val="22"/>
                      <w:vertAlign w:val="subscript"/>
                      <w14:textFill>
                        <w14:solidFill>
                          <w14:schemeClr w14:val="tx1"/>
                        </w14:solidFill>
                      </w14:textFill>
                    </w:rPr>
                    <w:t>5</w:t>
                  </w:r>
                </w:p>
              </w:tc>
              <w:tc>
                <w:tcPr>
                  <w:tcW w:w="1265" w:type="pct"/>
                  <w:vAlign w:val="center"/>
                </w:tcPr>
                <w:p w14:paraId="0F784C10">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COD、BOD</w:t>
                  </w:r>
                  <w:r>
                    <w:rPr>
                      <w:color w:val="000000" w:themeColor="text1"/>
                      <w:sz w:val="22"/>
                      <w:szCs w:val="22"/>
                      <w:vertAlign w:val="subscript"/>
                      <w14:textFill>
                        <w14:solidFill>
                          <w14:schemeClr w14:val="tx1"/>
                        </w14:solidFill>
                      </w14:textFill>
                    </w:rPr>
                    <w:t>5</w:t>
                  </w:r>
                  <w:r>
                    <w:rPr>
                      <w:color w:val="000000" w:themeColor="text1"/>
                      <w:sz w:val="22"/>
                      <w:szCs w:val="22"/>
                      <w14:textFill>
                        <w14:solidFill>
                          <w14:schemeClr w14:val="tx1"/>
                        </w14:solidFill>
                      </w14:textFill>
                    </w:rPr>
                    <w:t>、SS、NH</w:t>
                  </w:r>
                  <w:r>
                    <w:rPr>
                      <w:color w:val="000000" w:themeColor="text1"/>
                      <w:sz w:val="22"/>
                      <w:szCs w:val="22"/>
                      <w:vertAlign w:val="subscript"/>
                      <w14:textFill>
                        <w14:solidFill>
                          <w14:schemeClr w14:val="tx1"/>
                        </w14:solidFill>
                      </w14:textFill>
                    </w:rPr>
                    <w:t>3</w:t>
                  </w:r>
                  <w:r>
                    <w:rPr>
                      <w:color w:val="000000" w:themeColor="text1"/>
                      <w:sz w:val="22"/>
                      <w:szCs w:val="22"/>
                      <w14:textFill>
                        <w14:solidFill>
                          <w14:schemeClr w14:val="tx1"/>
                        </w14:solidFill>
                      </w14:textFill>
                    </w:rPr>
                    <w:t>-N</w:t>
                  </w:r>
                </w:p>
              </w:tc>
            </w:tr>
            <w:tr w14:paraId="128A1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Align w:val="center"/>
                </w:tcPr>
                <w:p w14:paraId="4D029096">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噪声</w:t>
                  </w:r>
                </w:p>
              </w:tc>
              <w:tc>
                <w:tcPr>
                  <w:tcW w:w="1660" w:type="pct"/>
                  <w:vAlign w:val="center"/>
                </w:tcPr>
                <w:p w14:paraId="68E28B8A">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设备噪声</w:t>
                  </w:r>
                </w:p>
              </w:tc>
              <w:tc>
                <w:tcPr>
                  <w:tcW w:w="1623" w:type="pct"/>
                  <w:vAlign w:val="center"/>
                </w:tcPr>
                <w:p w14:paraId="7C5891D6">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设备噪声</w:t>
                  </w:r>
                </w:p>
              </w:tc>
              <w:tc>
                <w:tcPr>
                  <w:tcW w:w="1265" w:type="pct"/>
                  <w:vAlign w:val="center"/>
                </w:tcPr>
                <w:p w14:paraId="542323A4">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等效连续A声级</w:t>
                  </w:r>
                </w:p>
              </w:tc>
            </w:tr>
            <w:tr w14:paraId="0CE3AE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restart"/>
                  <w:vAlign w:val="center"/>
                </w:tcPr>
                <w:p w14:paraId="0E91C408">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固体废物</w:t>
                  </w:r>
                </w:p>
              </w:tc>
              <w:tc>
                <w:tcPr>
                  <w:tcW w:w="1660" w:type="pct"/>
                  <w:vAlign w:val="center"/>
                </w:tcPr>
                <w:p w14:paraId="43B354B0">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包装</w:t>
                  </w:r>
                </w:p>
              </w:tc>
              <w:tc>
                <w:tcPr>
                  <w:tcW w:w="1623" w:type="pct"/>
                  <w:vAlign w:val="center"/>
                </w:tcPr>
                <w:p w14:paraId="120D85E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废包装材料</w:t>
                  </w:r>
                </w:p>
                <w:p w14:paraId="66AE165D">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S1、S5、S6、S12</w:t>
                  </w:r>
                </w:p>
              </w:tc>
              <w:tc>
                <w:tcPr>
                  <w:tcW w:w="1265" w:type="pct"/>
                  <w:vAlign w:val="center"/>
                </w:tcPr>
                <w:p w14:paraId="20B1B9F4">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一般工业固废</w:t>
                  </w:r>
                </w:p>
              </w:tc>
            </w:tr>
            <w:tr w14:paraId="76BF9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0A9AD4FA">
                  <w:pPr>
                    <w:pStyle w:val="46"/>
                    <w:rPr>
                      <w:color w:val="000000" w:themeColor="text1"/>
                      <w:sz w:val="22"/>
                      <w:szCs w:val="22"/>
                      <w14:textFill>
                        <w14:solidFill>
                          <w14:schemeClr w14:val="tx1"/>
                        </w14:solidFill>
                      </w14:textFill>
                    </w:rPr>
                  </w:pPr>
                </w:p>
              </w:tc>
              <w:tc>
                <w:tcPr>
                  <w:tcW w:w="1660" w:type="pct"/>
                  <w:vAlign w:val="center"/>
                </w:tcPr>
                <w:p w14:paraId="65FA85A3">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切割</w:t>
                  </w:r>
                </w:p>
              </w:tc>
              <w:tc>
                <w:tcPr>
                  <w:tcW w:w="1623" w:type="pct"/>
                  <w:vAlign w:val="center"/>
                </w:tcPr>
                <w:p w14:paraId="7BD8896B">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废圆钢S2</w:t>
                  </w:r>
                </w:p>
              </w:tc>
              <w:tc>
                <w:tcPr>
                  <w:tcW w:w="1265" w:type="pct"/>
                  <w:vAlign w:val="center"/>
                </w:tcPr>
                <w:p w14:paraId="68FAED9B">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一般工业固废</w:t>
                  </w:r>
                </w:p>
              </w:tc>
            </w:tr>
            <w:tr w14:paraId="10DC0F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5699DE8F">
                  <w:pPr>
                    <w:pStyle w:val="46"/>
                    <w:rPr>
                      <w:color w:val="000000" w:themeColor="text1"/>
                      <w:sz w:val="22"/>
                      <w:szCs w:val="22"/>
                      <w14:textFill>
                        <w14:solidFill>
                          <w14:schemeClr w14:val="tx1"/>
                        </w14:solidFill>
                      </w14:textFill>
                    </w:rPr>
                  </w:pPr>
                </w:p>
              </w:tc>
              <w:tc>
                <w:tcPr>
                  <w:tcW w:w="1660" w:type="pct"/>
                  <w:vAlign w:val="center"/>
                </w:tcPr>
                <w:p w14:paraId="3BBCE675">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模块成型、金属件紧固</w:t>
                  </w:r>
                </w:p>
              </w:tc>
              <w:tc>
                <w:tcPr>
                  <w:tcW w:w="1623" w:type="pct"/>
                  <w:vAlign w:val="center"/>
                </w:tcPr>
                <w:p w14:paraId="24A94363">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废液压油S3、S10</w:t>
                  </w:r>
                </w:p>
                <w:p w14:paraId="0613623D">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废液压油桶S4、S11</w:t>
                  </w:r>
                </w:p>
              </w:tc>
              <w:tc>
                <w:tcPr>
                  <w:tcW w:w="1265" w:type="pct"/>
                  <w:vAlign w:val="center"/>
                </w:tcPr>
                <w:p w14:paraId="109710FF">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危险废物</w:t>
                  </w:r>
                </w:p>
              </w:tc>
            </w:tr>
            <w:tr w14:paraId="105E1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47CEE1F0">
                  <w:pPr>
                    <w:pStyle w:val="46"/>
                    <w:rPr>
                      <w:color w:val="000000" w:themeColor="text1"/>
                      <w:sz w:val="22"/>
                      <w:szCs w:val="22"/>
                      <w14:textFill>
                        <w14:solidFill>
                          <w14:schemeClr w14:val="tx1"/>
                        </w14:solidFill>
                      </w14:textFill>
                    </w:rPr>
                  </w:pPr>
                </w:p>
              </w:tc>
              <w:tc>
                <w:tcPr>
                  <w:tcW w:w="1660" w:type="pct"/>
                  <w:vAlign w:val="center"/>
                </w:tcPr>
                <w:p w14:paraId="0DD72E87">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复绕、编织</w:t>
                  </w:r>
                </w:p>
              </w:tc>
              <w:tc>
                <w:tcPr>
                  <w:tcW w:w="1623" w:type="pct"/>
                  <w:vAlign w:val="center"/>
                </w:tcPr>
                <w:p w14:paraId="30903E6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废边角料S7、S8</w:t>
                  </w:r>
                </w:p>
              </w:tc>
              <w:tc>
                <w:tcPr>
                  <w:tcW w:w="1265" w:type="pct"/>
                  <w:vAlign w:val="center"/>
                </w:tcPr>
                <w:p w14:paraId="3EB88642">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一般工业固废</w:t>
                  </w:r>
                </w:p>
              </w:tc>
            </w:tr>
            <w:tr w14:paraId="6F8793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570BA4D0">
                  <w:pPr>
                    <w:pStyle w:val="46"/>
                    <w:rPr>
                      <w:color w:val="000000" w:themeColor="text1"/>
                      <w:sz w:val="22"/>
                      <w:szCs w:val="22"/>
                      <w14:textFill>
                        <w14:solidFill>
                          <w14:schemeClr w14:val="tx1"/>
                        </w14:solidFill>
                      </w14:textFill>
                    </w:rPr>
                  </w:pPr>
                </w:p>
              </w:tc>
              <w:tc>
                <w:tcPr>
                  <w:tcW w:w="1660" w:type="pct"/>
                  <w:vAlign w:val="center"/>
                </w:tcPr>
                <w:p w14:paraId="31175899">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收缩管套管</w:t>
                  </w:r>
                </w:p>
              </w:tc>
              <w:tc>
                <w:tcPr>
                  <w:tcW w:w="1623" w:type="pct"/>
                  <w:vAlign w:val="center"/>
                </w:tcPr>
                <w:p w14:paraId="6AF95938">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废收缩管S9</w:t>
                  </w:r>
                </w:p>
              </w:tc>
              <w:tc>
                <w:tcPr>
                  <w:tcW w:w="1265" w:type="pct"/>
                  <w:vAlign w:val="center"/>
                </w:tcPr>
                <w:p w14:paraId="5F09586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一般工业固废</w:t>
                  </w:r>
                </w:p>
              </w:tc>
            </w:tr>
            <w:tr w14:paraId="733D69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190BC72C">
                  <w:pPr>
                    <w:pStyle w:val="46"/>
                    <w:rPr>
                      <w:color w:val="000000" w:themeColor="text1"/>
                      <w:sz w:val="22"/>
                      <w:szCs w:val="22"/>
                      <w14:textFill>
                        <w14:solidFill>
                          <w14:schemeClr w14:val="tx1"/>
                        </w14:solidFill>
                      </w14:textFill>
                    </w:rPr>
                  </w:pPr>
                </w:p>
              </w:tc>
              <w:tc>
                <w:tcPr>
                  <w:tcW w:w="1660" w:type="pct"/>
                  <w:vAlign w:val="center"/>
                </w:tcPr>
                <w:p w14:paraId="1770E58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废气处理</w:t>
                  </w:r>
                </w:p>
              </w:tc>
              <w:tc>
                <w:tcPr>
                  <w:tcW w:w="1623" w:type="pct"/>
                  <w:vAlign w:val="center"/>
                </w:tcPr>
                <w:p w14:paraId="5FC43D2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废气处理收尘S13</w:t>
                  </w:r>
                </w:p>
              </w:tc>
              <w:tc>
                <w:tcPr>
                  <w:tcW w:w="1265" w:type="pct"/>
                  <w:vAlign w:val="center"/>
                </w:tcPr>
                <w:p w14:paraId="2631B120">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一般工业固废</w:t>
                  </w:r>
                </w:p>
              </w:tc>
            </w:tr>
            <w:tr w14:paraId="5768D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748C12EA">
                  <w:pPr>
                    <w:pStyle w:val="46"/>
                    <w:rPr>
                      <w:color w:val="000000" w:themeColor="text1"/>
                      <w:sz w:val="22"/>
                      <w:szCs w:val="22"/>
                      <w14:textFill>
                        <w14:solidFill>
                          <w14:schemeClr w14:val="tx1"/>
                        </w14:solidFill>
                      </w14:textFill>
                    </w:rPr>
                  </w:pPr>
                </w:p>
              </w:tc>
              <w:tc>
                <w:tcPr>
                  <w:tcW w:w="1660" w:type="pct"/>
                  <w:vAlign w:val="center"/>
                </w:tcPr>
                <w:p w14:paraId="0FF14547">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设备维修保养</w:t>
                  </w:r>
                </w:p>
              </w:tc>
              <w:tc>
                <w:tcPr>
                  <w:tcW w:w="1623" w:type="pct"/>
                  <w:vAlign w:val="center"/>
                </w:tcPr>
                <w:p w14:paraId="79C842EC">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含油棉纱手套S14</w:t>
                  </w:r>
                </w:p>
              </w:tc>
              <w:tc>
                <w:tcPr>
                  <w:tcW w:w="1265" w:type="pct"/>
                  <w:vAlign w:val="center"/>
                </w:tcPr>
                <w:p w14:paraId="52A92619">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危险废物</w:t>
                  </w:r>
                </w:p>
              </w:tc>
            </w:tr>
            <w:tr w14:paraId="1516FC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11C782E0">
                  <w:pPr>
                    <w:pStyle w:val="46"/>
                    <w:rPr>
                      <w:color w:val="000000" w:themeColor="text1"/>
                      <w:sz w:val="22"/>
                      <w:szCs w:val="22"/>
                      <w14:textFill>
                        <w14:solidFill>
                          <w14:schemeClr w14:val="tx1"/>
                        </w14:solidFill>
                      </w14:textFill>
                    </w:rPr>
                  </w:pPr>
                </w:p>
              </w:tc>
              <w:tc>
                <w:tcPr>
                  <w:tcW w:w="1660" w:type="pct"/>
                  <w:vAlign w:val="center"/>
                </w:tcPr>
                <w:p w14:paraId="4F296386">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设备维修保养</w:t>
                  </w:r>
                </w:p>
              </w:tc>
              <w:tc>
                <w:tcPr>
                  <w:tcW w:w="1623" w:type="pct"/>
                  <w:vAlign w:val="center"/>
                </w:tcPr>
                <w:p w14:paraId="7FF1C736">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废</w:t>
                  </w:r>
                  <w:r>
                    <w:rPr>
                      <w:rFonts w:hint="eastAsia"/>
                      <w:color w:val="000000" w:themeColor="text1"/>
                      <w:sz w:val="22"/>
                      <w:szCs w:val="22"/>
                      <w14:textFill>
                        <w14:solidFill>
                          <w14:schemeClr w14:val="tx1"/>
                        </w14:solidFill>
                      </w14:textFill>
                    </w:rPr>
                    <w:t>机</w:t>
                  </w:r>
                  <w:r>
                    <w:rPr>
                      <w:color w:val="000000" w:themeColor="text1"/>
                      <w:sz w:val="22"/>
                      <w:szCs w:val="22"/>
                      <w14:textFill>
                        <w14:solidFill>
                          <w14:schemeClr w14:val="tx1"/>
                        </w14:solidFill>
                      </w14:textFill>
                    </w:rPr>
                    <w:t>油</w:t>
                  </w:r>
                  <w:r>
                    <w:rPr>
                      <w:rFonts w:hint="eastAsia"/>
                      <w:color w:val="000000" w:themeColor="text1"/>
                      <w:sz w:val="22"/>
                      <w:szCs w:val="22"/>
                      <w14:textFill>
                        <w14:solidFill>
                          <w14:schemeClr w14:val="tx1"/>
                        </w14:solidFill>
                      </w14:textFill>
                    </w:rPr>
                    <w:t>S15</w:t>
                  </w:r>
                </w:p>
              </w:tc>
              <w:tc>
                <w:tcPr>
                  <w:tcW w:w="1265" w:type="pct"/>
                  <w:vAlign w:val="center"/>
                </w:tcPr>
                <w:p w14:paraId="45876554">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危险废物</w:t>
                  </w:r>
                </w:p>
              </w:tc>
            </w:tr>
            <w:tr w14:paraId="01BEF2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794AC4FD">
                  <w:pPr>
                    <w:pStyle w:val="46"/>
                    <w:rPr>
                      <w:color w:val="000000" w:themeColor="text1"/>
                      <w:sz w:val="22"/>
                      <w:szCs w:val="22"/>
                      <w14:textFill>
                        <w14:solidFill>
                          <w14:schemeClr w14:val="tx1"/>
                        </w14:solidFill>
                      </w14:textFill>
                    </w:rPr>
                  </w:pPr>
                </w:p>
              </w:tc>
              <w:tc>
                <w:tcPr>
                  <w:tcW w:w="1660" w:type="pct"/>
                  <w:vAlign w:val="center"/>
                </w:tcPr>
                <w:p w14:paraId="45C06880">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设备维修保养</w:t>
                  </w:r>
                </w:p>
              </w:tc>
              <w:tc>
                <w:tcPr>
                  <w:tcW w:w="1623" w:type="pct"/>
                  <w:vAlign w:val="center"/>
                </w:tcPr>
                <w:p w14:paraId="25C451B0">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废</w:t>
                  </w:r>
                  <w:r>
                    <w:rPr>
                      <w:rFonts w:hint="eastAsia"/>
                      <w:color w:val="000000" w:themeColor="text1"/>
                      <w:sz w:val="22"/>
                      <w:szCs w:val="22"/>
                      <w14:textFill>
                        <w14:solidFill>
                          <w14:schemeClr w14:val="tx1"/>
                        </w14:solidFill>
                      </w14:textFill>
                    </w:rPr>
                    <w:t>机</w:t>
                  </w:r>
                  <w:r>
                    <w:rPr>
                      <w:color w:val="000000" w:themeColor="text1"/>
                      <w:sz w:val="22"/>
                      <w:szCs w:val="22"/>
                      <w14:textFill>
                        <w14:solidFill>
                          <w14:schemeClr w14:val="tx1"/>
                        </w14:solidFill>
                      </w14:textFill>
                    </w:rPr>
                    <w:t>油</w:t>
                  </w:r>
                  <w:r>
                    <w:rPr>
                      <w:rFonts w:hint="eastAsia"/>
                      <w:color w:val="000000" w:themeColor="text1"/>
                      <w:sz w:val="22"/>
                      <w:szCs w:val="22"/>
                      <w14:textFill>
                        <w14:solidFill>
                          <w14:schemeClr w14:val="tx1"/>
                        </w14:solidFill>
                      </w14:textFill>
                    </w:rPr>
                    <w:t>桶S16</w:t>
                  </w:r>
                </w:p>
              </w:tc>
              <w:tc>
                <w:tcPr>
                  <w:tcW w:w="1265" w:type="pct"/>
                  <w:vAlign w:val="center"/>
                </w:tcPr>
                <w:p w14:paraId="3EF8ACA4">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危险废物</w:t>
                  </w:r>
                </w:p>
              </w:tc>
            </w:tr>
            <w:tr w14:paraId="22543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Merge w:val="continue"/>
                  <w:vAlign w:val="center"/>
                </w:tcPr>
                <w:p w14:paraId="43139508">
                  <w:pPr>
                    <w:pStyle w:val="46"/>
                    <w:rPr>
                      <w:color w:val="000000" w:themeColor="text1"/>
                      <w:sz w:val="22"/>
                      <w:szCs w:val="22"/>
                      <w14:textFill>
                        <w14:solidFill>
                          <w14:schemeClr w14:val="tx1"/>
                        </w14:solidFill>
                      </w14:textFill>
                    </w:rPr>
                  </w:pPr>
                </w:p>
              </w:tc>
              <w:tc>
                <w:tcPr>
                  <w:tcW w:w="1660" w:type="pct"/>
                  <w:vAlign w:val="center"/>
                </w:tcPr>
                <w:p w14:paraId="650DD2B7">
                  <w:pPr>
                    <w:pStyle w:val="46"/>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职工</w:t>
                  </w:r>
                </w:p>
              </w:tc>
              <w:tc>
                <w:tcPr>
                  <w:tcW w:w="1623" w:type="pct"/>
                  <w:vAlign w:val="center"/>
                </w:tcPr>
                <w:p w14:paraId="0260418A">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生活垃圾</w:t>
                  </w:r>
                  <w:r>
                    <w:rPr>
                      <w:rFonts w:hint="eastAsia"/>
                      <w:color w:val="000000" w:themeColor="text1"/>
                      <w:sz w:val="22"/>
                      <w:szCs w:val="22"/>
                      <w14:textFill>
                        <w14:solidFill>
                          <w14:schemeClr w14:val="tx1"/>
                        </w14:solidFill>
                      </w14:textFill>
                    </w:rPr>
                    <w:t>S17</w:t>
                  </w:r>
                </w:p>
              </w:tc>
              <w:tc>
                <w:tcPr>
                  <w:tcW w:w="1265" w:type="pct"/>
                  <w:vAlign w:val="center"/>
                </w:tcPr>
                <w:p w14:paraId="05D24FED">
                  <w:pPr>
                    <w:pStyle w:val="4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生活垃圾</w:t>
                  </w:r>
                </w:p>
              </w:tc>
            </w:tr>
          </w:tbl>
          <w:p w14:paraId="74CAF7CA">
            <w:pPr>
              <w:rPr>
                <w:color w:val="000000" w:themeColor="text1"/>
                <w14:textFill>
                  <w14:solidFill>
                    <w14:schemeClr w14:val="tx1"/>
                  </w14:solidFill>
                </w14:textFill>
              </w:rPr>
            </w:pPr>
          </w:p>
        </w:tc>
      </w:tr>
      <w:tr w14:paraId="7687C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32" w:type="pct"/>
            <w:vAlign w:val="center"/>
          </w:tcPr>
          <w:p w14:paraId="7254E579">
            <w:pPr>
              <w:rPr>
                <w:color w:val="000000" w:themeColor="text1"/>
                <w14:textFill>
                  <w14:solidFill>
                    <w14:schemeClr w14:val="tx1"/>
                  </w14:solidFill>
                </w14:textFill>
              </w:rPr>
            </w:pPr>
            <w:r>
              <w:rPr>
                <w:rFonts w:hint="eastAsia"/>
                <w:color w:val="000000" w:themeColor="text1"/>
                <w14:textFill>
                  <w14:solidFill>
                    <w14:schemeClr w14:val="tx1"/>
                  </w14:solidFill>
                </w14:textFill>
              </w:rPr>
              <w:t>与项目有关的原有环境污染问题</w:t>
            </w:r>
          </w:p>
        </w:tc>
        <w:tc>
          <w:tcPr>
            <w:tcW w:w="4768" w:type="pct"/>
            <w:vAlign w:val="center"/>
          </w:tcPr>
          <w:p w14:paraId="2F1BEE47">
            <w:pPr>
              <w:pStyle w:val="3"/>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与项目有关的原有污染情况及主要环境问题</w:t>
            </w:r>
          </w:p>
          <w:p w14:paraId="3D6EDF52">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迁建前环保手续履行情况</w:t>
            </w:r>
          </w:p>
          <w:p w14:paraId="27EA944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四川诺特科技有限公司遂宁分公司成立于2021年，2022年公司投资350万元租用四川高笙鸿达科技有限责任公司闲置厂房新建电力系统用接地模块、石墨基柔性接地线、降阻剂等接地降阻器材制造项目（以下简称“原项目”），原项目环保手续情况如下：</w:t>
            </w:r>
          </w:p>
          <w:p w14:paraId="00EBDDC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2022年4月委托四川众横环保科技有限公司编制《电力系统用接地模块、石墨基柔性接地线、降阻剂等接地降阻器材制造项目环境影响报告表》；</w:t>
            </w:r>
          </w:p>
          <w:p w14:paraId="6E3C1AD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2022年4月26日取得遂宁市安居生态环境局</w:t>
            </w:r>
            <w:r>
              <w:rPr>
                <w:color w:val="000000" w:themeColor="text1"/>
                <w14:textFill>
                  <w14:solidFill>
                    <w14:schemeClr w14:val="tx1"/>
                  </w14:solidFill>
                </w14:textFill>
              </w:rPr>
              <w:t>《关于电力系统用接地模块、石墨基柔性接地线、降阻剂等接地降阻器材制造项目环境影响报告表的批复》</w:t>
            </w:r>
            <w:r>
              <w:rPr>
                <w:rFonts w:hint="eastAsia"/>
                <w:color w:val="000000" w:themeColor="text1"/>
                <w14:textFill>
                  <w14:solidFill>
                    <w14:schemeClr w14:val="tx1"/>
                  </w14:solidFill>
                </w14:textFill>
              </w:rPr>
              <w:t>（遂安环评函〔2022〕11号）；</w:t>
            </w:r>
          </w:p>
          <w:p w14:paraId="07AF777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2022年5月16日取得固定污染源排污登记回执（登记编号：</w:t>
            </w:r>
            <w:r>
              <w:rPr>
                <w:color w:val="000000" w:themeColor="text1"/>
                <w14:textFill>
                  <w14:solidFill>
                    <w14:schemeClr w14:val="tx1"/>
                  </w14:solidFill>
                </w14:textFill>
              </w:rPr>
              <w:t>91510904MA68HJQ489001z</w:t>
            </w:r>
            <w:r>
              <w:rPr>
                <w:rFonts w:hint="eastAsia"/>
                <w:color w:val="000000" w:themeColor="text1"/>
                <w14:textFill>
                  <w14:solidFill>
                    <w14:schemeClr w14:val="tx1"/>
                  </w14:solidFill>
                </w14:textFill>
              </w:rPr>
              <w:t>）；</w:t>
            </w:r>
          </w:p>
          <w:p w14:paraId="1962E93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2023年4月13日取得竣工环境保护验收意见。</w:t>
            </w:r>
          </w:p>
          <w:p w14:paraId="172081B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原项目环保手续齐全。</w:t>
            </w:r>
          </w:p>
          <w:p w14:paraId="505D0194">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迁建前项目污染物排放情况</w:t>
            </w:r>
          </w:p>
          <w:p w14:paraId="55C6A6A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根据原项目环评及验收资料，原项目污染物排放情况如下：</w:t>
            </w:r>
          </w:p>
          <w:p w14:paraId="5BA5E9D1">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p w14:paraId="7AD37B8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投料粉尘：采用人工拆包投料，投料口上设集气罩收集投料粉尘，收集的粉尘经脉冲除尘器处理后通过15m排气筒排放排。</w:t>
            </w:r>
          </w:p>
          <w:p w14:paraId="44059E24">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p w14:paraId="4DA76BD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原项目营运期产生污水主要为生活污水，依托四川高笙鸿达科技有限责任公司已有化粪池处理后进入市政污水管网至龙眼井污水处理厂，经过集中处理的污水出水各项污染物指标均达到《城镇污水处理厂污染物排放标准》(GB18918-2002)一级A标后排放至琼江。</w:t>
            </w:r>
          </w:p>
          <w:p w14:paraId="3E6A90FC">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p w14:paraId="6E61AD0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原项目营运期噪声主要为设备噪声，通过选用低噪声设备、建筑隔声、设备减震等措施进行治理。</w:t>
            </w:r>
          </w:p>
          <w:p w14:paraId="6FBCF1CC">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p w14:paraId="193B1BD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原项目营运期固体废物主要为生活办公垃圾，设垃圾桶收集后，由环卫部门统一清运；危险废物定期收集后暂存于项目危险废物暂存间，最后交由四川省兴茂石化有限责任公司进行定期转运处置。</w:t>
            </w:r>
          </w:p>
          <w:p w14:paraId="7E85D783">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迁建前项目产排污情况统计情况</w:t>
            </w:r>
          </w:p>
          <w:p w14:paraId="25F4434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迁建前项目污染物排放情况汇总见下表。</w:t>
            </w:r>
          </w:p>
          <w:p w14:paraId="359B0765">
            <w:pPr>
              <w:pStyle w:val="119"/>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迁建前项目污染物排放情况汇总表</w:t>
            </w:r>
          </w:p>
          <w:tbl>
            <w:tblPr>
              <w:tblStyle w:val="29"/>
              <w:tblW w:w="87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522"/>
              <w:gridCol w:w="2657"/>
              <w:gridCol w:w="2386"/>
            </w:tblGrid>
            <w:tr w14:paraId="618D54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2110" w:type="pct"/>
                  <w:gridSpan w:val="2"/>
                  <w:vAlign w:val="center"/>
                </w:tcPr>
                <w:p w14:paraId="10B91F9D">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项目</w:t>
                  </w:r>
                </w:p>
              </w:tc>
              <w:tc>
                <w:tcPr>
                  <w:tcW w:w="1522" w:type="pct"/>
                  <w:vAlign w:val="center"/>
                </w:tcPr>
                <w:p w14:paraId="5E82298A">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污染物</w:t>
                  </w:r>
                </w:p>
              </w:tc>
              <w:tc>
                <w:tcPr>
                  <w:tcW w:w="1367" w:type="pct"/>
                  <w:vAlign w:val="center"/>
                </w:tcPr>
                <w:p w14:paraId="6FE478C1">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排放量（t/a）</w:t>
                  </w:r>
                </w:p>
              </w:tc>
            </w:tr>
            <w:tr w14:paraId="58D8B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0" w:type="pct"/>
                  <w:gridSpan w:val="2"/>
                  <w:vAlign w:val="center"/>
                </w:tcPr>
                <w:p w14:paraId="5BDEBD05">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废气</w:t>
                  </w:r>
                </w:p>
              </w:tc>
              <w:tc>
                <w:tcPr>
                  <w:tcW w:w="1522" w:type="pct"/>
                  <w:vAlign w:val="center"/>
                </w:tcPr>
                <w:p w14:paraId="65A0FFBA">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颗粒物</w:t>
                  </w:r>
                </w:p>
              </w:tc>
              <w:tc>
                <w:tcPr>
                  <w:tcW w:w="1367" w:type="pct"/>
                  <w:vAlign w:val="center"/>
                </w:tcPr>
                <w:p w14:paraId="43CD3BF6">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0.102</w:t>
                  </w:r>
                </w:p>
              </w:tc>
            </w:tr>
            <w:tr w14:paraId="3CBB43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0" w:type="pct"/>
                  <w:gridSpan w:val="2"/>
                  <w:vMerge w:val="restart"/>
                  <w:vAlign w:val="center"/>
                </w:tcPr>
                <w:p w14:paraId="47B71F5A">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废水</w:t>
                  </w:r>
                </w:p>
              </w:tc>
              <w:tc>
                <w:tcPr>
                  <w:tcW w:w="1522" w:type="pct"/>
                  <w:vAlign w:val="center"/>
                </w:tcPr>
                <w:p w14:paraId="03F57367">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废水量</w:t>
                  </w:r>
                </w:p>
              </w:tc>
              <w:tc>
                <w:tcPr>
                  <w:tcW w:w="1367" w:type="pct"/>
                  <w:vAlign w:val="center"/>
                </w:tcPr>
                <w:p w14:paraId="0D59D6D2">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180</w:t>
                  </w:r>
                </w:p>
              </w:tc>
            </w:tr>
            <w:tr w14:paraId="5989D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0" w:type="pct"/>
                  <w:gridSpan w:val="2"/>
                  <w:vMerge w:val="continue"/>
                  <w:vAlign w:val="center"/>
                </w:tcPr>
                <w:p w14:paraId="477145D3">
                  <w:pPr>
                    <w:pStyle w:val="93"/>
                    <w:rPr>
                      <w:color w:val="000000" w:themeColor="text1"/>
                      <w:lang w:bidi="ar"/>
                      <w14:textFill>
                        <w14:solidFill>
                          <w14:schemeClr w14:val="tx1"/>
                        </w14:solidFill>
                      </w14:textFill>
                    </w:rPr>
                  </w:pPr>
                </w:p>
              </w:tc>
              <w:tc>
                <w:tcPr>
                  <w:tcW w:w="1522" w:type="pct"/>
                  <w:vAlign w:val="center"/>
                </w:tcPr>
                <w:p w14:paraId="497E7687">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COD</w:t>
                  </w:r>
                </w:p>
              </w:tc>
              <w:tc>
                <w:tcPr>
                  <w:tcW w:w="1367" w:type="pct"/>
                  <w:vAlign w:val="center"/>
                </w:tcPr>
                <w:p w14:paraId="066B37EB">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0.063</w:t>
                  </w:r>
                </w:p>
              </w:tc>
            </w:tr>
            <w:tr w14:paraId="69931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0" w:type="pct"/>
                  <w:gridSpan w:val="2"/>
                  <w:vMerge w:val="continue"/>
                  <w:vAlign w:val="center"/>
                </w:tcPr>
                <w:p w14:paraId="133B9BDE">
                  <w:pPr>
                    <w:pStyle w:val="93"/>
                    <w:rPr>
                      <w:color w:val="000000" w:themeColor="text1"/>
                      <w:lang w:bidi="ar"/>
                      <w14:textFill>
                        <w14:solidFill>
                          <w14:schemeClr w14:val="tx1"/>
                        </w14:solidFill>
                      </w14:textFill>
                    </w:rPr>
                  </w:pPr>
                </w:p>
              </w:tc>
              <w:tc>
                <w:tcPr>
                  <w:tcW w:w="1522" w:type="pct"/>
                  <w:vAlign w:val="center"/>
                </w:tcPr>
                <w:p w14:paraId="086AA8E1">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NH</w:t>
                  </w:r>
                  <w:r>
                    <w:rPr>
                      <w:rFonts w:hint="eastAsia"/>
                      <w:color w:val="000000" w:themeColor="text1"/>
                      <w:vertAlign w:val="subscript"/>
                      <w:lang w:bidi="ar"/>
                      <w14:textFill>
                        <w14:solidFill>
                          <w14:schemeClr w14:val="tx1"/>
                        </w14:solidFill>
                      </w14:textFill>
                    </w:rPr>
                    <w:t>3</w:t>
                  </w:r>
                  <w:r>
                    <w:rPr>
                      <w:rFonts w:hint="eastAsia"/>
                      <w:color w:val="000000" w:themeColor="text1"/>
                      <w:lang w:bidi="ar"/>
                      <w14:textFill>
                        <w14:solidFill>
                          <w14:schemeClr w14:val="tx1"/>
                        </w14:solidFill>
                      </w14:textFill>
                    </w:rPr>
                    <w:t>-N</w:t>
                  </w:r>
                </w:p>
              </w:tc>
              <w:tc>
                <w:tcPr>
                  <w:tcW w:w="1367" w:type="pct"/>
                  <w:vAlign w:val="center"/>
                </w:tcPr>
                <w:p w14:paraId="29A04877">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0.006</w:t>
                  </w:r>
                </w:p>
              </w:tc>
            </w:tr>
            <w:tr w14:paraId="687246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Merge w:val="restart"/>
                  <w:vAlign w:val="center"/>
                </w:tcPr>
                <w:p w14:paraId="488E9E2A">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固体废物</w:t>
                  </w:r>
                </w:p>
              </w:tc>
              <w:tc>
                <w:tcPr>
                  <w:tcW w:w="1445" w:type="pct"/>
                  <w:vAlign w:val="center"/>
                </w:tcPr>
                <w:p w14:paraId="5DCD8E87">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生活垃圾</w:t>
                  </w:r>
                </w:p>
              </w:tc>
              <w:tc>
                <w:tcPr>
                  <w:tcW w:w="1522" w:type="pct"/>
                  <w:vAlign w:val="center"/>
                </w:tcPr>
                <w:p w14:paraId="2EC996BB">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生活垃圾</w:t>
                  </w:r>
                </w:p>
              </w:tc>
              <w:tc>
                <w:tcPr>
                  <w:tcW w:w="1367" w:type="pct"/>
                  <w:vAlign w:val="center"/>
                </w:tcPr>
                <w:p w14:paraId="7576DB98">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1.25</w:t>
                  </w:r>
                </w:p>
              </w:tc>
            </w:tr>
            <w:tr w14:paraId="24A41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Merge w:val="continue"/>
                  <w:vAlign w:val="center"/>
                </w:tcPr>
                <w:p w14:paraId="06A8362A">
                  <w:pPr>
                    <w:pStyle w:val="93"/>
                    <w:rPr>
                      <w:color w:val="000000" w:themeColor="text1"/>
                      <w:lang w:bidi="ar"/>
                      <w14:textFill>
                        <w14:solidFill>
                          <w14:schemeClr w14:val="tx1"/>
                        </w14:solidFill>
                      </w14:textFill>
                    </w:rPr>
                  </w:pPr>
                </w:p>
              </w:tc>
              <w:tc>
                <w:tcPr>
                  <w:tcW w:w="1445" w:type="pct"/>
                  <w:vMerge w:val="restart"/>
                  <w:vAlign w:val="center"/>
                </w:tcPr>
                <w:p w14:paraId="0265480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一般工业固废</w:t>
                  </w:r>
                </w:p>
              </w:tc>
              <w:tc>
                <w:tcPr>
                  <w:tcW w:w="1522" w:type="pct"/>
                  <w:vAlign w:val="center"/>
                </w:tcPr>
                <w:p w14:paraId="0F4D6C28">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废石墨线边角料</w:t>
                  </w:r>
                </w:p>
              </w:tc>
              <w:tc>
                <w:tcPr>
                  <w:tcW w:w="1367" w:type="pct"/>
                  <w:vAlign w:val="center"/>
                </w:tcPr>
                <w:p w14:paraId="4F0F44AA">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0.5</w:t>
                  </w:r>
                </w:p>
              </w:tc>
            </w:tr>
            <w:tr w14:paraId="6C3F1A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Merge w:val="continue"/>
                  <w:vAlign w:val="center"/>
                </w:tcPr>
                <w:p w14:paraId="55967A75">
                  <w:pPr>
                    <w:pStyle w:val="93"/>
                    <w:rPr>
                      <w:color w:val="000000" w:themeColor="text1"/>
                      <w:lang w:bidi="ar"/>
                      <w14:textFill>
                        <w14:solidFill>
                          <w14:schemeClr w14:val="tx1"/>
                        </w14:solidFill>
                      </w14:textFill>
                    </w:rPr>
                  </w:pPr>
                </w:p>
              </w:tc>
              <w:tc>
                <w:tcPr>
                  <w:tcW w:w="1445" w:type="pct"/>
                  <w:vMerge w:val="continue"/>
                  <w:vAlign w:val="center"/>
                </w:tcPr>
                <w:p w14:paraId="7EDAD85E">
                  <w:pPr>
                    <w:pStyle w:val="93"/>
                    <w:rPr>
                      <w:color w:val="000000" w:themeColor="text1"/>
                      <w:lang w:bidi="ar"/>
                      <w14:textFill>
                        <w14:solidFill>
                          <w14:schemeClr w14:val="tx1"/>
                        </w14:solidFill>
                      </w14:textFill>
                    </w:rPr>
                  </w:pPr>
                </w:p>
              </w:tc>
              <w:tc>
                <w:tcPr>
                  <w:tcW w:w="1522" w:type="pct"/>
                  <w:vAlign w:val="center"/>
                </w:tcPr>
                <w:p w14:paraId="608DFA2F">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废气处理系统收集粉尘</w:t>
                  </w:r>
                </w:p>
              </w:tc>
              <w:tc>
                <w:tcPr>
                  <w:tcW w:w="1367" w:type="pct"/>
                  <w:vAlign w:val="center"/>
                </w:tcPr>
                <w:p w14:paraId="34AE0109">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0.102</w:t>
                  </w:r>
                </w:p>
              </w:tc>
            </w:tr>
            <w:tr w14:paraId="1B418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Merge w:val="continue"/>
                  <w:vAlign w:val="center"/>
                </w:tcPr>
                <w:p w14:paraId="6C2B3CC7">
                  <w:pPr>
                    <w:pStyle w:val="93"/>
                    <w:rPr>
                      <w:bCs/>
                      <w:color w:val="000000" w:themeColor="text1"/>
                      <w14:textFill>
                        <w14:solidFill>
                          <w14:schemeClr w14:val="tx1"/>
                        </w14:solidFill>
                      </w14:textFill>
                    </w:rPr>
                  </w:pPr>
                </w:p>
              </w:tc>
              <w:tc>
                <w:tcPr>
                  <w:tcW w:w="1445" w:type="pct"/>
                  <w:vMerge w:val="restart"/>
                  <w:vAlign w:val="center"/>
                </w:tcPr>
                <w:p w14:paraId="5D58E70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危险废物</w:t>
                  </w:r>
                </w:p>
              </w:tc>
              <w:tc>
                <w:tcPr>
                  <w:tcW w:w="1522" w:type="pct"/>
                  <w:vAlign w:val="center"/>
                </w:tcPr>
                <w:p w14:paraId="1FDFB3E8">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废机油</w:t>
                  </w:r>
                </w:p>
              </w:tc>
              <w:tc>
                <w:tcPr>
                  <w:tcW w:w="1367" w:type="pct"/>
                  <w:vAlign w:val="center"/>
                </w:tcPr>
                <w:p w14:paraId="3D43587F">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0.02</w:t>
                  </w:r>
                </w:p>
              </w:tc>
            </w:tr>
            <w:tr w14:paraId="153C1F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Merge w:val="continue"/>
                  <w:vAlign w:val="center"/>
                </w:tcPr>
                <w:p w14:paraId="397FB384">
                  <w:pPr>
                    <w:pStyle w:val="93"/>
                    <w:rPr>
                      <w:bCs/>
                      <w:color w:val="000000" w:themeColor="text1"/>
                      <w14:textFill>
                        <w14:solidFill>
                          <w14:schemeClr w14:val="tx1"/>
                        </w14:solidFill>
                      </w14:textFill>
                    </w:rPr>
                  </w:pPr>
                </w:p>
              </w:tc>
              <w:tc>
                <w:tcPr>
                  <w:tcW w:w="1445" w:type="pct"/>
                  <w:vMerge w:val="continue"/>
                  <w:vAlign w:val="center"/>
                </w:tcPr>
                <w:p w14:paraId="4F56AC83">
                  <w:pPr>
                    <w:pStyle w:val="93"/>
                    <w:rPr>
                      <w:color w:val="000000" w:themeColor="text1"/>
                      <w:lang w:bidi="ar"/>
                      <w14:textFill>
                        <w14:solidFill>
                          <w14:schemeClr w14:val="tx1"/>
                        </w14:solidFill>
                      </w14:textFill>
                    </w:rPr>
                  </w:pPr>
                </w:p>
              </w:tc>
              <w:tc>
                <w:tcPr>
                  <w:tcW w:w="1522" w:type="pct"/>
                  <w:vAlign w:val="center"/>
                </w:tcPr>
                <w:p w14:paraId="5A4AA2EC">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废</w:t>
                  </w:r>
                  <w:r>
                    <w:rPr>
                      <w:rFonts w:hint="eastAsia"/>
                      <w:color w:val="000000" w:themeColor="text1"/>
                      <w14:textFill>
                        <w14:solidFill>
                          <w14:schemeClr w14:val="tx1"/>
                        </w14:solidFill>
                      </w14:textFill>
                    </w:rPr>
                    <w:t>机油桶</w:t>
                  </w:r>
                </w:p>
              </w:tc>
              <w:tc>
                <w:tcPr>
                  <w:tcW w:w="1367" w:type="pct"/>
                  <w:vAlign w:val="center"/>
                </w:tcPr>
                <w:p w14:paraId="5F52BD95">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0.025</w:t>
                  </w:r>
                </w:p>
              </w:tc>
            </w:tr>
            <w:tr w14:paraId="5ECCBA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pct"/>
                  <w:vMerge w:val="continue"/>
                  <w:vAlign w:val="center"/>
                </w:tcPr>
                <w:p w14:paraId="7EFD3F0A">
                  <w:pPr>
                    <w:pStyle w:val="93"/>
                    <w:rPr>
                      <w:bCs/>
                      <w:color w:val="000000" w:themeColor="text1"/>
                      <w14:textFill>
                        <w14:solidFill>
                          <w14:schemeClr w14:val="tx1"/>
                        </w14:solidFill>
                      </w14:textFill>
                    </w:rPr>
                  </w:pPr>
                </w:p>
              </w:tc>
              <w:tc>
                <w:tcPr>
                  <w:tcW w:w="1445" w:type="pct"/>
                  <w:vMerge w:val="continue"/>
                  <w:vAlign w:val="center"/>
                </w:tcPr>
                <w:p w14:paraId="547E95A1">
                  <w:pPr>
                    <w:pStyle w:val="93"/>
                    <w:rPr>
                      <w:color w:val="000000" w:themeColor="text1"/>
                      <w:lang w:bidi="ar"/>
                      <w14:textFill>
                        <w14:solidFill>
                          <w14:schemeClr w14:val="tx1"/>
                        </w14:solidFill>
                      </w14:textFill>
                    </w:rPr>
                  </w:pPr>
                </w:p>
              </w:tc>
              <w:tc>
                <w:tcPr>
                  <w:tcW w:w="1522" w:type="pct"/>
                  <w:vAlign w:val="center"/>
                </w:tcPr>
                <w:p w14:paraId="3F5F4E12">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含油废物</w:t>
                  </w:r>
                </w:p>
              </w:tc>
              <w:tc>
                <w:tcPr>
                  <w:tcW w:w="1367" w:type="pct"/>
                  <w:vAlign w:val="center"/>
                </w:tcPr>
                <w:p w14:paraId="050713EB">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0.005</w:t>
                  </w:r>
                </w:p>
              </w:tc>
            </w:tr>
          </w:tbl>
          <w:p w14:paraId="409C50E4">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迁建前项目主要存在的环保问题</w:t>
            </w:r>
          </w:p>
          <w:p w14:paraId="39CAC22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踏勘情况及迁建前项目竣工环境保护验收报告，四川诺特科技有限公司遂宁分公司迁建前已根据环评及批复要求落实各项污染防治措施，废水、废气、噪声排放均符合批复的标准限值要求，工业固废均能妥善处置，现场不存在环境保护相关问题，无需整改。</w:t>
            </w:r>
          </w:p>
          <w:p w14:paraId="25D5981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四川诺特科技有限公司遂宁分公司拟搬迁至安居区集中发展区演化寺机械工业园，建设单位搬迁前对原厂房进行清理，不会遗留潜在的环境影响问题，不会造成新的环境污染危害。</w:t>
            </w:r>
          </w:p>
          <w:p w14:paraId="51665610">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租赁厂房环境问题</w:t>
            </w:r>
          </w:p>
          <w:p w14:paraId="37D2268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迁建项目，搬迁后厂址位于安居区集中发展区演化寺机械工业园标准厂房。调查了解，该厂房为四川君格机械制造有限公司标准厂房，于2011年3月23日取得原四川省环境保护厅《关于四川君格机械制造有限公司汽车、摩托车配件生产线项目环境影响报告书的批复》（</w:t>
            </w:r>
            <w:r>
              <w:rPr>
                <w:color w:val="000000" w:themeColor="text1"/>
                <w14:textFill>
                  <w14:solidFill>
                    <w14:schemeClr w14:val="tx1"/>
                  </w14:solidFill>
                </w14:textFill>
              </w:rPr>
              <w:t>川环审批</w:t>
            </w:r>
            <w:r>
              <w:rPr>
                <w:rFonts w:hint="eastAsia"/>
                <w:color w:val="000000" w:themeColor="text1"/>
                <w14:textFill>
                  <w14:solidFill>
                    <w14:schemeClr w14:val="tx1"/>
                  </w14:solidFill>
                </w14:textFill>
              </w:rPr>
              <w:t>〔2011〕</w:t>
            </w:r>
            <w:r>
              <w:rPr>
                <w:color w:val="000000" w:themeColor="text1"/>
                <w14:textFill>
                  <w14:solidFill>
                    <w14:schemeClr w14:val="tx1"/>
                  </w14:solidFill>
                </w14:textFill>
              </w:rPr>
              <w:t>111号</w:t>
            </w:r>
            <w:r>
              <w:rPr>
                <w:rFonts w:hint="eastAsia"/>
                <w:color w:val="000000" w:themeColor="text1"/>
                <w14:textFill>
                  <w14:solidFill>
                    <w14:schemeClr w14:val="tx1"/>
                  </w14:solidFill>
                </w14:textFill>
              </w:rPr>
              <w:t>）；并于2013年11月21日取得验收意见（</w:t>
            </w:r>
            <w:r>
              <w:rPr>
                <w:color w:val="000000" w:themeColor="text1"/>
                <w14:textFill>
                  <w14:solidFill>
                    <w14:schemeClr w14:val="tx1"/>
                  </w14:solidFill>
                </w14:textFill>
              </w:rPr>
              <w:t>川环验</w:t>
            </w:r>
            <w:r>
              <w:rPr>
                <w:rFonts w:hint="eastAsia"/>
                <w:color w:val="000000" w:themeColor="text1"/>
                <w14:textFill>
                  <w14:solidFill>
                    <w14:schemeClr w14:val="tx1"/>
                  </w14:solidFill>
                </w14:textFill>
              </w:rPr>
              <w:t>〔2013〕</w:t>
            </w:r>
            <w:r>
              <w:rPr>
                <w:color w:val="000000" w:themeColor="text1"/>
                <w14:textFill>
                  <w14:solidFill>
                    <w14:schemeClr w14:val="tx1"/>
                  </w14:solidFill>
                </w14:textFill>
              </w:rPr>
              <w:t>237号</w:t>
            </w:r>
            <w:r>
              <w:rPr>
                <w:rFonts w:hint="eastAsia"/>
                <w:color w:val="000000" w:themeColor="text1"/>
                <w14:textFill>
                  <w14:solidFill>
                    <w14:schemeClr w14:val="tx1"/>
                  </w14:solidFill>
                </w14:textFill>
              </w:rPr>
              <w:t>）。</w:t>
            </w:r>
          </w:p>
          <w:p w14:paraId="26C2DCB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调查了解，本项目租赁厂房原用于库房使用，不存在与本项目有关的原有污染及环境情况。同时，在本项目相关环保手续完成后，原有项目将进行全部搬迁至本项目所在地。企业搬迁后，将原有厂房进行清理，设备搬迁至新厂房，不会造成遗留环保问题。</w:t>
            </w:r>
          </w:p>
          <w:p w14:paraId="792CDF37">
            <w:pPr>
              <w:pStyle w:val="54"/>
              <w:rPr>
                <w:color w:val="000000" w:themeColor="text1"/>
                <w14:textFill>
                  <w14:solidFill>
                    <w14:schemeClr w14:val="tx1"/>
                  </w14:solidFill>
                </w14:textFill>
              </w:rPr>
            </w:pPr>
          </w:p>
          <w:p w14:paraId="3673D2CF">
            <w:pPr>
              <w:pStyle w:val="54"/>
              <w:rPr>
                <w:color w:val="000000" w:themeColor="text1"/>
                <w14:textFill>
                  <w14:solidFill>
                    <w14:schemeClr w14:val="tx1"/>
                  </w14:solidFill>
                </w14:textFill>
              </w:rPr>
            </w:pPr>
          </w:p>
          <w:p w14:paraId="6D811F3D">
            <w:pPr>
              <w:pStyle w:val="54"/>
              <w:rPr>
                <w:color w:val="000000" w:themeColor="text1"/>
                <w14:textFill>
                  <w14:solidFill>
                    <w14:schemeClr w14:val="tx1"/>
                  </w14:solidFill>
                </w14:textFill>
              </w:rPr>
            </w:pPr>
          </w:p>
        </w:tc>
      </w:tr>
    </w:tbl>
    <w:p w14:paraId="20DE7C28">
      <w:pPr>
        <w:ind w:firstLine="480"/>
        <w:rPr>
          <w:color w:val="000000" w:themeColor="text1"/>
          <w14:textFill>
            <w14:solidFill>
              <w14:schemeClr w14:val="tx1"/>
            </w14:solidFill>
          </w14:textFill>
        </w:rPr>
        <w:sectPr>
          <w:pgSz w:w="11906" w:h="16838"/>
          <w:pgMar w:top="1247" w:right="1247" w:bottom="1247" w:left="1247" w:header="851" w:footer="992" w:gutter="0"/>
          <w:cols w:space="425" w:num="1"/>
          <w:docGrid w:type="lines" w:linePitch="326" w:charSpace="0"/>
        </w:sectPr>
      </w:pPr>
    </w:p>
    <w:p w14:paraId="7AEA2206">
      <w:pPr>
        <w:pStyle w:val="2"/>
        <w:spacing w:after="312"/>
        <w:ind w:left="0" w:firstLine="0"/>
        <w:rPr>
          <w:color w:val="000000" w:themeColor="text1"/>
          <w14:textFill>
            <w14:solidFill>
              <w14:schemeClr w14:val="tx1"/>
            </w14:solidFill>
          </w14:textFill>
        </w:rPr>
      </w:pPr>
      <w:bookmarkStart w:id="37" w:name="_Toc168671443"/>
      <w:r>
        <w:rPr>
          <w:rFonts w:hint="eastAsia"/>
          <w:color w:val="000000" w:themeColor="text1"/>
          <w14:textFill>
            <w14:solidFill>
              <w14:schemeClr w14:val="tx1"/>
            </w14:solidFill>
          </w14:textFill>
        </w:rPr>
        <w:t>区域环境质量现状、环境保护目标与评价标准</w:t>
      </w:r>
      <w:bookmarkEnd w:id="37"/>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57"/>
        <w:gridCol w:w="59"/>
        <w:gridCol w:w="8434"/>
      </w:tblGrid>
      <w:tr w14:paraId="1EEAC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7" w:type="dxa"/>
            <w:vAlign w:val="center"/>
          </w:tcPr>
          <w:p w14:paraId="7CB554A4">
            <w:pPr>
              <w:rPr>
                <w:color w:val="000000" w:themeColor="text1"/>
                <w14:textFill>
                  <w14:solidFill>
                    <w14:schemeClr w14:val="tx1"/>
                  </w14:solidFill>
                </w14:textFill>
              </w:rPr>
            </w:pPr>
            <w:r>
              <w:rPr>
                <w:rFonts w:hint="eastAsia"/>
                <w:color w:val="000000" w:themeColor="text1"/>
                <w14:textFill>
                  <w14:solidFill>
                    <w14:schemeClr w14:val="tx1"/>
                  </w14:solidFill>
                </w14:textFill>
              </w:rPr>
              <w:t>区域环境质量现状</w:t>
            </w:r>
          </w:p>
        </w:tc>
        <w:tc>
          <w:tcPr>
            <w:tcW w:w="8493" w:type="dxa"/>
            <w:gridSpan w:val="2"/>
            <w:vAlign w:val="center"/>
          </w:tcPr>
          <w:p w14:paraId="477B198A">
            <w:pPr>
              <w:pStyle w:val="3"/>
              <w:ind w:left="0" w:firstLine="0"/>
              <w:rPr>
                <w:color w:val="000000" w:themeColor="text1"/>
                <w14:textFill>
                  <w14:solidFill>
                    <w14:schemeClr w14:val="tx1"/>
                  </w14:solidFill>
                </w14:textFill>
              </w:rPr>
            </w:pPr>
            <w:bookmarkStart w:id="38" w:name="_Toc168671444"/>
            <w:r>
              <w:rPr>
                <w:rFonts w:hint="eastAsia"/>
                <w:color w:val="000000" w:themeColor="text1"/>
                <w14:textFill>
                  <w14:solidFill>
                    <w14:schemeClr w14:val="tx1"/>
                  </w14:solidFill>
                </w14:textFill>
              </w:rPr>
              <w:t>区域环境质量现状</w:t>
            </w:r>
            <w:bookmarkEnd w:id="38"/>
          </w:p>
          <w:p w14:paraId="5D5D01F3">
            <w:pPr>
              <w:pStyle w:val="4"/>
              <w:ind w:left="0" w:firstLine="0"/>
              <w:rPr>
                <w:color w:val="000000" w:themeColor="text1"/>
                <w14:textFill>
                  <w14:solidFill>
                    <w14:schemeClr w14:val="tx1"/>
                  </w14:solidFill>
                </w14:textFill>
              </w:rPr>
            </w:pPr>
            <w:bookmarkStart w:id="39" w:name="_Toc168671445"/>
            <w:r>
              <w:rPr>
                <w:rFonts w:hint="eastAsia"/>
                <w:color w:val="000000" w:themeColor="text1"/>
                <w14:textFill>
                  <w14:solidFill>
                    <w14:schemeClr w14:val="tx1"/>
                  </w14:solidFill>
                </w14:textFill>
              </w:rPr>
              <w:t>大气环境质量现状</w:t>
            </w:r>
            <w:bookmarkEnd w:id="39"/>
          </w:p>
          <w:p w14:paraId="6C012DF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（1）常规污染物</w:t>
            </w:r>
          </w:p>
          <w:p w14:paraId="556C5A5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根据《环境影响评价技术导则 大气环境》（HJ2.2-2018）要求，评价项目所在区域环境空气质量达标情况；本次环境空气质量现状评价采用遂宁市安居生态环境局2024年1月15日发布的《2023年度遂宁市安居区环境质量公告》中的数据，见下表。</w:t>
            </w:r>
          </w:p>
          <w:p w14:paraId="19CAC9C6">
            <w:pPr>
              <w:pStyle w:val="6"/>
              <w:spacing w:before="156"/>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基本污染物环境质量现状</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267"/>
              <w:gridCol w:w="1188"/>
              <w:gridCol w:w="1365"/>
              <w:gridCol w:w="1078"/>
              <w:gridCol w:w="1138"/>
            </w:tblGrid>
            <w:tr w14:paraId="051089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6DD822F9">
                  <w:pPr>
                    <w:pStyle w:val="93"/>
                    <w:rPr>
                      <w:color w:val="000000" w:themeColor="text1"/>
                      <w14:textFill>
                        <w14:solidFill>
                          <w14:schemeClr w14:val="tx1"/>
                        </w14:solidFill>
                      </w14:textFill>
                    </w:rPr>
                  </w:pPr>
                  <w:r>
                    <w:rPr>
                      <w:color w:val="000000" w:themeColor="text1"/>
                      <w14:textFill>
                        <w14:solidFill>
                          <w14:schemeClr w14:val="tx1"/>
                        </w14:solidFill>
                      </w14:textFill>
                    </w:rPr>
                    <w:t>评价因子</w:t>
                  </w:r>
                </w:p>
              </w:tc>
              <w:tc>
                <w:tcPr>
                  <w:tcW w:w="2269" w:type="dxa"/>
                  <w:vAlign w:val="center"/>
                </w:tcPr>
                <w:p w14:paraId="51171415">
                  <w:pPr>
                    <w:pStyle w:val="93"/>
                    <w:rPr>
                      <w:color w:val="000000" w:themeColor="text1"/>
                      <w14:textFill>
                        <w14:solidFill>
                          <w14:schemeClr w14:val="tx1"/>
                        </w14:solidFill>
                      </w14:textFill>
                    </w:rPr>
                  </w:pPr>
                  <w:r>
                    <w:rPr>
                      <w:color w:val="000000" w:themeColor="text1"/>
                      <w14:textFill>
                        <w14:solidFill>
                          <w14:schemeClr w14:val="tx1"/>
                        </w14:solidFill>
                      </w14:textFill>
                    </w:rPr>
                    <w:t>年评价指标</w:t>
                  </w:r>
                </w:p>
              </w:tc>
              <w:tc>
                <w:tcPr>
                  <w:tcW w:w="1187" w:type="dxa"/>
                  <w:vAlign w:val="center"/>
                </w:tcPr>
                <w:p w14:paraId="6DE390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现状浓度</w:t>
                  </w:r>
                </w:p>
                <w:p w14:paraId="6B45C8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μ</w:t>
                  </w:r>
                  <w:r>
                    <w:rPr>
                      <w:rFonts w:hint="eastAsia"/>
                      <w:color w:val="000000" w:themeColor="text1"/>
                      <w14:textFill>
                        <w14:solidFill>
                          <w14:schemeClr w14:val="tx1"/>
                        </w14:solidFill>
                      </w14:textFill>
                    </w:rPr>
                    <w:t>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1365" w:type="dxa"/>
                  <w:vAlign w:val="center"/>
                </w:tcPr>
                <w:p w14:paraId="6F2615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标准值</w:t>
                  </w:r>
                </w:p>
                <w:p w14:paraId="47C51F6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μ</w:t>
                  </w:r>
                  <w:r>
                    <w:rPr>
                      <w:rFonts w:hint="eastAsia"/>
                      <w:color w:val="000000" w:themeColor="text1"/>
                      <w14:textFill>
                        <w14:solidFill>
                          <w14:schemeClr w14:val="tx1"/>
                        </w14:solidFill>
                      </w14:textFill>
                    </w:rPr>
                    <w:t>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1078" w:type="dxa"/>
                  <w:vAlign w:val="center"/>
                </w:tcPr>
                <w:p w14:paraId="6E4145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占标率（%）</w:t>
                  </w:r>
                </w:p>
              </w:tc>
              <w:tc>
                <w:tcPr>
                  <w:tcW w:w="1138" w:type="dxa"/>
                  <w:vAlign w:val="center"/>
                </w:tcPr>
                <w:p w14:paraId="00B479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达标情况</w:t>
                  </w:r>
                </w:p>
              </w:tc>
            </w:tr>
            <w:tr w14:paraId="1B9354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2B641988">
                  <w:pPr>
                    <w:pStyle w:val="93"/>
                    <w:rPr>
                      <w:color w:val="000000" w:themeColor="text1"/>
                      <w14:textFill>
                        <w14:solidFill>
                          <w14:schemeClr w14:val="tx1"/>
                        </w14:solidFill>
                      </w14:textFill>
                    </w:rPr>
                  </w:pPr>
                  <w:r>
                    <w:rPr>
                      <w:bCs/>
                      <w:color w:val="000000" w:themeColor="text1"/>
                      <w14:textFill>
                        <w14:solidFill>
                          <w14:schemeClr w14:val="tx1"/>
                        </w14:solidFill>
                      </w14:textFill>
                    </w:rPr>
                    <w:t>SO</w:t>
                  </w:r>
                  <w:r>
                    <w:rPr>
                      <w:bCs/>
                      <w:color w:val="000000" w:themeColor="text1"/>
                      <w:vertAlign w:val="subscript"/>
                      <w14:textFill>
                        <w14:solidFill>
                          <w14:schemeClr w14:val="tx1"/>
                        </w14:solidFill>
                      </w14:textFill>
                    </w:rPr>
                    <w:t>2</w:t>
                  </w:r>
                </w:p>
              </w:tc>
              <w:tc>
                <w:tcPr>
                  <w:tcW w:w="2269" w:type="dxa"/>
                  <w:vAlign w:val="center"/>
                </w:tcPr>
                <w:p w14:paraId="58097E33">
                  <w:pPr>
                    <w:pStyle w:val="93"/>
                    <w:rPr>
                      <w:color w:val="000000" w:themeColor="text1"/>
                      <w14:textFill>
                        <w14:solidFill>
                          <w14:schemeClr w14:val="tx1"/>
                        </w14:solidFill>
                      </w14:textFill>
                    </w:rPr>
                  </w:pPr>
                  <w:r>
                    <w:rPr>
                      <w:bCs/>
                      <w:color w:val="000000" w:themeColor="text1"/>
                      <w14:textFill>
                        <w14:solidFill>
                          <w14:schemeClr w14:val="tx1"/>
                        </w14:solidFill>
                      </w14:textFill>
                    </w:rPr>
                    <w:t>年平均浓度</w:t>
                  </w:r>
                </w:p>
              </w:tc>
              <w:tc>
                <w:tcPr>
                  <w:tcW w:w="1187" w:type="dxa"/>
                  <w:vAlign w:val="center"/>
                </w:tcPr>
                <w:p w14:paraId="0C66EC2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1365" w:type="dxa"/>
                  <w:vAlign w:val="center"/>
                </w:tcPr>
                <w:p w14:paraId="6F3052FB">
                  <w:pPr>
                    <w:pStyle w:val="93"/>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078" w:type="dxa"/>
                  <w:vAlign w:val="center"/>
                </w:tcPr>
                <w:p w14:paraId="7E157E43">
                  <w:pPr>
                    <w:pStyle w:val="93"/>
                    <w:rPr>
                      <w:color w:val="000000" w:themeColor="text1"/>
                      <w14:textFill>
                        <w14:solidFill>
                          <w14:schemeClr w14:val="tx1"/>
                        </w14:solidFill>
                      </w14:textFill>
                    </w:rPr>
                  </w:pPr>
                  <w:r>
                    <w:rPr>
                      <w:color w:val="000000" w:themeColor="text1"/>
                      <w14:textFill>
                        <w14:solidFill>
                          <w14:schemeClr w14:val="tx1"/>
                        </w14:solidFill>
                      </w14:textFill>
                    </w:rPr>
                    <w:t>8.83%</w:t>
                  </w:r>
                </w:p>
              </w:tc>
              <w:tc>
                <w:tcPr>
                  <w:tcW w:w="1138" w:type="dxa"/>
                  <w:vAlign w:val="center"/>
                </w:tcPr>
                <w:p w14:paraId="0D5BA43E">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7A706D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3FD318B1">
                  <w:pPr>
                    <w:pStyle w:val="93"/>
                    <w:rPr>
                      <w:color w:val="000000" w:themeColor="text1"/>
                      <w14:textFill>
                        <w14:solidFill>
                          <w14:schemeClr w14:val="tx1"/>
                        </w14:solidFill>
                      </w14:textFill>
                    </w:rPr>
                  </w:pPr>
                  <w:r>
                    <w:rPr>
                      <w:bCs/>
                      <w:color w:val="000000" w:themeColor="text1"/>
                      <w14:textFill>
                        <w14:solidFill>
                          <w14:schemeClr w14:val="tx1"/>
                        </w14:solidFill>
                      </w14:textFill>
                    </w:rPr>
                    <w:t>NO</w:t>
                  </w:r>
                  <w:r>
                    <w:rPr>
                      <w:bCs/>
                      <w:color w:val="000000" w:themeColor="text1"/>
                      <w:vertAlign w:val="subscript"/>
                      <w14:textFill>
                        <w14:solidFill>
                          <w14:schemeClr w14:val="tx1"/>
                        </w14:solidFill>
                      </w14:textFill>
                    </w:rPr>
                    <w:t>2</w:t>
                  </w:r>
                </w:p>
              </w:tc>
              <w:tc>
                <w:tcPr>
                  <w:tcW w:w="2269" w:type="dxa"/>
                  <w:vAlign w:val="center"/>
                </w:tcPr>
                <w:p w14:paraId="36F671A7">
                  <w:pPr>
                    <w:pStyle w:val="93"/>
                    <w:rPr>
                      <w:color w:val="000000" w:themeColor="text1"/>
                      <w14:textFill>
                        <w14:solidFill>
                          <w14:schemeClr w14:val="tx1"/>
                        </w14:solidFill>
                      </w14:textFill>
                    </w:rPr>
                  </w:pPr>
                  <w:r>
                    <w:rPr>
                      <w:bCs/>
                      <w:color w:val="000000" w:themeColor="text1"/>
                      <w14:textFill>
                        <w14:solidFill>
                          <w14:schemeClr w14:val="tx1"/>
                        </w14:solidFill>
                      </w14:textFill>
                    </w:rPr>
                    <w:t>年平均浓度</w:t>
                  </w:r>
                </w:p>
              </w:tc>
              <w:tc>
                <w:tcPr>
                  <w:tcW w:w="1187" w:type="dxa"/>
                  <w:vAlign w:val="center"/>
                </w:tcPr>
                <w:p w14:paraId="542CB3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9.8</w:t>
                  </w:r>
                </w:p>
              </w:tc>
              <w:tc>
                <w:tcPr>
                  <w:tcW w:w="1365" w:type="dxa"/>
                  <w:vAlign w:val="center"/>
                </w:tcPr>
                <w:p w14:paraId="78C6BEEA">
                  <w:pPr>
                    <w:pStyle w:val="93"/>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078" w:type="dxa"/>
                  <w:vAlign w:val="center"/>
                </w:tcPr>
                <w:p w14:paraId="3F69D9B1">
                  <w:pPr>
                    <w:pStyle w:val="93"/>
                    <w:rPr>
                      <w:color w:val="000000" w:themeColor="text1"/>
                      <w14:textFill>
                        <w14:solidFill>
                          <w14:schemeClr w14:val="tx1"/>
                        </w14:solidFill>
                      </w14:textFill>
                    </w:rPr>
                  </w:pPr>
                  <w:r>
                    <w:rPr>
                      <w:color w:val="000000" w:themeColor="text1"/>
                      <w14:textFill>
                        <w14:solidFill>
                          <w14:schemeClr w14:val="tx1"/>
                        </w14:solidFill>
                      </w14:textFill>
                    </w:rPr>
                    <w:t>24.50%</w:t>
                  </w:r>
                </w:p>
              </w:tc>
              <w:tc>
                <w:tcPr>
                  <w:tcW w:w="1138" w:type="dxa"/>
                  <w:vAlign w:val="center"/>
                </w:tcPr>
                <w:p w14:paraId="353A9525">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3D0096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0AA1541F">
                  <w:pPr>
                    <w:pStyle w:val="93"/>
                    <w:rPr>
                      <w:color w:val="000000" w:themeColor="text1"/>
                      <w14:textFill>
                        <w14:solidFill>
                          <w14:schemeClr w14:val="tx1"/>
                        </w14:solidFill>
                      </w14:textFill>
                    </w:rPr>
                  </w:pPr>
                  <w:r>
                    <w:rPr>
                      <w:bCs/>
                      <w:color w:val="000000" w:themeColor="text1"/>
                      <w14:textFill>
                        <w14:solidFill>
                          <w14:schemeClr w14:val="tx1"/>
                        </w14:solidFill>
                      </w14:textFill>
                    </w:rPr>
                    <w:t>PM</w:t>
                  </w:r>
                  <w:r>
                    <w:rPr>
                      <w:bCs/>
                      <w:color w:val="000000" w:themeColor="text1"/>
                      <w:vertAlign w:val="subscript"/>
                      <w14:textFill>
                        <w14:solidFill>
                          <w14:schemeClr w14:val="tx1"/>
                        </w14:solidFill>
                      </w14:textFill>
                    </w:rPr>
                    <w:t>2.5</w:t>
                  </w:r>
                </w:p>
              </w:tc>
              <w:tc>
                <w:tcPr>
                  <w:tcW w:w="2269" w:type="dxa"/>
                  <w:vAlign w:val="center"/>
                </w:tcPr>
                <w:p w14:paraId="3CF9E8DA">
                  <w:pPr>
                    <w:pStyle w:val="93"/>
                    <w:rPr>
                      <w:color w:val="000000" w:themeColor="text1"/>
                      <w14:textFill>
                        <w14:solidFill>
                          <w14:schemeClr w14:val="tx1"/>
                        </w14:solidFill>
                      </w14:textFill>
                    </w:rPr>
                  </w:pPr>
                  <w:r>
                    <w:rPr>
                      <w:bCs/>
                      <w:color w:val="000000" w:themeColor="text1"/>
                      <w14:textFill>
                        <w14:solidFill>
                          <w14:schemeClr w14:val="tx1"/>
                        </w14:solidFill>
                      </w14:textFill>
                    </w:rPr>
                    <w:t>年平均浓度</w:t>
                  </w:r>
                </w:p>
              </w:tc>
              <w:tc>
                <w:tcPr>
                  <w:tcW w:w="1187" w:type="dxa"/>
                  <w:vAlign w:val="center"/>
                </w:tcPr>
                <w:p w14:paraId="54C5DF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19.8</w:t>
                  </w:r>
                </w:p>
              </w:tc>
              <w:tc>
                <w:tcPr>
                  <w:tcW w:w="1365" w:type="dxa"/>
                  <w:vAlign w:val="center"/>
                </w:tcPr>
                <w:p w14:paraId="0395E6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078" w:type="dxa"/>
                  <w:vAlign w:val="center"/>
                </w:tcPr>
                <w:p w14:paraId="72A32DEC">
                  <w:pPr>
                    <w:pStyle w:val="93"/>
                    <w:rPr>
                      <w:color w:val="000000" w:themeColor="text1"/>
                      <w14:textFill>
                        <w14:solidFill>
                          <w14:schemeClr w14:val="tx1"/>
                        </w14:solidFill>
                      </w14:textFill>
                    </w:rPr>
                  </w:pPr>
                  <w:r>
                    <w:rPr>
                      <w:color w:val="000000" w:themeColor="text1"/>
                      <w14:textFill>
                        <w14:solidFill>
                          <w14:schemeClr w14:val="tx1"/>
                        </w14:solidFill>
                      </w14:textFill>
                    </w:rPr>
                    <w:t>56.57%</w:t>
                  </w:r>
                </w:p>
              </w:tc>
              <w:tc>
                <w:tcPr>
                  <w:tcW w:w="1138" w:type="dxa"/>
                  <w:vAlign w:val="center"/>
                </w:tcPr>
                <w:p w14:paraId="2041C91D">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331E7E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48637BB8">
                  <w:pPr>
                    <w:pStyle w:val="93"/>
                    <w:rPr>
                      <w:color w:val="000000" w:themeColor="text1"/>
                      <w14:textFill>
                        <w14:solidFill>
                          <w14:schemeClr w14:val="tx1"/>
                        </w14:solidFill>
                      </w14:textFill>
                    </w:rPr>
                  </w:pPr>
                  <w:r>
                    <w:rPr>
                      <w:bCs/>
                      <w:color w:val="000000" w:themeColor="text1"/>
                      <w14:textFill>
                        <w14:solidFill>
                          <w14:schemeClr w14:val="tx1"/>
                        </w14:solidFill>
                      </w14:textFill>
                    </w:rPr>
                    <w:t>PM</w:t>
                  </w:r>
                  <w:r>
                    <w:rPr>
                      <w:bCs/>
                      <w:color w:val="000000" w:themeColor="text1"/>
                      <w:vertAlign w:val="subscript"/>
                      <w14:textFill>
                        <w14:solidFill>
                          <w14:schemeClr w14:val="tx1"/>
                        </w14:solidFill>
                      </w14:textFill>
                    </w:rPr>
                    <w:t>10</w:t>
                  </w:r>
                </w:p>
              </w:tc>
              <w:tc>
                <w:tcPr>
                  <w:tcW w:w="2269" w:type="dxa"/>
                  <w:vAlign w:val="center"/>
                </w:tcPr>
                <w:p w14:paraId="777EFD31">
                  <w:pPr>
                    <w:pStyle w:val="93"/>
                    <w:rPr>
                      <w:color w:val="000000" w:themeColor="text1"/>
                      <w14:textFill>
                        <w14:solidFill>
                          <w14:schemeClr w14:val="tx1"/>
                        </w14:solidFill>
                      </w14:textFill>
                    </w:rPr>
                  </w:pPr>
                  <w:r>
                    <w:rPr>
                      <w:bCs/>
                      <w:color w:val="000000" w:themeColor="text1"/>
                      <w14:textFill>
                        <w14:solidFill>
                          <w14:schemeClr w14:val="tx1"/>
                        </w14:solidFill>
                      </w14:textFill>
                    </w:rPr>
                    <w:t>年平均浓度</w:t>
                  </w:r>
                </w:p>
              </w:tc>
              <w:tc>
                <w:tcPr>
                  <w:tcW w:w="1187" w:type="dxa"/>
                  <w:vAlign w:val="center"/>
                </w:tcPr>
                <w:p w14:paraId="1D128E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1365" w:type="dxa"/>
                  <w:vAlign w:val="center"/>
                </w:tcPr>
                <w:p w14:paraId="3CAD3F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1078" w:type="dxa"/>
                  <w:vAlign w:val="center"/>
                </w:tcPr>
                <w:p w14:paraId="3B37D59A">
                  <w:pPr>
                    <w:pStyle w:val="93"/>
                    <w:rPr>
                      <w:color w:val="000000" w:themeColor="text1"/>
                      <w14:textFill>
                        <w14:solidFill>
                          <w14:schemeClr w14:val="tx1"/>
                        </w14:solidFill>
                      </w14:textFill>
                    </w:rPr>
                  </w:pPr>
                  <w:r>
                    <w:rPr>
                      <w:color w:val="000000" w:themeColor="text1"/>
                      <w14:textFill>
                        <w14:solidFill>
                          <w14:schemeClr w14:val="tx1"/>
                        </w14:solidFill>
                      </w14:textFill>
                    </w:rPr>
                    <w:t>60.00%</w:t>
                  </w:r>
                </w:p>
              </w:tc>
              <w:tc>
                <w:tcPr>
                  <w:tcW w:w="1138" w:type="dxa"/>
                  <w:vAlign w:val="center"/>
                </w:tcPr>
                <w:p w14:paraId="6091524D">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7E26F6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0EC98A37">
                  <w:pPr>
                    <w:pStyle w:val="93"/>
                    <w:rPr>
                      <w:color w:val="000000" w:themeColor="text1"/>
                      <w14:textFill>
                        <w14:solidFill>
                          <w14:schemeClr w14:val="tx1"/>
                        </w14:solidFill>
                      </w14:textFill>
                    </w:rPr>
                  </w:pPr>
                  <w:r>
                    <w:rPr>
                      <w:bCs/>
                      <w:color w:val="000000" w:themeColor="text1"/>
                      <w14:textFill>
                        <w14:solidFill>
                          <w14:schemeClr w14:val="tx1"/>
                        </w14:solidFill>
                      </w14:textFill>
                    </w:rPr>
                    <w:t>O</w:t>
                  </w:r>
                  <w:r>
                    <w:rPr>
                      <w:bCs/>
                      <w:color w:val="000000" w:themeColor="text1"/>
                      <w:vertAlign w:val="subscript"/>
                      <w14:textFill>
                        <w14:solidFill>
                          <w14:schemeClr w14:val="tx1"/>
                        </w14:solidFill>
                      </w14:textFill>
                    </w:rPr>
                    <w:t>3</w:t>
                  </w:r>
                </w:p>
              </w:tc>
              <w:tc>
                <w:tcPr>
                  <w:tcW w:w="2269" w:type="dxa"/>
                  <w:vAlign w:val="center"/>
                </w:tcPr>
                <w:p w14:paraId="15468561">
                  <w:pPr>
                    <w:pStyle w:val="93"/>
                    <w:rPr>
                      <w:color w:val="000000" w:themeColor="text1"/>
                      <w14:textFill>
                        <w14:solidFill>
                          <w14:schemeClr w14:val="tx1"/>
                        </w14:solidFill>
                      </w14:textFill>
                    </w:rPr>
                  </w:pPr>
                  <w:r>
                    <w:rPr>
                      <w:bCs/>
                      <w:color w:val="000000" w:themeColor="text1"/>
                      <w14:textFill>
                        <w14:solidFill>
                          <w14:schemeClr w14:val="tx1"/>
                        </w14:solidFill>
                      </w14:textFill>
                    </w:rPr>
                    <w:t>日最大8小时平均浓度的第90百分位数</w:t>
                  </w:r>
                </w:p>
              </w:tc>
              <w:tc>
                <w:tcPr>
                  <w:tcW w:w="1187" w:type="dxa"/>
                  <w:vAlign w:val="center"/>
                </w:tcPr>
                <w:p w14:paraId="54DAC2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144.6</w:t>
                  </w:r>
                </w:p>
              </w:tc>
              <w:tc>
                <w:tcPr>
                  <w:tcW w:w="1365" w:type="dxa"/>
                  <w:vAlign w:val="center"/>
                </w:tcPr>
                <w:p w14:paraId="479F1D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160</w:t>
                  </w:r>
                </w:p>
              </w:tc>
              <w:tc>
                <w:tcPr>
                  <w:tcW w:w="1078" w:type="dxa"/>
                  <w:vAlign w:val="center"/>
                </w:tcPr>
                <w:p w14:paraId="0B3625DF">
                  <w:pPr>
                    <w:pStyle w:val="93"/>
                    <w:rPr>
                      <w:color w:val="000000" w:themeColor="text1"/>
                      <w14:textFill>
                        <w14:solidFill>
                          <w14:schemeClr w14:val="tx1"/>
                        </w14:solidFill>
                      </w14:textFill>
                    </w:rPr>
                  </w:pPr>
                  <w:r>
                    <w:rPr>
                      <w:color w:val="000000" w:themeColor="text1"/>
                      <w14:textFill>
                        <w14:solidFill>
                          <w14:schemeClr w14:val="tx1"/>
                        </w14:solidFill>
                      </w14:textFill>
                    </w:rPr>
                    <w:t>90.38%</w:t>
                  </w:r>
                </w:p>
              </w:tc>
              <w:tc>
                <w:tcPr>
                  <w:tcW w:w="1138" w:type="dxa"/>
                  <w:vAlign w:val="center"/>
                </w:tcPr>
                <w:p w14:paraId="52FEDC01">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789E6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14:paraId="4094DAFF">
                  <w:pPr>
                    <w:pStyle w:val="93"/>
                    <w:rPr>
                      <w:bCs/>
                      <w:color w:val="000000" w:themeColor="text1"/>
                      <w14:textFill>
                        <w14:solidFill>
                          <w14:schemeClr w14:val="tx1"/>
                        </w14:solidFill>
                      </w14:textFill>
                    </w:rPr>
                  </w:pPr>
                  <w:r>
                    <w:rPr>
                      <w:bCs/>
                      <w:color w:val="000000" w:themeColor="text1"/>
                      <w14:textFill>
                        <w14:solidFill>
                          <w14:schemeClr w14:val="tx1"/>
                        </w14:solidFill>
                      </w14:textFill>
                    </w:rPr>
                    <w:t>CO</w:t>
                  </w:r>
                </w:p>
                <w:p w14:paraId="00AE7E8D">
                  <w:pPr>
                    <w:pStyle w:val="93"/>
                    <w:rPr>
                      <w:color w:val="000000" w:themeColor="text1"/>
                      <w14:textFill>
                        <w14:solidFill>
                          <w14:schemeClr w14:val="tx1"/>
                        </w14:solidFill>
                      </w14:textFill>
                    </w:rPr>
                  </w:pPr>
                  <w:r>
                    <w:rPr>
                      <w:bCs/>
                      <w:color w:val="000000" w:themeColor="text1"/>
                      <w14:textFill>
                        <w14:solidFill>
                          <w14:schemeClr w14:val="tx1"/>
                        </w14:solidFill>
                      </w14:textFill>
                    </w:rPr>
                    <w:t>（mg/m</w:t>
                  </w:r>
                  <w:r>
                    <w:rPr>
                      <w:bCs/>
                      <w:color w:val="000000" w:themeColor="text1"/>
                      <w:vertAlign w:val="superscript"/>
                      <w14:textFill>
                        <w14:solidFill>
                          <w14:schemeClr w14:val="tx1"/>
                        </w14:solidFill>
                      </w14:textFill>
                    </w:rPr>
                    <w:t>3</w:t>
                  </w:r>
                  <w:r>
                    <w:rPr>
                      <w:bCs/>
                      <w:color w:val="000000" w:themeColor="text1"/>
                      <w14:textFill>
                        <w14:solidFill>
                          <w14:schemeClr w14:val="tx1"/>
                        </w14:solidFill>
                      </w14:textFill>
                    </w:rPr>
                    <w:t>）</w:t>
                  </w:r>
                </w:p>
              </w:tc>
              <w:tc>
                <w:tcPr>
                  <w:tcW w:w="2269" w:type="dxa"/>
                  <w:vAlign w:val="center"/>
                </w:tcPr>
                <w:p w14:paraId="26C1A8E9">
                  <w:pPr>
                    <w:pStyle w:val="93"/>
                    <w:rPr>
                      <w:bCs/>
                      <w:color w:val="000000" w:themeColor="text1"/>
                      <w14:textFill>
                        <w14:solidFill>
                          <w14:schemeClr w14:val="tx1"/>
                        </w14:solidFill>
                      </w14:textFill>
                    </w:rPr>
                  </w:pPr>
                  <w:r>
                    <w:rPr>
                      <w:bCs/>
                      <w:color w:val="000000" w:themeColor="text1"/>
                      <w14:textFill>
                        <w14:solidFill>
                          <w14:schemeClr w14:val="tx1"/>
                        </w14:solidFill>
                      </w14:textFill>
                    </w:rPr>
                    <w:t>日均浓度的第95百</w:t>
                  </w:r>
                </w:p>
                <w:p w14:paraId="4DCAE469">
                  <w:pPr>
                    <w:pStyle w:val="93"/>
                    <w:rPr>
                      <w:color w:val="000000" w:themeColor="text1"/>
                      <w14:textFill>
                        <w14:solidFill>
                          <w14:schemeClr w14:val="tx1"/>
                        </w14:solidFill>
                      </w14:textFill>
                    </w:rPr>
                  </w:pPr>
                  <w:r>
                    <w:rPr>
                      <w:bCs/>
                      <w:color w:val="000000" w:themeColor="text1"/>
                      <w14:textFill>
                        <w14:solidFill>
                          <w14:schemeClr w14:val="tx1"/>
                        </w14:solidFill>
                      </w14:textFill>
                    </w:rPr>
                    <w:t>分位数</w:t>
                  </w:r>
                </w:p>
              </w:tc>
              <w:tc>
                <w:tcPr>
                  <w:tcW w:w="1187" w:type="dxa"/>
                  <w:vAlign w:val="center"/>
                </w:tcPr>
                <w:p w14:paraId="3F3AE2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365" w:type="dxa"/>
                  <w:vAlign w:val="center"/>
                </w:tcPr>
                <w:p w14:paraId="3612FE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078" w:type="dxa"/>
                  <w:vAlign w:val="center"/>
                </w:tcPr>
                <w:p w14:paraId="70B5F7B0">
                  <w:pPr>
                    <w:pStyle w:val="93"/>
                    <w:rPr>
                      <w:color w:val="000000" w:themeColor="text1"/>
                      <w14:textFill>
                        <w14:solidFill>
                          <w14:schemeClr w14:val="tx1"/>
                        </w14:solidFill>
                      </w14:textFill>
                    </w:rPr>
                  </w:pPr>
                  <w:r>
                    <w:rPr>
                      <w:color w:val="000000" w:themeColor="text1"/>
                      <w14:textFill>
                        <w14:solidFill>
                          <w14:schemeClr w14:val="tx1"/>
                        </w14:solidFill>
                      </w14:textFill>
                    </w:rPr>
                    <w:t>27.50%</w:t>
                  </w:r>
                </w:p>
              </w:tc>
              <w:tc>
                <w:tcPr>
                  <w:tcW w:w="1138" w:type="dxa"/>
                  <w:vAlign w:val="center"/>
                </w:tcPr>
                <w:p w14:paraId="18672851">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bl>
          <w:p w14:paraId="37DD189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上表可知，本项目所在区域环境空气中基本污染物PM</w:t>
            </w:r>
            <w:r>
              <w:rPr>
                <w:rFonts w:hint="eastAsia"/>
                <w:color w:val="000000" w:themeColor="text1"/>
                <w:vertAlign w:val="subscript"/>
                <w14:textFill>
                  <w14:solidFill>
                    <w14:schemeClr w14:val="tx1"/>
                  </w14:solidFill>
                </w14:textFill>
              </w:rPr>
              <w:t>2.5</w:t>
            </w: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10</w:t>
            </w:r>
            <w:r>
              <w:rPr>
                <w:rFonts w:hint="eastAsia"/>
                <w:color w:val="000000" w:themeColor="text1"/>
                <w14:textFill>
                  <w14:solidFill>
                    <w14:schemeClr w14:val="tx1"/>
                  </w14:solidFill>
                </w14:textFill>
              </w:rPr>
              <w:t>、SO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、NO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、CO和O</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浓度均符合《环境空气质量标准》（GB3096-2012）中的二级标准要求，属于环境空气质量达标区。</w:t>
            </w:r>
          </w:p>
          <w:p w14:paraId="21B86C5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（2）特征因子</w:t>
            </w:r>
          </w:p>
          <w:p w14:paraId="76749A6C">
            <w:pPr>
              <w:pStyle w:val="54"/>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为了解项目所在区域附近TSP大气环境质量现状，本次环评引用</w:t>
            </w:r>
            <w:r>
              <w:rPr>
                <w:rFonts w:hint="eastAsia" w:ascii="宋体" w:hAnsi="宋体" w:cs="宋体"/>
                <w:color w:val="000000" w:themeColor="text1"/>
                <w14:textFill>
                  <w14:solidFill>
                    <w14:schemeClr w14:val="tx1"/>
                  </w14:solidFill>
                </w14:textFill>
              </w:rPr>
              <w:t xml:space="preserve"> “四川阿宁工厂燃鸭项目”中监测数据（甲乙检字（2024）第02061W号），该监测点位位于本项目东南侧1.4km（监测点位见附图4），监测时间为</w:t>
            </w:r>
            <w:r>
              <w:rPr>
                <w:rFonts w:hint="eastAsia"/>
                <w:color w:val="000000" w:themeColor="text1"/>
                <w14:textFill>
                  <w14:solidFill>
                    <w14:schemeClr w14:val="tx1"/>
                  </w14:solidFill>
                </w14:textFill>
              </w:rPr>
              <w:t>2024年2月27日～3月1日</w:t>
            </w:r>
            <w:r>
              <w:rPr>
                <w:rFonts w:hint="eastAsia" w:ascii="宋体" w:hAnsi="宋体" w:cs="宋体"/>
                <w:color w:val="000000" w:themeColor="text1"/>
                <w14:textFill>
                  <w14:solidFill>
                    <w14:schemeClr w14:val="tx1"/>
                  </w14:solidFill>
                </w14:textFill>
              </w:rPr>
              <w:t>，另监测期间至今区域内未入驻高污染企业，空气质量现状变化不大，满足《建设项目环境影响报告表编制技术指南》（污染影响类）（试行）“引用建设项目周边5千米范围内近3年的现有监测数据”要求，监测数据可用。具体情况如下：</w:t>
            </w:r>
          </w:p>
          <w:p w14:paraId="21A58547">
            <w:pPr>
              <w:pStyle w:val="54"/>
              <w:ind w:firstLineChars="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color w:val="000000" w:themeColor="text1"/>
                <w14:textFill>
                  <w14:solidFill>
                    <w14:schemeClr w14:val="tx1"/>
                  </w14:solidFill>
                </w14:textFill>
              </w:rPr>
              <w:t>监测点位：</w:t>
            </w:r>
            <w:r>
              <w:rPr>
                <w:rFonts w:hint="eastAsia" w:ascii="宋体" w:hAnsi="宋体" w:cs="宋体"/>
                <w:color w:val="000000" w:themeColor="text1"/>
                <w14:textFill>
                  <w14:solidFill>
                    <w14:schemeClr w14:val="tx1"/>
                  </w14:solidFill>
                </w14:textFill>
              </w:rPr>
              <w:t>四川阿宁工厂燃鸭项目厂界南侧100m</w:t>
            </w:r>
            <w:r>
              <w:rPr>
                <w:rFonts w:hint="eastAsia"/>
                <w:color w:val="000000" w:themeColor="text1"/>
                <w14:textFill>
                  <w14:solidFill>
                    <w14:schemeClr w14:val="tx1"/>
                  </w14:solidFill>
                </w14:textFill>
              </w:rPr>
              <w:t>，位于本项目东南侧约1.4km</w:t>
            </w:r>
            <w:r>
              <w:rPr>
                <w:color w:val="000000" w:themeColor="text1"/>
                <w14:textFill>
                  <w14:solidFill>
                    <w14:schemeClr w14:val="tx1"/>
                  </w14:solidFill>
                </w14:textFill>
              </w:rPr>
              <w:t>；</w:t>
            </w:r>
          </w:p>
          <w:p w14:paraId="3DBF694A">
            <w:pPr>
              <w:pStyle w:val="54"/>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监测指标：</w:t>
            </w:r>
            <w:r>
              <w:rPr>
                <w:rFonts w:hint="eastAsia"/>
                <w:color w:val="000000" w:themeColor="text1"/>
                <w14:textFill>
                  <w14:solidFill>
                    <w14:schemeClr w14:val="tx1"/>
                  </w14:solidFill>
                </w14:textFill>
              </w:rPr>
              <w:t>TSP</w:t>
            </w:r>
            <w:r>
              <w:rPr>
                <w:color w:val="000000" w:themeColor="text1"/>
                <w14:textFill>
                  <w14:solidFill>
                    <w14:schemeClr w14:val="tx1"/>
                  </w14:solidFill>
                </w14:textFill>
              </w:rPr>
              <w:t>；</w:t>
            </w:r>
          </w:p>
          <w:p w14:paraId="0195C95F">
            <w:pPr>
              <w:pStyle w:val="54"/>
              <w:ind w:firstLineChars="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3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color w:val="000000" w:themeColor="text1"/>
                <w14:textFill>
                  <w14:solidFill>
                    <w14:schemeClr w14:val="tx1"/>
                  </w14:solidFill>
                </w14:textFill>
              </w:rPr>
              <w:t>监测</w:t>
            </w:r>
            <w:r>
              <w:rPr>
                <w:rFonts w:hint="eastAsia"/>
                <w:color w:val="000000" w:themeColor="text1"/>
                <w14:textFill>
                  <w14:solidFill>
                    <w14:schemeClr w14:val="tx1"/>
                  </w14:solidFill>
                </w14:textFill>
              </w:rPr>
              <w:t>时间及频次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2024年2月27日～3月1日，日均值</w:t>
            </w:r>
            <w:r>
              <w:rPr>
                <w:color w:val="000000" w:themeColor="text1"/>
                <w14:textFill>
                  <w14:solidFill>
                    <w14:schemeClr w14:val="tx1"/>
                  </w14:solidFill>
                </w14:textFill>
              </w:rPr>
              <w:t>。</w:t>
            </w:r>
          </w:p>
          <w:p w14:paraId="04A786BA">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4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评价标准：《环境空气质量标准》（GB3095-2012）中二级标准。</w:t>
            </w:r>
          </w:p>
          <w:p w14:paraId="04B3B22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⑤评价方法：</w:t>
            </w:r>
            <w:r>
              <w:rPr>
                <w:color w:val="000000" w:themeColor="text1"/>
                <w14:textFill>
                  <w14:solidFill>
                    <w14:schemeClr w14:val="tx1"/>
                  </w14:solidFill>
                </w14:textFill>
              </w:rPr>
              <w:t>采用占标率进行评价，其表达式为：</w:t>
            </w:r>
          </w:p>
          <w:p w14:paraId="53E28960">
            <w:pPr>
              <w:pStyle w:val="54"/>
              <w:jc w:val="center"/>
              <w:rPr>
                <w:color w:val="000000" w:themeColor="text1"/>
                <w14:textFill>
                  <w14:solidFill>
                    <w14:schemeClr w14:val="tx1"/>
                  </w14:solidFill>
                </w14:textFill>
              </w:rPr>
            </w:pPr>
            <w:r>
              <w:rPr>
                <w:color w:val="000000" w:themeColor="text1"/>
                <w14:textFill>
                  <w14:solidFill>
                    <w14:schemeClr w14:val="tx1"/>
                  </w14:solidFill>
                </w14:textFill>
              </w:rPr>
              <w:t>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=C</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/C</w:t>
            </w:r>
            <w:r>
              <w:rPr>
                <w:color w:val="000000" w:themeColor="text1"/>
                <w:vertAlign w:val="subscript"/>
                <w14:textFill>
                  <w14:solidFill>
                    <w14:schemeClr w14:val="tx1"/>
                  </w14:solidFill>
                </w14:textFill>
              </w:rPr>
              <w:t>oi</w:t>
            </w:r>
            <w:r>
              <w:rPr>
                <w:color w:val="000000" w:themeColor="text1"/>
                <w14:textFill>
                  <w14:solidFill>
                    <w14:schemeClr w14:val="tx1"/>
                  </w14:solidFill>
                </w14:textFill>
              </w:rPr>
              <w:t>×100%</w:t>
            </w:r>
          </w:p>
          <w:p w14:paraId="1899D2D3">
            <w:pPr>
              <w:pStyle w:val="54"/>
              <w:rPr>
                <w:color w:val="000000" w:themeColor="text1"/>
                <w14:textFill>
                  <w14:solidFill>
                    <w14:schemeClr w14:val="tx1"/>
                  </w14:solidFill>
                </w14:textFill>
              </w:rPr>
            </w:pPr>
            <w:r>
              <w:rPr>
                <w:color w:val="000000" w:themeColor="text1"/>
                <w14:textFill>
                  <w14:solidFill>
                    <w14:schemeClr w14:val="tx1"/>
                  </w14:solidFill>
                </w14:textFill>
              </w:rPr>
              <w:t>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——第i个污染物的监测最大浓度占相应标准浓度的百分比；%；</w:t>
            </w:r>
          </w:p>
          <w:p w14:paraId="1E778286">
            <w:pPr>
              <w:pStyle w:val="54"/>
              <w:rPr>
                <w:color w:val="000000" w:themeColor="text1"/>
                <w14:textFill>
                  <w14:solidFill>
                    <w14:schemeClr w14:val="tx1"/>
                  </w14:solidFill>
                </w14:textFill>
              </w:rPr>
            </w:pPr>
            <w:r>
              <w:rPr>
                <w:color w:val="000000" w:themeColor="text1"/>
                <w14:textFill>
                  <w14:solidFill>
                    <w14:schemeClr w14:val="tx1"/>
                  </w14:solidFill>
                </w14:textFill>
              </w:rPr>
              <w:t>Ci——第i个污染物的监测浓度值，mg/m</w:t>
            </w:r>
            <w:r>
              <w:rPr>
                <w:rFonts w:hint="eastAsia"/>
                <w:color w:val="000000" w:themeColor="text1"/>
                <w:sz w:val="22"/>
                <w:szCs w:val="20"/>
                <w:vertAlign w:val="superscript"/>
                <w14:textFill>
                  <w14:solidFill>
                    <w14:schemeClr w14:val="tx1"/>
                  </w14:solidFill>
                </w14:textFill>
              </w:rPr>
              <w:t>3</w:t>
            </w:r>
            <w:r>
              <w:rPr>
                <w:color w:val="000000" w:themeColor="text1"/>
                <w14:textFill>
                  <w14:solidFill>
                    <w14:schemeClr w14:val="tx1"/>
                  </w14:solidFill>
                </w14:textFill>
              </w:rPr>
              <w:t>；</w:t>
            </w:r>
          </w:p>
          <w:p w14:paraId="7B2E22F5">
            <w:pPr>
              <w:pStyle w:val="54"/>
              <w:rPr>
                <w:color w:val="000000" w:themeColor="text1"/>
                <w14:textFill>
                  <w14:solidFill>
                    <w14:schemeClr w14:val="tx1"/>
                  </w14:solidFill>
                </w14:textFill>
              </w:rPr>
            </w:pPr>
            <w:r>
              <w:rPr>
                <w:color w:val="000000" w:themeColor="text1"/>
                <w14:textFill>
                  <w14:solidFill>
                    <w14:schemeClr w14:val="tx1"/>
                  </w14:solidFill>
                </w14:textFill>
              </w:rPr>
              <w:t>Coi——第i个污染物相应的环境质量标准，mg/</w:t>
            </w:r>
            <w:r>
              <w:rPr>
                <w:rFonts w:hint="eastAsia"/>
                <w:color w:val="000000" w:themeColor="text1"/>
                <w14:textFill>
                  <w14:solidFill>
                    <w14:schemeClr w14:val="tx1"/>
                  </w14:solidFill>
                </w14:textFill>
              </w:rPr>
              <w:t>m</w:t>
            </w:r>
            <w:r>
              <w:rPr>
                <w:rFonts w:hint="eastAsia"/>
                <w:color w:val="000000" w:themeColor="text1"/>
                <w:sz w:val="22"/>
                <w:szCs w:val="20"/>
                <w:vertAlign w:val="superscript"/>
                <w14:textFill>
                  <w14:solidFill>
                    <w14:schemeClr w14:val="tx1"/>
                  </w14:solidFill>
                </w14:textFill>
              </w:rPr>
              <w:t>3</w:t>
            </w:r>
            <w:r>
              <w:rPr>
                <w:color w:val="000000" w:themeColor="text1"/>
                <w14:textFill>
                  <w14:solidFill>
                    <w14:schemeClr w14:val="tx1"/>
                  </w14:solidFill>
                </w14:textFill>
              </w:rPr>
              <w:t>。</w:t>
            </w:r>
          </w:p>
          <w:p w14:paraId="54D64FF1">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6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监测结果及分析</w:t>
            </w:r>
          </w:p>
          <w:p w14:paraId="210D21B2">
            <w:pPr>
              <w:pStyle w:val="54"/>
              <w:rPr>
                <w:color w:val="000000" w:themeColor="text1"/>
                <w14:textFill>
                  <w14:solidFill>
                    <w14:schemeClr w14:val="tx1"/>
                  </w14:solidFill>
                </w14:textFill>
              </w:rPr>
            </w:pPr>
            <w:r>
              <w:rPr>
                <w:color w:val="000000" w:themeColor="text1"/>
                <w14:textFill>
                  <w14:solidFill>
                    <w14:schemeClr w14:val="tx1"/>
                  </w14:solidFill>
                </w14:textFill>
              </w:rPr>
              <w:t>监测结果及评价情况见</w:t>
            </w:r>
            <w:r>
              <w:rPr>
                <w:rFonts w:hint="eastAsia"/>
                <w:color w:val="000000" w:themeColor="text1"/>
                <w14:textFill>
                  <w14:solidFill>
                    <w14:schemeClr w14:val="tx1"/>
                  </w14:solidFill>
                </w14:textFill>
              </w:rPr>
              <w:t>下表</w:t>
            </w:r>
            <w:r>
              <w:rPr>
                <w:color w:val="000000" w:themeColor="text1"/>
                <w14:textFill>
                  <w14:solidFill>
                    <w14:schemeClr w14:val="tx1"/>
                  </w14:solidFill>
                </w14:textFill>
              </w:rPr>
              <w:t>。</w:t>
            </w:r>
          </w:p>
          <w:p w14:paraId="64F0603A">
            <w:pPr>
              <w:pStyle w:val="6"/>
              <w:spacing w:before="156"/>
              <w:ind w:left="3260" w:firstLine="0"/>
              <w:rPr>
                <w:color w:val="000000" w:themeColor="text1"/>
                <w14:textFill>
                  <w14:solidFill>
                    <w14:schemeClr w14:val="tx1"/>
                  </w14:solidFill>
                </w14:textFill>
              </w:rPr>
            </w:pPr>
            <w:r>
              <w:rPr>
                <w:color w:val="000000" w:themeColor="text1"/>
                <w14:textFill>
                  <w14:solidFill>
                    <w14:schemeClr w14:val="tx1"/>
                  </w14:solidFill>
                </w14:textFill>
              </w:rPr>
              <w:t>环境空气质量现状评价</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127"/>
              <w:gridCol w:w="1126"/>
              <w:gridCol w:w="1569"/>
              <w:gridCol w:w="1291"/>
            </w:tblGrid>
            <w:tr w14:paraId="2DF56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07" w:type="pct"/>
                  <w:vAlign w:val="center"/>
                </w:tcPr>
                <w:p w14:paraId="2A6318EC">
                  <w:pPr>
                    <w:pStyle w:val="93"/>
                    <w:rPr>
                      <w:color w:val="000000" w:themeColor="text1"/>
                      <w14:textFill>
                        <w14:solidFill>
                          <w14:schemeClr w14:val="tx1"/>
                        </w14:solidFill>
                      </w14:textFill>
                    </w:rPr>
                  </w:pPr>
                  <w:r>
                    <w:rPr>
                      <w:color w:val="000000" w:themeColor="text1"/>
                      <w14:textFill>
                        <w14:solidFill>
                          <w14:schemeClr w14:val="tx1"/>
                        </w14:solidFill>
                      </w14:textFill>
                    </w:rPr>
                    <w:t>监测项目</w:t>
                  </w:r>
                </w:p>
              </w:tc>
              <w:tc>
                <w:tcPr>
                  <w:tcW w:w="1285" w:type="pct"/>
                  <w:vAlign w:val="center"/>
                </w:tcPr>
                <w:p w14:paraId="537797A2">
                  <w:pPr>
                    <w:pStyle w:val="93"/>
                    <w:rPr>
                      <w:color w:val="000000" w:themeColor="text1"/>
                      <w14:textFill>
                        <w14:solidFill>
                          <w14:schemeClr w14:val="tx1"/>
                        </w14:solidFill>
                      </w14:textFill>
                    </w:rPr>
                  </w:pPr>
                  <w:r>
                    <w:rPr>
                      <w:color w:val="000000" w:themeColor="text1"/>
                      <w14:textFill>
                        <w14:solidFill>
                          <w14:schemeClr w14:val="tx1"/>
                        </w14:solidFill>
                      </w14:textFill>
                    </w:rPr>
                    <w:t>监测值</w:t>
                  </w:r>
                </w:p>
              </w:tc>
              <w:tc>
                <w:tcPr>
                  <w:tcW w:w="680" w:type="pct"/>
                  <w:vAlign w:val="center"/>
                </w:tcPr>
                <w:p w14:paraId="3B3C9509">
                  <w:pPr>
                    <w:pStyle w:val="93"/>
                    <w:rPr>
                      <w:color w:val="000000" w:themeColor="text1"/>
                      <w14:textFill>
                        <w14:solidFill>
                          <w14:schemeClr w14:val="tx1"/>
                        </w14:solidFill>
                      </w14:textFill>
                    </w:rPr>
                  </w:pPr>
                  <w:r>
                    <w:rPr>
                      <w:color w:val="000000" w:themeColor="text1"/>
                      <w14:textFill>
                        <w14:solidFill>
                          <w14:schemeClr w14:val="tx1"/>
                        </w14:solidFill>
                      </w14:textFill>
                    </w:rPr>
                    <w:t>标准值</w:t>
                  </w:r>
                </w:p>
              </w:tc>
              <w:tc>
                <w:tcPr>
                  <w:tcW w:w="948" w:type="pct"/>
                  <w:vAlign w:val="center"/>
                </w:tcPr>
                <w:p w14:paraId="1B2F5225">
                  <w:pPr>
                    <w:pStyle w:val="93"/>
                    <w:rPr>
                      <w:color w:val="000000" w:themeColor="text1"/>
                      <w14:textFill>
                        <w14:solidFill>
                          <w14:schemeClr w14:val="tx1"/>
                        </w14:solidFill>
                      </w14:textFill>
                    </w:rPr>
                  </w:pPr>
                  <w:r>
                    <w:rPr>
                      <w:color w:val="000000" w:themeColor="text1"/>
                      <w14:textFill>
                        <w14:solidFill>
                          <w14:schemeClr w14:val="tx1"/>
                        </w14:solidFill>
                      </w14:textFill>
                    </w:rPr>
                    <w:t>最大浓度占标率（%）</w:t>
                  </w:r>
                </w:p>
              </w:tc>
              <w:tc>
                <w:tcPr>
                  <w:tcW w:w="780" w:type="pct"/>
                  <w:vAlign w:val="center"/>
                </w:tcPr>
                <w:p w14:paraId="372B2CBF">
                  <w:pPr>
                    <w:pStyle w:val="93"/>
                    <w:rPr>
                      <w:color w:val="000000" w:themeColor="text1"/>
                      <w14:textFill>
                        <w14:solidFill>
                          <w14:schemeClr w14:val="tx1"/>
                        </w14:solidFill>
                      </w14:textFill>
                    </w:rPr>
                  </w:pPr>
                  <w:r>
                    <w:rPr>
                      <w:color w:val="000000" w:themeColor="text1"/>
                      <w14:textFill>
                        <w14:solidFill>
                          <w14:schemeClr w14:val="tx1"/>
                        </w14:solidFill>
                      </w14:textFill>
                    </w:rPr>
                    <w:t>达标情况</w:t>
                  </w:r>
                </w:p>
              </w:tc>
            </w:tr>
            <w:tr w14:paraId="4CC87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07" w:type="pct"/>
                  <w:vAlign w:val="center"/>
                </w:tcPr>
                <w:p w14:paraId="27D226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TSP</w:t>
                  </w:r>
                </w:p>
              </w:tc>
              <w:tc>
                <w:tcPr>
                  <w:tcW w:w="1285" w:type="pct"/>
                  <w:vAlign w:val="center"/>
                </w:tcPr>
                <w:p w14:paraId="086B81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108~115</w:t>
                  </w:r>
                  <w:r>
                    <w:rPr>
                      <w:color w:val="000000" w:themeColor="text1"/>
                      <w14:textFill>
                        <w14:solidFill>
                          <w14:schemeClr w14:val="tx1"/>
                        </w14:solidFill>
                      </w14:textFill>
                    </w:rPr>
                    <w:t>μg/</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p>
              </w:tc>
              <w:tc>
                <w:tcPr>
                  <w:tcW w:w="680" w:type="pct"/>
                  <w:vAlign w:val="center"/>
                </w:tcPr>
                <w:p w14:paraId="207CE9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0.3</w:t>
                  </w:r>
                  <w:r>
                    <w:rPr>
                      <w:color w:val="000000" w:themeColor="text1"/>
                      <w14:textFill>
                        <w14:solidFill>
                          <w14:schemeClr w14:val="tx1"/>
                        </w14:solidFill>
                      </w14:textFill>
                    </w:rPr>
                    <w:t>μg/</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p>
              </w:tc>
              <w:tc>
                <w:tcPr>
                  <w:tcW w:w="948" w:type="pct"/>
                  <w:vAlign w:val="center"/>
                </w:tcPr>
                <w:p w14:paraId="48663C91">
                  <w:pPr>
                    <w:pStyle w:val="93"/>
                    <w:rPr>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0.383</w:t>
                  </w:r>
                </w:p>
              </w:tc>
              <w:tc>
                <w:tcPr>
                  <w:tcW w:w="780" w:type="pct"/>
                  <w:vAlign w:val="center"/>
                </w:tcPr>
                <w:p w14:paraId="6237D5C4">
                  <w:pPr>
                    <w:pStyle w:val="93"/>
                    <w:rPr>
                      <w:color w:val="000000" w:themeColor="text1"/>
                      <w14:textFill>
                        <w14:solidFill>
                          <w14:schemeClr w14:val="tx1"/>
                        </w14:solidFill>
                      </w14:textFill>
                    </w:rPr>
                  </w:pPr>
                  <w:r>
                    <w:rPr>
                      <w:color w:val="000000" w:themeColor="text1"/>
                      <w14:textFill>
                        <w14:solidFill>
                          <w14:schemeClr w14:val="tx1"/>
                        </w14:solidFill>
                      </w14:textFill>
                    </w:rPr>
                    <w:t>达标</w:t>
                  </w:r>
                </w:p>
              </w:tc>
            </w:tr>
          </w:tbl>
          <w:p w14:paraId="327C5A41">
            <w:pPr>
              <w:pStyle w:val="54"/>
              <w:rPr>
                <w:color w:val="000000" w:themeColor="text1"/>
                <w14:textFill>
                  <w14:solidFill>
                    <w14:schemeClr w14:val="tx1"/>
                  </w14:solidFill>
                </w14:textFill>
              </w:rPr>
            </w:pPr>
            <w:r>
              <w:rPr>
                <w:color w:val="000000" w:themeColor="text1"/>
                <w14:textFill>
                  <w14:solidFill>
                    <w14:schemeClr w14:val="tx1"/>
                  </w14:solidFill>
                </w14:textFill>
              </w:rPr>
              <w:t>由</w:t>
            </w:r>
            <w:r>
              <w:rPr>
                <w:rFonts w:hint="eastAsia"/>
                <w:color w:val="000000" w:themeColor="text1"/>
                <w14:textFill>
                  <w14:solidFill>
                    <w14:schemeClr w14:val="tx1"/>
                  </w14:solidFill>
                </w14:textFill>
              </w:rPr>
              <w:t>上表</w:t>
            </w:r>
            <w:r>
              <w:rPr>
                <w:color w:val="000000" w:themeColor="text1"/>
                <w14:textFill>
                  <w14:solidFill>
                    <w14:schemeClr w14:val="tx1"/>
                  </w14:solidFill>
                </w14:textFill>
              </w:rPr>
              <w:t>可知，</w:t>
            </w:r>
            <w:r>
              <w:rPr>
                <w:rFonts w:hint="eastAsia"/>
                <w:color w:val="000000" w:themeColor="text1"/>
                <w14:textFill>
                  <w14:solidFill>
                    <w14:schemeClr w14:val="tx1"/>
                  </w14:solidFill>
                </w14:textFill>
              </w:rPr>
              <w:t>TSP环境质量浓度满足《环境空气质量标准》（GB3095-2012）中二级标准</w:t>
            </w:r>
            <w:r>
              <w:rPr>
                <w:color w:val="000000" w:themeColor="text1"/>
                <w14:textFill>
                  <w14:solidFill>
                    <w14:schemeClr w14:val="tx1"/>
                  </w14:solidFill>
                </w14:textFill>
              </w:rPr>
              <w:t>，</w:t>
            </w:r>
            <w:r>
              <w:rPr>
                <w:snapToGrid w:val="0"/>
                <w:color w:val="000000" w:themeColor="text1"/>
                <w14:textFill>
                  <w14:solidFill>
                    <w14:schemeClr w14:val="tx1"/>
                  </w14:solidFill>
                </w14:textFill>
              </w:rPr>
              <w:t>项目范围内环境空气质量良好</w:t>
            </w:r>
            <w:r>
              <w:rPr>
                <w:bCs/>
                <w:color w:val="000000" w:themeColor="text1"/>
                <w14:textFill>
                  <w14:solidFill>
                    <w14:schemeClr w14:val="tx1"/>
                  </w14:solidFill>
                </w14:textFill>
              </w:rPr>
              <w:t>。</w:t>
            </w:r>
          </w:p>
          <w:p w14:paraId="385E34D4">
            <w:pPr>
              <w:pStyle w:val="4"/>
              <w:ind w:left="0" w:firstLine="0"/>
              <w:rPr>
                <w:color w:val="000000" w:themeColor="text1"/>
                <w14:textFill>
                  <w14:solidFill>
                    <w14:schemeClr w14:val="tx1"/>
                  </w14:solidFill>
                </w14:textFill>
              </w:rPr>
            </w:pPr>
            <w:bookmarkStart w:id="40" w:name="_Toc168671446"/>
            <w:r>
              <w:rPr>
                <w:rFonts w:hint="eastAsia"/>
                <w:color w:val="000000" w:themeColor="text1"/>
                <w14:textFill>
                  <w14:solidFill>
                    <w14:schemeClr w14:val="tx1"/>
                  </w14:solidFill>
                </w14:textFill>
              </w:rPr>
              <w:t>地表水环境质量现状</w:t>
            </w:r>
            <w:bookmarkEnd w:id="40"/>
          </w:p>
          <w:p w14:paraId="2C2AEF92">
            <w:pPr>
              <w:pStyle w:val="5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根据《建设项目环境影响报告表编制技术指南（污染影响类）</w:t>
            </w:r>
            <w:r>
              <w:rPr>
                <w:rFonts w:hint="eastAsia" w:cs="Times New Roman"/>
                <w:color w:val="000000" w:themeColor="text1"/>
                <w:lang w:eastAsia="zh-CN"/>
                <w14:textFill>
                  <w14:solidFill>
                    <w14:schemeClr w14:val="tx1"/>
                  </w14:solidFill>
                </w14:textFill>
              </w:rPr>
              <w:t>（试行）》</w:t>
            </w:r>
            <w:r>
              <w:rPr>
                <w:rFonts w:hint="eastAsia" w:cs="Times New Roman"/>
                <w:color w:val="000000" w:themeColor="text1"/>
                <w14:textFill>
                  <w14:solidFill>
                    <w14:schemeClr w14:val="tx1"/>
                  </w14:solidFill>
                </w14:textFill>
              </w:rPr>
              <w:t>要求：引用与建设项目距离较近的有效数据，包括近3年的规划环境影响评价的监测数据，所在流域控制单元内国家、地方控制断面监测数据，生态环境主管部门发布的水环境质量数据或地表水达标情况结论。</w:t>
            </w:r>
          </w:p>
          <w:p w14:paraId="62728D37">
            <w:pPr>
              <w:pStyle w:val="5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w:t>
            </w:r>
            <w:r>
              <w:rPr>
                <w:rFonts w:hint="eastAsia"/>
                <w:color w:val="000000" w:themeColor="text1"/>
                <w14:textFill>
                  <w14:solidFill>
                    <w14:schemeClr w14:val="tx1"/>
                  </w14:solidFill>
                </w14:textFill>
              </w:rPr>
              <w:t>《2023年度遂宁市安居区环境质量公告》</w:t>
            </w:r>
            <w:r>
              <w:rPr>
                <w:rFonts w:hint="eastAsia" w:cs="Times New Roman"/>
                <w:color w:val="000000" w:themeColor="text1"/>
                <w14:textFill>
                  <w14:solidFill>
                    <w14:schemeClr w14:val="tx1"/>
                  </w14:solidFill>
                </w14:textFill>
              </w:rPr>
              <w:t>可知：安居区境内含3个国省控地表水监测断面，水质评价结果见下表：</w:t>
            </w:r>
          </w:p>
          <w:p w14:paraId="15024041">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安居区河流</w:t>
            </w:r>
            <w:r>
              <w:rPr>
                <w:color w:val="000000" w:themeColor="text1"/>
                <w14:textFill>
                  <w14:solidFill>
                    <w14:schemeClr w14:val="tx1"/>
                  </w14:solidFill>
                </w14:textFill>
              </w:rPr>
              <w:t>水质评价结果表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89"/>
              <w:gridCol w:w="1098"/>
              <w:gridCol w:w="1851"/>
              <w:gridCol w:w="998"/>
              <w:gridCol w:w="897"/>
              <w:gridCol w:w="914"/>
              <w:gridCol w:w="1430"/>
            </w:tblGrid>
            <w:tr w14:paraId="037673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58" w:type="pct"/>
                  <w:vAlign w:val="center"/>
                </w:tcPr>
                <w:p w14:paraId="4FA139E4">
                  <w:pPr>
                    <w:pStyle w:val="93"/>
                    <w:rPr>
                      <w:color w:val="000000" w:themeColor="text1"/>
                      <w14:textFill>
                        <w14:solidFill>
                          <w14:schemeClr w14:val="tx1"/>
                        </w14:solidFill>
                      </w14:textFill>
                    </w:rPr>
                  </w:pPr>
                  <w:r>
                    <w:rPr>
                      <w:color w:val="000000" w:themeColor="text1"/>
                      <w14:textFill>
                        <w14:solidFill>
                          <w14:schemeClr w14:val="tx1"/>
                        </w14:solidFill>
                      </w14:textFill>
                    </w:rPr>
                    <w:t>断面名称</w:t>
                  </w:r>
                </w:p>
              </w:tc>
              <w:tc>
                <w:tcPr>
                  <w:tcW w:w="663" w:type="pct"/>
                  <w:vAlign w:val="center"/>
                </w:tcPr>
                <w:p w14:paraId="632F65C9">
                  <w:pPr>
                    <w:pStyle w:val="93"/>
                    <w:rPr>
                      <w:color w:val="000000" w:themeColor="text1"/>
                      <w14:textFill>
                        <w14:solidFill>
                          <w14:schemeClr w14:val="tx1"/>
                        </w14:solidFill>
                      </w14:textFill>
                    </w:rPr>
                  </w:pPr>
                  <w:r>
                    <w:rPr>
                      <w:color w:val="000000" w:themeColor="text1"/>
                      <w14:textFill>
                        <w14:solidFill>
                          <w14:schemeClr w14:val="tx1"/>
                        </w14:solidFill>
                      </w14:textFill>
                    </w:rPr>
                    <w:t>所在地</w:t>
                  </w:r>
                </w:p>
              </w:tc>
              <w:tc>
                <w:tcPr>
                  <w:tcW w:w="1118" w:type="pct"/>
                  <w:vAlign w:val="center"/>
                </w:tcPr>
                <w:p w14:paraId="76CBD626">
                  <w:pPr>
                    <w:pStyle w:val="93"/>
                    <w:rPr>
                      <w:color w:val="000000" w:themeColor="text1"/>
                      <w14:textFill>
                        <w14:solidFill>
                          <w14:schemeClr w14:val="tx1"/>
                        </w14:solidFill>
                      </w14:textFill>
                    </w:rPr>
                  </w:pPr>
                  <w:r>
                    <w:rPr>
                      <w:color w:val="000000" w:themeColor="text1"/>
                      <w14:textFill>
                        <w14:solidFill>
                          <w14:schemeClr w14:val="tx1"/>
                        </w14:solidFill>
                      </w14:textFill>
                    </w:rPr>
                    <w:t>断面类别</w:t>
                  </w:r>
                </w:p>
              </w:tc>
              <w:tc>
                <w:tcPr>
                  <w:tcW w:w="603" w:type="pct"/>
                  <w:vAlign w:val="center"/>
                </w:tcPr>
                <w:p w14:paraId="693FDD18">
                  <w:pPr>
                    <w:pStyle w:val="93"/>
                    <w:rPr>
                      <w:color w:val="000000" w:themeColor="text1"/>
                      <w14:textFill>
                        <w14:solidFill>
                          <w14:schemeClr w14:val="tx1"/>
                        </w14:solidFill>
                      </w14:textFill>
                    </w:rPr>
                  </w:pPr>
                  <w:r>
                    <w:rPr>
                      <w:color w:val="000000" w:themeColor="text1"/>
                      <w14:textFill>
                        <w14:solidFill>
                          <w14:schemeClr w14:val="tx1"/>
                        </w14:solidFill>
                      </w14:textFill>
                    </w:rPr>
                    <w:t>规定</w:t>
                  </w:r>
                </w:p>
                <w:p w14:paraId="51EE02C7">
                  <w:pPr>
                    <w:pStyle w:val="93"/>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542" w:type="pct"/>
                  <w:vAlign w:val="center"/>
                </w:tcPr>
                <w:p w14:paraId="7BF254AB">
                  <w:pPr>
                    <w:pStyle w:val="93"/>
                    <w:rPr>
                      <w:color w:val="000000" w:themeColor="text1"/>
                      <w14:textFill>
                        <w14:solidFill>
                          <w14:schemeClr w14:val="tx1"/>
                        </w14:solidFill>
                      </w14:textFill>
                    </w:rPr>
                  </w:pPr>
                  <w:r>
                    <w:rPr>
                      <w:color w:val="000000" w:themeColor="text1"/>
                      <w14:textFill>
                        <w14:solidFill>
                          <w14:schemeClr w14:val="tx1"/>
                        </w14:solidFill>
                      </w14:textFill>
                    </w:rPr>
                    <w:t>上年</w:t>
                  </w:r>
                  <w:r>
                    <w:rPr>
                      <w:rFonts w:hint="eastAsia"/>
                      <w:color w:val="000000" w:themeColor="text1"/>
                      <w14:textFill>
                        <w14:solidFill>
                          <w14:schemeClr w14:val="tx1"/>
                        </w14:solidFill>
                      </w14:textFill>
                    </w:rPr>
                    <w:t>同期</w:t>
                  </w:r>
                </w:p>
              </w:tc>
              <w:tc>
                <w:tcPr>
                  <w:tcW w:w="552" w:type="pct"/>
                  <w:vAlign w:val="center"/>
                </w:tcPr>
                <w:p w14:paraId="0684C70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本期</w:t>
                  </w:r>
                  <w:r>
                    <w:rPr>
                      <w:color w:val="000000" w:themeColor="text1"/>
                      <w14:textFill>
                        <w14:solidFill>
                          <w14:schemeClr w14:val="tx1"/>
                        </w14:solidFill>
                      </w14:textFill>
                    </w:rPr>
                    <w:t>类别</w:t>
                  </w:r>
                </w:p>
              </w:tc>
              <w:tc>
                <w:tcPr>
                  <w:tcW w:w="864" w:type="pct"/>
                  <w:vAlign w:val="center"/>
                </w:tcPr>
                <w:p w14:paraId="706AC1CD">
                  <w:pPr>
                    <w:pStyle w:val="93"/>
                    <w:rPr>
                      <w:color w:val="000000" w:themeColor="text1"/>
                      <w14:textFill>
                        <w14:solidFill>
                          <w14:schemeClr w14:val="tx1"/>
                        </w14:solidFill>
                      </w14:textFill>
                    </w:rPr>
                  </w:pPr>
                  <w:r>
                    <w:rPr>
                      <w:color w:val="000000" w:themeColor="text1"/>
                      <w14:textFill>
                        <w14:solidFill>
                          <w14:schemeClr w14:val="tx1"/>
                        </w14:solidFill>
                      </w14:textFill>
                    </w:rPr>
                    <w:t>主要污染指标/超标倍数</w:t>
                  </w:r>
                </w:p>
              </w:tc>
            </w:tr>
            <w:tr w14:paraId="1FD533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58" w:type="pct"/>
                  <w:vAlign w:val="center"/>
                </w:tcPr>
                <w:p w14:paraId="6CA962E6">
                  <w:pPr>
                    <w:pStyle w:val="93"/>
                    <w:rPr>
                      <w:color w:val="000000" w:themeColor="text1"/>
                      <w14:textFill>
                        <w14:solidFill>
                          <w14:schemeClr w14:val="tx1"/>
                        </w14:solidFill>
                      </w14:textFill>
                    </w:rPr>
                  </w:pPr>
                  <w:r>
                    <w:rPr>
                      <w:color w:val="000000" w:themeColor="text1"/>
                      <w14:textFill>
                        <w14:solidFill>
                          <w14:schemeClr w14:val="tx1"/>
                        </w14:solidFill>
                      </w14:textFill>
                    </w:rPr>
                    <w:t>跑马滩</w:t>
                  </w:r>
                </w:p>
              </w:tc>
              <w:tc>
                <w:tcPr>
                  <w:tcW w:w="663" w:type="pct"/>
                  <w:vAlign w:val="center"/>
                </w:tcPr>
                <w:p w14:paraId="37E1C4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凤凰街道</w:t>
                  </w:r>
                </w:p>
              </w:tc>
              <w:tc>
                <w:tcPr>
                  <w:tcW w:w="1118" w:type="pct"/>
                  <w:vAlign w:val="center"/>
                </w:tcPr>
                <w:p w14:paraId="42411A7C">
                  <w:pPr>
                    <w:pStyle w:val="93"/>
                    <w:rPr>
                      <w:color w:val="000000" w:themeColor="text1"/>
                      <w14:textFill>
                        <w14:solidFill>
                          <w14:schemeClr w14:val="tx1"/>
                        </w14:solidFill>
                      </w14:textFill>
                    </w:rPr>
                  </w:pPr>
                  <w:r>
                    <w:rPr>
                      <w:color w:val="000000" w:themeColor="text1"/>
                      <w14:textFill>
                        <w14:solidFill>
                          <w14:schemeClr w14:val="tx1"/>
                        </w14:solidFill>
                      </w14:textFill>
                    </w:rPr>
                    <w:t>国控</w:t>
                  </w:r>
                </w:p>
              </w:tc>
              <w:tc>
                <w:tcPr>
                  <w:tcW w:w="603" w:type="pct"/>
                  <w:vAlign w:val="center"/>
                </w:tcPr>
                <w:p w14:paraId="07831B7E">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542" w:type="pct"/>
                  <w:vAlign w:val="center"/>
                </w:tcPr>
                <w:p w14:paraId="017B90D8">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552" w:type="pct"/>
                  <w:vAlign w:val="center"/>
                </w:tcPr>
                <w:p w14:paraId="47E2BEDE">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864" w:type="pct"/>
                  <w:vAlign w:val="center"/>
                </w:tcPr>
                <w:p w14:paraId="16674B2B">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r>
            <w:tr w14:paraId="6679E3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58" w:type="pct"/>
                  <w:vAlign w:val="center"/>
                </w:tcPr>
                <w:p w14:paraId="6D5A9FDC">
                  <w:pPr>
                    <w:pStyle w:val="93"/>
                    <w:rPr>
                      <w:color w:val="000000" w:themeColor="text1"/>
                      <w14:textFill>
                        <w14:solidFill>
                          <w14:schemeClr w14:val="tx1"/>
                        </w14:solidFill>
                      </w14:textFill>
                    </w:rPr>
                  </w:pPr>
                  <w:r>
                    <w:rPr>
                      <w:color w:val="000000" w:themeColor="text1"/>
                      <w14:textFill>
                        <w14:solidFill>
                          <w14:schemeClr w14:val="tx1"/>
                        </w14:solidFill>
                      </w14:textFill>
                    </w:rPr>
                    <w:t>大安</w:t>
                  </w:r>
                </w:p>
              </w:tc>
              <w:tc>
                <w:tcPr>
                  <w:tcW w:w="663" w:type="pct"/>
                  <w:vAlign w:val="center"/>
                </w:tcPr>
                <w:p w14:paraId="25D30A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三家镇</w:t>
                  </w:r>
                </w:p>
              </w:tc>
              <w:tc>
                <w:tcPr>
                  <w:tcW w:w="1118" w:type="pct"/>
                  <w:vAlign w:val="center"/>
                </w:tcPr>
                <w:p w14:paraId="40CC7CF6">
                  <w:pPr>
                    <w:pStyle w:val="93"/>
                    <w:rPr>
                      <w:color w:val="000000" w:themeColor="text1"/>
                      <w14:textFill>
                        <w14:solidFill>
                          <w14:schemeClr w14:val="tx1"/>
                        </w14:solidFill>
                      </w14:textFill>
                    </w:rPr>
                  </w:pPr>
                  <w:r>
                    <w:rPr>
                      <w:color w:val="000000" w:themeColor="text1"/>
                      <w14:textFill>
                        <w14:solidFill>
                          <w14:schemeClr w14:val="tx1"/>
                        </w14:solidFill>
                      </w14:textFill>
                    </w:rPr>
                    <w:t>国控</w:t>
                  </w:r>
                </w:p>
              </w:tc>
              <w:tc>
                <w:tcPr>
                  <w:tcW w:w="603" w:type="pct"/>
                  <w:vAlign w:val="center"/>
                </w:tcPr>
                <w:p w14:paraId="02C3944A">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542" w:type="pct"/>
                  <w:vAlign w:val="center"/>
                </w:tcPr>
                <w:p w14:paraId="2CD59CBC">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552" w:type="pct"/>
                  <w:vAlign w:val="center"/>
                </w:tcPr>
                <w:p w14:paraId="387B2688">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864" w:type="pct"/>
                  <w:vAlign w:val="center"/>
                </w:tcPr>
                <w:p w14:paraId="43B0DE4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r>
            <w:tr w14:paraId="022603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58" w:type="pct"/>
                  <w:vAlign w:val="center"/>
                </w:tcPr>
                <w:p w14:paraId="2319753B">
                  <w:pPr>
                    <w:pStyle w:val="93"/>
                    <w:rPr>
                      <w:color w:val="000000" w:themeColor="text1"/>
                      <w14:textFill>
                        <w14:solidFill>
                          <w14:schemeClr w14:val="tx1"/>
                        </w14:solidFill>
                      </w14:textFill>
                    </w:rPr>
                  </w:pPr>
                  <w:r>
                    <w:rPr>
                      <w:color w:val="000000" w:themeColor="text1"/>
                      <w14:textFill>
                        <w14:solidFill>
                          <w14:schemeClr w14:val="tx1"/>
                        </w14:solidFill>
                      </w14:textFill>
                    </w:rPr>
                    <w:t>白鹤桥</w:t>
                  </w:r>
                </w:p>
              </w:tc>
              <w:tc>
                <w:tcPr>
                  <w:tcW w:w="663" w:type="pct"/>
                  <w:vAlign w:val="center"/>
                </w:tcPr>
                <w:p w14:paraId="302090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磨溪镇</w:t>
                  </w:r>
                </w:p>
              </w:tc>
              <w:tc>
                <w:tcPr>
                  <w:tcW w:w="1118" w:type="pct"/>
                  <w:vAlign w:val="center"/>
                </w:tcPr>
                <w:p w14:paraId="4CF2EFFE">
                  <w:pPr>
                    <w:pStyle w:val="93"/>
                    <w:rPr>
                      <w:color w:val="000000" w:themeColor="text1"/>
                      <w14:textFill>
                        <w14:solidFill>
                          <w14:schemeClr w14:val="tx1"/>
                        </w14:solidFill>
                      </w14:textFill>
                    </w:rPr>
                  </w:pPr>
                  <w:r>
                    <w:rPr>
                      <w:color w:val="000000" w:themeColor="text1"/>
                      <w14:textFill>
                        <w14:solidFill>
                          <w14:schemeClr w14:val="tx1"/>
                        </w14:solidFill>
                      </w14:textFill>
                    </w:rPr>
                    <w:t>省控（长江</w:t>
                  </w:r>
                </w:p>
                <w:p w14:paraId="753E1716">
                  <w:pPr>
                    <w:pStyle w:val="93"/>
                    <w:rPr>
                      <w:color w:val="000000" w:themeColor="text1"/>
                      <w14:textFill>
                        <w14:solidFill>
                          <w14:schemeClr w14:val="tx1"/>
                        </w14:solidFill>
                      </w14:textFill>
                    </w:rPr>
                  </w:pPr>
                  <w:r>
                    <w:rPr>
                      <w:color w:val="000000" w:themeColor="text1"/>
                      <w14:textFill>
                        <w14:solidFill>
                          <w14:schemeClr w14:val="tx1"/>
                        </w14:solidFill>
                      </w14:textFill>
                    </w:rPr>
                    <w:t>经济带）</w:t>
                  </w:r>
                </w:p>
              </w:tc>
              <w:tc>
                <w:tcPr>
                  <w:tcW w:w="603" w:type="pct"/>
                  <w:vAlign w:val="center"/>
                </w:tcPr>
                <w:p w14:paraId="4DD40C4A">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542" w:type="pct"/>
                  <w:vAlign w:val="center"/>
                </w:tcPr>
                <w:p w14:paraId="65689DBE">
                  <w:pPr>
                    <w:pStyle w:val="93"/>
                    <w:rPr>
                      <w:color w:val="000000" w:themeColor="text1"/>
                      <w14:textFill>
                        <w14:solidFill>
                          <w14:schemeClr w14:val="tx1"/>
                        </w14:solidFill>
                      </w14:textFill>
                    </w:rPr>
                  </w:pPr>
                  <w:r>
                    <w:rPr>
                      <w:color w:val="000000" w:themeColor="text1"/>
                      <w14:textFill>
                        <w14:solidFill>
                          <w14:schemeClr w14:val="tx1"/>
                        </w14:solidFill>
                      </w14:textFill>
                    </w:rPr>
                    <w:t>Ⅳ</w:t>
                  </w:r>
                </w:p>
              </w:tc>
              <w:tc>
                <w:tcPr>
                  <w:tcW w:w="552" w:type="pct"/>
                  <w:vAlign w:val="center"/>
                </w:tcPr>
                <w:p w14:paraId="1D92546C">
                  <w:pPr>
                    <w:pStyle w:val="93"/>
                    <w:rPr>
                      <w:color w:val="000000" w:themeColor="text1"/>
                      <w14:textFill>
                        <w14:solidFill>
                          <w14:schemeClr w14:val="tx1"/>
                        </w14:solidFill>
                      </w14:textFill>
                    </w:rPr>
                  </w:pPr>
                  <w:r>
                    <w:rPr>
                      <w:color w:val="000000" w:themeColor="text1"/>
                      <w14:textFill>
                        <w14:solidFill>
                          <w14:schemeClr w14:val="tx1"/>
                        </w14:solidFill>
                      </w14:textFill>
                    </w:rPr>
                    <w:t>Ⅲ</w:t>
                  </w:r>
                </w:p>
              </w:tc>
              <w:tc>
                <w:tcPr>
                  <w:tcW w:w="864" w:type="pct"/>
                  <w:vAlign w:val="center"/>
                </w:tcPr>
                <w:p w14:paraId="5475A790">
                  <w:pPr>
                    <w:pStyle w:val="93"/>
                    <w:rPr>
                      <w:color w:val="000000" w:themeColor="text1"/>
                      <w14:textFill>
                        <w14:solidFill>
                          <w14:schemeClr w14:val="tx1"/>
                        </w14:solidFill>
                      </w14:textFill>
                    </w:rPr>
                  </w:pPr>
                  <w:r>
                    <w:rPr>
                      <w:color w:val="000000" w:themeColor="text1"/>
                      <w:kern w:val="0"/>
                      <w:sz w:val="18"/>
                      <w:szCs w:val="18"/>
                      <w14:textFill>
                        <w14:solidFill>
                          <w14:schemeClr w14:val="tx1"/>
                        </w14:solidFill>
                      </w14:textFill>
                    </w:rPr>
                    <w:t>/</w:t>
                  </w:r>
                </w:p>
              </w:tc>
            </w:tr>
            <w:tr w14:paraId="14FD75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0" w:type="auto"/>
                  <w:gridSpan w:val="7"/>
                  <w:vAlign w:val="center"/>
                </w:tcPr>
                <w:p w14:paraId="1CB8C231">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注：1.地表水环境评价执行《地表水环境质量标准》（GB3838-2002）和《地表水环境质量评价办法（试行）》（环办〔2011〕22号）。</w:t>
                  </w:r>
                </w:p>
                <w:p w14:paraId="1236CF5F">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2. 21项评价指标为：pH、溶解氧、高锰酸盐指数、五日生化需氧量、氨氮、石油类、挥发酚、汞、铅、镉、阴离子表面活性剂、铬（六价）、氟化物、总磷、氰化物、硫化物、砷、化学需氧量、铜、锌、硒。</w:t>
                  </w:r>
                </w:p>
                <w:p w14:paraId="656B0644">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3.超过Ⅲ类水质标准的指标为断面污染指标，取超标倍数最大的前三项为主要污染指标。</w:t>
                  </w:r>
                </w:p>
              </w:tc>
            </w:tr>
          </w:tbl>
          <w:p w14:paraId="2BD09C0D">
            <w:pPr>
              <w:pStyle w:val="54"/>
              <w:rPr>
                <w:color w:val="000000" w:themeColor="text1"/>
                <w14:textFill>
                  <w14:solidFill>
                    <w14:schemeClr w14:val="tx1"/>
                  </w14:solidFill>
                </w14:textFill>
              </w:rPr>
            </w:pPr>
            <w:r>
              <w:rPr>
                <w:color w:val="000000" w:themeColor="text1"/>
                <w14:textFill>
                  <w14:solidFill>
                    <w14:schemeClr w14:val="tx1"/>
                  </w14:solidFill>
                </w14:textFill>
              </w:rPr>
              <w:t>根据公布的数据显示，地表水水质满足Ⅲ类水质要求，满足《地表水环境质量标准》（GB3838-2002）Ⅲ类水域标准，地表水环境质量现状较好。</w:t>
            </w:r>
          </w:p>
          <w:p w14:paraId="5CAF6155">
            <w:pPr>
              <w:pStyle w:val="4"/>
              <w:ind w:left="0" w:firstLine="0"/>
              <w:rPr>
                <w:color w:val="000000" w:themeColor="text1"/>
                <w14:textFill>
                  <w14:solidFill>
                    <w14:schemeClr w14:val="tx1"/>
                  </w14:solidFill>
                </w14:textFill>
              </w:rPr>
            </w:pPr>
            <w:bookmarkStart w:id="41" w:name="_Toc168671447"/>
            <w:r>
              <w:rPr>
                <w:rFonts w:hint="eastAsia"/>
                <w:color w:val="000000" w:themeColor="text1"/>
                <w14:textFill>
                  <w14:solidFill>
                    <w14:schemeClr w14:val="tx1"/>
                  </w14:solidFill>
                </w14:textFill>
              </w:rPr>
              <w:t>声环境现状监测与评价</w:t>
            </w:r>
            <w:bookmarkEnd w:id="41"/>
          </w:p>
          <w:p w14:paraId="605F5A7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本项目厂界外50</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范围内无声环境保护目标分布，根据《建设项目环境影响报告表编制技术指南（污染影响类）（试行）》，本次不进行声环境质量现状调查。</w:t>
            </w:r>
          </w:p>
          <w:p w14:paraId="034FF03D">
            <w:pPr>
              <w:pStyle w:val="4"/>
              <w:ind w:left="0" w:firstLine="0"/>
              <w:rPr>
                <w:color w:val="000000" w:themeColor="text1"/>
                <w14:textFill>
                  <w14:solidFill>
                    <w14:schemeClr w14:val="tx1"/>
                  </w14:solidFill>
                </w14:textFill>
              </w:rPr>
            </w:pPr>
            <w:bookmarkStart w:id="42" w:name="_Toc168671448"/>
            <w:r>
              <w:rPr>
                <w:rFonts w:hint="eastAsia"/>
                <w:color w:val="000000" w:themeColor="text1"/>
                <w14:textFill>
                  <w14:solidFill>
                    <w14:schemeClr w14:val="tx1"/>
                  </w14:solidFill>
                </w14:textFill>
              </w:rPr>
              <w:t>地下水、土壤环境质量现状监测与评价</w:t>
            </w:r>
            <w:bookmarkEnd w:id="42"/>
          </w:p>
          <w:p w14:paraId="6B7F515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园区内，用地性质为工业用地，项目周边地下水、土壤环境相对不敏感。同时厂房建成后地面已经进行硬化并做了分区防渗处理，危废贮存库设置托盘及围堰防治液态物料泄漏，基本不存在土壤、地下水环境污染途径，根据《建设项目环境影响报告表编制技术指南》（污染影响类）（试行），可不开展土壤、地下水环境质量调查。</w:t>
            </w:r>
          </w:p>
          <w:p w14:paraId="68D5874A">
            <w:pPr>
              <w:pStyle w:val="4"/>
              <w:ind w:left="0" w:firstLine="0"/>
              <w:rPr>
                <w:color w:val="000000" w:themeColor="text1"/>
                <w14:textFill>
                  <w14:solidFill>
                    <w14:schemeClr w14:val="tx1"/>
                  </w14:solidFill>
                </w14:textFill>
              </w:rPr>
            </w:pPr>
            <w:bookmarkStart w:id="43" w:name="_Toc168671449"/>
            <w:r>
              <w:rPr>
                <w:rFonts w:hint="eastAsia"/>
                <w:color w:val="000000" w:themeColor="text1"/>
                <w14:textFill>
                  <w14:solidFill>
                    <w14:schemeClr w14:val="tx1"/>
                  </w14:solidFill>
                </w14:textFill>
              </w:rPr>
              <w:t>生态环境质量现状监测与评价</w:t>
            </w:r>
            <w:bookmarkEnd w:id="43"/>
          </w:p>
          <w:p w14:paraId="06CC9A1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w:t>
            </w:r>
            <w:r>
              <w:rPr>
                <w:rFonts w:hint="eastAsia"/>
                <w:color w:val="000000" w:themeColor="text1"/>
                <w:lang w:eastAsia="zh-CN"/>
                <w14:textFill>
                  <w14:solidFill>
                    <w14:schemeClr w14:val="tx1"/>
                  </w14:solidFill>
                </w14:textFill>
              </w:rPr>
              <w:t>（试行）》</w:t>
            </w:r>
            <w:r>
              <w:rPr>
                <w:rFonts w:hint="eastAsia"/>
                <w:color w:val="000000" w:themeColor="text1"/>
                <w14:textFill>
                  <w14:solidFill>
                    <w14:schemeClr w14:val="tx1"/>
                  </w14:solidFill>
                </w14:textFill>
              </w:rPr>
              <w:t>，本项目为工业用地，根据现场调查，周边无生态环境保护目标，根据《建设项目环境影响报告表编制技术指南（污染影响类）（试行）》，可不进行生态现状调查。</w:t>
            </w:r>
          </w:p>
        </w:tc>
      </w:tr>
      <w:tr w14:paraId="7F11E6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7" w:type="dxa"/>
            <w:vAlign w:val="center"/>
          </w:tcPr>
          <w:p w14:paraId="41CBD2AF">
            <w:pPr>
              <w:rPr>
                <w:color w:val="000000" w:themeColor="text1"/>
                <w14:textFill>
                  <w14:solidFill>
                    <w14:schemeClr w14:val="tx1"/>
                  </w14:solidFill>
                </w14:textFill>
              </w:rPr>
            </w:pPr>
            <w:r>
              <w:rPr>
                <w:rFonts w:hint="eastAsia"/>
                <w:color w:val="000000" w:themeColor="text1"/>
                <w14:textFill>
                  <w14:solidFill>
                    <w14:schemeClr w14:val="tx1"/>
                  </w14:solidFill>
                </w14:textFill>
              </w:rPr>
              <w:t>环境保护目标</w:t>
            </w:r>
          </w:p>
        </w:tc>
        <w:tc>
          <w:tcPr>
            <w:tcW w:w="8493" w:type="dxa"/>
            <w:gridSpan w:val="2"/>
            <w:vAlign w:val="center"/>
          </w:tcPr>
          <w:p w14:paraId="63A93A30">
            <w:pPr>
              <w:pStyle w:val="3"/>
              <w:ind w:left="0" w:firstLine="0"/>
              <w:rPr>
                <w:color w:val="000000" w:themeColor="text1"/>
                <w14:textFill>
                  <w14:solidFill>
                    <w14:schemeClr w14:val="tx1"/>
                  </w14:solidFill>
                </w14:textFill>
              </w:rPr>
            </w:pPr>
            <w:bookmarkStart w:id="44" w:name="_Toc168671450"/>
            <w:r>
              <w:rPr>
                <w:rFonts w:hint="eastAsia"/>
                <w:color w:val="000000" w:themeColor="text1"/>
                <w14:textFill>
                  <w14:solidFill>
                    <w14:schemeClr w14:val="tx1"/>
                  </w14:solidFill>
                </w14:textFill>
              </w:rPr>
              <w:t>环境保护目标</w:t>
            </w:r>
            <w:bookmarkEnd w:id="44"/>
          </w:p>
          <w:p w14:paraId="7AD6524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本项目厂界外500m范围内无自然保护区、风景名胜区、文化区，无地下水集中式饮用水水源和热水，无矿泉水、温泉等特殊地下水资源。</w:t>
            </w:r>
          </w:p>
          <w:p w14:paraId="06B9683F">
            <w:pPr>
              <w:pStyle w:val="54"/>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（1）大气环境：厂界外500m范围内涉及散住居民点，见下表。</w:t>
            </w:r>
          </w:p>
          <w:p w14:paraId="7DAB28C7">
            <w:pPr>
              <w:pStyle w:val="6"/>
              <w:spacing w:before="156"/>
              <w:ind w:left="3260" w:firstLine="0"/>
              <w:rPr>
                <w:color w:val="000000" w:themeColor="text1"/>
                <w:szCs w:val="21"/>
                <w14:textFill>
                  <w14:solidFill>
                    <w14:schemeClr w14:val="tx1"/>
                  </w14:solidFill>
                </w14:textFill>
              </w:rPr>
            </w:pPr>
            <w:r>
              <w:rPr>
                <w:color w:val="000000" w:themeColor="text1"/>
                <w14:textFill>
                  <w14:solidFill>
                    <w14:schemeClr w14:val="tx1"/>
                  </w14:solidFill>
                </w14:textFill>
              </w:rPr>
              <w:t>本项目大气环境敏感点一览表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012"/>
              <w:gridCol w:w="707"/>
              <w:gridCol w:w="851"/>
              <w:gridCol w:w="848"/>
              <w:gridCol w:w="849"/>
              <w:gridCol w:w="992"/>
              <w:gridCol w:w="1702"/>
              <w:gridCol w:w="876"/>
            </w:tblGrid>
            <w:tr w14:paraId="7B8375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blHeader/>
                <w:jc w:val="center"/>
              </w:trPr>
              <w:tc>
                <w:tcPr>
                  <w:tcW w:w="266" w:type="pct"/>
                  <w:vMerge w:val="restart"/>
                  <w:vAlign w:val="center"/>
                </w:tcPr>
                <w:p w14:paraId="3E94F2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编号</w:t>
                  </w:r>
                </w:p>
              </w:tc>
              <w:tc>
                <w:tcPr>
                  <w:tcW w:w="611" w:type="pct"/>
                  <w:vMerge w:val="restart"/>
                  <w:vAlign w:val="center"/>
                </w:tcPr>
                <w:p w14:paraId="1AC687C8">
                  <w:pPr>
                    <w:pStyle w:val="93"/>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941" w:type="pct"/>
                  <w:gridSpan w:val="2"/>
                  <w:vAlign w:val="center"/>
                </w:tcPr>
                <w:p w14:paraId="2B00C682">
                  <w:pPr>
                    <w:pStyle w:val="93"/>
                    <w:rPr>
                      <w:color w:val="000000" w:themeColor="text1"/>
                      <w14:textFill>
                        <w14:solidFill>
                          <w14:schemeClr w14:val="tx1"/>
                        </w14:solidFill>
                      </w14:textFill>
                    </w:rPr>
                  </w:pPr>
                  <w:r>
                    <w:rPr>
                      <w:color w:val="000000" w:themeColor="text1"/>
                      <w14:textFill>
                        <w14:solidFill>
                          <w14:schemeClr w14:val="tx1"/>
                        </w14:solidFill>
                      </w14:textFill>
                    </w:rPr>
                    <w:t>坐标/m</w:t>
                  </w:r>
                </w:p>
              </w:tc>
              <w:tc>
                <w:tcPr>
                  <w:tcW w:w="512" w:type="pct"/>
                  <w:vMerge w:val="restart"/>
                  <w:vAlign w:val="center"/>
                </w:tcPr>
                <w:p w14:paraId="18C79BD8">
                  <w:pPr>
                    <w:pStyle w:val="93"/>
                    <w:rPr>
                      <w:color w:val="000000" w:themeColor="text1"/>
                      <w14:textFill>
                        <w14:solidFill>
                          <w14:schemeClr w14:val="tx1"/>
                        </w14:solidFill>
                      </w14:textFill>
                    </w:rPr>
                  </w:pPr>
                  <w:r>
                    <w:rPr>
                      <w:color w:val="000000" w:themeColor="text1"/>
                      <w14:textFill>
                        <w14:solidFill>
                          <w14:schemeClr w14:val="tx1"/>
                        </w14:solidFill>
                      </w14:textFill>
                    </w:rPr>
                    <w:t>保护对象</w:t>
                  </w:r>
                </w:p>
              </w:tc>
              <w:tc>
                <w:tcPr>
                  <w:tcW w:w="513" w:type="pct"/>
                  <w:vMerge w:val="restart"/>
                  <w:vAlign w:val="center"/>
                </w:tcPr>
                <w:p w14:paraId="76960D76">
                  <w:pPr>
                    <w:pStyle w:val="93"/>
                    <w:rPr>
                      <w:color w:val="000000" w:themeColor="text1"/>
                      <w14:textFill>
                        <w14:solidFill>
                          <w14:schemeClr w14:val="tx1"/>
                        </w14:solidFill>
                      </w14:textFill>
                    </w:rPr>
                  </w:pPr>
                  <w:r>
                    <w:rPr>
                      <w:color w:val="000000" w:themeColor="text1"/>
                      <w14:textFill>
                        <w14:solidFill>
                          <w14:schemeClr w14:val="tx1"/>
                        </w14:solidFill>
                      </w14:textFill>
                    </w:rPr>
                    <w:t>保护内容</w:t>
                  </w:r>
                </w:p>
              </w:tc>
              <w:tc>
                <w:tcPr>
                  <w:tcW w:w="599" w:type="pct"/>
                  <w:vMerge w:val="restart"/>
                  <w:vAlign w:val="center"/>
                </w:tcPr>
                <w:p w14:paraId="31B13FA4">
                  <w:pPr>
                    <w:pStyle w:val="93"/>
                    <w:rPr>
                      <w:color w:val="000000" w:themeColor="text1"/>
                      <w14:textFill>
                        <w14:solidFill>
                          <w14:schemeClr w14:val="tx1"/>
                        </w14:solidFill>
                      </w14:textFill>
                    </w:rPr>
                  </w:pPr>
                  <w:r>
                    <w:rPr>
                      <w:color w:val="000000" w:themeColor="text1"/>
                      <w14:textFill>
                        <w14:solidFill>
                          <w14:schemeClr w14:val="tx1"/>
                        </w14:solidFill>
                      </w14:textFill>
                    </w:rPr>
                    <w:t>相对厂址方位</w:t>
                  </w:r>
                </w:p>
              </w:tc>
              <w:tc>
                <w:tcPr>
                  <w:tcW w:w="1028" w:type="pct"/>
                  <w:vMerge w:val="restart"/>
                  <w:vAlign w:val="center"/>
                </w:tcPr>
                <w:p w14:paraId="3A91E4BA">
                  <w:pPr>
                    <w:pStyle w:val="93"/>
                    <w:rPr>
                      <w:color w:val="000000" w:themeColor="text1"/>
                      <w14:textFill>
                        <w14:solidFill>
                          <w14:schemeClr w14:val="tx1"/>
                        </w14:solidFill>
                      </w14:textFill>
                    </w:rPr>
                  </w:pPr>
                  <w:r>
                    <w:rPr>
                      <w:color w:val="000000" w:themeColor="text1"/>
                      <w14:textFill>
                        <w14:solidFill>
                          <w14:schemeClr w14:val="tx1"/>
                        </w14:solidFill>
                      </w14:textFill>
                    </w:rPr>
                    <w:t>相对厂界</w:t>
                  </w:r>
                </w:p>
                <w:p w14:paraId="53DFA1C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最近</w:t>
                  </w:r>
                  <w:r>
                    <w:rPr>
                      <w:color w:val="000000" w:themeColor="text1"/>
                      <w14:textFill>
                        <w14:solidFill>
                          <w14:schemeClr w14:val="tx1"/>
                        </w14:solidFill>
                      </w14:textFill>
                    </w:rPr>
                    <w:t>距离（m）</w:t>
                  </w:r>
                </w:p>
              </w:tc>
              <w:tc>
                <w:tcPr>
                  <w:tcW w:w="529" w:type="pct"/>
                  <w:vMerge w:val="restart"/>
                  <w:vAlign w:val="center"/>
                </w:tcPr>
                <w:p w14:paraId="3F913BB1">
                  <w:pPr>
                    <w:pStyle w:val="93"/>
                    <w:rPr>
                      <w:color w:val="000000" w:themeColor="text1"/>
                      <w14:textFill>
                        <w14:solidFill>
                          <w14:schemeClr w14:val="tx1"/>
                        </w14:solidFill>
                      </w14:textFill>
                    </w:rPr>
                  </w:pPr>
                  <w:r>
                    <w:rPr>
                      <w:color w:val="000000" w:themeColor="text1"/>
                      <w14:textFill>
                        <w14:solidFill>
                          <w14:schemeClr w14:val="tx1"/>
                        </w14:solidFill>
                      </w14:textFill>
                    </w:rPr>
                    <w:t>环境功能区</w:t>
                  </w:r>
                </w:p>
              </w:tc>
            </w:tr>
            <w:tr w14:paraId="1BB42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blHeader/>
                <w:jc w:val="center"/>
              </w:trPr>
              <w:tc>
                <w:tcPr>
                  <w:tcW w:w="266" w:type="pct"/>
                  <w:vMerge w:val="continue"/>
                  <w:vAlign w:val="center"/>
                </w:tcPr>
                <w:p w14:paraId="7CC975E3">
                  <w:pPr>
                    <w:pStyle w:val="93"/>
                    <w:rPr>
                      <w:color w:val="000000" w:themeColor="text1"/>
                      <w14:textFill>
                        <w14:solidFill>
                          <w14:schemeClr w14:val="tx1"/>
                        </w14:solidFill>
                      </w14:textFill>
                    </w:rPr>
                  </w:pPr>
                </w:p>
              </w:tc>
              <w:tc>
                <w:tcPr>
                  <w:tcW w:w="611" w:type="pct"/>
                  <w:vMerge w:val="continue"/>
                  <w:vAlign w:val="center"/>
                </w:tcPr>
                <w:p w14:paraId="1EA05979">
                  <w:pPr>
                    <w:pStyle w:val="93"/>
                    <w:rPr>
                      <w:color w:val="000000" w:themeColor="text1"/>
                      <w14:textFill>
                        <w14:solidFill>
                          <w14:schemeClr w14:val="tx1"/>
                        </w14:solidFill>
                      </w14:textFill>
                    </w:rPr>
                  </w:pPr>
                </w:p>
              </w:tc>
              <w:tc>
                <w:tcPr>
                  <w:tcW w:w="427" w:type="pct"/>
                  <w:vAlign w:val="center"/>
                </w:tcPr>
                <w:p w14:paraId="4133161F">
                  <w:pPr>
                    <w:pStyle w:val="93"/>
                    <w:rPr>
                      <w:color w:val="000000" w:themeColor="text1"/>
                      <w14:textFill>
                        <w14:solidFill>
                          <w14:schemeClr w14:val="tx1"/>
                        </w14:solidFill>
                      </w14:textFill>
                    </w:rPr>
                  </w:pPr>
                  <w:r>
                    <w:rPr>
                      <w:color w:val="000000" w:themeColor="text1"/>
                      <w14:textFill>
                        <w14:solidFill>
                          <w14:schemeClr w14:val="tx1"/>
                        </w14:solidFill>
                      </w14:textFill>
                    </w:rPr>
                    <w:t>X</w:t>
                  </w:r>
                </w:p>
              </w:tc>
              <w:tc>
                <w:tcPr>
                  <w:tcW w:w="514" w:type="pct"/>
                  <w:vAlign w:val="center"/>
                </w:tcPr>
                <w:p w14:paraId="787CA589">
                  <w:pPr>
                    <w:pStyle w:val="93"/>
                    <w:rPr>
                      <w:color w:val="000000" w:themeColor="text1"/>
                      <w14:textFill>
                        <w14:solidFill>
                          <w14:schemeClr w14:val="tx1"/>
                        </w14:solidFill>
                      </w14:textFill>
                    </w:rPr>
                  </w:pPr>
                  <w:r>
                    <w:rPr>
                      <w:color w:val="000000" w:themeColor="text1"/>
                      <w14:textFill>
                        <w14:solidFill>
                          <w14:schemeClr w14:val="tx1"/>
                        </w14:solidFill>
                      </w14:textFill>
                    </w:rPr>
                    <w:t>Y</w:t>
                  </w:r>
                </w:p>
              </w:tc>
              <w:tc>
                <w:tcPr>
                  <w:tcW w:w="512" w:type="pct"/>
                  <w:vMerge w:val="continue"/>
                  <w:vAlign w:val="center"/>
                </w:tcPr>
                <w:p w14:paraId="4F08D8F6">
                  <w:pPr>
                    <w:pStyle w:val="93"/>
                    <w:rPr>
                      <w:color w:val="000000" w:themeColor="text1"/>
                      <w14:textFill>
                        <w14:solidFill>
                          <w14:schemeClr w14:val="tx1"/>
                        </w14:solidFill>
                      </w14:textFill>
                    </w:rPr>
                  </w:pPr>
                </w:p>
              </w:tc>
              <w:tc>
                <w:tcPr>
                  <w:tcW w:w="513" w:type="pct"/>
                  <w:vMerge w:val="continue"/>
                  <w:vAlign w:val="center"/>
                </w:tcPr>
                <w:p w14:paraId="468DBE0D">
                  <w:pPr>
                    <w:pStyle w:val="93"/>
                    <w:rPr>
                      <w:color w:val="000000" w:themeColor="text1"/>
                      <w14:textFill>
                        <w14:solidFill>
                          <w14:schemeClr w14:val="tx1"/>
                        </w14:solidFill>
                      </w14:textFill>
                    </w:rPr>
                  </w:pPr>
                </w:p>
              </w:tc>
              <w:tc>
                <w:tcPr>
                  <w:tcW w:w="599" w:type="pct"/>
                  <w:vMerge w:val="continue"/>
                  <w:vAlign w:val="center"/>
                </w:tcPr>
                <w:p w14:paraId="3BB3B9E0">
                  <w:pPr>
                    <w:pStyle w:val="93"/>
                    <w:rPr>
                      <w:color w:val="000000" w:themeColor="text1"/>
                      <w14:textFill>
                        <w14:solidFill>
                          <w14:schemeClr w14:val="tx1"/>
                        </w14:solidFill>
                      </w14:textFill>
                    </w:rPr>
                  </w:pPr>
                </w:p>
              </w:tc>
              <w:tc>
                <w:tcPr>
                  <w:tcW w:w="1028" w:type="pct"/>
                  <w:vMerge w:val="continue"/>
                  <w:vAlign w:val="center"/>
                </w:tcPr>
                <w:p w14:paraId="5360ABFB">
                  <w:pPr>
                    <w:pStyle w:val="93"/>
                    <w:rPr>
                      <w:color w:val="000000" w:themeColor="text1"/>
                      <w14:textFill>
                        <w14:solidFill>
                          <w14:schemeClr w14:val="tx1"/>
                        </w14:solidFill>
                      </w14:textFill>
                    </w:rPr>
                  </w:pPr>
                </w:p>
              </w:tc>
              <w:tc>
                <w:tcPr>
                  <w:tcW w:w="529" w:type="pct"/>
                  <w:vMerge w:val="continue"/>
                  <w:vAlign w:val="center"/>
                </w:tcPr>
                <w:p w14:paraId="1508AE5E">
                  <w:pPr>
                    <w:pStyle w:val="93"/>
                    <w:rPr>
                      <w:color w:val="000000" w:themeColor="text1"/>
                      <w14:textFill>
                        <w14:solidFill>
                          <w14:schemeClr w14:val="tx1"/>
                        </w14:solidFill>
                      </w14:textFill>
                    </w:rPr>
                  </w:pPr>
                </w:p>
              </w:tc>
            </w:tr>
            <w:tr w14:paraId="095805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66" w:type="pct"/>
                </w:tcPr>
                <w:p w14:paraId="28952FA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11" w:type="pct"/>
                  <w:vAlign w:val="center"/>
                </w:tcPr>
                <w:p w14:paraId="2AC4C6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散住居民点</w:t>
                  </w:r>
                </w:p>
              </w:tc>
              <w:tc>
                <w:tcPr>
                  <w:tcW w:w="427" w:type="pct"/>
                  <w:vAlign w:val="center"/>
                </w:tcPr>
                <w:p w14:paraId="662DCE6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14" w:type="pct"/>
                  <w:vAlign w:val="center"/>
                </w:tcPr>
                <w:p w14:paraId="35C40CC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+310</w:t>
                  </w:r>
                </w:p>
              </w:tc>
              <w:tc>
                <w:tcPr>
                  <w:tcW w:w="512" w:type="pct"/>
                  <w:vAlign w:val="center"/>
                </w:tcPr>
                <w:p w14:paraId="4EC9F471">
                  <w:pPr>
                    <w:pStyle w:val="93"/>
                    <w:rPr>
                      <w:color w:val="000000" w:themeColor="text1"/>
                      <w14:textFill>
                        <w14:solidFill>
                          <w14:schemeClr w14:val="tx1"/>
                        </w14:solidFill>
                      </w14:textFill>
                    </w:rPr>
                  </w:pPr>
                  <w:r>
                    <w:rPr>
                      <w:color w:val="000000" w:themeColor="text1"/>
                      <w14:textFill>
                        <w14:solidFill>
                          <w14:schemeClr w14:val="tx1"/>
                        </w14:solidFill>
                      </w14:textFill>
                    </w:rPr>
                    <w:t>散户居民</w:t>
                  </w:r>
                </w:p>
              </w:tc>
              <w:tc>
                <w:tcPr>
                  <w:tcW w:w="513" w:type="pct"/>
                  <w:vAlign w:val="center"/>
                </w:tcPr>
                <w:p w14:paraId="176C40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约30人</w:t>
                  </w:r>
                </w:p>
              </w:tc>
              <w:tc>
                <w:tcPr>
                  <w:tcW w:w="599" w:type="pct"/>
                  <w:vAlign w:val="center"/>
                </w:tcPr>
                <w:p w14:paraId="365A92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北</w:t>
                  </w:r>
                </w:p>
              </w:tc>
              <w:tc>
                <w:tcPr>
                  <w:tcW w:w="1028" w:type="pct"/>
                  <w:vAlign w:val="center"/>
                </w:tcPr>
                <w:p w14:paraId="4DC62E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310~500</w:t>
                  </w:r>
                </w:p>
              </w:tc>
              <w:tc>
                <w:tcPr>
                  <w:tcW w:w="529" w:type="pct"/>
                  <w:vAlign w:val="center"/>
                </w:tcPr>
                <w:p w14:paraId="4AE9A79D">
                  <w:pPr>
                    <w:pStyle w:val="93"/>
                    <w:rPr>
                      <w:color w:val="000000" w:themeColor="text1"/>
                      <w14:textFill>
                        <w14:solidFill>
                          <w14:schemeClr w14:val="tx1"/>
                        </w14:solidFill>
                      </w14:textFill>
                    </w:rPr>
                  </w:pPr>
                  <w:r>
                    <w:rPr>
                      <w:color w:val="000000" w:themeColor="text1"/>
                      <w14:textFill>
                        <w14:solidFill>
                          <w14:schemeClr w14:val="tx1"/>
                        </w14:solidFill>
                      </w14:textFill>
                    </w:rPr>
                    <w:t>二类区</w:t>
                  </w:r>
                </w:p>
              </w:tc>
            </w:tr>
          </w:tbl>
          <w:p w14:paraId="0B8B869F">
            <w:pPr>
              <w:pStyle w:val="85"/>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注：以排气筒DA001为坐标原点（0,0）。</w:t>
            </w:r>
          </w:p>
          <w:p w14:paraId="1FFE303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（2）声环境：厂界外50米范围内无声环境保护目标。</w:t>
            </w:r>
          </w:p>
          <w:p w14:paraId="75A00F5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（3）地下水环境：项目厂界外500米范围内的无地下水集中式饮用水水源和热水、矿泉水、温泉等特殊地下水资源。</w:t>
            </w:r>
          </w:p>
          <w:p w14:paraId="35FDCB9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（4）生态环境：项目不在自然保护、风景名胜区等重要生态环境敏感区内。</w:t>
            </w:r>
          </w:p>
        </w:tc>
      </w:tr>
      <w:tr w14:paraId="77982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16" w:type="dxa"/>
            <w:gridSpan w:val="2"/>
            <w:vAlign w:val="center"/>
          </w:tcPr>
          <w:p w14:paraId="1EEDA210">
            <w:pPr>
              <w:rPr>
                <w:color w:val="000000" w:themeColor="text1"/>
                <w14:textFill>
                  <w14:solidFill>
                    <w14:schemeClr w14:val="tx1"/>
                  </w14:solidFill>
                </w14:textFill>
              </w:rPr>
            </w:pPr>
            <w:r>
              <w:rPr>
                <w:rFonts w:hint="eastAsia"/>
                <w:color w:val="000000" w:themeColor="text1"/>
                <w14:textFill>
                  <w14:solidFill>
                    <w14:schemeClr w14:val="tx1"/>
                  </w14:solidFill>
                </w14:textFill>
              </w:rPr>
              <w:t>污染物排放控制标准</w:t>
            </w:r>
          </w:p>
        </w:tc>
        <w:tc>
          <w:tcPr>
            <w:tcW w:w="8434" w:type="dxa"/>
            <w:vAlign w:val="center"/>
          </w:tcPr>
          <w:p w14:paraId="1D817749">
            <w:pPr>
              <w:pStyle w:val="3"/>
              <w:ind w:left="0" w:firstLine="0"/>
              <w:rPr>
                <w:color w:val="000000" w:themeColor="text1"/>
                <w14:textFill>
                  <w14:solidFill>
                    <w14:schemeClr w14:val="tx1"/>
                  </w14:solidFill>
                </w14:textFill>
              </w:rPr>
            </w:pPr>
            <w:bookmarkStart w:id="45" w:name="_Toc168671451"/>
            <w:r>
              <w:rPr>
                <w:rFonts w:hint="eastAsia"/>
                <w:color w:val="000000" w:themeColor="text1"/>
                <w14:textFill>
                  <w14:solidFill>
                    <w14:schemeClr w14:val="tx1"/>
                  </w14:solidFill>
                </w14:textFill>
              </w:rPr>
              <w:t>污染物排放控制标准</w:t>
            </w:r>
            <w:bookmarkEnd w:id="45"/>
          </w:p>
          <w:p w14:paraId="5A667669">
            <w:pPr>
              <w:pStyle w:val="4"/>
              <w:ind w:left="0" w:firstLine="0"/>
              <w:rPr>
                <w:color w:val="000000" w:themeColor="text1"/>
                <w14:textFill>
                  <w14:solidFill>
                    <w14:schemeClr w14:val="tx1"/>
                  </w14:solidFill>
                </w14:textFill>
              </w:rPr>
            </w:pPr>
            <w:bookmarkStart w:id="46" w:name="_Toc168671452"/>
            <w:r>
              <w:rPr>
                <w:rFonts w:hint="eastAsia"/>
                <w:color w:val="000000" w:themeColor="text1"/>
                <w14:textFill>
                  <w14:solidFill>
                    <w14:schemeClr w14:val="tx1"/>
                  </w14:solidFill>
                </w14:textFill>
              </w:rPr>
              <w:t>废气</w:t>
            </w:r>
            <w:bookmarkEnd w:id="46"/>
          </w:p>
          <w:p w14:paraId="7F063318">
            <w:pPr>
              <w:pStyle w:val="54"/>
              <w:rPr>
                <w:color w:val="000000" w:themeColor="text1"/>
                <w14:textFill>
                  <w14:solidFill>
                    <w14:schemeClr w14:val="tx1"/>
                  </w14:solidFill>
                </w14:textFill>
              </w:rPr>
            </w:pPr>
            <w:bookmarkStart w:id="47" w:name="_Hlk169543725"/>
            <w:r>
              <w:rPr>
                <w:color w:val="000000" w:themeColor="text1"/>
                <w14:textFill>
                  <w14:solidFill>
                    <w14:schemeClr w14:val="tx1"/>
                  </w14:solidFill>
                </w14:textFill>
              </w:rPr>
              <w:t>本项目施工废气执行《四川省施工场地扬尘排放标准》（DB512682-2020）表1四川省施工场地扬尘排放限值标准。</w:t>
            </w:r>
          </w:p>
          <w:p w14:paraId="15EBFC5E">
            <w:pPr>
              <w:pStyle w:val="119"/>
              <w:ind w:left="3260" w:firstLine="0"/>
              <w:rPr>
                <w:color w:val="000000" w:themeColor="text1"/>
                <w14:textFill>
                  <w14:solidFill>
                    <w14:schemeClr w14:val="tx1"/>
                  </w14:solidFill>
                </w14:textFill>
              </w:rPr>
            </w:pPr>
            <w:r>
              <w:rPr>
                <w:color w:val="000000" w:themeColor="text1"/>
                <w14:textFill>
                  <w14:solidFill>
                    <w14:schemeClr w14:val="tx1"/>
                  </w14:solidFill>
                </w14:textFill>
              </w:rPr>
              <w:t xml:space="preserve"> 《四川省施工场地扬尘排放标准》（DB512682-2020）</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907"/>
              <w:gridCol w:w="1939"/>
              <w:gridCol w:w="2015"/>
              <w:gridCol w:w="1386"/>
            </w:tblGrid>
            <w:tr w14:paraId="07B212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9" w:type="pct"/>
                  <w:vAlign w:val="center"/>
                </w:tcPr>
                <w:p w14:paraId="7AC0E826">
                  <w:pPr>
                    <w:pStyle w:val="93"/>
                    <w:rPr>
                      <w:color w:val="000000" w:themeColor="text1"/>
                      <w14:textFill>
                        <w14:solidFill>
                          <w14:schemeClr w14:val="tx1"/>
                        </w14:solidFill>
                      </w14:textFill>
                    </w:rPr>
                  </w:pPr>
                  <w:r>
                    <w:rPr>
                      <w:color w:val="000000" w:themeColor="text1"/>
                      <w14:textFill>
                        <w14:solidFill>
                          <w14:schemeClr w14:val="tx1"/>
                        </w14:solidFill>
                      </w14:textFill>
                    </w:rPr>
                    <w:t>监测项目</w:t>
                  </w:r>
                </w:p>
              </w:tc>
              <w:tc>
                <w:tcPr>
                  <w:tcW w:w="552" w:type="pct"/>
                  <w:vAlign w:val="center"/>
                </w:tcPr>
                <w:p w14:paraId="4A80D3EF">
                  <w:pPr>
                    <w:pStyle w:val="93"/>
                    <w:rPr>
                      <w:color w:val="000000" w:themeColor="text1"/>
                      <w14:textFill>
                        <w14:solidFill>
                          <w14:schemeClr w14:val="tx1"/>
                        </w14:solidFill>
                      </w14:textFill>
                    </w:rPr>
                  </w:pPr>
                  <w:r>
                    <w:rPr>
                      <w:color w:val="000000" w:themeColor="text1"/>
                      <w14:textFill>
                        <w14:solidFill>
                          <w14:schemeClr w14:val="tx1"/>
                        </w14:solidFill>
                      </w14:textFill>
                    </w:rPr>
                    <w:t>区域</w:t>
                  </w:r>
                </w:p>
              </w:tc>
              <w:tc>
                <w:tcPr>
                  <w:tcW w:w="1180" w:type="pct"/>
                  <w:vAlign w:val="center"/>
                </w:tcPr>
                <w:p w14:paraId="6576A3FC">
                  <w:pPr>
                    <w:pStyle w:val="93"/>
                    <w:rPr>
                      <w:color w:val="000000" w:themeColor="text1"/>
                      <w14:textFill>
                        <w14:solidFill>
                          <w14:schemeClr w14:val="tx1"/>
                        </w14:solidFill>
                      </w14:textFill>
                    </w:rPr>
                  </w:pPr>
                  <w:r>
                    <w:rPr>
                      <w:color w:val="000000" w:themeColor="text1"/>
                      <w14:textFill>
                        <w14:solidFill>
                          <w14:schemeClr w14:val="tx1"/>
                        </w14:solidFill>
                      </w14:textFill>
                    </w:rPr>
                    <w:t>施工阶段</w:t>
                  </w:r>
                </w:p>
              </w:tc>
              <w:tc>
                <w:tcPr>
                  <w:tcW w:w="1226" w:type="pct"/>
                  <w:vAlign w:val="center"/>
                </w:tcPr>
                <w:p w14:paraId="2055D7FC">
                  <w:pPr>
                    <w:pStyle w:val="93"/>
                    <w:rPr>
                      <w:color w:val="000000" w:themeColor="text1"/>
                      <w14:textFill>
                        <w14:solidFill>
                          <w14:schemeClr w14:val="tx1"/>
                        </w14:solidFill>
                      </w14:textFill>
                    </w:rPr>
                  </w:pPr>
                  <w:r>
                    <w:rPr>
                      <w:color w:val="000000" w:themeColor="text1"/>
                      <w14:textFill>
                        <w14:solidFill>
                          <w14:schemeClr w14:val="tx1"/>
                        </w14:solidFill>
                      </w14:textFill>
                    </w:rPr>
                    <w:t>监测点排放限值</w:t>
                  </w:r>
                </w:p>
              </w:tc>
              <w:tc>
                <w:tcPr>
                  <w:tcW w:w="843" w:type="pct"/>
                  <w:vAlign w:val="center"/>
                </w:tcPr>
                <w:p w14:paraId="41C50A40">
                  <w:pPr>
                    <w:pStyle w:val="93"/>
                    <w:rPr>
                      <w:color w:val="000000" w:themeColor="text1"/>
                      <w14:textFill>
                        <w14:solidFill>
                          <w14:schemeClr w14:val="tx1"/>
                        </w14:solidFill>
                      </w14:textFill>
                    </w:rPr>
                  </w:pPr>
                  <w:r>
                    <w:rPr>
                      <w:color w:val="000000" w:themeColor="text1"/>
                      <w14:textFill>
                        <w14:solidFill>
                          <w14:schemeClr w14:val="tx1"/>
                        </w14:solidFill>
                      </w14:textFill>
                    </w:rPr>
                    <w:t>监测时间</w:t>
                  </w:r>
                </w:p>
              </w:tc>
            </w:tr>
            <w:tr w14:paraId="227E7A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9" w:type="pct"/>
                  <w:vMerge w:val="restart"/>
                  <w:vAlign w:val="center"/>
                </w:tcPr>
                <w:p w14:paraId="0D4650AB">
                  <w:pPr>
                    <w:pStyle w:val="93"/>
                    <w:rPr>
                      <w:color w:val="000000" w:themeColor="text1"/>
                      <w14:textFill>
                        <w14:solidFill>
                          <w14:schemeClr w14:val="tx1"/>
                        </w14:solidFill>
                      </w14:textFill>
                    </w:rPr>
                  </w:pPr>
                  <w:r>
                    <w:rPr>
                      <w:color w:val="000000" w:themeColor="text1"/>
                      <w14:textFill>
                        <w14:solidFill>
                          <w14:schemeClr w14:val="tx1"/>
                        </w14:solidFill>
                      </w14:textFill>
                    </w:rPr>
                    <w:t>总悬浮颗粒（TSP）</w:t>
                  </w:r>
                </w:p>
              </w:tc>
              <w:tc>
                <w:tcPr>
                  <w:tcW w:w="552" w:type="pct"/>
                  <w:vMerge w:val="restart"/>
                  <w:vAlign w:val="center"/>
                </w:tcPr>
                <w:p w14:paraId="00420B2B">
                  <w:pPr>
                    <w:pStyle w:val="93"/>
                    <w:rPr>
                      <w:color w:val="000000" w:themeColor="text1"/>
                      <w14:textFill>
                        <w14:solidFill>
                          <w14:schemeClr w14:val="tx1"/>
                        </w14:solidFill>
                      </w14:textFill>
                    </w:rPr>
                  </w:pPr>
                  <w:r>
                    <w:rPr>
                      <w:color w:val="000000" w:themeColor="text1"/>
                      <w14:textFill>
                        <w14:solidFill>
                          <w14:schemeClr w14:val="tx1"/>
                        </w14:solidFill>
                      </w14:textFill>
                    </w:rPr>
                    <w:t>遂宁市</w:t>
                  </w:r>
                </w:p>
              </w:tc>
              <w:tc>
                <w:tcPr>
                  <w:tcW w:w="1180" w:type="pct"/>
                  <w:vAlign w:val="center"/>
                </w:tcPr>
                <w:p w14:paraId="1162F19E">
                  <w:pPr>
                    <w:pStyle w:val="93"/>
                    <w:rPr>
                      <w:color w:val="000000" w:themeColor="text1"/>
                      <w14:textFill>
                        <w14:solidFill>
                          <w14:schemeClr w14:val="tx1"/>
                        </w14:solidFill>
                      </w14:textFill>
                    </w:rPr>
                  </w:pPr>
                  <w:r>
                    <w:rPr>
                      <w:color w:val="000000" w:themeColor="text1"/>
                      <w14:textFill>
                        <w14:solidFill>
                          <w14:schemeClr w14:val="tx1"/>
                        </w14:solidFill>
                      </w14:textFill>
                    </w:rPr>
                    <w:t>拆除工程/土方开挖/土方回填阶段</w:t>
                  </w:r>
                </w:p>
              </w:tc>
              <w:tc>
                <w:tcPr>
                  <w:tcW w:w="1226" w:type="pct"/>
                  <w:vAlign w:val="center"/>
                </w:tcPr>
                <w:p w14:paraId="05B0DE34">
                  <w:pPr>
                    <w:pStyle w:val="93"/>
                    <w:rPr>
                      <w:color w:val="000000" w:themeColor="text1"/>
                      <w14:textFill>
                        <w14:solidFill>
                          <w14:schemeClr w14:val="tx1"/>
                        </w14:solidFill>
                      </w14:textFill>
                    </w:rPr>
                  </w:pPr>
                  <w:r>
                    <w:rPr>
                      <w:color w:val="000000" w:themeColor="text1"/>
                      <w14:textFill>
                        <w14:solidFill>
                          <w14:schemeClr w14:val="tx1"/>
                        </w14:solidFill>
                      </w14:textFill>
                    </w:rPr>
                    <w:t>600</w:t>
                  </w:r>
                </w:p>
              </w:tc>
              <w:tc>
                <w:tcPr>
                  <w:tcW w:w="843" w:type="pct"/>
                  <w:vMerge w:val="restart"/>
                  <w:vAlign w:val="center"/>
                </w:tcPr>
                <w:p w14:paraId="2033EF77">
                  <w:pPr>
                    <w:pStyle w:val="93"/>
                    <w:rPr>
                      <w:color w:val="000000" w:themeColor="text1"/>
                      <w14:textFill>
                        <w14:solidFill>
                          <w14:schemeClr w14:val="tx1"/>
                        </w14:solidFill>
                      </w14:textFill>
                    </w:rPr>
                  </w:pPr>
                  <w:r>
                    <w:rPr>
                      <w:color w:val="000000" w:themeColor="text1"/>
                      <w14:textFill>
                        <w14:solidFill>
                          <w14:schemeClr w14:val="tx1"/>
                        </w14:solidFill>
                      </w14:textFill>
                    </w:rPr>
                    <w:t>自监测起持续15分钟</w:t>
                  </w:r>
                </w:p>
              </w:tc>
            </w:tr>
            <w:tr w14:paraId="7E7EEF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9" w:type="pct"/>
                  <w:vMerge w:val="continue"/>
                  <w:vAlign w:val="center"/>
                </w:tcPr>
                <w:p w14:paraId="7F34A14B">
                  <w:pPr>
                    <w:pStyle w:val="93"/>
                    <w:rPr>
                      <w:color w:val="000000" w:themeColor="text1"/>
                      <w14:textFill>
                        <w14:solidFill>
                          <w14:schemeClr w14:val="tx1"/>
                        </w14:solidFill>
                      </w14:textFill>
                    </w:rPr>
                  </w:pPr>
                </w:p>
              </w:tc>
              <w:tc>
                <w:tcPr>
                  <w:tcW w:w="552" w:type="pct"/>
                  <w:vMerge w:val="continue"/>
                  <w:vAlign w:val="center"/>
                </w:tcPr>
                <w:p w14:paraId="2982D0E8">
                  <w:pPr>
                    <w:pStyle w:val="93"/>
                    <w:rPr>
                      <w:color w:val="000000" w:themeColor="text1"/>
                      <w14:textFill>
                        <w14:solidFill>
                          <w14:schemeClr w14:val="tx1"/>
                        </w14:solidFill>
                      </w14:textFill>
                    </w:rPr>
                  </w:pPr>
                </w:p>
              </w:tc>
              <w:tc>
                <w:tcPr>
                  <w:tcW w:w="1180" w:type="pct"/>
                  <w:vAlign w:val="center"/>
                </w:tcPr>
                <w:p w14:paraId="582850C8">
                  <w:pPr>
                    <w:pStyle w:val="93"/>
                    <w:rPr>
                      <w:color w:val="000000" w:themeColor="text1"/>
                      <w14:textFill>
                        <w14:solidFill>
                          <w14:schemeClr w14:val="tx1"/>
                        </w14:solidFill>
                      </w14:textFill>
                    </w:rPr>
                  </w:pPr>
                  <w:r>
                    <w:rPr>
                      <w:color w:val="000000" w:themeColor="text1"/>
                      <w14:textFill>
                        <w14:solidFill>
                          <w14:schemeClr w14:val="tx1"/>
                        </w14:solidFill>
                      </w14:textFill>
                    </w:rPr>
                    <w:t>其他工程阶段</w:t>
                  </w:r>
                </w:p>
              </w:tc>
              <w:tc>
                <w:tcPr>
                  <w:tcW w:w="1226" w:type="pct"/>
                  <w:vAlign w:val="center"/>
                </w:tcPr>
                <w:p w14:paraId="64B30E02">
                  <w:pPr>
                    <w:pStyle w:val="93"/>
                    <w:rPr>
                      <w:color w:val="000000" w:themeColor="text1"/>
                      <w14:textFill>
                        <w14:solidFill>
                          <w14:schemeClr w14:val="tx1"/>
                        </w14:solidFill>
                      </w14:textFill>
                    </w:rPr>
                  </w:pPr>
                  <w:r>
                    <w:rPr>
                      <w:color w:val="000000" w:themeColor="text1"/>
                      <w14:textFill>
                        <w14:solidFill>
                          <w14:schemeClr w14:val="tx1"/>
                        </w14:solidFill>
                      </w14:textFill>
                    </w:rPr>
                    <w:t>250</w:t>
                  </w:r>
                </w:p>
              </w:tc>
              <w:tc>
                <w:tcPr>
                  <w:tcW w:w="843" w:type="pct"/>
                  <w:vMerge w:val="continue"/>
                  <w:vAlign w:val="center"/>
                </w:tcPr>
                <w:p w14:paraId="0346D075">
                  <w:pPr>
                    <w:pStyle w:val="93"/>
                    <w:rPr>
                      <w:color w:val="000000" w:themeColor="text1"/>
                      <w:szCs w:val="21"/>
                      <w14:textFill>
                        <w14:solidFill>
                          <w14:schemeClr w14:val="tx1"/>
                        </w14:solidFill>
                      </w14:textFill>
                    </w:rPr>
                  </w:pPr>
                </w:p>
              </w:tc>
            </w:tr>
          </w:tbl>
          <w:p w14:paraId="4DCEC9FF">
            <w:pPr>
              <w:pStyle w:val="54"/>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生产过程中颗粒物执行《</w:t>
            </w:r>
            <w:r>
              <w:rPr>
                <w:rFonts w:cs="Times New Roman"/>
                <w:color w:val="000000" w:themeColor="text1"/>
                <w14:textFill>
                  <w14:solidFill>
                    <w14:schemeClr w14:val="tx1"/>
                  </w14:solidFill>
                </w14:textFill>
              </w:rPr>
              <w:t>大气污染物综合排放标准》（GB16279-1996）</w:t>
            </w:r>
            <w:r>
              <w:rPr>
                <w:rFonts w:hint="eastAsia"/>
                <w:color w:val="000000" w:themeColor="text1"/>
                <w14:textFill>
                  <w14:solidFill>
                    <w14:schemeClr w14:val="tx1"/>
                  </w14:solidFill>
                </w14:textFill>
              </w:rPr>
              <w:t>。热塑废气执行</w:t>
            </w:r>
            <w:r>
              <w:rPr>
                <w:rFonts w:hint="eastAsia" w:cs="Times New Roman"/>
                <w:color w:val="000000" w:themeColor="text1"/>
                <w14:textFill>
                  <w14:solidFill>
                    <w14:schemeClr w14:val="tx1"/>
                  </w14:solidFill>
                </w14:textFill>
              </w:rPr>
              <w:t>《</w:t>
            </w:r>
            <w:bookmarkStart w:id="48" w:name="OLE_LINK25"/>
            <w:r>
              <w:rPr>
                <w:rFonts w:hint="eastAsia" w:cs="Times New Roman"/>
                <w:color w:val="000000" w:themeColor="text1"/>
                <w14:textFill>
                  <w14:solidFill>
                    <w14:schemeClr w14:val="tx1"/>
                  </w14:solidFill>
                </w14:textFill>
              </w:rPr>
              <w:t>四川省固定污染源大气挥发性有机物排放标准</w:t>
            </w:r>
            <w:bookmarkEnd w:id="48"/>
            <w:r>
              <w:rPr>
                <w:rFonts w:hint="eastAsia" w:cs="Times New Roman"/>
                <w:color w:val="000000" w:themeColor="text1"/>
                <w14:textFill>
                  <w14:solidFill>
                    <w14:schemeClr w14:val="tx1"/>
                  </w14:solidFill>
                </w14:textFill>
              </w:rPr>
              <w:t>》（DB51/2377-2017），</w:t>
            </w:r>
            <w:r>
              <w:rPr>
                <w:rFonts w:hint="eastAsia"/>
                <w:color w:val="000000" w:themeColor="text1"/>
                <w14:textFill>
                  <w14:solidFill>
                    <w14:schemeClr w14:val="tx1"/>
                  </w14:solidFill>
                </w14:textFill>
              </w:rPr>
              <w:t>企业厂区内VOCs无组织排放监控点浓度应符合《挥发性有机物无组织排放控制标准》（GB37822-2019）“表A.1厂区内VOCs无组织排放限值”中的“特别排放限值”。</w:t>
            </w:r>
          </w:p>
          <w:p w14:paraId="16D3B5FB">
            <w:pPr>
              <w:pStyle w:val="119"/>
              <w:ind w:left="3260" w:firstLine="0"/>
              <w:rPr>
                <w:color w:val="000000" w:themeColor="text1"/>
                <w14:textFill>
                  <w14:solidFill>
                    <w14:schemeClr w14:val="tx1"/>
                  </w14:solidFill>
                </w14:textFill>
              </w:rPr>
            </w:pPr>
            <w:r>
              <w:rPr>
                <w:color w:val="000000" w:themeColor="text1"/>
                <w14:textFill>
                  <w14:solidFill>
                    <w14:schemeClr w14:val="tx1"/>
                  </w14:solidFill>
                </w14:textFill>
              </w:rPr>
              <w:t>大气污染物排放标准一览表</w:t>
            </w:r>
          </w:p>
          <w:tbl>
            <w:tblPr>
              <w:tblStyle w:val="29"/>
              <w:tblW w:w="4982"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1115"/>
              <w:gridCol w:w="963"/>
              <w:gridCol w:w="1131"/>
              <w:gridCol w:w="1123"/>
              <w:gridCol w:w="1267"/>
            </w:tblGrid>
            <w:tr w14:paraId="0FBDE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87" w:type="pct"/>
                  <w:vAlign w:val="center"/>
                </w:tcPr>
                <w:p w14:paraId="5252F462">
                  <w:pPr>
                    <w:pStyle w:val="93"/>
                    <w:rPr>
                      <w:color w:val="000000" w:themeColor="text1"/>
                      <w14:textFill>
                        <w14:solidFill>
                          <w14:schemeClr w14:val="tx1"/>
                        </w14:solidFill>
                      </w14:textFill>
                    </w:rPr>
                  </w:pPr>
                  <w:r>
                    <w:rPr>
                      <w:color w:val="000000" w:themeColor="text1"/>
                      <w14:textFill>
                        <w14:solidFill>
                          <w14:schemeClr w14:val="tx1"/>
                        </w14:solidFill>
                      </w14:textFill>
                    </w:rPr>
                    <w:t>标准出处</w:t>
                  </w:r>
                </w:p>
              </w:tc>
              <w:tc>
                <w:tcPr>
                  <w:tcW w:w="687" w:type="pct"/>
                  <w:vAlign w:val="center"/>
                </w:tcPr>
                <w:p w14:paraId="1CE7871E">
                  <w:pPr>
                    <w:pStyle w:val="93"/>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594" w:type="pct"/>
                  <w:vAlign w:val="center"/>
                </w:tcPr>
                <w:p w14:paraId="770AF357">
                  <w:pPr>
                    <w:pStyle w:val="93"/>
                    <w:rPr>
                      <w:color w:val="000000" w:themeColor="text1"/>
                      <w14:textFill>
                        <w14:solidFill>
                          <w14:schemeClr w14:val="tx1"/>
                        </w14:solidFill>
                      </w14:textFill>
                    </w:rPr>
                  </w:pPr>
                  <w:r>
                    <w:rPr>
                      <w:color w:val="000000" w:themeColor="text1"/>
                      <w14:textFill>
                        <w14:solidFill>
                          <w14:schemeClr w14:val="tx1"/>
                        </w14:solidFill>
                      </w14:textFill>
                    </w:rPr>
                    <w:t>排气筒高度</w:t>
                  </w:r>
                </w:p>
              </w:tc>
              <w:tc>
                <w:tcPr>
                  <w:tcW w:w="662" w:type="pct"/>
                  <w:vAlign w:val="center"/>
                </w:tcPr>
                <w:p w14:paraId="603FCE6F">
                  <w:pPr>
                    <w:pStyle w:val="93"/>
                    <w:rPr>
                      <w:color w:val="000000" w:themeColor="text1"/>
                      <w14:textFill>
                        <w14:solidFill>
                          <w14:schemeClr w14:val="tx1"/>
                        </w14:solidFill>
                      </w14:textFill>
                    </w:rPr>
                  </w:pPr>
                  <w:r>
                    <w:rPr>
                      <w:color w:val="000000" w:themeColor="text1"/>
                      <w14:textFill>
                        <w14:solidFill>
                          <w14:schemeClr w14:val="tx1"/>
                        </w14:solidFill>
                      </w14:textFill>
                    </w:rPr>
                    <w:t>排放浓度限值</w:t>
                  </w:r>
                </w:p>
              </w:tc>
              <w:tc>
                <w:tcPr>
                  <w:tcW w:w="691" w:type="pct"/>
                  <w:vAlign w:val="center"/>
                </w:tcPr>
                <w:p w14:paraId="590BB5EB">
                  <w:pPr>
                    <w:pStyle w:val="93"/>
                    <w:rPr>
                      <w:color w:val="000000" w:themeColor="text1"/>
                      <w14:textFill>
                        <w14:solidFill>
                          <w14:schemeClr w14:val="tx1"/>
                        </w14:solidFill>
                      </w14:textFill>
                    </w:rPr>
                  </w:pPr>
                  <w:r>
                    <w:rPr>
                      <w:color w:val="000000" w:themeColor="text1"/>
                      <w14:textFill>
                        <w14:solidFill>
                          <w14:schemeClr w14:val="tx1"/>
                        </w14:solidFill>
                      </w14:textFill>
                    </w:rPr>
                    <w:t>最高允许排放速率</w:t>
                  </w:r>
                </w:p>
              </w:tc>
              <w:tc>
                <w:tcPr>
                  <w:tcW w:w="780" w:type="pct"/>
                  <w:vAlign w:val="center"/>
                </w:tcPr>
                <w:p w14:paraId="5C3ABD60">
                  <w:pPr>
                    <w:pStyle w:val="93"/>
                    <w:rPr>
                      <w:color w:val="000000" w:themeColor="text1"/>
                      <w14:textFill>
                        <w14:solidFill>
                          <w14:schemeClr w14:val="tx1"/>
                        </w14:solidFill>
                      </w14:textFill>
                    </w:rPr>
                  </w:pPr>
                  <w:r>
                    <w:rPr>
                      <w:color w:val="000000" w:themeColor="text1"/>
                      <w14:textFill>
                        <w14:solidFill>
                          <w14:schemeClr w14:val="tx1"/>
                        </w14:solidFill>
                      </w14:textFill>
                    </w:rPr>
                    <w:t>无组织排放监控浓度</w:t>
                  </w:r>
                </w:p>
              </w:tc>
            </w:tr>
            <w:tr w14:paraId="6FF58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587" w:type="pct"/>
                  <w:vAlign w:val="center"/>
                </w:tcPr>
                <w:p w14:paraId="26E2E7FC">
                  <w:pPr>
                    <w:pStyle w:val="93"/>
                    <w:rPr>
                      <w:color w:val="000000" w:themeColor="text1"/>
                      <w14:textFill>
                        <w14:solidFill>
                          <w14:schemeClr w14:val="tx1"/>
                        </w14:solidFill>
                      </w14:textFill>
                    </w:rPr>
                  </w:pPr>
                  <w:r>
                    <w:rPr>
                      <w:color w:val="000000" w:themeColor="text1"/>
                      <w14:textFill>
                        <w14:solidFill>
                          <w14:schemeClr w14:val="tx1"/>
                        </w14:solidFill>
                      </w14:textFill>
                    </w:rPr>
                    <w:t>《大气污染物综合排放标准》（GB16279-1996）</w:t>
                  </w:r>
                </w:p>
              </w:tc>
              <w:tc>
                <w:tcPr>
                  <w:tcW w:w="687" w:type="pct"/>
                  <w:vAlign w:val="center"/>
                </w:tcPr>
                <w:p w14:paraId="6A686CBD">
                  <w:pPr>
                    <w:pStyle w:val="93"/>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594" w:type="pct"/>
                  <w:vAlign w:val="center"/>
                </w:tcPr>
                <w:p w14:paraId="38B714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w:t>
                  </w:r>
                  <w:r>
                    <w:rPr>
                      <w:color w:val="000000" w:themeColor="text1"/>
                      <w14:textFill>
                        <w14:solidFill>
                          <w14:schemeClr w14:val="tx1"/>
                        </w14:solidFill>
                      </w14:textFill>
                    </w:rPr>
                    <w:t>m</w:t>
                  </w:r>
                </w:p>
              </w:tc>
              <w:tc>
                <w:tcPr>
                  <w:tcW w:w="662" w:type="pct"/>
                  <w:vAlign w:val="center"/>
                </w:tcPr>
                <w:p w14:paraId="413C3128">
                  <w:pPr>
                    <w:pStyle w:val="93"/>
                    <w:rPr>
                      <w:color w:val="000000" w:themeColor="text1"/>
                      <w14:textFill>
                        <w14:solidFill>
                          <w14:schemeClr w14:val="tx1"/>
                        </w14:solidFill>
                      </w14:textFill>
                    </w:rPr>
                  </w:pPr>
                  <w:r>
                    <w:rPr>
                      <w:color w:val="000000" w:themeColor="text1"/>
                      <w14:textFill>
                        <w14:solidFill>
                          <w14:schemeClr w14:val="tx1"/>
                        </w14:solidFill>
                      </w14:textFill>
                    </w:rPr>
                    <w:t>120mg/m</w:t>
                  </w:r>
                  <w:r>
                    <w:rPr>
                      <w:color w:val="000000" w:themeColor="text1"/>
                      <w:vertAlign w:val="superscript"/>
                      <w14:textFill>
                        <w14:solidFill>
                          <w14:schemeClr w14:val="tx1"/>
                        </w14:solidFill>
                      </w14:textFill>
                    </w:rPr>
                    <w:t>3</w:t>
                  </w:r>
                </w:p>
              </w:tc>
              <w:tc>
                <w:tcPr>
                  <w:tcW w:w="691" w:type="pct"/>
                  <w:vAlign w:val="center"/>
                </w:tcPr>
                <w:p w14:paraId="36F572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w:t>
                  </w:r>
                  <w:r>
                    <w:rPr>
                      <w:color w:val="000000" w:themeColor="text1"/>
                      <w14:textFill>
                        <w14:solidFill>
                          <w14:schemeClr w14:val="tx1"/>
                        </w14:solidFill>
                      </w14:textFill>
                    </w:rPr>
                    <w:t>kg/h</w:t>
                  </w:r>
                </w:p>
              </w:tc>
              <w:tc>
                <w:tcPr>
                  <w:tcW w:w="780" w:type="pct"/>
                  <w:vAlign w:val="center"/>
                </w:tcPr>
                <w:p w14:paraId="3770EE64">
                  <w:pPr>
                    <w:pStyle w:val="93"/>
                    <w:rPr>
                      <w:color w:val="000000" w:themeColor="text1"/>
                      <w14:textFill>
                        <w14:solidFill>
                          <w14:schemeClr w14:val="tx1"/>
                        </w14:solidFill>
                      </w14:textFill>
                    </w:rPr>
                  </w:pPr>
                  <w:r>
                    <w:rPr>
                      <w:color w:val="000000" w:themeColor="text1"/>
                      <w14:textFill>
                        <w14:solidFill>
                          <w14:schemeClr w14:val="tx1"/>
                        </w14:solidFill>
                      </w14:textFill>
                    </w:rPr>
                    <w:t>1.0mg/m</w:t>
                  </w:r>
                  <w:r>
                    <w:rPr>
                      <w:color w:val="000000" w:themeColor="text1"/>
                      <w:vertAlign w:val="superscript"/>
                      <w14:textFill>
                        <w14:solidFill>
                          <w14:schemeClr w14:val="tx1"/>
                        </w14:solidFill>
                      </w14:textFill>
                    </w:rPr>
                    <w:t>3</w:t>
                  </w:r>
                </w:p>
              </w:tc>
            </w:tr>
            <w:tr w14:paraId="080106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587" w:type="pct"/>
                  <w:vAlign w:val="center"/>
                </w:tcPr>
                <w:p w14:paraId="35A07C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《四川省固定污染源大气挥发性有机物排放标准》（DB51/2377-2017）</w:t>
                  </w:r>
                </w:p>
              </w:tc>
              <w:tc>
                <w:tcPr>
                  <w:tcW w:w="687" w:type="pct"/>
                  <w:vAlign w:val="center"/>
                </w:tcPr>
                <w:p w14:paraId="6FC8A0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VOCs</w:t>
                  </w:r>
                </w:p>
              </w:tc>
              <w:tc>
                <w:tcPr>
                  <w:tcW w:w="594" w:type="pct"/>
                  <w:vAlign w:val="center"/>
                </w:tcPr>
                <w:p w14:paraId="35AB13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62" w:type="pct"/>
                  <w:vAlign w:val="center"/>
                </w:tcPr>
                <w:p w14:paraId="370F31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1" w:type="pct"/>
                  <w:vAlign w:val="center"/>
                </w:tcPr>
                <w:p w14:paraId="16E087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80" w:type="pct"/>
                  <w:vAlign w:val="center"/>
                </w:tcPr>
                <w:p w14:paraId="4C06070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r>
            <w:bookmarkEnd w:id="47"/>
          </w:tbl>
          <w:p w14:paraId="792DC9BE">
            <w:pPr>
              <w:pStyle w:val="6"/>
              <w:spacing w:before="156"/>
              <w:ind w:left="3260" w:firstLine="0"/>
              <w:rPr>
                <w:color w:val="000000" w:themeColor="text1"/>
                <w14:textFill>
                  <w14:solidFill>
                    <w14:schemeClr w14:val="tx1"/>
                  </w14:solidFill>
                </w14:textFill>
              </w:rPr>
            </w:pPr>
            <w:r>
              <w:rPr>
                <w:color w:val="000000" w:themeColor="text1"/>
                <w14:textFill>
                  <w14:solidFill>
                    <w14:schemeClr w14:val="tx1"/>
                  </w14:solidFill>
                </w14:textFill>
              </w:rPr>
              <w:t>《</w:t>
            </w:r>
            <w:bookmarkStart w:id="49" w:name="OLE_LINK29"/>
            <w:r>
              <w:rPr>
                <w:color w:val="000000" w:themeColor="text1"/>
                <w14:textFill>
                  <w14:solidFill>
                    <w14:schemeClr w14:val="tx1"/>
                  </w14:solidFill>
                </w14:textFill>
              </w:rPr>
              <w:t>挥发性有机物无组织排放控制标准</w:t>
            </w:r>
            <w:bookmarkEnd w:id="49"/>
            <w:r>
              <w:rPr>
                <w:color w:val="000000" w:themeColor="text1"/>
                <w14:textFill>
                  <w14:solidFill>
                    <w14:schemeClr w14:val="tx1"/>
                  </w14:solidFill>
                </w14:textFill>
              </w:rPr>
              <w:t>》（GB37822-2019）</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824"/>
              <w:gridCol w:w="3210"/>
              <w:gridCol w:w="1554"/>
            </w:tblGrid>
            <w:tr w14:paraId="0CCE38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2" w:type="pct"/>
                  <w:shd w:val="clear" w:color="auto" w:fill="auto"/>
                  <w:vAlign w:val="center"/>
                </w:tcPr>
                <w:p w14:paraId="2BF3BDE8">
                  <w:pPr>
                    <w:pStyle w:val="93"/>
                    <w:rPr>
                      <w:color w:val="000000" w:themeColor="text1"/>
                      <w14:textFill>
                        <w14:solidFill>
                          <w14:schemeClr w14:val="tx1"/>
                        </w14:solidFill>
                      </w14:textFill>
                    </w:rPr>
                  </w:pPr>
                  <w:r>
                    <w:rPr>
                      <w:color w:val="000000" w:themeColor="text1"/>
                      <w14:textFill>
                        <w14:solidFill>
                          <w14:schemeClr w14:val="tx1"/>
                        </w14:solidFill>
                      </w14:textFill>
                    </w:rPr>
                    <w:t>污染物项目</w:t>
                  </w:r>
                </w:p>
              </w:tc>
              <w:tc>
                <w:tcPr>
                  <w:tcW w:w="1110" w:type="pct"/>
                  <w:shd w:val="clear" w:color="auto" w:fill="auto"/>
                  <w:vAlign w:val="center"/>
                </w:tcPr>
                <w:p w14:paraId="782D35D8">
                  <w:pPr>
                    <w:pStyle w:val="93"/>
                    <w:rPr>
                      <w:color w:val="000000" w:themeColor="text1"/>
                      <w14:textFill>
                        <w14:solidFill>
                          <w14:schemeClr w14:val="tx1"/>
                        </w14:solidFill>
                      </w14:textFill>
                    </w:rPr>
                  </w:pPr>
                  <w:r>
                    <w:rPr>
                      <w:color w:val="000000" w:themeColor="text1"/>
                      <w14:textFill>
                        <w14:solidFill>
                          <w14:schemeClr w14:val="tx1"/>
                        </w14:solidFill>
                      </w14:textFill>
                    </w:rPr>
                    <w:t>特别排放限值（mg/m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1953" w:type="pct"/>
                  <w:shd w:val="clear" w:color="auto" w:fill="auto"/>
                  <w:vAlign w:val="center"/>
                </w:tcPr>
                <w:p w14:paraId="688E9656">
                  <w:pPr>
                    <w:pStyle w:val="93"/>
                    <w:rPr>
                      <w:color w:val="000000" w:themeColor="text1"/>
                      <w14:textFill>
                        <w14:solidFill>
                          <w14:schemeClr w14:val="tx1"/>
                        </w14:solidFill>
                      </w14:textFill>
                    </w:rPr>
                  </w:pPr>
                  <w:r>
                    <w:rPr>
                      <w:color w:val="000000" w:themeColor="text1"/>
                      <w14:textFill>
                        <w14:solidFill>
                          <w14:schemeClr w14:val="tx1"/>
                        </w14:solidFill>
                      </w14:textFill>
                    </w:rPr>
                    <w:t>限值含义</w:t>
                  </w:r>
                </w:p>
              </w:tc>
              <w:tc>
                <w:tcPr>
                  <w:tcW w:w="945" w:type="pct"/>
                  <w:shd w:val="clear" w:color="auto" w:fill="auto"/>
                  <w:vAlign w:val="center"/>
                </w:tcPr>
                <w:p w14:paraId="794818EF">
                  <w:pPr>
                    <w:pStyle w:val="93"/>
                    <w:rPr>
                      <w:color w:val="000000" w:themeColor="text1"/>
                      <w14:textFill>
                        <w14:solidFill>
                          <w14:schemeClr w14:val="tx1"/>
                        </w14:solidFill>
                      </w14:textFill>
                    </w:rPr>
                  </w:pPr>
                  <w:r>
                    <w:rPr>
                      <w:color w:val="000000" w:themeColor="text1"/>
                      <w14:textFill>
                        <w14:solidFill>
                          <w14:schemeClr w14:val="tx1"/>
                        </w14:solidFill>
                      </w14:textFill>
                    </w:rPr>
                    <w:t>无组织排放监控位置</w:t>
                  </w:r>
                </w:p>
              </w:tc>
            </w:tr>
            <w:tr w14:paraId="3BE3D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2" w:type="pct"/>
                  <w:vMerge w:val="restart"/>
                  <w:shd w:val="clear" w:color="auto" w:fill="auto"/>
                  <w:vAlign w:val="center"/>
                </w:tcPr>
                <w:p w14:paraId="0A56E16D">
                  <w:pPr>
                    <w:pStyle w:val="93"/>
                    <w:rPr>
                      <w:color w:val="000000" w:themeColor="text1"/>
                      <w:kern w:val="0"/>
                      <w14:textFill>
                        <w14:solidFill>
                          <w14:schemeClr w14:val="tx1"/>
                        </w14:solidFill>
                      </w14:textFill>
                    </w:rPr>
                  </w:pPr>
                  <w:r>
                    <w:rPr>
                      <w:color w:val="000000" w:themeColor="text1"/>
                      <w:kern w:val="0"/>
                      <w14:textFill>
                        <w14:solidFill>
                          <w14:schemeClr w14:val="tx1"/>
                        </w14:solidFill>
                      </w14:textFill>
                    </w:rPr>
                    <w:t>非甲烷总烃</w:t>
                  </w:r>
                </w:p>
              </w:tc>
              <w:tc>
                <w:tcPr>
                  <w:tcW w:w="1110" w:type="pct"/>
                  <w:shd w:val="clear" w:color="auto" w:fill="auto"/>
                  <w:vAlign w:val="center"/>
                </w:tcPr>
                <w:p w14:paraId="114509F3">
                  <w:pPr>
                    <w:pStyle w:val="93"/>
                    <w:rPr>
                      <w:color w:val="000000" w:themeColor="text1"/>
                      <w:kern w:val="0"/>
                      <w14:textFill>
                        <w14:solidFill>
                          <w14:schemeClr w14:val="tx1"/>
                        </w14:solidFill>
                      </w14:textFill>
                    </w:rPr>
                  </w:pPr>
                  <w:r>
                    <w:rPr>
                      <w:color w:val="000000" w:themeColor="text1"/>
                      <w:kern w:val="0"/>
                      <w14:textFill>
                        <w14:solidFill>
                          <w14:schemeClr w14:val="tx1"/>
                        </w14:solidFill>
                      </w14:textFill>
                    </w:rPr>
                    <w:t>6</w:t>
                  </w:r>
                </w:p>
              </w:tc>
              <w:tc>
                <w:tcPr>
                  <w:tcW w:w="1953" w:type="pct"/>
                  <w:shd w:val="clear" w:color="auto" w:fill="auto"/>
                  <w:vAlign w:val="center"/>
                </w:tcPr>
                <w:p w14:paraId="1D860AFF">
                  <w:pPr>
                    <w:pStyle w:val="93"/>
                    <w:rPr>
                      <w:color w:val="000000" w:themeColor="text1"/>
                      <w:kern w:val="0"/>
                      <w14:textFill>
                        <w14:solidFill>
                          <w14:schemeClr w14:val="tx1"/>
                        </w14:solidFill>
                      </w14:textFill>
                    </w:rPr>
                  </w:pPr>
                  <w:r>
                    <w:rPr>
                      <w:color w:val="000000" w:themeColor="text1"/>
                      <w:kern w:val="0"/>
                      <w14:textFill>
                        <w14:solidFill>
                          <w14:schemeClr w14:val="tx1"/>
                        </w14:solidFill>
                      </w14:textFill>
                    </w:rPr>
                    <w:t>监控点处1h平均浓度值</w:t>
                  </w:r>
                </w:p>
              </w:tc>
              <w:tc>
                <w:tcPr>
                  <w:tcW w:w="945" w:type="pct"/>
                  <w:vMerge w:val="restart"/>
                  <w:shd w:val="clear" w:color="auto" w:fill="auto"/>
                  <w:vAlign w:val="center"/>
                </w:tcPr>
                <w:p w14:paraId="0391BE12">
                  <w:pPr>
                    <w:pStyle w:val="93"/>
                    <w:rPr>
                      <w:color w:val="000000" w:themeColor="text1"/>
                      <w:kern w:val="0"/>
                      <w14:textFill>
                        <w14:solidFill>
                          <w14:schemeClr w14:val="tx1"/>
                        </w14:solidFill>
                      </w14:textFill>
                    </w:rPr>
                  </w:pPr>
                  <w:r>
                    <w:rPr>
                      <w:color w:val="000000" w:themeColor="text1"/>
                      <w:kern w:val="0"/>
                      <w14:textFill>
                        <w14:solidFill>
                          <w14:schemeClr w14:val="tx1"/>
                        </w14:solidFill>
                      </w14:textFill>
                    </w:rPr>
                    <w:t>厂房外设置监控点</w:t>
                  </w:r>
                </w:p>
              </w:tc>
            </w:tr>
            <w:tr w14:paraId="37358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2" w:type="pct"/>
                  <w:vMerge w:val="continue"/>
                  <w:shd w:val="clear" w:color="auto" w:fill="auto"/>
                  <w:vAlign w:val="center"/>
                </w:tcPr>
                <w:p w14:paraId="4CED2506">
                  <w:pPr>
                    <w:pStyle w:val="93"/>
                    <w:rPr>
                      <w:color w:val="000000" w:themeColor="text1"/>
                      <w:kern w:val="0"/>
                      <w14:textFill>
                        <w14:solidFill>
                          <w14:schemeClr w14:val="tx1"/>
                        </w14:solidFill>
                      </w14:textFill>
                    </w:rPr>
                  </w:pPr>
                </w:p>
              </w:tc>
              <w:tc>
                <w:tcPr>
                  <w:tcW w:w="1110" w:type="pct"/>
                  <w:shd w:val="clear" w:color="auto" w:fill="auto"/>
                  <w:vAlign w:val="center"/>
                </w:tcPr>
                <w:p w14:paraId="16983DE1">
                  <w:pPr>
                    <w:pStyle w:val="93"/>
                    <w:rPr>
                      <w:color w:val="000000" w:themeColor="text1"/>
                      <w:kern w:val="0"/>
                      <w14:textFill>
                        <w14:solidFill>
                          <w14:schemeClr w14:val="tx1"/>
                        </w14:solidFill>
                      </w14:textFill>
                    </w:rPr>
                  </w:pPr>
                  <w:r>
                    <w:rPr>
                      <w:color w:val="000000" w:themeColor="text1"/>
                      <w:kern w:val="0"/>
                      <w14:textFill>
                        <w14:solidFill>
                          <w14:schemeClr w14:val="tx1"/>
                        </w14:solidFill>
                      </w14:textFill>
                    </w:rPr>
                    <w:t>20</w:t>
                  </w:r>
                </w:p>
              </w:tc>
              <w:tc>
                <w:tcPr>
                  <w:tcW w:w="1953" w:type="pct"/>
                  <w:shd w:val="clear" w:color="auto" w:fill="auto"/>
                  <w:vAlign w:val="center"/>
                </w:tcPr>
                <w:p w14:paraId="5DCDB01E">
                  <w:pPr>
                    <w:pStyle w:val="93"/>
                    <w:rPr>
                      <w:color w:val="000000" w:themeColor="text1"/>
                      <w:kern w:val="0"/>
                      <w14:textFill>
                        <w14:solidFill>
                          <w14:schemeClr w14:val="tx1"/>
                        </w14:solidFill>
                      </w14:textFill>
                    </w:rPr>
                  </w:pPr>
                  <w:r>
                    <w:rPr>
                      <w:color w:val="000000" w:themeColor="text1"/>
                      <w:kern w:val="0"/>
                      <w14:textFill>
                        <w14:solidFill>
                          <w14:schemeClr w14:val="tx1"/>
                        </w14:solidFill>
                      </w14:textFill>
                    </w:rPr>
                    <w:t>监控点处任意一次浓度值</w:t>
                  </w:r>
                </w:p>
              </w:tc>
              <w:tc>
                <w:tcPr>
                  <w:tcW w:w="945" w:type="pct"/>
                  <w:vMerge w:val="continue"/>
                  <w:shd w:val="clear" w:color="auto" w:fill="auto"/>
                  <w:vAlign w:val="center"/>
                </w:tcPr>
                <w:p w14:paraId="7A97370D">
                  <w:pPr>
                    <w:pStyle w:val="93"/>
                    <w:rPr>
                      <w:color w:val="000000" w:themeColor="text1"/>
                      <w:kern w:val="0"/>
                      <w14:textFill>
                        <w14:solidFill>
                          <w14:schemeClr w14:val="tx1"/>
                        </w14:solidFill>
                      </w14:textFill>
                    </w:rPr>
                  </w:pPr>
                </w:p>
              </w:tc>
            </w:tr>
          </w:tbl>
          <w:p w14:paraId="3EBD1AF2">
            <w:pPr>
              <w:pStyle w:val="4"/>
              <w:ind w:left="0" w:firstLine="0"/>
              <w:rPr>
                <w:color w:val="000000" w:themeColor="text1"/>
                <w14:textFill>
                  <w14:solidFill>
                    <w14:schemeClr w14:val="tx1"/>
                  </w14:solidFill>
                </w14:textFill>
              </w:rPr>
            </w:pPr>
            <w:bookmarkStart w:id="50" w:name="_Toc168671453"/>
            <w:r>
              <w:rPr>
                <w:rFonts w:hint="eastAsia"/>
                <w:color w:val="000000" w:themeColor="text1"/>
                <w14:textFill>
                  <w14:solidFill>
                    <w14:schemeClr w14:val="tx1"/>
                  </w14:solidFill>
                </w14:textFill>
              </w:rPr>
              <w:t>废水</w:t>
            </w:r>
            <w:bookmarkEnd w:id="50"/>
          </w:p>
          <w:p w14:paraId="474D54C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本项目无生产废水，生活污水</w:t>
            </w:r>
            <w:r>
              <w:rPr>
                <w:bCs/>
                <w:color w:val="000000" w:themeColor="text1"/>
                <w14:textFill>
                  <w14:solidFill>
                    <w14:schemeClr w14:val="tx1"/>
                  </w14:solidFill>
                </w14:textFill>
              </w:rPr>
              <w:t>处理达</w:t>
            </w:r>
            <w:r>
              <w:rPr>
                <w:rFonts w:hint="eastAsia"/>
                <w:bCs/>
                <w:color w:val="000000" w:themeColor="text1"/>
                <w14:textFill>
                  <w14:solidFill>
                    <w14:schemeClr w14:val="tx1"/>
                  </w14:solidFill>
                </w14:textFill>
              </w:rPr>
              <w:t>《污水综合排放标准》（GB8978-1996）三级标准</w:t>
            </w:r>
            <w:r>
              <w:rPr>
                <w:bCs/>
                <w:color w:val="000000" w:themeColor="text1"/>
                <w14:textFill>
                  <w14:solidFill>
                    <w14:schemeClr w14:val="tx1"/>
                  </w14:solidFill>
                </w14:textFill>
              </w:rPr>
              <w:t>后</w:t>
            </w:r>
            <w:r>
              <w:rPr>
                <w:rFonts w:hint="eastAsia"/>
                <w:bCs/>
                <w:color w:val="000000" w:themeColor="text1"/>
                <w14:textFill>
                  <w14:solidFill>
                    <w14:schemeClr w14:val="tx1"/>
                  </w14:solidFill>
                </w14:textFill>
              </w:rPr>
              <w:t>，经</w:t>
            </w:r>
            <w:r>
              <w:rPr>
                <w:bCs/>
                <w:color w:val="000000" w:themeColor="text1"/>
                <w14:textFill>
                  <w14:solidFill>
                    <w14:schemeClr w14:val="tx1"/>
                  </w14:solidFill>
                </w14:textFill>
              </w:rPr>
              <w:t>市政管网</w:t>
            </w:r>
            <w:r>
              <w:rPr>
                <w:rFonts w:hint="eastAsia"/>
                <w:color w:val="000000" w:themeColor="text1"/>
                <w14:textFill>
                  <w14:solidFill>
                    <w14:schemeClr w14:val="tx1"/>
                  </w14:solidFill>
                </w14:textFill>
              </w:rPr>
              <w:t>进入龙眼井污水处理厂处理达《城镇污水处理厂污染物排放标准》（GB18918-2002）一级A标准后排入琼江。</w:t>
            </w:r>
          </w:p>
          <w:p w14:paraId="05D6BE99">
            <w:pPr>
              <w:pStyle w:val="6"/>
              <w:spacing w:before="156"/>
              <w:ind w:left="3260" w:firstLine="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 xml:space="preserve">废水排放执行标准  </w:t>
            </w:r>
            <w:r>
              <w:rPr>
                <w:color w:val="000000" w:themeColor="text1"/>
                <w:kern w:val="0"/>
                <w14:textFill>
                  <w14:solidFill>
                    <w14:schemeClr w14:val="tx1"/>
                  </w14:solidFill>
                </w14:textFill>
              </w:rPr>
              <w:t>单位：mg/L</w:t>
            </w:r>
            <w:r>
              <w:rPr>
                <w:rFonts w:hint="eastAsia"/>
                <w:color w:val="000000" w:themeColor="text1"/>
                <w:lang w:val="en-GB"/>
                <w14:textFill>
                  <w14:solidFill>
                    <w14:schemeClr w14:val="tx1"/>
                  </w14:solidFill>
                </w14:textFill>
              </w:rPr>
              <w:t>，</w:t>
            </w:r>
            <w:r>
              <w:rPr>
                <w:color w:val="000000" w:themeColor="text1"/>
                <w:lang w:val="en-GB"/>
                <w14:textFill>
                  <w14:solidFill>
                    <w14:schemeClr w14:val="tx1"/>
                  </w14:solidFill>
                </w14:textFill>
              </w:rPr>
              <w:t>pH无量纲</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871"/>
              <w:gridCol w:w="902"/>
              <w:gridCol w:w="1039"/>
              <w:gridCol w:w="866"/>
              <w:gridCol w:w="1039"/>
              <w:gridCol w:w="865"/>
            </w:tblGrid>
            <w:tr w14:paraId="41648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4" w:type="pct"/>
                  <w:vAlign w:val="center"/>
                </w:tcPr>
                <w:p w14:paraId="3F65E808">
                  <w:pPr>
                    <w:pStyle w:val="93"/>
                    <w:rPr>
                      <w:color w:val="000000" w:themeColor="text1"/>
                      <w14:textFill>
                        <w14:solidFill>
                          <w14:schemeClr w14:val="tx1"/>
                        </w14:solidFill>
                      </w14:textFill>
                    </w:rPr>
                  </w:pPr>
                  <w:r>
                    <w:rPr>
                      <w:color w:val="000000" w:themeColor="text1"/>
                      <w14:textFill>
                        <w14:solidFill>
                          <w14:schemeClr w14:val="tx1"/>
                        </w14:solidFill>
                      </w14:textFill>
                    </w:rPr>
                    <w:t>控制项目</w:t>
                  </w:r>
                </w:p>
              </w:tc>
              <w:tc>
                <w:tcPr>
                  <w:tcW w:w="530" w:type="pct"/>
                  <w:vAlign w:val="center"/>
                </w:tcPr>
                <w:p w14:paraId="32C1EF5C">
                  <w:pPr>
                    <w:pStyle w:val="93"/>
                    <w:rPr>
                      <w:color w:val="000000" w:themeColor="text1"/>
                      <w14:textFill>
                        <w14:solidFill>
                          <w14:schemeClr w14:val="tx1"/>
                        </w14:solidFill>
                      </w14:textFill>
                    </w:rPr>
                  </w:pPr>
                  <w:r>
                    <w:rPr>
                      <w:color w:val="000000" w:themeColor="text1"/>
                      <w14:textFill>
                        <w14:solidFill>
                          <w14:schemeClr w14:val="tx1"/>
                        </w14:solidFill>
                      </w14:textFill>
                    </w:rPr>
                    <w:t>pH</w:t>
                  </w:r>
                </w:p>
              </w:tc>
              <w:tc>
                <w:tcPr>
                  <w:tcW w:w="549" w:type="pct"/>
                  <w:vAlign w:val="center"/>
                </w:tcPr>
                <w:p w14:paraId="6AE1034C">
                  <w:pPr>
                    <w:pStyle w:val="93"/>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632" w:type="pct"/>
                  <w:vAlign w:val="center"/>
                </w:tcPr>
                <w:p w14:paraId="1275F985">
                  <w:pPr>
                    <w:pStyle w:val="93"/>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527" w:type="pct"/>
                  <w:vAlign w:val="center"/>
                </w:tcPr>
                <w:p w14:paraId="65965B27">
                  <w:pPr>
                    <w:pStyle w:val="93"/>
                    <w:rPr>
                      <w:color w:val="000000" w:themeColor="text1"/>
                      <w14:textFill>
                        <w14:solidFill>
                          <w14:schemeClr w14:val="tx1"/>
                        </w14:solidFill>
                      </w14:textFill>
                    </w:rPr>
                  </w:pPr>
                  <w:r>
                    <w:rPr>
                      <w:color w:val="000000" w:themeColor="text1"/>
                      <w14:textFill>
                        <w14:solidFill>
                          <w14:schemeClr w14:val="tx1"/>
                        </w14:solidFill>
                      </w14:textFill>
                    </w:rPr>
                    <w:t>SS</w:t>
                  </w:r>
                </w:p>
              </w:tc>
              <w:tc>
                <w:tcPr>
                  <w:tcW w:w="632" w:type="pct"/>
                  <w:vAlign w:val="center"/>
                </w:tcPr>
                <w:p w14:paraId="0C922865">
                  <w:pPr>
                    <w:pStyle w:val="93"/>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527" w:type="pct"/>
                  <w:vAlign w:val="center"/>
                </w:tcPr>
                <w:p w14:paraId="0E8B99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TP</w:t>
                  </w:r>
                </w:p>
              </w:tc>
            </w:tr>
            <w:tr w14:paraId="2D4F61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4" w:type="pct"/>
                  <w:vAlign w:val="center"/>
                </w:tcPr>
                <w:p w14:paraId="44E535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GB8978-1996</w:t>
                  </w:r>
                  <w:r>
                    <w:rPr>
                      <w:rFonts w:hint="eastAsia"/>
                      <w:color w:val="000000" w:themeColor="text1"/>
                      <w14:textFill>
                        <w14:solidFill>
                          <w14:schemeClr w14:val="tx1"/>
                        </w14:solidFill>
                      </w14:textFill>
                    </w:rPr>
                    <w:t>）三级</w:t>
                  </w:r>
                </w:p>
              </w:tc>
              <w:tc>
                <w:tcPr>
                  <w:tcW w:w="530" w:type="pct"/>
                  <w:vAlign w:val="center"/>
                </w:tcPr>
                <w:p w14:paraId="246968BC">
                  <w:pPr>
                    <w:pStyle w:val="93"/>
                    <w:rPr>
                      <w:color w:val="000000" w:themeColor="text1"/>
                      <w14:textFill>
                        <w14:solidFill>
                          <w14:schemeClr w14:val="tx1"/>
                        </w14:solidFill>
                      </w14:textFill>
                    </w:rPr>
                  </w:pPr>
                  <w:r>
                    <w:rPr>
                      <w:color w:val="000000" w:themeColor="text1"/>
                      <w14:textFill>
                        <w14:solidFill>
                          <w14:schemeClr w14:val="tx1"/>
                        </w14:solidFill>
                      </w14:textFill>
                    </w:rPr>
                    <w:t>6～9</w:t>
                  </w:r>
                </w:p>
              </w:tc>
              <w:tc>
                <w:tcPr>
                  <w:tcW w:w="549" w:type="pct"/>
                  <w:vAlign w:val="center"/>
                </w:tcPr>
                <w:p w14:paraId="256B3AC1">
                  <w:pPr>
                    <w:pStyle w:val="93"/>
                    <w:rPr>
                      <w:color w:val="000000" w:themeColor="text1"/>
                      <w14:textFill>
                        <w14:solidFill>
                          <w14:schemeClr w14:val="tx1"/>
                        </w14:solidFill>
                      </w14:textFill>
                    </w:rPr>
                  </w:pPr>
                  <w:r>
                    <w:rPr>
                      <w:color w:val="000000" w:themeColor="text1"/>
                      <w14:textFill>
                        <w14:solidFill>
                          <w14:schemeClr w14:val="tx1"/>
                        </w14:solidFill>
                      </w14:textFill>
                    </w:rPr>
                    <w:t>500</w:t>
                  </w:r>
                </w:p>
              </w:tc>
              <w:tc>
                <w:tcPr>
                  <w:tcW w:w="632" w:type="pct"/>
                  <w:vAlign w:val="center"/>
                </w:tcPr>
                <w:p w14:paraId="5042308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00</w:t>
                  </w:r>
                </w:p>
              </w:tc>
              <w:tc>
                <w:tcPr>
                  <w:tcW w:w="527" w:type="pct"/>
                  <w:vAlign w:val="center"/>
                </w:tcPr>
                <w:p w14:paraId="566562F2">
                  <w:pPr>
                    <w:pStyle w:val="93"/>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632" w:type="pct"/>
                  <w:vAlign w:val="center"/>
                </w:tcPr>
                <w:p w14:paraId="6B743FD9">
                  <w:pPr>
                    <w:pStyle w:val="93"/>
                    <w:rPr>
                      <w:color w:val="000000" w:themeColor="text1"/>
                      <w:vertAlign w:val="superscript"/>
                      <w14:textFill>
                        <w14:solidFill>
                          <w14:schemeClr w14:val="tx1"/>
                        </w14:solidFill>
                      </w14:textFill>
                    </w:rPr>
                  </w:pPr>
                  <w:r>
                    <w:rPr>
                      <w:color w:val="000000" w:themeColor="text1"/>
                      <w14:textFill>
                        <w14:solidFill>
                          <w14:schemeClr w14:val="tx1"/>
                        </w14:solidFill>
                      </w14:textFill>
                    </w:rPr>
                    <w:t>45</w:t>
                  </w:r>
                  <w:r>
                    <w:rPr>
                      <w:rFonts w:hint="eastAsia"/>
                      <w:bCs/>
                      <w:color w:val="000000" w:themeColor="text1"/>
                      <w14:textFill>
                        <w14:solidFill>
                          <w14:schemeClr w14:val="tx1"/>
                        </w14:solidFill>
                      </w14:textFill>
                    </w:rPr>
                    <w:t>*</w:t>
                  </w:r>
                </w:p>
              </w:tc>
              <w:tc>
                <w:tcPr>
                  <w:tcW w:w="527" w:type="pct"/>
                  <w:vAlign w:val="center"/>
                </w:tcPr>
                <w:p w14:paraId="122CBA8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bCs/>
                      <w:color w:val="000000" w:themeColor="text1"/>
                      <w14:textFill>
                        <w14:solidFill>
                          <w14:schemeClr w14:val="tx1"/>
                        </w14:solidFill>
                      </w14:textFill>
                    </w:rPr>
                    <w:t>*</w:t>
                  </w:r>
                </w:p>
              </w:tc>
            </w:tr>
            <w:tr w14:paraId="18BED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4" w:type="pct"/>
                  <w:vAlign w:val="center"/>
                </w:tcPr>
                <w:p w14:paraId="3D6E67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GB18918-2002</w:t>
                  </w:r>
                  <w:r>
                    <w:rPr>
                      <w:rFonts w:hint="eastAsia"/>
                      <w:color w:val="000000" w:themeColor="text1"/>
                      <w14:textFill>
                        <w14:solidFill>
                          <w14:schemeClr w14:val="tx1"/>
                        </w14:solidFill>
                      </w14:textFill>
                    </w:rPr>
                    <w:t>）</w:t>
                  </w:r>
                </w:p>
                <w:p w14:paraId="52DD681A">
                  <w:pPr>
                    <w:pStyle w:val="93"/>
                    <w:rPr>
                      <w:color w:val="000000" w:themeColor="text1"/>
                      <w14:textFill>
                        <w14:solidFill>
                          <w14:schemeClr w14:val="tx1"/>
                        </w14:solidFill>
                      </w14:textFill>
                    </w:rPr>
                  </w:pPr>
                  <w:r>
                    <w:rPr>
                      <w:color w:val="000000" w:themeColor="text1"/>
                      <w14:textFill>
                        <w14:solidFill>
                          <w14:schemeClr w14:val="tx1"/>
                        </w14:solidFill>
                      </w14:textFill>
                    </w:rPr>
                    <w:t>一级</w:t>
                  </w:r>
                  <w:r>
                    <w:rPr>
                      <w:rFonts w:hint="eastAsia"/>
                      <w:color w:val="000000" w:themeColor="text1"/>
                      <w14:textFill>
                        <w14:solidFill>
                          <w14:schemeClr w14:val="tx1"/>
                        </w14:solidFill>
                      </w14:textFill>
                    </w:rPr>
                    <w:t>A</w:t>
                  </w:r>
                  <w:r>
                    <w:rPr>
                      <w:color w:val="000000" w:themeColor="text1"/>
                      <w14:textFill>
                        <w14:solidFill>
                          <w14:schemeClr w14:val="tx1"/>
                        </w14:solidFill>
                      </w14:textFill>
                    </w:rPr>
                    <w:t>标</w:t>
                  </w:r>
                </w:p>
              </w:tc>
              <w:tc>
                <w:tcPr>
                  <w:tcW w:w="530" w:type="pct"/>
                  <w:vAlign w:val="center"/>
                </w:tcPr>
                <w:p w14:paraId="499BC5A5">
                  <w:pPr>
                    <w:pStyle w:val="93"/>
                    <w:rPr>
                      <w:color w:val="000000" w:themeColor="text1"/>
                      <w14:textFill>
                        <w14:solidFill>
                          <w14:schemeClr w14:val="tx1"/>
                        </w14:solidFill>
                      </w14:textFill>
                    </w:rPr>
                  </w:pPr>
                  <w:r>
                    <w:rPr>
                      <w:color w:val="000000" w:themeColor="text1"/>
                      <w14:textFill>
                        <w14:solidFill>
                          <w14:schemeClr w14:val="tx1"/>
                        </w14:solidFill>
                      </w14:textFill>
                    </w:rPr>
                    <w:t>6～9</w:t>
                  </w:r>
                </w:p>
              </w:tc>
              <w:tc>
                <w:tcPr>
                  <w:tcW w:w="549" w:type="pct"/>
                  <w:vAlign w:val="center"/>
                </w:tcPr>
                <w:p w14:paraId="0AE3028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0</w:t>
                  </w:r>
                </w:p>
              </w:tc>
              <w:tc>
                <w:tcPr>
                  <w:tcW w:w="632" w:type="pct"/>
                  <w:vAlign w:val="center"/>
                </w:tcPr>
                <w:p w14:paraId="2612EB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527" w:type="pct"/>
                  <w:vAlign w:val="center"/>
                </w:tcPr>
                <w:p w14:paraId="1F5973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632" w:type="pct"/>
                  <w:vAlign w:val="center"/>
                </w:tcPr>
                <w:p w14:paraId="2DF0F6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27" w:type="pct"/>
                  <w:vAlign w:val="center"/>
                </w:tcPr>
                <w:p w14:paraId="6D901B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.5</w:t>
                  </w:r>
                </w:p>
              </w:tc>
            </w:tr>
          </w:tbl>
          <w:p w14:paraId="09991E14">
            <w:pPr>
              <w:pStyle w:val="4"/>
              <w:numPr>
                <w:ilvl w:val="0"/>
                <w:numId w:val="0"/>
              </w:numPr>
              <w:spacing w:line="240" w:lineRule="auto"/>
              <w:rPr>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注：“*”氨氮、总磷执行《污水排入城镇下水道水质标准》（GB/T31962-2015）中B级标准。</w:t>
            </w:r>
          </w:p>
          <w:p w14:paraId="180F2843">
            <w:pPr>
              <w:pStyle w:val="4"/>
              <w:ind w:left="0" w:firstLine="0"/>
              <w:rPr>
                <w:color w:val="000000" w:themeColor="text1"/>
                <w14:textFill>
                  <w14:solidFill>
                    <w14:schemeClr w14:val="tx1"/>
                  </w14:solidFill>
                </w14:textFill>
              </w:rPr>
            </w:pPr>
            <w:bookmarkStart w:id="51" w:name="_Toc168671454"/>
            <w:r>
              <w:rPr>
                <w:rFonts w:hint="eastAsia"/>
                <w:color w:val="000000" w:themeColor="text1"/>
                <w14:textFill>
                  <w14:solidFill>
                    <w14:schemeClr w14:val="tx1"/>
                  </w14:solidFill>
                </w14:textFill>
              </w:rPr>
              <w:t>噪声</w:t>
            </w:r>
            <w:bookmarkEnd w:id="51"/>
          </w:p>
          <w:p w14:paraId="4CD71D3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施工期噪声执行《建筑施工场界环境噪声排放标准》（GB12523-2011）；营运期噪声执行《工业企业厂界环境噪声排放标准》（GB12348-2008）中3类标准。</w:t>
            </w:r>
          </w:p>
          <w:p w14:paraId="7326C20F">
            <w:pPr>
              <w:pStyle w:val="6"/>
              <w:spacing w:before="156"/>
              <w:ind w:left="3260" w:firstLine="0"/>
              <w:rPr>
                <w:color w:val="000000" w:themeColor="text1"/>
                <w14:textFill>
                  <w14:solidFill>
                    <w14:schemeClr w14:val="tx1"/>
                  </w14:solidFill>
                </w14:textFill>
              </w:rPr>
            </w:pPr>
            <w:r>
              <w:rPr>
                <w:color w:val="000000" w:themeColor="text1"/>
                <w14:textFill>
                  <w14:solidFill>
                    <w14:schemeClr w14:val="tx1"/>
                  </w14:solidFill>
                </w14:textFill>
              </w:rPr>
              <w:t>环境噪声排放标准 单位：dB(A)</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24"/>
              <w:gridCol w:w="985"/>
              <w:gridCol w:w="1009"/>
            </w:tblGrid>
            <w:tr w14:paraId="121374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787" w:type="pct"/>
                  <w:vAlign w:val="center"/>
                </w:tcPr>
                <w:p w14:paraId="71695D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标准</w:t>
                  </w:r>
                </w:p>
              </w:tc>
              <w:tc>
                <w:tcPr>
                  <w:tcW w:w="599" w:type="pct"/>
                  <w:vAlign w:val="center"/>
                </w:tcPr>
                <w:p w14:paraId="538D4835">
                  <w:pPr>
                    <w:pStyle w:val="93"/>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614" w:type="pct"/>
                  <w:vAlign w:val="center"/>
                </w:tcPr>
                <w:p w14:paraId="59E18685">
                  <w:pPr>
                    <w:pStyle w:val="93"/>
                    <w:rPr>
                      <w:color w:val="000000" w:themeColor="text1"/>
                      <w14:textFill>
                        <w14:solidFill>
                          <w14:schemeClr w14:val="tx1"/>
                        </w14:solidFill>
                      </w14:textFill>
                    </w:rPr>
                  </w:pPr>
                  <w:r>
                    <w:rPr>
                      <w:color w:val="000000" w:themeColor="text1"/>
                      <w14:textFill>
                        <w14:solidFill>
                          <w14:schemeClr w14:val="tx1"/>
                        </w14:solidFill>
                      </w14:textFill>
                    </w:rPr>
                    <w:t>夜间</w:t>
                  </w:r>
                </w:p>
              </w:tc>
            </w:tr>
            <w:tr w14:paraId="4BCED5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787" w:type="pct"/>
                  <w:vAlign w:val="center"/>
                </w:tcPr>
                <w:p w14:paraId="3CFF47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《建筑施工场界环境噪声排放标准》（GB12523-2011）</w:t>
                  </w:r>
                </w:p>
              </w:tc>
              <w:tc>
                <w:tcPr>
                  <w:tcW w:w="599" w:type="pct"/>
                  <w:vAlign w:val="center"/>
                </w:tcPr>
                <w:p w14:paraId="196875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614" w:type="pct"/>
                  <w:vAlign w:val="center"/>
                </w:tcPr>
                <w:p w14:paraId="5C234DA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r>
            <w:tr w14:paraId="64CEEE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787" w:type="pct"/>
                  <w:vAlign w:val="center"/>
                </w:tcPr>
                <w:p w14:paraId="35F6A8D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《工业企业厂界环境噪声排放标准》（GB12348-2008）3类标准</w:t>
                  </w:r>
                </w:p>
              </w:tc>
              <w:tc>
                <w:tcPr>
                  <w:tcW w:w="599" w:type="pct"/>
                  <w:vAlign w:val="center"/>
                </w:tcPr>
                <w:p w14:paraId="46265214">
                  <w:pPr>
                    <w:pStyle w:val="93"/>
                    <w:rPr>
                      <w:color w:val="000000" w:themeColor="text1"/>
                      <w14:textFill>
                        <w14:solidFill>
                          <w14:schemeClr w14:val="tx1"/>
                        </w14:solidFill>
                      </w14:textFill>
                    </w:rPr>
                  </w:pPr>
                  <w:r>
                    <w:rPr>
                      <w:color w:val="000000" w:themeColor="text1"/>
                      <w14:textFill>
                        <w14:solidFill>
                          <w14:schemeClr w14:val="tx1"/>
                        </w14:solidFill>
                      </w14:textFill>
                    </w:rPr>
                    <w:t>65</w:t>
                  </w:r>
                </w:p>
              </w:tc>
              <w:tc>
                <w:tcPr>
                  <w:tcW w:w="614" w:type="pct"/>
                  <w:vAlign w:val="center"/>
                </w:tcPr>
                <w:p w14:paraId="7F8BE0B7">
                  <w:pPr>
                    <w:pStyle w:val="93"/>
                    <w:rPr>
                      <w:color w:val="000000" w:themeColor="text1"/>
                      <w14:textFill>
                        <w14:solidFill>
                          <w14:schemeClr w14:val="tx1"/>
                        </w14:solidFill>
                      </w14:textFill>
                    </w:rPr>
                  </w:pPr>
                  <w:r>
                    <w:rPr>
                      <w:color w:val="000000" w:themeColor="text1"/>
                      <w14:textFill>
                        <w14:solidFill>
                          <w14:schemeClr w14:val="tx1"/>
                        </w14:solidFill>
                      </w14:textFill>
                    </w:rPr>
                    <w:t>55</w:t>
                  </w:r>
                </w:p>
              </w:tc>
            </w:tr>
          </w:tbl>
          <w:p w14:paraId="58BA7BC3">
            <w:pPr>
              <w:pStyle w:val="4"/>
              <w:ind w:left="0" w:firstLine="0"/>
              <w:rPr>
                <w:color w:val="000000" w:themeColor="text1"/>
                <w14:textFill>
                  <w14:solidFill>
                    <w14:schemeClr w14:val="tx1"/>
                  </w14:solidFill>
                </w14:textFill>
              </w:rPr>
            </w:pPr>
            <w:bookmarkStart w:id="52" w:name="_Toc168671455"/>
            <w:r>
              <w:rPr>
                <w:rFonts w:hint="eastAsia"/>
                <w:color w:val="000000" w:themeColor="text1"/>
                <w14:textFill>
                  <w14:solidFill>
                    <w14:schemeClr w14:val="tx1"/>
                  </w14:solidFill>
                </w14:textFill>
              </w:rPr>
              <w:t>固废</w:t>
            </w:r>
            <w:bookmarkEnd w:id="52"/>
          </w:p>
          <w:p w14:paraId="3EFC282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本项目一般工业固体废弃物贮存过程执行《一般工业固体废物贮存和填埋污染控制标准》（GB18599-2020）中的有关要求规定；</w:t>
            </w:r>
          </w:p>
          <w:p w14:paraId="034F50E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危险废物分类收集、暂存、收运及处理过程执行《危险废物贮存污染控制标准》（GB18597-2023）中的有关要求规定；</w:t>
            </w:r>
          </w:p>
          <w:p w14:paraId="3D3A6A1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生活垃圾按照《四川省生活垃圾分类和处置工作方案》（川办函〔2019〕69号）中相关要求执行。</w:t>
            </w:r>
          </w:p>
        </w:tc>
      </w:tr>
      <w:tr w14:paraId="37FF1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16" w:type="dxa"/>
            <w:gridSpan w:val="2"/>
            <w:vAlign w:val="center"/>
          </w:tcPr>
          <w:p w14:paraId="775A7E4C">
            <w:pPr>
              <w:rPr>
                <w:color w:val="000000" w:themeColor="text1"/>
                <w14:textFill>
                  <w14:solidFill>
                    <w14:schemeClr w14:val="tx1"/>
                  </w14:solidFill>
                </w14:textFill>
              </w:rPr>
            </w:pPr>
            <w:r>
              <w:rPr>
                <w:rFonts w:hint="eastAsia"/>
                <w:color w:val="000000" w:themeColor="text1"/>
                <w14:textFill>
                  <w14:solidFill>
                    <w14:schemeClr w14:val="tx1"/>
                  </w14:solidFill>
                </w14:textFill>
              </w:rPr>
              <w:t>总量控制指标</w:t>
            </w:r>
          </w:p>
        </w:tc>
        <w:tc>
          <w:tcPr>
            <w:tcW w:w="8434" w:type="dxa"/>
            <w:vAlign w:val="center"/>
          </w:tcPr>
          <w:p w14:paraId="421C0FE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p w14:paraId="25A8E81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排入环境总量：废气：</w:t>
            </w:r>
            <w:bookmarkStart w:id="53" w:name="_Hlk168408984"/>
            <w:r>
              <w:rPr>
                <w:rFonts w:hint="eastAsia"/>
                <w:color w:val="000000" w:themeColor="text1"/>
                <w14:textFill>
                  <w14:solidFill>
                    <w14:schemeClr w14:val="tx1"/>
                  </w14:solidFill>
                </w14:textFill>
              </w:rPr>
              <w:t>颗粒物0.104t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a（其中有组织0.009t/a，无组织0.095t/a）。</w:t>
            </w:r>
            <w:bookmarkEnd w:id="53"/>
          </w:p>
          <w:p w14:paraId="14C83A7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p w14:paraId="046F9EB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排入市政管网：COD：0.112t/a；氨氮：0.007t/a。</w:t>
            </w:r>
          </w:p>
          <w:p w14:paraId="67F9180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排入外环境：COD：0.012t/a；氨氮：0.001t/a。</w:t>
            </w:r>
          </w:p>
          <w:p w14:paraId="6FF45A35">
            <w:pPr>
              <w:pStyle w:val="54"/>
              <w:rPr>
                <w:color w:val="000000" w:themeColor="text1"/>
                <w14:textFill>
                  <w14:solidFill>
                    <w14:schemeClr w14:val="tx1"/>
                  </w14:solidFill>
                </w14:textFill>
              </w:rPr>
            </w:pPr>
          </w:p>
        </w:tc>
      </w:tr>
    </w:tbl>
    <w:p w14:paraId="5594414F">
      <w:pPr>
        <w:ind w:firstLine="480"/>
        <w:rPr>
          <w:color w:val="000000" w:themeColor="text1"/>
          <w14:textFill>
            <w14:solidFill>
              <w14:schemeClr w14:val="tx1"/>
            </w14:solidFill>
          </w14:textFill>
        </w:rPr>
        <w:sectPr>
          <w:pgSz w:w="11906" w:h="16838"/>
          <w:pgMar w:top="1134" w:right="1418" w:bottom="1134" w:left="1418" w:header="851" w:footer="992" w:gutter="0"/>
          <w:cols w:space="425" w:num="1"/>
          <w:docGrid w:type="lines" w:linePitch="312" w:charSpace="0"/>
        </w:sectPr>
      </w:pPr>
    </w:p>
    <w:p w14:paraId="55C43149">
      <w:pPr>
        <w:pStyle w:val="2"/>
        <w:spacing w:after="312"/>
        <w:ind w:left="0" w:firstLine="0"/>
        <w:rPr>
          <w:color w:val="000000" w:themeColor="text1"/>
          <w14:textFill>
            <w14:solidFill>
              <w14:schemeClr w14:val="tx1"/>
            </w14:solidFill>
          </w14:textFill>
        </w:rPr>
      </w:pPr>
      <w:bookmarkStart w:id="54" w:name="_Toc168671456"/>
      <w:r>
        <w:rPr>
          <w:rFonts w:hint="eastAsia"/>
          <w:color w:val="000000" w:themeColor="text1"/>
          <w14:textFill>
            <w14:solidFill>
              <w14:schemeClr w14:val="tx1"/>
            </w14:solidFill>
          </w14:textFill>
        </w:rPr>
        <w:t>主要环境影响和保护措施</w:t>
      </w:r>
      <w:bookmarkEnd w:id="54"/>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5"/>
        <w:gridCol w:w="8831"/>
      </w:tblGrid>
      <w:tr w14:paraId="7FD18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557" w:type="dxa"/>
            <w:shd w:val="clear" w:color="auto" w:fill="auto"/>
            <w:vAlign w:val="center"/>
          </w:tcPr>
          <w:p w14:paraId="40CC12F5">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施工期环境保护措施</w:t>
            </w:r>
          </w:p>
        </w:tc>
        <w:tc>
          <w:tcPr>
            <w:tcW w:w="8493" w:type="dxa"/>
            <w:shd w:val="clear" w:color="auto" w:fill="auto"/>
            <w:vAlign w:val="center"/>
          </w:tcPr>
          <w:p w14:paraId="60AA2A55">
            <w:pPr>
              <w:pStyle w:val="3"/>
              <w:ind w:left="0" w:firstLine="0"/>
              <w:rPr>
                <w:color w:val="000000" w:themeColor="text1"/>
                <w14:textFill>
                  <w14:solidFill>
                    <w14:schemeClr w14:val="tx1"/>
                  </w14:solidFill>
                </w14:textFill>
              </w:rPr>
            </w:pPr>
            <w:bookmarkStart w:id="55" w:name="_Toc168671457"/>
            <w:r>
              <w:rPr>
                <w:rFonts w:hint="eastAsia"/>
                <w:color w:val="000000" w:themeColor="text1"/>
                <w14:textFill>
                  <w14:solidFill>
                    <w14:schemeClr w14:val="tx1"/>
                  </w14:solidFill>
                </w14:textFill>
              </w:rPr>
              <w:t>施工期环境保护措施</w:t>
            </w:r>
            <w:bookmarkEnd w:id="55"/>
          </w:p>
          <w:p w14:paraId="08AFBDB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本项目施工简单，仅对设备进行安装，现场施工期短，安装过程中主要产生少量的装修废弃物。主要产排污情况及治理措施如下：</w:t>
            </w:r>
          </w:p>
          <w:p w14:paraId="619C416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（1）废气主要为施工中使用的工程车辆产生的废气，设备安装过程中产生的废气，废气产生量小且持续时间短，且施工位置大部分位于现有厂房内，对区域周边环境影响小。</w:t>
            </w:r>
          </w:p>
          <w:p w14:paraId="08F68BC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（2）废水</w:t>
            </w:r>
          </w:p>
          <w:p w14:paraId="0471293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本项目施工期产生的污水主要为施工人员生活污水。项目按最大施工人数10人，用水量按50L/人•d计，则生活用水量约0.5m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/d，产污系数按0.9计，则生活污水产生量为0.45m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/d，污水量较少，依托标准厂房现有化粪池处理。</w:t>
            </w:r>
          </w:p>
          <w:p w14:paraId="620ED48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（2）噪声</w:t>
            </w:r>
          </w:p>
          <w:p w14:paraId="690B515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施工期噪声主要是各种施工机械产生的噪声，主要噪声源强度介于75~90dB（A）之间。在实际施工过程中，噪声在传播途径中由于各种建筑、空气的吸收作用及地面效应引起的声能衰减，实际噪声值很小，而且安装产生的影响是暂时的，随施工的结束而消失。</w:t>
            </w:r>
          </w:p>
          <w:p w14:paraId="73AC0CF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（3）固体废物</w:t>
            </w:r>
          </w:p>
          <w:p w14:paraId="2CC875E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施工期固废主要为施工人员产生的生活垃圾及设备安装垃圾。生活垃圾产生量按0.5kg/人•d计，施工人数约10人，则生活垃圾产生量约5kg/d。设备安装垃圾可利用的进行综合处置，不能利用的运至市政部门指定的地点处置，施工人员产生的生活垃圾交由环卫部门统一处置。</w:t>
            </w:r>
          </w:p>
          <w:p w14:paraId="3C22B79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综上，上述措施合理可行，项目施工期对周边环境影响较小，环境可接受。</w:t>
            </w:r>
          </w:p>
        </w:tc>
      </w:tr>
      <w:tr w14:paraId="173A1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7" w:type="dxa"/>
            <w:vAlign w:val="center"/>
          </w:tcPr>
          <w:p w14:paraId="1244FC20">
            <w:pPr>
              <w:rPr>
                <w:color w:val="000000" w:themeColor="text1"/>
                <w14:textFill>
                  <w14:solidFill>
                    <w14:schemeClr w14:val="tx1"/>
                  </w14:solidFill>
                </w14:textFill>
              </w:rPr>
            </w:pPr>
            <w:r>
              <w:rPr>
                <w:rFonts w:hint="eastAsia"/>
                <w:color w:val="000000" w:themeColor="text1"/>
                <w14:textFill>
                  <w14:solidFill>
                    <w14:schemeClr w14:val="tx1"/>
                  </w14:solidFill>
                </w14:textFill>
              </w:rPr>
              <w:t>运营期环境影响和保护措施</w:t>
            </w:r>
          </w:p>
        </w:tc>
        <w:tc>
          <w:tcPr>
            <w:tcW w:w="8493" w:type="dxa"/>
            <w:vAlign w:val="center"/>
          </w:tcPr>
          <w:p w14:paraId="45AB8EDD">
            <w:pPr>
              <w:pStyle w:val="3"/>
              <w:ind w:left="0" w:firstLine="0"/>
              <w:rPr>
                <w:color w:val="000000" w:themeColor="text1"/>
                <w14:textFill>
                  <w14:solidFill>
                    <w14:schemeClr w14:val="tx1"/>
                  </w14:solidFill>
                </w14:textFill>
              </w:rPr>
            </w:pPr>
            <w:bookmarkStart w:id="56" w:name="_Toc168671458"/>
            <w:r>
              <w:rPr>
                <w:rFonts w:hint="eastAsia"/>
                <w:color w:val="000000" w:themeColor="text1"/>
                <w14:textFill>
                  <w14:solidFill>
                    <w14:schemeClr w14:val="tx1"/>
                  </w14:solidFill>
                </w14:textFill>
              </w:rPr>
              <w:t>运营期环境影响和保护措施</w:t>
            </w:r>
            <w:bookmarkEnd w:id="56"/>
          </w:p>
          <w:p w14:paraId="67024A5B">
            <w:pPr>
              <w:pStyle w:val="4"/>
              <w:ind w:left="0" w:firstLine="0"/>
              <w:rPr>
                <w:color w:val="000000" w:themeColor="text1"/>
                <w14:textFill>
                  <w14:solidFill>
                    <w14:schemeClr w14:val="tx1"/>
                  </w14:solidFill>
                </w14:textFill>
              </w:rPr>
            </w:pPr>
            <w:bookmarkStart w:id="57" w:name="_Toc168671459"/>
            <w:r>
              <w:rPr>
                <w:rFonts w:hint="eastAsia"/>
                <w:color w:val="000000" w:themeColor="text1"/>
                <w14:textFill>
                  <w14:solidFill>
                    <w14:schemeClr w14:val="tx1"/>
                  </w14:solidFill>
                </w14:textFill>
              </w:rPr>
              <w:t>废气</w:t>
            </w:r>
            <w:bookmarkEnd w:id="57"/>
          </w:p>
          <w:p w14:paraId="0AB2CA3E">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废气源强</w:t>
            </w:r>
          </w:p>
          <w:p w14:paraId="040D7B6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（1）下料粉尘</w:t>
            </w:r>
          </w:p>
          <w:p w14:paraId="32402B1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石墨、水泥、煤灰、膨胀剂、膨润土采用袋装输送至厂房内暂存，设置2个投料口，人工拆袋至投料口下料，经料坑泵入筒仓储存，下料过程中产生投料粉尘。参考《逸散性工业粉尘控制技术》，粉料投料粉尘参照卡车卸料排放因子取0.3kg/t•原料。本项目石墨、水泥、煤灰、膨胀剂、膨润土用量约为1200.988t/a，颗粒物产生量约0.360t/a，</w:t>
            </w:r>
            <w:bookmarkStart w:id="58" w:name="OLE_LINK17"/>
            <w:r>
              <w:rPr>
                <w:rFonts w:hint="eastAsia"/>
                <w:color w:val="000000" w:themeColor="text1"/>
                <w14:textFill>
                  <w14:solidFill>
                    <w14:schemeClr w14:val="tx1"/>
                  </w14:solidFill>
                </w14:textFill>
              </w:rPr>
              <w:t>粉料投料工序有效工作时间约2h/d（660h/a）</w:t>
            </w:r>
            <w:bookmarkEnd w:id="58"/>
            <w:r>
              <w:rPr>
                <w:rFonts w:hint="eastAsia"/>
                <w:color w:val="000000" w:themeColor="text1"/>
                <w14:textFill>
                  <w14:solidFill>
                    <w14:schemeClr w14:val="tx1"/>
                  </w14:solidFill>
                </w14:textFill>
              </w:rPr>
              <w:t>。</w:t>
            </w:r>
          </w:p>
          <w:p w14:paraId="49D5C44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拟在投料口上方设置集气罩收集投料粉尘，投料粉尘经集气罩收集后引至脉冲除尘器进行处理，收集处理后引至1根15m高排气筒（DA001）排放。投料口除人工站立外的三边设置围挡至侧吸罩，收集效率按80%计，除尘效率99%。</w:t>
            </w:r>
          </w:p>
          <w:p w14:paraId="04277D0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集气罩方式及风量核算：根据《排风罩的分类及技术条件》</w:t>
            </w:r>
            <w:r>
              <w:rPr>
                <w:color w:val="000000" w:themeColor="text1"/>
                <w14:textFill>
                  <w14:solidFill>
                    <w14:schemeClr w14:val="tx1"/>
                  </w14:solidFill>
                </w14:textFill>
              </w:rPr>
              <w:t>(GB/T 16758-2008)</w:t>
            </w:r>
            <w:r>
              <w:rPr>
                <w:rFonts w:hint="eastAsia"/>
                <w:color w:val="000000" w:themeColor="text1"/>
                <w14:textFill>
                  <w14:solidFill>
                    <w14:schemeClr w14:val="tx1"/>
                  </w14:solidFill>
                </w14:textFill>
              </w:rPr>
              <w:t>及《局部排风罩排风量计算方法的讨论》本项目拟采用半封闭</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顶吸，其风量计算如下：</w:t>
            </w:r>
          </w:p>
          <w:p w14:paraId="644B6DB9">
            <w:pPr>
              <w:pStyle w:val="54"/>
              <w:rPr>
                <w:color w:val="000000" w:themeColor="text1"/>
                <w14:textFill>
                  <w14:solidFill>
                    <w14:schemeClr w14:val="tx1"/>
                  </w14:solidFill>
                </w14:textFill>
              </w:rPr>
            </w:pPr>
            <w:r>
              <w:rPr>
                <w:color w:val="000000" w:themeColor="text1"/>
                <w14:textFill>
                  <w14:solidFill>
                    <w14:schemeClr w14:val="tx1"/>
                  </w14:solidFill>
                </w14:textFill>
              </w:rPr>
              <w:t>Q=V0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F=0.75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10H</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+F</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/F]VxF</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3600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w:t>
            </w:r>
          </w:p>
          <w:p w14:paraId="4965020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r>
              <w:rPr>
                <w:color w:val="000000" w:themeColor="text1"/>
                <w14:textFill>
                  <w14:solidFill>
                    <w14:schemeClr w14:val="tx1"/>
                  </w14:solidFill>
                </w14:textFill>
              </w:rPr>
              <w:t>Vx</w:t>
            </w:r>
            <w:r>
              <w:rPr>
                <w:rFonts w:hint="eastAsia"/>
                <w:color w:val="000000" w:themeColor="text1"/>
                <w14:textFill>
                  <w14:solidFill>
                    <w14:schemeClr w14:val="tx1"/>
                  </w14:solidFill>
                </w14:textFill>
              </w:rPr>
              <w:t>——有害物产生地点的控制风速，</w:t>
            </w:r>
            <w:r>
              <w:rPr>
                <w:color w:val="000000" w:themeColor="text1"/>
                <w14:textFill>
                  <w14:solidFill>
                    <w14:schemeClr w14:val="tx1"/>
                  </w14:solidFill>
                </w14:textFill>
              </w:rPr>
              <w:t>m/s</w:t>
            </w:r>
            <w:r>
              <w:rPr>
                <w:rFonts w:hint="eastAsia"/>
                <w:color w:val="000000" w:themeColor="text1"/>
                <w14:textFill>
                  <w14:solidFill>
                    <w14:schemeClr w14:val="tx1"/>
                  </w14:solidFill>
                </w14:textFill>
              </w:rPr>
              <w:t>，取值</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35</w:t>
            </w:r>
            <w:r>
              <w:rPr>
                <w:color w:val="000000" w:themeColor="text1"/>
                <w14:textFill>
                  <w14:solidFill>
                    <w14:schemeClr w14:val="tx1"/>
                  </w14:solidFill>
                </w14:textFill>
              </w:rPr>
              <w:t>m/s</w:t>
            </w:r>
            <w:r>
              <w:rPr>
                <w:rFonts w:hint="eastAsia"/>
                <w:color w:val="000000" w:themeColor="text1"/>
                <w14:textFill>
                  <w14:solidFill>
                    <w14:schemeClr w14:val="tx1"/>
                  </w14:solidFill>
                </w14:textFill>
              </w:rPr>
              <w:t>；</w:t>
            </w:r>
          </w:p>
          <w:p w14:paraId="351DC6BF">
            <w:pPr>
              <w:pStyle w:val="54"/>
              <w:rPr>
                <w:color w:val="000000" w:themeColor="text1"/>
                <w14:textFill>
                  <w14:solidFill>
                    <w14:schemeClr w14:val="tx1"/>
                  </w14:solidFill>
                </w14:textFill>
              </w:rPr>
            </w:pPr>
            <w:r>
              <w:rPr>
                <w:color w:val="000000" w:themeColor="text1"/>
                <w14:textFill>
                  <w14:solidFill>
                    <w14:schemeClr w14:val="tx1"/>
                  </w14:solidFill>
                </w14:textFill>
              </w:rPr>
              <w:t>V0</w:t>
            </w:r>
            <w:r>
              <w:rPr>
                <w:rFonts w:hint="eastAsia"/>
                <w:color w:val="000000" w:themeColor="text1"/>
                <w14:textFill>
                  <w14:solidFill>
                    <w14:schemeClr w14:val="tx1"/>
                  </w14:solidFill>
                </w14:textFill>
              </w:rPr>
              <w:t>——排风罩罩口的平均速度，</w:t>
            </w:r>
            <w:r>
              <w:rPr>
                <w:color w:val="000000" w:themeColor="text1"/>
                <w14:textFill>
                  <w14:solidFill>
                    <w14:schemeClr w14:val="tx1"/>
                  </w14:solidFill>
                </w14:textFill>
              </w:rPr>
              <w:t>m/s</w:t>
            </w:r>
          </w:p>
          <w:p w14:paraId="2BAE3F7E">
            <w:pPr>
              <w:pStyle w:val="54"/>
              <w:rPr>
                <w:color w:val="000000" w:themeColor="text1"/>
                <w14:textFill>
                  <w14:solidFill>
                    <w14:schemeClr w14:val="tx1"/>
                  </w14:solidFill>
                </w14:textFill>
              </w:rPr>
            </w:pPr>
            <w:r>
              <w:rPr>
                <w:color w:val="000000" w:themeColor="text1"/>
                <w14:textFill>
                  <w14:solidFill>
                    <w14:schemeClr w14:val="tx1"/>
                  </w14:solidFill>
                </w14:textFill>
              </w:rPr>
              <w:t>F</w:t>
            </w:r>
            <w:r>
              <w:rPr>
                <w:rFonts w:hint="eastAsia"/>
                <w:color w:val="000000" w:themeColor="text1"/>
                <w14:textFill>
                  <w14:solidFill>
                    <w14:schemeClr w14:val="tx1"/>
                  </w14:solidFill>
                </w14:textFill>
              </w:rPr>
              <w:t>——排风罩罩口面积，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，单个集气罩投影面积约</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m=0.</w:t>
            </w:r>
            <w:r>
              <w:rPr>
                <w:rFonts w:hint="eastAsia"/>
                <w:color w:val="000000" w:themeColor="text1"/>
                <w14:textFill>
                  <w14:solidFill>
                    <w14:schemeClr w14:val="tx1"/>
                  </w14:solidFill>
                </w14:textFill>
              </w:rPr>
              <w:t>64</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14:paraId="32A4138F">
            <w:pPr>
              <w:pStyle w:val="54"/>
              <w:rPr>
                <w:color w:val="000000" w:themeColor="text1"/>
                <w14:textFill>
                  <w14:solidFill>
                    <w14:schemeClr w14:val="tx1"/>
                  </w14:solidFill>
                </w14:textFill>
              </w:rPr>
            </w:pPr>
            <w:r>
              <w:rPr>
                <w:color w:val="000000" w:themeColor="text1"/>
                <w14:textFill>
                  <w14:solidFill>
                    <w14:schemeClr w14:val="tx1"/>
                  </w14:solidFill>
                </w14:textFill>
              </w:rPr>
              <w:t>H</w:t>
            </w:r>
            <w:r>
              <w:rPr>
                <w:rFonts w:hint="eastAsia"/>
                <w:color w:val="000000" w:themeColor="text1"/>
                <w14:textFill>
                  <w14:solidFill>
                    <w14:schemeClr w14:val="tx1"/>
                  </w14:solidFill>
                </w14:textFill>
              </w:rPr>
              <w:t>——有害物发生地点至罩口距离，</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，取值</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p>
          <w:p w14:paraId="2FFF7336">
            <w:pPr>
              <w:pStyle w:val="54"/>
              <w:rPr>
                <w:color w:val="000000" w:themeColor="text1"/>
                <w14:textFill>
                  <w14:solidFill>
                    <w14:schemeClr w14:val="tx1"/>
                  </w14:solidFill>
                </w14:textFill>
              </w:rPr>
            </w:pPr>
            <w:r>
              <w:rPr>
                <w:color w:val="000000" w:themeColor="text1"/>
                <w14:textFill>
                  <w14:solidFill>
                    <w14:schemeClr w14:val="tx1"/>
                  </w14:solidFill>
                </w14:textFill>
              </w:rPr>
              <w:t>n</w:t>
            </w:r>
            <w:r>
              <w:rPr>
                <w:rFonts w:hint="eastAsia"/>
                <w:color w:val="000000" w:themeColor="text1"/>
                <w14:textFill>
                  <w14:solidFill>
                    <w14:schemeClr w14:val="tx1"/>
                  </w14:solidFill>
                </w14:textFill>
              </w:rPr>
              <w:t>——设备台数，取值2。</w:t>
            </w:r>
          </w:p>
          <w:p w14:paraId="6173E9C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根据上述公式计算的单个下料口集气罩风量为2967.3m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/h，2个下料口工位总风量为5934.6m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/h，取6000m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p>
          <w:p w14:paraId="70BBEB0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（2）搅拌粉尘</w:t>
            </w:r>
          </w:p>
          <w:p w14:paraId="24626FF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搅拌机由于粉料、水的输入、搅拌产生的搅动进而形成粉尘，本次评价搅拌粉尘参考《排放源统计调查产排污核算方法和系数手册》，“3021 水泥制品制造（含3022砼结构构件制造、3029其他水泥类似制品制造）行业系数手册”，各物料搅拌混合产生的颗粒物产物系数为0.523kg/吨-产品，本项目接地模块、降阻剂生产量约1200.6t/a，颗粒物产生量为0.628t/a。</w:t>
            </w:r>
          </w:p>
          <w:p w14:paraId="448E216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单位提供资料，本项目接地模块搅拌机单批次可制作模块400块，按17kg/块计，即6.8t/批。本项目接地模块生产约612t/a，共计90批，单批次搅拌时间约1h，3台接地模块搅拌机不同时生产，接地模块搅拌工序耗时约90h/a。</w:t>
            </w:r>
          </w:p>
          <w:p w14:paraId="325CF8B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本项目降阻剂搅拌机单批次可搅拌1.5t。本项目降阻剂生产约600t/a，共计400批，单批次搅拌时间约1h，降阻剂搅拌工序耗时约400h/a。</w:t>
            </w:r>
          </w:p>
          <w:p w14:paraId="0EA1138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项目粉料通过密闭输送至搅拌机内，原辅材料上料过程实现全密闭。因此，粉尘收集效率以100%计，收集后引至脉冲除尘器处理（处理效率99.5%）后通过15m高排气筒排放。</w:t>
            </w:r>
          </w:p>
          <w:p w14:paraId="2C2B2F5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DA001排气筒合计：下料粉尘及搅拌粉尘收集后引至1套脉冲除尘器处理后通过1根排气筒排放：</w:t>
            </w:r>
          </w:p>
          <w:p w14:paraId="4E4AA10F">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下料、搅拌粉尘产、排情况一览表</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82"/>
              <w:gridCol w:w="1063"/>
              <w:gridCol w:w="716"/>
              <w:gridCol w:w="688"/>
              <w:gridCol w:w="963"/>
              <w:gridCol w:w="948"/>
              <w:gridCol w:w="736"/>
              <w:gridCol w:w="765"/>
              <w:gridCol w:w="665"/>
              <w:gridCol w:w="665"/>
            </w:tblGrid>
            <w:tr w14:paraId="38F633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vMerge w:val="restart"/>
                  <w:noWrap/>
                  <w:vAlign w:val="center"/>
                </w:tcPr>
                <w:p w14:paraId="66DB58F0">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污染源</w:t>
                  </w:r>
                </w:p>
              </w:tc>
              <w:tc>
                <w:tcPr>
                  <w:tcW w:w="684" w:type="dxa"/>
                  <w:vMerge w:val="restart"/>
                  <w:noWrap/>
                  <w:vAlign w:val="center"/>
                </w:tcPr>
                <w:p w14:paraId="478576DE">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产污系数kg/t•原料</w:t>
                  </w:r>
                </w:p>
              </w:tc>
              <w:tc>
                <w:tcPr>
                  <w:tcW w:w="951" w:type="dxa"/>
                  <w:vMerge w:val="restart"/>
                  <w:noWrap/>
                  <w:vAlign w:val="center"/>
                </w:tcPr>
                <w:p w14:paraId="02D2CD07">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物料量</w:t>
                  </w:r>
                  <w:r>
                    <w:rPr>
                      <w:color w:val="000000" w:themeColor="text1"/>
                      <w:sz w:val="20"/>
                      <w:szCs w:val="21"/>
                      <w14:textFill>
                        <w14:solidFill>
                          <w14:schemeClr w14:val="tx1"/>
                        </w14:solidFill>
                      </w14:textFill>
                    </w:rPr>
                    <w:t>t/a</w:t>
                  </w:r>
                </w:p>
              </w:tc>
              <w:tc>
                <w:tcPr>
                  <w:tcW w:w="4713" w:type="dxa"/>
                  <w:gridSpan w:val="6"/>
                  <w:noWrap/>
                  <w:vAlign w:val="center"/>
                </w:tcPr>
                <w:p w14:paraId="0D818F7A">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有组织</w:t>
                  </w:r>
                </w:p>
              </w:tc>
              <w:tc>
                <w:tcPr>
                  <w:tcW w:w="1314" w:type="dxa"/>
                  <w:gridSpan w:val="2"/>
                  <w:noWrap/>
                  <w:vAlign w:val="center"/>
                </w:tcPr>
                <w:p w14:paraId="05654D7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无组织</w:t>
                  </w:r>
                </w:p>
              </w:tc>
            </w:tr>
            <w:tr w14:paraId="5D23C9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ign w:val="center"/>
                </w:tcPr>
                <w:p w14:paraId="54685076">
                  <w:pPr>
                    <w:pStyle w:val="93"/>
                    <w:rPr>
                      <w:color w:val="000000" w:themeColor="text1"/>
                      <w:sz w:val="20"/>
                      <w:szCs w:val="21"/>
                      <w14:textFill>
                        <w14:solidFill>
                          <w14:schemeClr w14:val="tx1"/>
                        </w14:solidFill>
                      </w14:textFill>
                    </w:rPr>
                  </w:pPr>
                </w:p>
              </w:tc>
              <w:tc>
                <w:tcPr>
                  <w:tcW w:w="684" w:type="dxa"/>
                  <w:vMerge w:val="continue"/>
                  <w:noWrap/>
                  <w:vAlign w:val="center"/>
                </w:tcPr>
                <w:p w14:paraId="078EFDC7">
                  <w:pPr>
                    <w:pStyle w:val="93"/>
                    <w:rPr>
                      <w:color w:val="000000" w:themeColor="text1"/>
                      <w:sz w:val="20"/>
                      <w:szCs w:val="21"/>
                      <w14:textFill>
                        <w14:solidFill>
                          <w14:schemeClr w14:val="tx1"/>
                        </w14:solidFill>
                      </w14:textFill>
                    </w:rPr>
                  </w:pPr>
                </w:p>
              </w:tc>
              <w:tc>
                <w:tcPr>
                  <w:tcW w:w="951" w:type="dxa"/>
                  <w:vMerge w:val="continue"/>
                  <w:noWrap/>
                  <w:vAlign w:val="center"/>
                </w:tcPr>
                <w:p w14:paraId="4980A0EE">
                  <w:pPr>
                    <w:pStyle w:val="93"/>
                    <w:rPr>
                      <w:color w:val="000000" w:themeColor="text1"/>
                      <w:sz w:val="20"/>
                      <w:szCs w:val="21"/>
                      <w14:textFill>
                        <w14:solidFill>
                          <w14:schemeClr w14:val="tx1"/>
                        </w14:solidFill>
                      </w14:textFill>
                    </w:rPr>
                  </w:pPr>
                </w:p>
              </w:tc>
              <w:tc>
                <w:tcPr>
                  <w:tcW w:w="2287" w:type="dxa"/>
                  <w:gridSpan w:val="3"/>
                  <w:noWrap/>
                  <w:vAlign w:val="center"/>
                </w:tcPr>
                <w:p w14:paraId="317B574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产生</w:t>
                  </w:r>
                </w:p>
              </w:tc>
              <w:tc>
                <w:tcPr>
                  <w:tcW w:w="2426" w:type="dxa"/>
                  <w:gridSpan w:val="3"/>
                  <w:noWrap/>
                  <w:vAlign w:val="center"/>
                </w:tcPr>
                <w:p w14:paraId="6436701B">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排放</w:t>
                  </w:r>
                </w:p>
              </w:tc>
              <w:tc>
                <w:tcPr>
                  <w:tcW w:w="657" w:type="dxa"/>
                  <w:vMerge w:val="restart"/>
                  <w:noWrap/>
                  <w:vAlign w:val="center"/>
                </w:tcPr>
                <w:p w14:paraId="0C096F6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排放量t/a</w:t>
                  </w:r>
                </w:p>
              </w:tc>
              <w:tc>
                <w:tcPr>
                  <w:tcW w:w="657" w:type="dxa"/>
                  <w:vMerge w:val="restart"/>
                  <w:noWrap/>
                  <w:vAlign w:val="center"/>
                </w:tcPr>
                <w:p w14:paraId="42AFE8A4">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排放速率kg/h</w:t>
                  </w:r>
                </w:p>
              </w:tc>
            </w:tr>
            <w:tr w14:paraId="22EF5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ign w:val="center"/>
                </w:tcPr>
                <w:p w14:paraId="2DE3B590">
                  <w:pPr>
                    <w:pStyle w:val="93"/>
                    <w:rPr>
                      <w:color w:val="000000" w:themeColor="text1"/>
                      <w:sz w:val="20"/>
                      <w:szCs w:val="21"/>
                      <w14:textFill>
                        <w14:solidFill>
                          <w14:schemeClr w14:val="tx1"/>
                        </w14:solidFill>
                      </w14:textFill>
                    </w:rPr>
                  </w:pPr>
                </w:p>
              </w:tc>
              <w:tc>
                <w:tcPr>
                  <w:tcW w:w="684" w:type="dxa"/>
                  <w:vMerge w:val="continue"/>
                  <w:noWrap/>
                  <w:vAlign w:val="center"/>
                </w:tcPr>
                <w:p w14:paraId="0D34CEE4">
                  <w:pPr>
                    <w:pStyle w:val="93"/>
                    <w:rPr>
                      <w:color w:val="000000" w:themeColor="text1"/>
                      <w:sz w:val="20"/>
                      <w:szCs w:val="21"/>
                      <w14:textFill>
                        <w14:solidFill>
                          <w14:schemeClr w14:val="tx1"/>
                        </w14:solidFill>
                      </w14:textFill>
                    </w:rPr>
                  </w:pPr>
                </w:p>
              </w:tc>
              <w:tc>
                <w:tcPr>
                  <w:tcW w:w="951" w:type="dxa"/>
                  <w:vMerge w:val="continue"/>
                  <w:noWrap/>
                  <w:vAlign w:val="center"/>
                </w:tcPr>
                <w:p w14:paraId="266535B5">
                  <w:pPr>
                    <w:pStyle w:val="93"/>
                    <w:rPr>
                      <w:color w:val="000000" w:themeColor="text1"/>
                      <w:sz w:val="20"/>
                      <w:szCs w:val="21"/>
                      <w14:textFill>
                        <w14:solidFill>
                          <w14:schemeClr w14:val="tx1"/>
                        </w14:solidFill>
                      </w14:textFill>
                    </w:rPr>
                  </w:pPr>
                </w:p>
              </w:tc>
              <w:tc>
                <w:tcPr>
                  <w:tcW w:w="718" w:type="dxa"/>
                  <w:noWrap/>
                  <w:vAlign w:val="center"/>
                </w:tcPr>
                <w:p w14:paraId="3CDBF7CE">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量t/a</w:t>
                  </w:r>
                </w:p>
              </w:tc>
              <w:tc>
                <w:tcPr>
                  <w:tcW w:w="690" w:type="dxa"/>
                  <w:noWrap/>
                  <w:vAlign w:val="center"/>
                </w:tcPr>
                <w:p w14:paraId="088CB0C8">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速率kg/h</w:t>
                  </w:r>
                </w:p>
              </w:tc>
              <w:tc>
                <w:tcPr>
                  <w:tcW w:w="879" w:type="dxa"/>
                  <w:noWrap/>
                  <w:vAlign w:val="center"/>
                </w:tcPr>
                <w:p w14:paraId="1AE2BA7D">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浓度mg/m</w:t>
                  </w:r>
                  <w:r>
                    <w:rPr>
                      <w:color w:val="000000" w:themeColor="text1"/>
                      <w:sz w:val="20"/>
                      <w:szCs w:val="21"/>
                      <w:vertAlign w:val="superscript"/>
                      <w14:textFill>
                        <w14:solidFill>
                          <w14:schemeClr w14:val="tx1"/>
                        </w14:solidFill>
                      </w14:textFill>
                    </w:rPr>
                    <w:t>3</w:t>
                  </w:r>
                </w:p>
              </w:tc>
              <w:tc>
                <w:tcPr>
                  <w:tcW w:w="951" w:type="dxa"/>
                  <w:noWrap/>
                  <w:vAlign w:val="center"/>
                </w:tcPr>
                <w:p w14:paraId="01AEAAF5">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量t/a</w:t>
                  </w:r>
                </w:p>
              </w:tc>
              <w:tc>
                <w:tcPr>
                  <w:tcW w:w="738" w:type="dxa"/>
                  <w:noWrap/>
                  <w:vAlign w:val="center"/>
                </w:tcPr>
                <w:p w14:paraId="614F87FC">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速率kg/h</w:t>
                  </w:r>
                </w:p>
              </w:tc>
              <w:tc>
                <w:tcPr>
                  <w:tcW w:w="737" w:type="dxa"/>
                  <w:noWrap/>
                  <w:vAlign w:val="center"/>
                </w:tcPr>
                <w:p w14:paraId="0353FCF8">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浓度mg/m</w:t>
                  </w:r>
                  <w:r>
                    <w:rPr>
                      <w:color w:val="000000" w:themeColor="text1"/>
                      <w:sz w:val="20"/>
                      <w:szCs w:val="21"/>
                      <w:vertAlign w:val="superscript"/>
                      <w14:textFill>
                        <w14:solidFill>
                          <w14:schemeClr w14:val="tx1"/>
                        </w14:solidFill>
                      </w14:textFill>
                    </w:rPr>
                    <w:t>3</w:t>
                  </w:r>
                </w:p>
              </w:tc>
              <w:tc>
                <w:tcPr>
                  <w:tcW w:w="657" w:type="dxa"/>
                  <w:vMerge w:val="continue"/>
                  <w:noWrap/>
                  <w:vAlign w:val="center"/>
                </w:tcPr>
                <w:p w14:paraId="06438657">
                  <w:pPr>
                    <w:pStyle w:val="93"/>
                    <w:rPr>
                      <w:color w:val="000000" w:themeColor="text1"/>
                      <w:sz w:val="20"/>
                      <w:szCs w:val="21"/>
                      <w14:textFill>
                        <w14:solidFill>
                          <w14:schemeClr w14:val="tx1"/>
                        </w14:solidFill>
                      </w14:textFill>
                    </w:rPr>
                  </w:pPr>
                </w:p>
              </w:tc>
              <w:tc>
                <w:tcPr>
                  <w:tcW w:w="657" w:type="dxa"/>
                  <w:vMerge w:val="continue"/>
                  <w:noWrap/>
                  <w:vAlign w:val="center"/>
                </w:tcPr>
                <w:p w14:paraId="168C5FDA">
                  <w:pPr>
                    <w:pStyle w:val="93"/>
                    <w:rPr>
                      <w:color w:val="000000" w:themeColor="text1"/>
                      <w:sz w:val="20"/>
                      <w:szCs w:val="21"/>
                      <w14:textFill>
                        <w14:solidFill>
                          <w14:schemeClr w14:val="tx1"/>
                        </w14:solidFill>
                      </w14:textFill>
                    </w:rPr>
                  </w:pPr>
                </w:p>
              </w:tc>
            </w:tr>
            <w:tr w14:paraId="2234DF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noWrap/>
                  <w:vAlign w:val="center"/>
                </w:tcPr>
                <w:p w14:paraId="52B6A372">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下料</w:t>
                  </w:r>
                </w:p>
              </w:tc>
              <w:tc>
                <w:tcPr>
                  <w:tcW w:w="684" w:type="dxa"/>
                  <w:noWrap/>
                  <w:vAlign w:val="center"/>
                </w:tcPr>
                <w:p w14:paraId="595D6E87">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0.3</w:t>
                  </w:r>
                </w:p>
              </w:tc>
              <w:tc>
                <w:tcPr>
                  <w:tcW w:w="951" w:type="dxa"/>
                  <w:noWrap/>
                  <w:vAlign w:val="center"/>
                </w:tcPr>
                <w:p w14:paraId="178AB2A0">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1</w:t>
                  </w:r>
                  <w:r>
                    <w:rPr>
                      <w:rFonts w:hint="eastAsia"/>
                      <w:color w:val="000000" w:themeColor="text1"/>
                      <w:sz w:val="20"/>
                      <w:szCs w:val="21"/>
                      <w14:textFill>
                        <w14:solidFill>
                          <w14:schemeClr w14:val="tx1"/>
                        </w14:solidFill>
                      </w14:textFill>
                    </w:rPr>
                    <w:t>200.988</w:t>
                  </w:r>
                </w:p>
              </w:tc>
              <w:tc>
                <w:tcPr>
                  <w:tcW w:w="718" w:type="dxa"/>
                  <w:noWrap/>
                  <w:vAlign w:val="center"/>
                </w:tcPr>
                <w:p w14:paraId="7F307EAF">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0.288</w:t>
                  </w:r>
                </w:p>
              </w:tc>
              <w:tc>
                <w:tcPr>
                  <w:tcW w:w="690" w:type="dxa"/>
                  <w:noWrap/>
                  <w:vAlign w:val="center"/>
                </w:tcPr>
                <w:p w14:paraId="690E869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0.437</w:t>
                  </w:r>
                </w:p>
              </w:tc>
              <w:tc>
                <w:tcPr>
                  <w:tcW w:w="879" w:type="dxa"/>
                  <w:noWrap/>
                  <w:vAlign w:val="center"/>
                </w:tcPr>
                <w:p w14:paraId="4C9C8237">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72.788</w:t>
                  </w:r>
                </w:p>
              </w:tc>
              <w:tc>
                <w:tcPr>
                  <w:tcW w:w="951" w:type="dxa"/>
                  <w:noWrap/>
                  <w:vAlign w:val="center"/>
                </w:tcPr>
                <w:p w14:paraId="64952675">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0.003</w:t>
                  </w:r>
                </w:p>
              </w:tc>
              <w:tc>
                <w:tcPr>
                  <w:tcW w:w="738" w:type="dxa"/>
                  <w:noWrap/>
                  <w:vAlign w:val="center"/>
                </w:tcPr>
                <w:p w14:paraId="5E004626">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0.004</w:t>
                  </w:r>
                </w:p>
              </w:tc>
              <w:tc>
                <w:tcPr>
                  <w:tcW w:w="737" w:type="dxa"/>
                  <w:noWrap/>
                  <w:vAlign w:val="center"/>
                </w:tcPr>
                <w:p w14:paraId="18B37F7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0.728</w:t>
                  </w:r>
                </w:p>
              </w:tc>
              <w:tc>
                <w:tcPr>
                  <w:tcW w:w="657" w:type="dxa"/>
                  <w:noWrap/>
                  <w:vAlign w:val="center"/>
                </w:tcPr>
                <w:p w14:paraId="628D54F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0.072</w:t>
                  </w:r>
                </w:p>
              </w:tc>
              <w:tc>
                <w:tcPr>
                  <w:tcW w:w="657" w:type="dxa"/>
                  <w:noWrap/>
                  <w:vAlign w:val="center"/>
                </w:tcPr>
                <w:p w14:paraId="388D1A1E">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0.109</w:t>
                  </w:r>
                </w:p>
              </w:tc>
            </w:tr>
            <w:tr w14:paraId="5927A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noWrap/>
                  <w:vAlign w:val="center"/>
                </w:tcPr>
                <w:p w14:paraId="572F858E">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搅拌</w:t>
                  </w:r>
                  <w:r>
                    <w:rPr>
                      <w:rFonts w:hint="eastAsia"/>
                      <w:color w:val="000000" w:themeColor="text1"/>
                      <w:sz w:val="20"/>
                      <w:szCs w:val="21"/>
                      <w14:textFill>
                        <w14:solidFill>
                          <w14:schemeClr w14:val="tx1"/>
                        </w14:solidFill>
                      </w14:textFill>
                    </w:rPr>
                    <w:t>-接地模块</w:t>
                  </w:r>
                </w:p>
              </w:tc>
              <w:tc>
                <w:tcPr>
                  <w:tcW w:w="684" w:type="dxa"/>
                  <w:noWrap/>
                  <w:vAlign w:val="center"/>
                </w:tcPr>
                <w:p w14:paraId="40CBC554">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0.523</w:t>
                  </w:r>
                </w:p>
              </w:tc>
              <w:tc>
                <w:tcPr>
                  <w:tcW w:w="951" w:type="dxa"/>
                  <w:noWrap/>
                  <w:vAlign w:val="center"/>
                </w:tcPr>
                <w:p w14:paraId="3F1EAD25">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600.3</w:t>
                  </w:r>
                  <w:r>
                    <w:rPr>
                      <w:rFonts w:hint="eastAsia"/>
                      <w:color w:val="000000" w:themeColor="text1"/>
                      <w:sz w:val="20"/>
                      <w:szCs w:val="21"/>
                      <w14:textFill>
                        <w14:solidFill>
                          <w14:schemeClr w14:val="tx1"/>
                        </w14:solidFill>
                      </w14:textFill>
                    </w:rPr>
                    <w:t>14①</w:t>
                  </w:r>
                </w:p>
              </w:tc>
              <w:tc>
                <w:tcPr>
                  <w:tcW w:w="718" w:type="dxa"/>
                  <w:noWrap/>
                  <w:vAlign w:val="center"/>
                </w:tcPr>
                <w:p w14:paraId="63E2FA30">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0.314</w:t>
                  </w:r>
                </w:p>
              </w:tc>
              <w:tc>
                <w:tcPr>
                  <w:tcW w:w="690" w:type="dxa"/>
                  <w:noWrap/>
                  <w:vAlign w:val="center"/>
                </w:tcPr>
                <w:p w14:paraId="2ADC3E5C">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3.489</w:t>
                  </w:r>
                </w:p>
              </w:tc>
              <w:tc>
                <w:tcPr>
                  <w:tcW w:w="879" w:type="dxa"/>
                  <w:noWrap/>
                  <w:vAlign w:val="center"/>
                </w:tcPr>
                <w:p w14:paraId="5EB2F981">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1744.263</w:t>
                  </w:r>
                </w:p>
              </w:tc>
              <w:tc>
                <w:tcPr>
                  <w:tcW w:w="951" w:type="dxa"/>
                  <w:noWrap/>
                  <w:vAlign w:val="center"/>
                </w:tcPr>
                <w:p w14:paraId="4B435D70">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0.003</w:t>
                  </w:r>
                </w:p>
              </w:tc>
              <w:tc>
                <w:tcPr>
                  <w:tcW w:w="738" w:type="dxa"/>
                  <w:noWrap/>
                  <w:vAlign w:val="center"/>
                </w:tcPr>
                <w:p w14:paraId="5E76131D">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0.035</w:t>
                  </w:r>
                </w:p>
              </w:tc>
              <w:tc>
                <w:tcPr>
                  <w:tcW w:w="737" w:type="dxa"/>
                  <w:noWrap/>
                  <w:vAlign w:val="center"/>
                </w:tcPr>
                <w:p w14:paraId="75194728">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17.443</w:t>
                  </w:r>
                </w:p>
              </w:tc>
              <w:tc>
                <w:tcPr>
                  <w:tcW w:w="657" w:type="dxa"/>
                  <w:noWrap/>
                  <w:vAlign w:val="center"/>
                </w:tcPr>
                <w:p w14:paraId="76B00EFA">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w:t>
                  </w:r>
                </w:p>
              </w:tc>
              <w:tc>
                <w:tcPr>
                  <w:tcW w:w="657" w:type="dxa"/>
                  <w:noWrap/>
                  <w:vAlign w:val="center"/>
                </w:tcPr>
                <w:p w14:paraId="1283C34D">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w:t>
                  </w:r>
                </w:p>
              </w:tc>
            </w:tr>
            <w:tr w14:paraId="5BD04B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noWrap/>
                  <w:vAlign w:val="center"/>
                </w:tcPr>
                <w:p w14:paraId="70D90B53">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搅拌</w:t>
                  </w:r>
                  <w:r>
                    <w:rPr>
                      <w:rFonts w:hint="eastAsia"/>
                      <w:color w:val="000000" w:themeColor="text1"/>
                      <w:sz w:val="20"/>
                      <w:szCs w:val="21"/>
                      <w14:textFill>
                        <w14:solidFill>
                          <w14:schemeClr w14:val="tx1"/>
                        </w14:solidFill>
                      </w14:textFill>
                    </w:rPr>
                    <w:t>-降阻剂搅拌</w:t>
                  </w:r>
                </w:p>
              </w:tc>
              <w:tc>
                <w:tcPr>
                  <w:tcW w:w="684" w:type="dxa"/>
                  <w:noWrap/>
                  <w:vAlign w:val="center"/>
                </w:tcPr>
                <w:p w14:paraId="605D1C7C">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0.523</w:t>
                  </w:r>
                </w:p>
              </w:tc>
              <w:tc>
                <w:tcPr>
                  <w:tcW w:w="951" w:type="dxa"/>
                  <w:noWrap/>
                  <w:vAlign w:val="center"/>
                </w:tcPr>
                <w:p w14:paraId="384002B6">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600.3</w:t>
                  </w:r>
                  <w:r>
                    <w:rPr>
                      <w:rFonts w:hint="eastAsia"/>
                      <w:color w:val="000000" w:themeColor="text1"/>
                      <w:sz w:val="20"/>
                      <w:szCs w:val="21"/>
                      <w14:textFill>
                        <w14:solidFill>
                          <w14:schemeClr w14:val="tx1"/>
                        </w14:solidFill>
                      </w14:textFill>
                    </w:rPr>
                    <w:t>14</w:t>
                  </w:r>
                </w:p>
              </w:tc>
              <w:tc>
                <w:tcPr>
                  <w:tcW w:w="718" w:type="dxa"/>
                  <w:noWrap/>
                  <w:vAlign w:val="center"/>
                </w:tcPr>
                <w:p w14:paraId="4D92F420">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0.314</w:t>
                  </w:r>
                </w:p>
              </w:tc>
              <w:tc>
                <w:tcPr>
                  <w:tcW w:w="690" w:type="dxa"/>
                  <w:noWrap/>
                  <w:vAlign w:val="center"/>
                </w:tcPr>
                <w:p w14:paraId="007407B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0.785</w:t>
                  </w:r>
                </w:p>
              </w:tc>
              <w:tc>
                <w:tcPr>
                  <w:tcW w:w="879" w:type="dxa"/>
                  <w:noWrap/>
                  <w:vAlign w:val="center"/>
                </w:tcPr>
                <w:p w14:paraId="382BB3DD">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392.459</w:t>
                  </w:r>
                </w:p>
              </w:tc>
              <w:tc>
                <w:tcPr>
                  <w:tcW w:w="951" w:type="dxa"/>
                  <w:noWrap/>
                  <w:vAlign w:val="center"/>
                </w:tcPr>
                <w:p w14:paraId="115CCC88">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0.003</w:t>
                  </w:r>
                </w:p>
              </w:tc>
              <w:tc>
                <w:tcPr>
                  <w:tcW w:w="738" w:type="dxa"/>
                  <w:noWrap/>
                  <w:vAlign w:val="center"/>
                </w:tcPr>
                <w:p w14:paraId="2BF3AC80">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0.008</w:t>
                  </w:r>
                </w:p>
              </w:tc>
              <w:tc>
                <w:tcPr>
                  <w:tcW w:w="737" w:type="dxa"/>
                  <w:noWrap/>
                  <w:vAlign w:val="center"/>
                </w:tcPr>
                <w:p w14:paraId="757E87EA">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3.925</w:t>
                  </w:r>
                </w:p>
              </w:tc>
              <w:tc>
                <w:tcPr>
                  <w:tcW w:w="657" w:type="dxa"/>
                  <w:noWrap/>
                  <w:vAlign w:val="center"/>
                </w:tcPr>
                <w:p w14:paraId="4C5DFA6C">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w:t>
                  </w:r>
                </w:p>
              </w:tc>
              <w:tc>
                <w:tcPr>
                  <w:tcW w:w="657" w:type="dxa"/>
                  <w:noWrap/>
                  <w:vAlign w:val="center"/>
                </w:tcPr>
                <w:p w14:paraId="08A9755F">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w:t>
                  </w:r>
                </w:p>
              </w:tc>
            </w:tr>
            <w:tr w14:paraId="086A8E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6" w:type="dxa"/>
                  <w:noWrap/>
                  <w:vAlign w:val="center"/>
                </w:tcPr>
                <w:p w14:paraId="2F064401">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合计</w:t>
                  </w:r>
                  <w:r>
                    <w:rPr>
                      <w:rFonts w:hint="eastAsia"/>
                      <w:color w:val="000000" w:themeColor="text1"/>
                      <w:sz w:val="20"/>
                      <w:szCs w:val="21"/>
                      <w14:textFill>
                        <w14:solidFill>
                          <w14:schemeClr w14:val="tx1"/>
                        </w14:solidFill>
                      </w14:textFill>
                    </w:rPr>
                    <w:t>②</w:t>
                  </w:r>
                </w:p>
              </w:tc>
              <w:tc>
                <w:tcPr>
                  <w:tcW w:w="684" w:type="dxa"/>
                  <w:noWrap/>
                  <w:vAlign w:val="center"/>
                </w:tcPr>
                <w:p w14:paraId="6E9AEE6F">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w:t>
                  </w:r>
                </w:p>
              </w:tc>
              <w:tc>
                <w:tcPr>
                  <w:tcW w:w="951" w:type="dxa"/>
                  <w:noWrap/>
                  <w:vAlign w:val="center"/>
                </w:tcPr>
                <w:p w14:paraId="48B83B47">
                  <w:pPr>
                    <w:pStyle w:val="93"/>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w:t>
                  </w:r>
                </w:p>
              </w:tc>
              <w:tc>
                <w:tcPr>
                  <w:tcW w:w="718" w:type="dxa"/>
                  <w:noWrap/>
                  <w:vAlign w:val="center"/>
                </w:tcPr>
                <w:p w14:paraId="57F14F09">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0.916</w:t>
                  </w:r>
                </w:p>
              </w:tc>
              <w:tc>
                <w:tcPr>
                  <w:tcW w:w="690" w:type="dxa"/>
                  <w:noWrap/>
                  <w:vAlign w:val="center"/>
                </w:tcPr>
                <w:p w14:paraId="512E14DD">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4.710</w:t>
                  </w:r>
                </w:p>
              </w:tc>
              <w:tc>
                <w:tcPr>
                  <w:tcW w:w="879" w:type="dxa"/>
                  <w:noWrap/>
                  <w:vAlign w:val="center"/>
                </w:tcPr>
                <w:p w14:paraId="5B94BC9D">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471.017</w:t>
                  </w:r>
                </w:p>
              </w:tc>
              <w:tc>
                <w:tcPr>
                  <w:tcW w:w="951" w:type="dxa"/>
                  <w:noWrap/>
                  <w:vAlign w:val="center"/>
                </w:tcPr>
                <w:p w14:paraId="195E0DBE">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0.009</w:t>
                  </w:r>
                </w:p>
              </w:tc>
              <w:tc>
                <w:tcPr>
                  <w:tcW w:w="738" w:type="dxa"/>
                  <w:noWrap/>
                  <w:vAlign w:val="center"/>
                </w:tcPr>
                <w:p w14:paraId="2C5EF4AD">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0.047</w:t>
                  </w:r>
                </w:p>
              </w:tc>
              <w:tc>
                <w:tcPr>
                  <w:tcW w:w="737" w:type="dxa"/>
                  <w:noWrap/>
                  <w:vAlign w:val="center"/>
                </w:tcPr>
                <w:p w14:paraId="71CCB32B">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4.710</w:t>
                  </w:r>
                </w:p>
              </w:tc>
              <w:tc>
                <w:tcPr>
                  <w:tcW w:w="657" w:type="dxa"/>
                  <w:noWrap/>
                  <w:vAlign w:val="center"/>
                </w:tcPr>
                <w:p w14:paraId="559E3F36">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0.072</w:t>
                  </w:r>
                </w:p>
              </w:tc>
              <w:tc>
                <w:tcPr>
                  <w:tcW w:w="657" w:type="dxa"/>
                  <w:noWrap/>
                  <w:vAlign w:val="center"/>
                </w:tcPr>
                <w:p w14:paraId="447976BB">
                  <w:pPr>
                    <w:pStyle w:val="93"/>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0.109</w:t>
                  </w:r>
                </w:p>
              </w:tc>
            </w:tr>
          </w:tbl>
          <w:p w14:paraId="29E26ECC">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注：①根据计算，下料过程中进入筒仓物料量为1200.988（投入）-0.003（有组织排放）-0.072（无组织排放）-0.285（除尘器处理）=1200.628t/a，本项目接地模块产品612t/a（其中经切割后进入产品的镀锌圆钢12t）、降阻剂600t/a，粉料用量一致，进入搅拌机数量平均分配（即600.314t/a）。②速率、浓度按照下料、接地模块搅拌、降阻剂搅拌同时生产时最大速率计入。</w:t>
            </w:r>
          </w:p>
          <w:p w14:paraId="4E4F632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（3）切割粉尘</w:t>
            </w:r>
          </w:p>
          <w:p w14:paraId="12985BE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本项目采用切割机将圆钢切割成指定长度，设置2台砂轮切割机。参考《排放源统计调查产排污核算方法和系数手册》“</w:t>
            </w:r>
            <w:r>
              <w:rPr>
                <w:color w:val="000000" w:themeColor="text1"/>
                <w14:textFill>
                  <w14:solidFill>
                    <w14:schemeClr w14:val="tx1"/>
                  </w14:solidFill>
                </w14:textFill>
              </w:rPr>
              <w:t>33~37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43</w:t>
            </w:r>
            <w:r>
              <w:rPr>
                <w:rFonts w:hint="eastAsia"/>
                <w:color w:val="000000" w:themeColor="text1"/>
                <w14:textFill>
                  <w14:solidFill>
                    <w14:schemeClr w14:val="tx1"/>
                  </w14:solidFill>
                </w14:textFill>
              </w:rPr>
              <w:t>机械行业系数手册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04 下料</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其他金属材料，采用砂轮切割机切割颗粒物产污系数为5.30</w:t>
            </w:r>
            <w:r>
              <w:rPr>
                <w:color w:val="000000" w:themeColor="text1"/>
                <w14:textFill>
                  <w14:solidFill>
                    <w14:schemeClr w14:val="tx1"/>
                  </w14:solidFill>
                </w14:textFill>
              </w:rPr>
              <w:t>kg/t</w:t>
            </w:r>
            <w:r>
              <w:rPr>
                <w:rFonts w:hint="eastAsia"/>
                <w:color w:val="000000" w:themeColor="text1"/>
                <w14:textFill>
                  <w14:solidFill>
                    <w14:schemeClr w14:val="tx1"/>
                  </w14:solidFill>
                </w14:textFill>
              </w:rPr>
              <w:t>-原料。根据建设单位提供资料，本项目圆钢使用量约为13</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，则可知切割粉尘产生量为0.064</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，每天工作时间约2h，年工作总时长约为660</w:t>
            </w:r>
            <w:r>
              <w:rPr>
                <w:color w:val="000000" w:themeColor="text1"/>
                <w14:textFill>
                  <w14:solidFill>
                    <w14:schemeClr w14:val="tx1"/>
                  </w14:solidFill>
                </w14:textFill>
              </w:rPr>
              <w:t>h/a</w:t>
            </w:r>
            <w:r>
              <w:rPr>
                <w:rFonts w:hint="eastAsia"/>
                <w:color w:val="000000" w:themeColor="text1"/>
                <w14:textFill>
                  <w14:solidFill>
                    <w14:schemeClr w14:val="tx1"/>
                  </w14:solidFill>
                </w14:textFill>
              </w:rPr>
              <w:t>。</w:t>
            </w:r>
          </w:p>
          <w:p w14:paraId="3B34047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本项目切割经集气罩收集后通过移动式除尘器处理后车间排放，集气罩收集效率取70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、处理效率</w:t>
            </w:r>
            <w:r>
              <w:rPr>
                <w:color w:val="000000" w:themeColor="text1"/>
                <w14:textFill>
                  <w14:solidFill>
                    <w14:schemeClr w14:val="tx1"/>
                  </w14:solidFill>
                </w14:textFill>
              </w:rPr>
              <w:t>95%</w:t>
            </w:r>
            <w:r>
              <w:rPr>
                <w:rFonts w:hint="eastAsia"/>
                <w:color w:val="000000" w:themeColor="text1"/>
                <w14:textFill>
                  <w14:solidFill>
                    <w14:schemeClr w14:val="tx1"/>
                  </w14:solidFill>
                </w14:textFill>
              </w:rPr>
              <w:t>。</w:t>
            </w:r>
          </w:p>
          <w:p w14:paraId="754C159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集气罩方式及风量核算：根据《排风罩的分类及技术条件》</w:t>
            </w:r>
            <w:r>
              <w:rPr>
                <w:color w:val="000000" w:themeColor="text1"/>
                <w14:textFill>
                  <w14:solidFill>
                    <w14:schemeClr w14:val="tx1"/>
                  </w14:solidFill>
                </w14:textFill>
              </w:rPr>
              <w:t>(GB/T 16758-2008)</w:t>
            </w:r>
            <w:r>
              <w:rPr>
                <w:rFonts w:hint="eastAsia"/>
                <w:color w:val="000000" w:themeColor="text1"/>
                <w14:textFill>
                  <w14:solidFill>
                    <w14:schemeClr w14:val="tx1"/>
                  </w14:solidFill>
                </w14:textFill>
              </w:rPr>
              <w:t>及《局部排风罩排风量计算方法的讨论》本项目拟采用半封闭</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顶吸焊接工位，其风量计算如下：</w:t>
            </w:r>
          </w:p>
          <w:p w14:paraId="27F267F6">
            <w:pPr>
              <w:pStyle w:val="54"/>
              <w:rPr>
                <w:color w:val="000000" w:themeColor="text1"/>
                <w14:textFill>
                  <w14:solidFill>
                    <w14:schemeClr w14:val="tx1"/>
                  </w14:solidFill>
                </w14:textFill>
              </w:rPr>
            </w:pPr>
            <w:r>
              <w:rPr>
                <w:color w:val="000000" w:themeColor="text1"/>
                <w14:textFill>
                  <w14:solidFill>
                    <w14:schemeClr w14:val="tx1"/>
                  </w14:solidFill>
                </w14:textFill>
              </w:rPr>
              <w:t>Q=V0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F=0.75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10H</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+F</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/F]VxF</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3600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w:t>
            </w:r>
          </w:p>
          <w:p w14:paraId="12BF409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r>
              <w:rPr>
                <w:color w:val="000000" w:themeColor="text1"/>
                <w14:textFill>
                  <w14:solidFill>
                    <w14:schemeClr w14:val="tx1"/>
                  </w14:solidFill>
                </w14:textFill>
              </w:rPr>
              <w:t>Vx</w:t>
            </w:r>
            <w:r>
              <w:rPr>
                <w:rFonts w:hint="eastAsia"/>
                <w:color w:val="000000" w:themeColor="text1"/>
                <w14:textFill>
                  <w14:solidFill>
                    <w14:schemeClr w14:val="tx1"/>
                  </w14:solidFill>
                </w14:textFill>
              </w:rPr>
              <w:t>——有害物产生地点的控制风速，</w:t>
            </w:r>
            <w:r>
              <w:rPr>
                <w:color w:val="000000" w:themeColor="text1"/>
                <w14:textFill>
                  <w14:solidFill>
                    <w14:schemeClr w14:val="tx1"/>
                  </w14:solidFill>
                </w14:textFill>
              </w:rPr>
              <w:t>m/s</w:t>
            </w:r>
            <w:r>
              <w:rPr>
                <w:rFonts w:hint="eastAsia"/>
                <w:color w:val="000000" w:themeColor="text1"/>
                <w14:textFill>
                  <w14:solidFill>
                    <w14:schemeClr w14:val="tx1"/>
                  </w14:solidFill>
                </w14:textFill>
              </w:rPr>
              <w:t>，取值</w:t>
            </w:r>
            <w:r>
              <w:rPr>
                <w:color w:val="000000" w:themeColor="text1"/>
                <w14:textFill>
                  <w14:solidFill>
                    <w14:schemeClr w14:val="tx1"/>
                  </w14:solidFill>
                </w14:textFill>
              </w:rPr>
              <w:t>0.5m/s</w:t>
            </w:r>
            <w:r>
              <w:rPr>
                <w:rFonts w:hint="eastAsia"/>
                <w:color w:val="000000" w:themeColor="text1"/>
                <w14:textFill>
                  <w14:solidFill>
                    <w14:schemeClr w14:val="tx1"/>
                  </w14:solidFill>
                </w14:textFill>
              </w:rPr>
              <w:t>；</w:t>
            </w:r>
          </w:p>
          <w:p w14:paraId="08B4375A">
            <w:pPr>
              <w:pStyle w:val="54"/>
              <w:rPr>
                <w:color w:val="000000" w:themeColor="text1"/>
                <w14:textFill>
                  <w14:solidFill>
                    <w14:schemeClr w14:val="tx1"/>
                  </w14:solidFill>
                </w14:textFill>
              </w:rPr>
            </w:pPr>
            <w:r>
              <w:rPr>
                <w:color w:val="000000" w:themeColor="text1"/>
                <w14:textFill>
                  <w14:solidFill>
                    <w14:schemeClr w14:val="tx1"/>
                  </w14:solidFill>
                </w14:textFill>
              </w:rPr>
              <w:t>V0</w:t>
            </w:r>
            <w:r>
              <w:rPr>
                <w:rFonts w:hint="eastAsia"/>
                <w:color w:val="000000" w:themeColor="text1"/>
                <w14:textFill>
                  <w14:solidFill>
                    <w14:schemeClr w14:val="tx1"/>
                  </w14:solidFill>
                </w14:textFill>
              </w:rPr>
              <w:t>——排风罩罩口的平均速度，</w:t>
            </w:r>
            <w:r>
              <w:rPr>
                <w:color w:val="000000" w:themeColor="text1"/>
                <w14:textFill>
                  <w14:solidFill>
                    <w14:schemeClr w14:val="tx1"/>
                  </w14:solidFill>
                </w14:textFill>
              </w:rPr>
              <w:t>m/s</w:t>
            </w:r>
          </w:p>
          <w:p w14:paraId="6DBC7791">
            <w:pPr>
              <w:pStyle w:val="54"/>
              <w:rPr>
                <w:color w:val="000000" w:themeColor="text1"/>
                <w14:textFill>
                  <w14:solidFill>
                    <w14:schemeClr w14:val="tx1"/>
                  </w14:solidFill>
                </w14:textFill>
              </w:rPr>
            </w:pPr>
            <w:r>
              <w:rPr>
                <w:color w:val="000000" w:themeColor="text1"/>
                <w14:textFill>
                  <w14:solidFill>
                    <w14:schemeClr w14:val="tx1"/>
                  </w14:solidFill>
                </w14:textFill>
              </w:rPr>
              <w:t>F</w:t>
            </w:r>
            <w:r>
              <w:rPr>
                <w:rFonts w:hint="eastAsia"/>
                <w:color w:val="000000" w:themeColor="text1"/>
                <w14:textFill>
                  <w14:solidFill>
                    <w14:schemeClr w14:val="tx1"/>
                  </w14:solidFill>
                </w14:textFill>
              </w:rPr>
              <w:t>——排风罩罩口面积，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，单个集气罩投影面积约</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35</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35</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0.123</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14:paraId="1A98C2B7">
            <w:pPr>
              <w:pStyle w:val="54"/>
              <w:rPr>
                <w:color w:val="000000" w:themeColor="text1"/>
                <w14:textFill>
                  <w14:solidFill>
                    <w14:schemeClr w14:val="tx1"/>
                  </w14:solidFill>
                </w14:textFill>
              </w:rPr>
            </w:pPr>
            <w:r>
              <w:rPr>
                <w:color w:val="000000" w:themeColor="text1"/>
                <w14:textFill>
                  <w14:solidFill>
                    <w14:schemeClr w14:val="tx1"/>
                  </w14:solidFill>
                </w14:textFill>
              </w:rPr>
              <w:t>H</w:t>
            </w:r>
            <w:r>
              <w:rPr>
                <w:rFonts w:hint="eastAsia"/>
                <w:color w:val="000000" w:themeColor="text1"/>
                <w14:textFill>
                  <w14:solidFill>
                    <w14:schemeClr w14:val="tx1"/>
                  </w14:solidFill>
                </w14:textFill>
              </w:rPr>
              <w:t>——有害物发生地点至罩口距离，</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，取值</w:t>
            </w:r>
            <w:r>
              <w:rPr>
                <w:color w:val="000000" w:themeColor="text1"/>
                <w14:textFill>
                  <w14:solidFill>
                    <w14:schemeClr w14:val="tx1"/>
                  </w14:solidFill>
                </w14:textFill>
              </w:rPr>
              <w:t>0.2m</w:t>
            </w:r>
            <w:r>
              <w:rPr>
                <w:rFonts w:hint="eastAsia"/>
                <w:color w:val="000000" w:themeColor="text1"/>
                <w14:textFill>
                  <w14:solidFill>
                    <w14:schemeClr w14:val="tx1"/>
                  </w14:solidFill>
                </w14:textFill>
              </w:rPr>
              <w:t>；</w:t>
            </w:r>
          </w:p>
          <w:p w14:paraId="29B91278">
            <w:pPr>
              <w:pStyle w:val="54"/>
              <w:rPr>
                <w:color w:val="000000" w:themeColor="text1"/>
                <w14:textFill>
                  <w14:solidFill>
                    <w14:schemeClr w14:val="tx1"/>
                  </w14:solidFill>
                </w14:textFill>
              </w:rPr>
            </w:pPr>
            <w:r>
              <w:rPr>
                <w:color w:val="000000" w:themeColor="text1"/>
                <w14:textFill>
                  <w14:solidFill>
                    <w14:schemeClr w14:val="tx1"/>
                  </w14:solidFill>
                </w14:textFill>
              </w:rPr>
              <w:t>n</w:t>
            </w:r>
            <w:r>
              <w:rPr>
                <w:rFonts w:hint="eastAsia"/>
                <w:color w:val="000000" w:themeColor="text1"/>
                <w14:textFill>
                  <w14:solidFill>
                    <w14:schemeClr w14:val="tx1"/>
                  </w14:solidFill>
                </w14:textFill>
              </w:rPr>
              <w:t>——设备台数，取值2。</w:t>
            </w:r>
          </w:p>
          <w:p w14:paraId="226C157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根据上述公式计算的单个焊接工位集气罩风量为705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个焊接工位总风量为1410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，取1500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w:t>
            </w:r>
          </w:p>
          <w:p w14:paraId="749D3AB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本项目切割粉尘产、排情况见下表。</w:t>
            </w:r>
          </w:p>
          <w:p w14:paraId="2787B767">
            <w:pPr>
              <w:pStyle w:val="6"/>
              <w:spacing w:before="156"/>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焊接烟尘产、排</w:t>
            </w:r>
            <w:r>
              <w:rPr>
                <w:color w:val="000000" w:themeColor="text1"/>
                <w14:textFill>
                  <w14:solidFill>
                    <w14:schemeClr w14:val="tx1"/>
                  </w14:solidFill>
                </w14:textFill>
              </w:rPr>
              <w:t>情况一览表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1014"/>
              <w:gridCol w:w="782"/>
              <w:gridCol w:w="782"/>
              <w:gridCol w:w="818"/>
              <w:gridCol w:w="781"/>
              <w:gridCol w:w="782"/>
              <w:gridCol w:w="799"/>
              <w:gridCol w:w="709"/>
              <w:gridCol w:w="863"/>
              <w:gridCol w:w="851"/>
            </w:tblGrid>
            <w:tr w14:paraId="5A552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vAlign w:val="center"/>
                </w:tcPr>
                <w:p w14:paraId="25BA9F60">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污染物</w:t>
                  </w:r>
                </w:p>
              </w:tc>
              <w:tc>
                <w:tcPr>
                  <w:tcW w:w="967" w:type="dxa"/>
                  <w:vMerge w:val="restart"/>
                  <w:vAlign w:val="center"/>
                </w:tcPr>
                <w:p w14:paraId="68942ED7">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产污系数</w:t>
                  </w:r>
                </w:p>
              </w:tc>
              <w:tc>
                <w:tcPr>
                  <w:tcW w:w="784" w:type="dxa"/>
                  <w:vMerge w:val="restart"/>
                  <w:shd w:val="clear" w:color="auto" w:fill="auto"/>
                  <w:noWrap/>
                  <w:vAlign w:val="center"/>
                </w:tcPr>
                <w:p w14:paraId="32C0BB0C">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产生量t/a</w:t>
                  </w:r>
                </w:p>
              </w:tc>
              <w:tc>
                <w:tcPr>
                  <w:tcW w:w="2351" w:type="dxa"/>
                  <w:gridSpan w:val="3"/>
                  <w:shd w:val="clear" w:color="auto" w:fill="auto"/>
                  <w:noWrap/>
                  <w:vAlign w:val="center"/>
                </w:tcPr>
                <w:p w14:paraId="68AFA6F9">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有组织产生（收集效率70%）</w:t>
                  </w:r>
                </w:p>
              </w:tc>
              <w:tc>
                <w:tcPr>
                  <w:tcW w:w="2228" w:type="dxa"/>
                  <w:gridSpan w:val="3"/>
                  <w:shd w:val="clear" w:color="auto" w:fill="auto"/>
                  <w:noWrap/>
                  <w:vAlign w:val="center"/>
                </w:tcPr>
                <w:p w14:paraId="743500E9">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有组织排放（处理效率95%）</w:t>
                  </w:r>
                </w:p>
              </w:tc>
              <w:tc>
                <w:tcPr>
                  <w:tcW w:w="0" w:type="auto"/>
                  <w:gridSpan w:val="2"/>
                  <w:shd w:val="clear" w:color="auto" w:fill="auto"/>
                  <w:noWrap/>
                  <w:vAlign w:val="center"/>
                </w:tcPr>
                <w:p w14:paraId="567632D7">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无组织（25%）</w:t>
                  </w:r>
                </w:p>
              </w:tc>
            </w:tr>
            <w:tr w14:paraId="365BDF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21" w:type="dxa"/>
                  <w:vMerge w:val="continue"/>
                  <w:vAlign w:val="center"/>
                </w:tcPr>
                <w:p w14:paraId="0D8D9366">
                  <w:pPr>
                    <w:pStyle w:val="104"/>
                    <w:rPr>
                      <w:rFonts w:cs="Times New Roman"/>
                      <w:color w:val="000000" w:themeColor="text1"/>
                      <w14:textFill>
                        <w14:solidFill>
                          <w14:schemeClr w14:val="tx1"/>
                        </w14:solidFill>
                      </w14:textFill>
                    </w:rPr>
                  </w:pPr>
                </w:p>
              </w:tc>
              <w:tc>
                <w:tcPr>
                  <w:tcW w:w="967" w:type="dxa"/>
                  <w:vMerge w:val="continue"/>
                  <w:vAlign w:val="center"/>
                </w:tcPr>
                <w:p w14:paraId="0A573190">
                  <w:pPr>
                    <w:pStyle w:val="104"/>
                    <w:rPr>
                      <w:rFonts w:cs="Times New Roman"/>
                      <w:color w:val="000000" w:themeColor="text1"/>
                      <w14:textFill>
                        <w14:solidFill>
                          <w14:schemeClr w14:val="tx1"/>
                        </w14:solidFill>
                      </w14:textFill>
                    </w:rPr>
                  </w:pPr>
                </w:p>
              </w:tc>
              <w:tc>
                <w:tcPr>
                  <w:tcW w:w="784" w:type="dxa"/>
                  <w:vMerge w:val="continue"/>
                  <w:shd w:val="clear" w:color="auto" w:fill="auto"/>
                  <w:noWrap/>
                  <w:vAlign w:val="center"/>
                </w:tcPr>
                <w:p w14:paraId="5B6D3759">
                  <w:pPr>
                    <w:pStyle w:val="104"/>
                    <w:rPr>
                      <w:rFonts w:cs="Times New Roman"/>
                      <w:color w:val="000000" w:themeColor="text1"/>
                      <w14:textFill>
                        <w14:solidFill>
                          <w14:schemeClr w14:val="tx1"/>
                        </w14:solidFill>
                      </w14:textFill>
                    </w:rPr>
                  </w:pPr>
                </w:p>
              </w:tc>
              <w:tc>
                <w:tcPr>
                  <w:tcW w:w="784" w:type="dxa"/>
                  <w:shd w:val="clear" w:color="auto" w:fill="auto"/>
                  <w:noWrap/>
                  <w:vAlign w:val="center"/>
                </w:tcPr>
                <w:p w14:paraId="586B6185">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量</w:t>
                  </w:r>
                  <w:r>
                    <w:rPr>
                      <w:rFonts w:cs="Times New Roman"/>
                      <w:color w:val="000000" w:themeColor="text1"/>
                      <w14:textFill>
                        <w14:solidFill>
                          <w14:schemeClr w14:val="tx1"/>
                        </w14:solidFill>
                      </w14:textFill>
                    </w:rPr>
                    <w:t>t/a</w:t>
                  </w:r>
                </w:p>
              </w:tc>
              <w:tc>
                <w:tcPr>
                  <w:tcW w:w="784" w:type="dxa"/>
                  <w:shd w:val="clear" w:color="auto" w:fill="auto"/>
                  <w:noWrap/>
                  <w:vAlign w:val="center"/>
                </w:tcPr>
                <w:p w14:paraId="6BA4A774">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浓度</w:t>
                  </w:r>
                  <w:r>
                    <w:rPr>
                      <w:rFonts w:cs="Times New Roman"/>
                      <w:color w:val="000000" w:themeColor="text1"/>
                      <w14:textFill>
                        <w14:solidFill>
                          <w14:schemeClr w14:val="tx1"/>
                        </w14:solidFill>
                      </w14:textFill>
                    </w:rPr>
                    <w:t>mg/m</w:t>
                  </w:r>
                  <w:r>
                    <w:rPr>
                      <w:rFonts w:cs="Times New Roman"/>
                      <w:color w:val="000000" w:themeColor="text1"/>
                      <w:vertAlign w:val="superscript"/>
                      <w14:textFill>
                        <w14:solidFill>
                          <w14:schemeClr w14:val="tx1"/>
                        </w14:solidFill>
                      </w14:textFill>
                    </w:rPr>
                    <w:t>3</w:t>
                  </w:r>
                </w:p>
              </w:tc>
              <w:tc>
                <w:tcPr>
                  <w:tcW w:w="783" w:type="dxa"/>
                  <w:shd w:val="clear" w:color="auto" w:fill="auto"/>
                  <w:noWrap/>
                  <w:vAlign w:val="center"/>
                </w:tcPr>
                <w:p w14:paraId="4544F2B5">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速率</w:t>
                  </w:r>
                  <w:r>
                    <w:rPr>
                      <w:rFonts w:cs="Times New Roman"/>
                      <w:color w:val="000000" w:themeColor="text1"/>
                      <w14:textFill>
                        <w14:solidFill>
                          <w14:schemeClr w14:val="tx1"/>
                        </w14:solidFill>
                      </w14:textFill>
                    </w:rPr>
                    <w:t>kg/h</w:t>
                  </w:r>
                </w:p>
              </w:tc>
              <w:tc>
                <w:tcPr>
                  <w:tcW w:w="784" w:type="dxa"/>
                  <w:shd w:val="clear" w:color="auto" w:fill="auto"/>
                  <w:noWrap/>
                  <w:vAlign w:val="center"/>
                </w:tcPr>
                <w:p w14:paraId="7DD9E4F9">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量</w:t>
                  </w:r>
                  <w:r>
                    <w:rPr>
                      <w:rFonts w:cs="Times New Roman"/>
                      <w:color w:val="000000" w:themeColor="text1"/>
                      <w14:textFill>
                        <w14:solidFill>
                          <w14:schemeClr w14:val="tx1"/>
                        </w14:solidFill>
                      </w14:textFill>
                    </w:rPr>
                    <w:t>t/a</w:t>
                  </w:r>
                </w:p>
              </w:tc>
              <w:tc>
                <w:tcPr>
                  <w:tcW w:w="764" w:type="dxa"/>
                  <w:shd w:val="clear" w:color="auto" w:fill="auto"/>
                  <w:noWrap/>
                  <w:vAlign w:val="center"/>
                </w:tcPr>
                <w:p w14:paraId="418D488F">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浓度</w:t>
                  </w:r>
                  <w:r>
                    <w:rPr>
                      <w:rFonts w:cs="Times New Roman"/>
                      <w:color w:val="000000" w:themeColor="text1"/>
                      <w14:textFill>
                        <w14:solidFill>
                          <w14:schemeClr w14:val="tx1"/>
                        </w14:solidFill>
                      </w14:textFill>
                    </w:rPr>
                    <w:t>mg/m</w:t>
                  </w:r>
                  <w:r>
                    <w:rPr>
                      <w:rFonts w:cs="Times New Roman"/>
                      <w:color w:val="000000" w:themeColor="text1"/>
                      <w:vertAlign w:val="superscript"/>
                      <w14:textFill>
                        <w14:solidFill>
                          <w14:schemeClr w14:val="tx1"/>
                        </w14:solidFill>
                      </w14:textFill>
                    </w:rPr>
                    <w:t>3</w:t>
                  </w:r>
                </w:p>
              </w:tc>
              <w:tc>
                <w:tcPr>
                  <w:tcW w:w="680" w:type="dxa"/>
                  <w:shd w:val="clear" w:color="auto" w:fill="auto"/>
                  <w:noWrap/>
                  <w:vAlign w:val="center"/>
                </w:tcPr>
                <w:p w14:paraId="3733E5C2">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速率</w:t>
                  </w:r>
                  <w:r>
                    <w:rPr>
                      <w:rFonts w:cs="Times New Roman"/>
                      <w:color w:val="000000" w:themeColor="text1"/>
                      <w14:textFill>
                        <w14:solidFill>
                          <w14:schemeClr w14:val="tx1"/>
                        </w14:solidFill>
                      </w14:textFill>
                    </w:rPr>
                    <w:t>kg/h</w:t>
                  </w:r>
                </w:p>
              </w:tc>
              <w:tc>
                <w:tcPr>
                  <w:tcW w:w="826" w:type="dxa"/>
                  <w:shd w:val="clear" w:color="auto" w:fill="auto"/>
                  <w:noWrap/>
                  <w:vAlign w:val="center"/>
                </w:tcPr>
                <w:p w14:paraId="7F5722A2">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量</w:t>
                  </w:r>
                  <w:r>
                    <w:rPr>
                      <w:rFonts w:cs="Times New Roman"/>
                      <w:color w:val="000000" w:themeColor="text1"/>
                      <w14:textFill>
                        <w14:solidFill>
                          <w14:schemeClr w14:val="tx1"/>
                        </w14:solidFill>
                      </w14:textFill>
                    </w:rPr>
                    <w:t>t/a</w:t>
                  </w:r>
                </w:p>
              </w:tc>
              <w:tc>
                <w:tcPr>
                  <w:tcW w:w="814" w:type="dxa"/>
                  <w:shd w:val="clear" w:color="auto" w:fill="auto"/>
                  <w:noWrap/>
                  <w:vAlign w:val="center"/>
                </w:tcPr>
                <w:p w14:paraId="02835605">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速率</w:t>
                  </w:r>
                  <w:r>
                    <w:rPr>
                      <w:rFonts w:cs="Times New Roman"/>
                      <w:color w:val="000000" w:themeColor="text1"/>
                      <w14:textFill>
                        <w14:solidFill>
                          <w14:schemeClr w14:val="tx1"/>
                        </w14:solidFill>
                      </w14:textFill>
                    </w:rPr>
                    <w:t>kg/h</w:t>
                  </w:r>
                </w:p>
              </w:tc>
            </w:tr>
            <w:tr w14:paraId="0C43F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2AF59F73">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颗粒物</w:t>
                  </w:r>
                </w:p>
              </w:tc>
              <w:tc>
                <w:tcPr>
                  <w:tcW w:w="967" w:type="dxa"/>
                  <w:vAlign w:val="center"/>
                </w:tcPr>
                <w:p w14:paraId="1476045F">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5.30</w:t>
                  </w:r>
                  <w:r>
                    <w:rPr>
                      <w:rFonts w:cs="Times New Roman"/>
                      <w:color w:val="000000" w:themeColor="text1"/>
                      <w14:textFill>
                        <w14:solidFill>
                          <w14:schemeClr w14:val="tx1"/>
                        </w14:solidFill>
                      </w14:textFill>
                    </w:rPr>
                    <w:t>kg/t-</w:t>
                  </w:r>
                  <w:r>
                    <w:rPr>
                      <w:rFonts w:hint="eastAsia" w:cs="Times New Roman"/>
                      <w:color w:val="000000" w:themeColor="text1"/>
                      <w14:textFill>
                        <w14:solidFill>
                          <w14:schemeClr w14:val="tx1"/>
                        </w14:solidFill>
                      </w14:textFill>
                    </w:rPr>
                    <w:t>原料</w:t>
                  </w:r>
                </w:p>
              </w:tc>
              <w:tc>
                <w:tcPr>
                  <w:tcW w:w="784" w:type="dxa"/>
                  <w:shd w:val="clear" w:color="auto" w:fill="auto"/>
                  <w:noWrap/>
                  <w:vAlign w:val="center"/>
                </w:tcPr>
                <w:p w14:paraId="7D3957A0">
                  <w:pPr>
                    <w:pStyle w:val="104"/>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0.06</w:t>
                  </w:r>
                  <w:r>
                    <w:rPr>
                      <w:rFonts w:hint="eastAsia" w:cs="Times New Roman"/>
                      <w:color w:val="000000" w:themeColor="text1"/>
                      <w14:textFill>
                        <w14:solidFill>
                          <w14:schemeClr w14:val="tx1"/>
                        </w14:solidFill>
                      </w14:textFill>
                    </w:rPr>
                    <w:t>9</w:t>
                  </w:r>
                </w:p>
              </w:tc>
              <w:tc>
                <w:tcPr>
                  <w:tcW w:w="784" w:type="dxa"/>
                  <w:shd w:val="clear" w:color="auto" w:fill="auto"/>
                  <w:noWrap/>
                  <w:vAlign w:val="center"/>
                </w:tcPr>
                <w:p w14:paraId="1EABA3C1">
                  <w:pPr>
                    <w:pStyle w:val="104"/>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0.04</w:t>
                  </w:r>
                  <w:r>
                    <w:rPr>
                      <w:rFonts w:hint="eastAsia" w:cs="Times New Roman"/>
                      <w:color w:val="000000" w:themeColor="text1"/>
                      <w14:textFill>
                        <w14:solidFill>
                          <w14:schemeClr w14:val="tx1"/>
                        </w14:solidFill>
                      </w14:textFill>
                    </w:rPr>
                    <w:t>8</w:t>
                  </w:r>
                </w:p>
              </w:tc>
              <w:tc>
                <w:tcPr>
                  <w:tcW w:w="784" w:type="dxa"/>
                  <w:shd w:val="clear" w:color="auto" w:fill="auto"/>
                  <w:noWrap/>
                  <w:vAlign w:val="center"/>
                </w:tcPr>
                <w:p w14:paraId="610186F7">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97.434</w:t>
                  </w:r>
                </w:p>
              </w:tc>
              <w:tc>
                <w:tcPr>
                  <w:tcW w:w="783" w:type="dxa"/>
                  <w:shd w:val="clear" w:color="auto" w:fill="auto"/>
                  <w:noWrap/>
                  <w:vAlign w:val="center"/>
                </w:tcPr>
                <w:p w14:paraId="592F2233">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0.146</w:t>
                  </w:r>
                </w:p>
              </w:tc>
              <w:tc>
                <w:tcPr>
                  <w:tcW w:w="784" w:type="dxa"/>
                  <w:shd w:val="clear" w:color="auto" w:fill="auto"/>
                  <w:noWrap/>
                  <w:vAlign w:val="center"/>
                </w:tcPr>
                <w:p w14:paraId="637BB71F">
                  <w:pPr>
                    <w:pStyle w:val="104"/>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0.002</w:t>
                  </w:r>
                </w:p>
              </w:tc>
              <w:tc>
                <w:tcPr>
                  <w:tcW w:w="764" w:type="dxa"/>
                  <w:shd w:val="clear" w:color="auto" w:fill="auto"/>
                  <w:noWrap/>
                  <w:vAlign w:val="center"/>
                </w:tcPr>
                <w:p w14:paraId="31C98960">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4.872</w:t>
                  </w:r>
                </w:p>
              </w:tc>
              <w:tc>
                <w:tcPr>
                  <w:tcW w:w="680" w:type="dxa"/>
                  <w:shd w:val="clear" w:color="auto" w:fill="auto"/>
                  <w:noWrap/>
                  <w:vAlign w:val="center"/>
                </w:tcPr>
                <w:p w14:paraId="410516E8">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0.007</w:t>
                  </w:r>
                </w:p>
              </w:tc>
              <w:tc>
                <w:tcPr>
                  <w:tcW w:w="826" w:type="dxa"/>
                  <w:shd w:val="clear" w:color="auto" w:fill="auto"/>
                  <w:noWrap/>
                  <w:vAlign w:val="center"/>
                </w:tcPr>
                <w:p w14:paraId="66575714">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0.021</w:t>
                  </w:r>
                </w:p>
              </w:tc>
              <w:tc>
                <w:tcPr>
                  <w:tcW w:w="814" w:type="dxa"/>
                  <w:shd w:val="clear" w:color="auto" w:fill="auto"/>
                  <w:noWrap/>
                  <w:vAlign w:val="center"/>
                </w:tcPr>
                <w:p w14:paraId="67169C69">
                  <w:pPr>
                    <w:pStyle w:val="104"/>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0.063</w:t>
                  </w:r>
                </w:p>
              </w:tc>
            </w:tr>
          </w:tbl>
          <w:p w14:paraId="3892BC1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（4）热缩废气</w:t>
            </w:r>
          </w:p>
          <w:p w14:paraId="243E996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本项目使用热缩管为聚烯烃类热缩管，</w:t>
            </w:r>
            <w:bookmarkStart w:id="59" w:name="OLE_LINK22"/>
            <w:r>
              <w:rPr>
                <w:rFonts w:hint="eastAsia"/>
                <w:color w:val="000000" w:themeColor="text1"/>
                <w14:textFill>
                  <w14:solidFill>
                    <w14:schemeClr w14:val="tx1"/>
                  </w14:solidFill>
                </w14:textFill>
              </w:rPr>
              <w:t>作用于热缩管工作温度约120℃，作用时间不超过10s，未出现熔融状态，不会发生分解反应</w:t>
            </w:r>
            <w:bookmarkEnd w:id="59"/>
            <w:r>
              <w:rPr>
                <w:rFonts w:hint="eastAsia"/>
                <w:color w:val="000000" w:themeColor="text1"/>
                <w14:textFill>
                  <w14:solidFill>
                    <w14:schemeClr w14:val="tx1"/>
                  </w14:solidFill>
                </w14:textFill>
              </w:rPr>
              <w:t>，有少量挥发性有机物产生，本次评价仅定性分析，不再定量计算。</w:t>
            </w:r>
          </w:p>
          <w:p w14:paraId="6E4C388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本项目正常工况下排放基本情况见下表。</w:t>
            </w:r>
          </w:p>
          <w:p w14:paraId="2CEA92A0">
            <w:pPr>
              <w:rPr>
                <w:color w:val="000000" w:themeColor="text1"/>
                <w14:textFill>
                  <w14:solidFill>
                    <w14:schemeClr w14:val="tx1"/>
                  </w14:solidFill>
                </w14:textFill>
              </w:rPr>
            </w:pPr>
          </w:p>
        </w:tc>
      </w:tr>
    </w:tbl>
    <w:p w14:paraId="207B8AA8">
      <w:pPr>
        <w:ind w:firstLine="480"/>
        <w:rPr>
          <w:color w:val="000000" w:themeColor="text1"/>
          <w14:textFill>
            <w14:solidFill>
              <w14:schemeClr w14:val="tx1"/>
            </w14:solidFill>
          </w14:textFill>
        </w:rPr>
        <w:sectPr>
          <w:pgSz w:w="11906" w:h="16838"/>
          <w:pgMar w:top="1134" w:right="1418" w:bottom="1134" w:left="1418" w:header="851" w:footer="992" w:gutter="0"/>
          <w:cols w:space="425" w:num="1"/>
          <w:docGrid w:type="lines" w:linePitch="312" w:charSpace="0"/>
        </w:sectPr>
      </w:pPr>
    </w:p>
    <w:p w14:paraId="7E348261">
      <w:pPr>
        <w:pStyle w:val="6"/>
        <w:spacing w:before="163"/>
        <w:ind w:left="3260" w:firstLine="0"/>
        <w:rPr>
          <w:color w:val="000000" w:themeColor="text1"/>
          <w14:textFill>
            <w14:solidFill>
              <w14:schemeClr w14:val="tx1"/>
            </w14:solidFill>
          </w14:textFill>
        </w:rPr>
      </w:pPr>
      <w:r>
        <w:rPr>
          <w:color w:val="000000" w:themeColor="text1"/>
          <w14:textFill>
            <w14:solidFill>
              <w14:schemeClr w14:val="tx1"/>
            </w14:solidFill>
          </w14:textFill>
        </w:rPr>
        <w:t>项目废气产排污一览表</w:t>
      </w:r>
    </w:p>
    <w:tbl>
      <w:tblPr>
        <w:tblStyle w:val="2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388"/>
        <w:gridCol w:w="966"/>
        <w:gridCol w:w="805"/>
        <w:gridCol w:w="1139"/>
        <w:gridCol w:w="1007"/>
        <w:gridCol w:w="2535"/>
        <w:gridCol w:w="641"/>
        <w:gridCol w:w="641"/>
        <w:gridCol w:w="766"/>
        <w:gridCol w:w="1156"/>
        <w:gridCol w:w="1084"/>
        <w:gridCol w:w="1186"/>
      </w:tblGrid>
      <w:tr w14:paraId="12F2DF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73" w:type="dxa"/>
            <w:vMerge w:val="restart"/>
            <w:tcBorders>
              <w:top w:val="single" w:color="auto" w:sz="12" w:space="0"/>
              <w:left w:val="nil"/>
              <w:bottom w:val="single" w:color="auto" w:sz="4" w:space="0"/>
              <w:right w:val="single" w:color="auto" w:sz="4" w:space="0"/>
            </w:tcBorders>
            <w:vAlign w:val="center"/>
          </w:tcPr>
          <w:p w14:paraId="628F5A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排放形式</w:t>
            </w:r>
          </w:p>
        </w:tc>
        <w:tc>
          <w:tcPr>
            <w:tcW w:w="1388" w:type="dxa"/>
            <w:vMerge w:val="restart"/>
            <w:tcBorders>
              <w:top w:val="single" w:color="auto" w:sz="12" w:space="0"/>
              <w:left w:val="single" w:color="auto" w:sz="4" w:space="0"/>
              <w:bottom w:val="single" w:color="auto" w:sz="4" w:space="0"/>
              <w:right w:val="single" w:color="auto" w:sz="4" w:space="0"/>
            </w:tcBorders>
            <w:vAlign w:val="center"/>
          </w:tcPr>
          <w:p w14:paraId="68A372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产污环节</w:t>
            </w:r>
          </w:p>
        </w:tc>
        <w:tc>
          <w:tcPr>
            <w:tcW w:w="966" w:type="dxa"/>
            <w:vMerge w:val="restart"/>
            <w:tcBorders>
              <w:top w:val="single" w:color="auto" w:sz="12" w:space="0"/>
              <w:left w:val="single" w:color="auto" w:sz="4" w:space="0"/>
              <w:bottom w:val="single" w:color="auto" w:sz="4" w:space="0"/>
              <w:right w:val="single" w:color="auto" w:sz="4" w:space="0"/>
            </w:tcBorders>
            <w:vAlign w:val="center"/>
          </w:tcPr>
          <w:p w14:paraId="017698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污染物种类</w:t>
            </w:r>
          </w:p>
        </w:tc>
        <w:tc>
          <w:tcPr>
            <w:tcW w:w="2892" w:type="dxa"/>
            <w:gridSpan w:val="3"/>
            <w:tcBorders>
              <w:top w:val="single" w:color="auto" w:sz="12" w:space="0"/>
              <w:left w:val="single" w:color="auto" w:sz="4" w:space="0"/>
              <w:bottom w:val="single" w:color="auto" w:sz="4" w:space="0"/>
              <w:right w:val="single" w:color="auto" w:sz="4" w:space="0"/>
            </w:tcBorders>
            <w:vAlign w:val="center"/>
          </w:tcPr>
          <w:p w14:paraId="5668C2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污染物产生</w:t>
            </w:r>
          </w:p>
        </w:tc>
        <w:tc>
          <w:tcPr>
            <w:tcW w:w="4575" w:type="dxa"/>
            <w:gridSpan w:val="4"/>
            <w:tcBorders>
              <w:top w:val="single" w:color="auto" w:sz="12" w:space="0"/>
              <w:left w:val="single" w:color="auto" w:sz="4" w:space="0"/>
              <w:bottom w:val="single" w:color="auto" w:sz="4" w:space="0"/>
              <w:right w:val="single" w:color="auto" w:sz="4" w:space="0"/>
            </w:tcBorders>
            <w:vAlign w:val="center"/>
          </w:tcPr>
          <w:p w14:paraId="74C0DF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污染防治设施</w:t>
            </w:r>
          </w:p>
        </w:tc>
        <w:tc>
          <w:tcPr>
            <w:tcW w:w="3276" w:type="dxa"/>
            <w:gridSpan w:val="3"/>
            <w:tcBorders>
              <w:top w:val="single" w:color="auto" w:sz="12" w:space="0"/>
              <w:left w:val="single" w:color="auto" w:sz="4" w:space="0"/>
              <w:bottom w:val="single" w:color="auto" w:sz="4" w:space="0"/>
              <w:right w:val="nil"/>
            </w:tcBorders>
            <w:vAlign w:val="center"/>
          </w:tcPr>
          <w:p w14:paraId="25BD0D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排放情况</w:t>
            </w:r>
          </w:p>
        </w:tc>
      </w:tr>
      <w:tr w14:paraId="5B8F34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12" w:space="0"/>
              <w:left w:val="nil"/>
              <w:bottom w:val="single" w:color="auto" w:sz="4" w:space="0"/>
              <w:right w:val="single" w:color="auto" w:sz="4" w:space="0"/>
            </w:tcBorders>
            <w:vAlign w:val="center"/>
          </w:tcPr>
          <w:p w14:paraId="3E7B2866">
            <w:pPr>
              <w:pStyle w:val="93"/>
              <w:rPr>
                <w:color w:val="000000" w:themeColor="text1"/>
                <w14:textFill>
                  <w14:solidFill>
                    <w14:schemeClr w14:val="tx1"/>
                  </w14:solidFill>
                </w14:textFill>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1C27C8F9">
            <w:pPr>
              <w:pStyle w:val="93"/>
              <w:rPr>
                <w:color w:val="000000" w:themeColor="text1"/>
                <w14:textFill>
                  <w14:solidFill>
                    <w14:schemeClr w14:val="tx1"/>
                  </w14:solidFill>
                </w14:textFill>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692ECFF5">
            <w:pPr>
              <w:pStyle w:val="93"/>
              <w:rPr>
                <w:color w:val="000000" w:themeColor="text1"/>
                <w14:textFill>
                  <w14:solidFill>
                    <w14:schemeClr w14:val="tx1"/>
                  </w14:solidFill>
                </w14:textFill>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8F100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产生量</w:t>
            </w:r>
          </w:p>
          <w:p w14:paraId="7DE18F90">
            <w:pPr>
              <w:pStyle w:val="93"/>
              <w:rPr>
                <w:color w:val="000000" w:themeColor="text1"/>
                <w14:textFill>
                  <w14:solidFill>
                    <w14:schemeClr w14:val="tx1"/>
                  </w14:solidFill>
                </w14:textFill>
              </w:rPr>
            </w:pPr>
            <w:r>
              <w:rPr>
                <w:color w:val="000000" w:themeColor="text1"/>
                <w14:textFill>
                  <w14:solidFill>
                    <w14:schemeClr w14:val="tx1"/>
                  </w14:solidFill>
                </w14:textFill>
              </w:rPr>
              <w:t>t/a</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E4057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产生</w:t>
            </w:r>
          </w:p>
          <w:p w14:paraId="7C53D1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14:paraId="1F9293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产生速率</w:t>
            </w:r>
            <w:r>
              <w:rPr>
                <w:color w:val="000000" w:themeColor="text1"/>
                <w14:textFill>
                  <w14:solidFill>
                    <w14:schemeClr w14:val="tx1"/>
                  </w14:solidFill>
                </w14:textFill>
              </w:rPr>
              <w:t>kg/h</w:t>
            </w:r>
          </w:p>
        </w:tc>
        <w:tc>
          <w:tcPr>
            <w:tcW w:w="2535" w:type="dxa"/>
            <w:vMerge w:val="restart"/>
            <w:tcBorders>
              <w:top w:val="single" w:color="auto" w:sz="4" w:space="0"/>
              <w:left w:val="single" w:color="auto" w:sz="4" w:space="0"/>
              <w:bottom w:val="single" w:color="auto" w:sz="4" w:space="0"/>
              <w:right w:val="single" w:color="auto" w:sz="4" w:space="0"/>
            </w:tcBorders>
            <w:vAlign w:val="center"/>
          </w:tcPr>
          <w:p w14:paraId="4DE385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处理措施</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E0BF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效率</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14:paraId="4EE501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是否为可行技术</w:t>
            </w: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285CCEB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排放量</w:t>
            </w:r>
          </w:p>
          <w:p w14:paraId="3857984F">
            <w:pPr>
              <w:pStyle w:val="93"/>
              <w:rPr>
                <w:color w:val="000000" w:themeColor="text1"/>
                <w14:textFill>
                  <w14:solidFill>
                    <w14:schemeClr w14:val="tx1"/>
                  </w14:solidFill>
                </w14:textFill>
              </w:rPr>
            </w:pPr>
            <w:r>
              <w:rPr>
                <w:color w:val="000000" w:themeColor="text1"/>
                <w14:textFill>
                  <w14:solidFill>
                    <w14:schemeClr w14:val="tx1"/>
                  </w14:solidFill>
                </w14:textFill>
              </w:rPr>
              <w:t>t/a</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C09B9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w:t>
            </w:r>
          </w:p>
          <w:p w14:paraId="316B78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c>
          <w:tcPr>
            <w:tcW w:w="0" w:type="auto"/>
            <w:vMerge w:val="restart"/>
            <w:tcBorders>
              <w:top w:val="single" w:color="auto" w:sz="4" w:space="0"/>
              <w:left w:val="single" w:color="auto" w:sz="4" w:space="0"/>
              <w:bottom w:val="single" w:color="auto" w:sz="4" w:space="0"/>
              <w:right w:val="nil"/>
            </w:tcBorders>
            <w:vAlign w:val="center"/>
          </w:tcPr>
          <w:p w14:paraId="62C8D9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排放速率</w:t>
            </w:r>
            <w:r>
              <w:rPr>
                <w:color w:val="000000" w:themeColor="text1"/>
                <w14:textFill>
                  <w14:solidFill>
                    <w14:schemeClr w14:val="tx1"/>
                  </w14:solidFill>
                </w14:textFill>
              </w:rPr>
              <w:t>kg/h</w:t>
            </w:r>
          </w:p>
        </w:tc>
      </w:tr>
      <w:tr w14:paraId="32443C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12" w:space="0"/>
              <w:left w:val="nil"/>
              <w:bottom w:val="single" w:color="auto" w:sz="4" w:space="0"/>
              <w:right w:val="single" w:color="auto" w:sz="4" w:space="0"/>
            </w:tcBorders>
            <w:vAlign w:val="center"/>
          </w:tcPr>
          <w:p w14:paraId="2B6DCCE2">
            <w:pPr>
              <w:pStyle w:val="93"/>
              <w:rPr>
                <w:color w:val="000000" w:themeColor="text1"/>
                <w14:textFill>
                  <w14:solidFill>
                    <w14:schemeClr w14:val="tx1"/>
                  </w14:solidFill>
                </w14:textFill>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153C42C4">
            <w:pPr>
              <w:pStyle w:val="93"/>
              <w:rPr>
                <w:color w:val="000000" w:themeColor="text1"/>
                <w14:textFill>
                  <w14:solidFill>
                    <w14:schemeClr w14:val="tx1"/>
                  </w14:solidFill>
                </w14:textFill>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14C058AD">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113F49">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0A6BDA">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E01D33">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032BC5">
            <w:pPr>
              <w:pStyle w:val="93"/>
              <w:rPr>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5C353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收集</w:t>
            </w:r>
          </w:p>
        </w:tc>
        <w:tc>
          <w:tcPr>
            <w:tcW w:w="0" w:type="auto"/>
            <w:tcBorders>
              <w:top w:val="single" w:color="auto" w:sz="4" w:space="0"/>
              <w:left w:val="single" w:color="auto" w:sz="4" w:space="0"/>
              <w:bottom w:val="single" w:color="auto" w:sz="4" w:space="0"/>
              <w:right w:val="single" w:color="auto" w:sz="4" w:space="0"/>
            </w:tcBorders>
            <w:vAlign w:val="center"/>
          </w:tcPr>
          <w:p w14:paraId="4E5507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处理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CB79A9">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5767E2">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12BF83">
            <w:pPr>
              <w:pStyle w:val="93"/>
              <w:rPr>
                <w:color w:val="000000" w:themeColor="text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nil"/>
            </w:tcBorders>
            <w:vAlign w:val="center"/>
          </w:tcPr>
          <w:p w14:paraId="56C45035">
            <w:pPr>
              <w:pStyle w:val="93"/>
              <w:rPr>
                <w:color w:val="000000" w:themeColor="text1"/>
                <w14:textFill>
                  <w14:solidFill>
                    <w14:schemeClr w14:val="tx1"/>
                  </w14:solidFill>
                </w14:textFill>
              </w:rPr>
            </w:pPr>
          </w:p>
        </w:tc>
      </w:tr>
      <w:tr w14:paraId="68C54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73" w:type="dxa"/>
            <w:tcBorders>
              <w:top w:val="single" w:color="auto" w:sz="4" w:space="0"/>
              <w:left w:val="nil"/>
              <w:bottom w:val="single" w:color="auto" w:sz="4" w:space="0"/>
              <w:right w:val="single" w:color="auto" w:sz="4" w:space="0"/>
            </w:tcBorders>
            <w:vAlign w:val="center"/>
          </w:tcPr>
          <w:p w14:paraId="22BE31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有组织</w:t>
            </w:r>
          </w:p>
        </w:tc>
        <w:tc>
          <w:tcPr>
            <w:tcW w:w="1388" w:type="dxa"/>
            <w:tcBorders>
              <w:top w:val="single" w:color="auto" w:sz="4" w:space="0"/>
              <w:left w:val="single" w:color="auto" w:sz="4" w:space="0"/>
              <w:bottom w:val="single" w:color="auto" w:sz="4" w:space="0"/>
              <w:right w:val="single" w:color="auto" w:sz="4" w:space="0"/>
            </w:tcBorders>
            <w:vAlign w:val="center"/>
          </w:tcPr>
          <w:p w14:paraId="033D2FA3">
            <w:pPr>
              <w:pStyle w:val="93"/>
              <w:rPr>
                <w:color w:val="000000" w:themeColor="text1"/>
                <w14:textFill>
                  <w14:solidFill>
                    <w14:schemeClr w14:val="tx1"/>
                  </w14:solidFill>
                </w14:textFill>
              </w:rPr>
            </w:pPr>
            <w:r>
              <w:rPr>
                <w:color w:val="000000" w:themeColor="text1"/>
                <w14:textFill>
                  <w14:solidFill>
                    <w14:schemeClr w14:val="tx1"/>
                  </w14:solidFill>
                </w14:textFill>
              </w:rPr>
              <w:t>DA001</w:t>
            </w:r>
            <w:r>
              <w:rPr>
                <w:rFonts w:hint="eastAsia"/>
                <w:color w:val="000000" w:themeColor="text1"/>
                <w14:textFill>
                  <w14:solidFill>
                    <w14:schemeClr w14:val="tx1"/>
                  </w14:solidFill>
                </w14:textFill>
              </w:rPr>
              <w:t>下料、搅拌废气</w:t>
            </w:r>
          </w:p>
        </w:tc>
        <w:tc>
          <w:tcPr>
            <w:tcW w:w="966" w:type="dxa"/>
            <w:tcBorders>
              <w:top w:val="single" w:color="auto" w:sz="4" w:space="0"/>
              <w:left w:val="single" w:color="auto" w:sz="4" w:space="0"/>
              <w:bottom w:val="single" w:color="auto" w:sz="4" w:space="0"/>
              <w:right w:val="single" w:color="auto" w:sz="4" w:space="0"/>
            </w:tcBorders>
            <w:vAlign w:val="center"/>
          </w:tcPr>
          <w:p w14:paraId="0C15D3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0" w:type="auto"/>
            <w:tcBorders>
              <w:top w:val="single" w:color="auto" w:sz="4" w:space="0"/>
              <w:left w:val="single" w:color="auto" w:sz="4" w:space="0"/>
              <w:bottom w:val="single" w:color="auto" w:sz="4" w:space="0"/>
              <w:right w:val="single" w:color="auto" w:sz="4" w:space="0"/>
            </w:tcBorders>
            <w:vAlign w:val="center"/>
          </w:tcPr>
          <w:p w14:paraId="465E9810">
            <w:pPr>
              <w:pStyle w:val="93"/>
              <w:rPr>
                <w:color w:val="000000" w:themeColor="text1"/>
                <w14:textFill>
                  <w14:solidFill>
                    <w14:schemeClr w14:val="tx1"/>
                  </w14:solidFill>
                </w14:textFill>
              </w:rPr>
            </w:pPr>
            <w:r>
              <w:rPr>
                <w:color w:val="000000" w:themeColor="text1"/>
                <w14:textFill>
                  <w14:solidFill>
                    <w14:schemeClr w14:val="tx1"/>
                  </w14:solidFill>
                </w14:textFill>
              </w:rPr>
              <w:t>0.916</w:t>
            </w:r>
          </w:p>
        </w:tc>
        <w:tc>
          <w:tcPr>
            <w:tcW w:w="0" w:type="auto"/>
            <w:tcBorders>
              <w:top w:val="single" w:color="auto" w:sz="4" w:space="0"/>
              <w:left w:val="single" w:color="auto" w:sz="4" w:space="0"/>
              <w:bottom w:val="single" w:color="auto" w:sz="4" w:space="0"/>
              <w:right w:val="single" w:color="auto" w:sz="4" w:space="0"/>
            </w:tcBorders>
            <w:vAlign w:val="center"/>
          </w:tcPr>
          <w:p w14:paraId="3FDAD974">
            <w:pPr>
              <w:pStyle w:val="93"/>
              <w:rPr>
                <w:color w:val="000000" w:themeColor="text1"/>
                <w14:textFill>
                  <w14:solidFill>
                    <w14:schemeClr w14:val="tx1"/>
                  </w14:solidFill>
                </w14:textFill>
              </w:rPr>
            </w:pPr>
            <w:r>
              <w:rPr>
                <w:color w:val="000000" w:themeColor="text1"/>
                <w14:textFill>
                  <w14:solidFill>
                    <w14:schemeClr w14:val="tx1"/>
                  </w14:solidFill>
                </w14:textFill>
              </w:rPr>
              <w:t>471.017</w:t>
            </w:r>
          </w:p>
        </w:tc>
        <w:tc>
          <w:tcPr>
            <w:tcW w:w="1007" w:type="dxa"/>
            <w:tcBorders>
              <w:top w:val="single" w:color="auto" w:sz="4" w:space="0"/>
              <w:left w:val="single" w:color="auto" w:sz="4" w:space="0"/>
              <w:bottom w:val="single" w:color="auto" w:sz="4" w:space="0"/>
              <w:right w:val="single" w:color="auto" w:sz="4" w:space="0"/>
            </w:tcBorders>
            <w:vAlign w:val="center"/>
          </w:tcPr>
          <w:p w14:paraId="0D91FE96">
            <w:pPr>
              <w:pStyle w:val="93"/>
              <w:rPr>
                <w:color w:val="000000" w:themeColor="text1"/>
                <w14:textFill>
                  <w14:solidFill>
                    <w14:schemeClr w14:val="tx1"/>
                  </w14:solidFill>
                </w14:textFill>
              </w:rPr>
            </w:pPr>
            <w:r>
              <w:rPr>
                <w:color w:val="000000" w:themeColor="text1"/>
                <w14:textFill>
                  <w14:solidFill>
                    <w14:schemeClr w14:val="tx1"/>
                  </w14:solidFill>
                </w14:textFill>
              </w:rPr>
              <w:t>4.710</w:t>
            </w:r>
          </w:p>
        </w:tc>
        <w:tc>
          <w:tcPr>
            <w:tcW w:w="2535" w:type="dxa"/>
            <w:tcBorders>
              <w:top w:val="single" w:color="auto" w:sz="4" w:space="0"/>
              <w:left w:val="single" w:color="auto" w:sz="4" w:space="0"/>
              <w:bottom w:val="single" w:color="auto" w:sz="4" w:space="0"/>
              <w:right w:val="single" w:color="auto" w:sz="4" w:space="0"/>
            </w:tcBorders>
            <w:vAlign w:val="center"/>
          </w:tcPr>
          <w:p w14:paraId="5A11DF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焊接烟尘经侧吸集气罩收集后通过布袋除尘器处理达标后，由</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根</w:t>
            </w:r>
            <w:r>
              <w:rPr>
                <w:color w:val="000000" w:themeColor="text1"/>
                <w14:textFill>
                  <w14:solidFill>
                    <w14:schemeClr w14:val="tx1"/>
                  </w14:solidFill>
                </w14:textFill>
              </w:rPr>
              <w:t>20m</w:t>
            </w:r>
            <w:r>
              <w:rPr>
                <w:rFonts w:hint="eastAsia"/>
                <w:color w:val="000000" w:themeColor="text1"/>
                <w14:textFill>
                  <w14:solidFill>
                    <w14:schemeClr w14:val="tx1"/>
                  </w14:solidFill>
                </w14:textFill>
              </w:rPr>
              <w:t>高排气筒（</w:t>
            </w:r>
            <w:r>
              <w:rPr>
                <w:color w:val="000000" w:themeColor="text1"/>
                <w14:textFill>
                  <w14:solidFill>
                    <w14:schemeClr w14:val="tx1"/>
                  </w14:solidFill>
                </w14:textFill>
              </w:rPr>
              <w:t>DA001</w:t>
            </w:r>
            <w:r>
              <w:rPr>
                <w:rFonts w:hint="eastAsia"/>
                <w:color w:val="000000" w:themeColor="text1"/>
                <w14:textFill>
                  <w14:solidFill>
                    <w14:schemeClr w14:val="tx1"/>
                  </w14:solidFill>
                </w14:textFill>
              </w:rPr>
              <w:t>）排放</w:t>
            </w:r>
          </w:p>
        </w:tc>
        <w:tc>
          <w:tcPr>
            <w:tcW w:w="0" w:type="auto"/>
            <w:tcBorders>
              <w:top w:val="single" w:color="auto" w:sz="4" w:space="0"/>
              <w:left w:val="single" w:color="auto" w:sz="4" w:space="0"/>
              <w:bottom w:val="single" w:color="auto" w:sz="4" w:space="0"/>
              <w:right w:val="single" w:color="auto" w:sz="4" w:space="0"/>
            </w:tcBorders>
            <w:vAlign w:val="center"/>
          </w:tcPr>
          <w:p w14:paraId="66205DB4">
            <w:pPr>
              <w:pStyle w:val="93"/>
              <w:rPr>
                <w:color w:val="000000" w:themeColor="text1"/>
                <w14:textFill>
                  <w14:solidFill>
                    <w14:schemeClr w14:val="tx1"/>
                  </w14:solidFill>
                </w14:textFill>
              </w:rPr>
            </w:pPr>
            <w:r>
              <w:rPr>
                <w:color w:val="000000" w:themeColor="text1"/>
                <w14:textFill>
                  <w14:solidFill>
                    <w14:schemeClr w14:val="tx1"/>
                  </w14:solidFill>
                </w14:textFill>
              </w:rPr>
              <w:t>85%</w:t>
            </w:r>
          </w:p>
        </w:tc>
        <w:tc>
          <w:tcPr>
            <w:tcW w:w="0" w:type="auto"/>
            <w:tcBorders>
              <w:top w:val="single" w:color="auto" w:sz="4" w:space="0"/>
              <w:left w:val="single" w:color="auto" w:sz="4" w:space="0"/>
              <w:bottom w:val="single" w:color="auto" w:sz="4" w:space="0"/>
              <w:right w:val="single" w:color="auto" w:sz="4" w:space="0"/>
            </w:tcBorders>
            <w:vAlign w:val="center"/>
          </w:tcPr>
          <w:p w14:paraId="3EA9A6D0">
            <w:pPr>
              <w:pStyle w:val="93"/>
              <w:rPr>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p>
        </w:tc>
        <w:tc>
          <w:tcPr>
            <w:tcW w:w="766" w:type="dxa"/>
            <w:tcBorders>
              <w:top w:val="single" w:color="auto" w:sz="4" w:space="0"/>
              <w:left w:val="single" w:color="auto" w:sz="4" w:space="0"/>
              <w:bottom w:val="single" w:color="auto" w:sz="4" w:space="0"/>
              <w:right w:val="single" w:color="auto" w:sz="4" w:space="0"/>
            </w:tcBorders>
            <w:vAlign w:val="center"/>
          </w:tcPr>
          <w:p w14:paraId="6F3FCD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1156" w:type="dxa"/>
            <w:tcBorders>
              <w:top w:val="single" w:color="auto" w:sz="4" w:space="0"/>
              <w:left w:val="single" w:color="auto" w:sz="4" w:space="0"/>
              <w:bottom w:val="single" w:color="auto" w:sz="4" w:space="0"/>
              <w:right w:val="single" w:color="auto" w:sz="4" w:space="0"/>
            </w:tcBorders>
            <w:vAlign w:val="center"/>
          </w:tcPr>
          <w:p w14:paraId="0B44DB85">
            <w:pPr>
              <w:pStyle w:val="93"/>
              <w:rPr>
                <w:color w:val="000000" w:themeColor="text1"/>
                <w14:textFill>
                  <w14:solidFill>
                    <w14:schemeClr w14:val="tx1"/>
                  </w14:solidFill>
                </w14:textFill>
              </w:rPr>
            </w:pPr>
            <w:r>
              <w:rPr>
                <w:color w:val="000000" w:themeColor="text1"/>
                <w14:textFill>
                  <w14:solidFill>
                    <w14:schemeClr w14:val="tx1"/>
                  </w14:solidFill>
                </w14:textFill>
              </w:rPr>
              <w:t xml:space="preserve">0.009 </w:t>
            </w:r>
          </w:p>
        </w:tc>
        <w:tc>
          <w:tcPr>
            <w:tcW w:w="0" w:type="auto"/>
            <w:tcBorders>
              <w:top w:val="single" w:color="auto" w:sz="4" w:space="0"/>
              <w:left w:val="single" w:color="auto" w:sz="4" w:space="0"/>
              <w:bottom w:val="single" w:color="auto" w:sz="4" w:space="0"/>
              <w:right w:val="single" w:color="auto" w:sz="4" w:space="0"/>
            </w:tcBorders>
            <w:vAlign w:val="center"/>
          </w:tcPr>
          <w:p w14:paraId="77A7C168">
            <w:pPr>
              <w:pStyle w:val="93"/>
              <w:rPr>
                <w:color w:val="000000" w:themeColor="text1"/>
                <w14:textFill>
                  <w14:solidFill>
                    <w14:schemeClr w14:val="tx1"/>
                  </w14:solidFill>
                </w14:textFill>
              </w:rPr>
            </w:pPr>
            <w:r>
              <w:rPr>
                <w:color w:val="000000" w:themeColor="text1"/>
                <w14:textFill>
                  <w14:solidFill>
                    <w14:schemeClr w14:val="tx1"/>
                  </w14:solidFill>
                </w14:textFill>
              </w:rPr>
              <w:t>4.710</w:t>
            </w:r>
          </w:p>
        </w:tc>
        <w:tc>
          <w:tcPr>
            <w:tcW w:w="0" w:type="auto"/>
            <w:tcBorders>
              <w:top w:val="single" w:color="auto" w:sz="4" w:space="0"/>
              <w:left w:val="single" w:color="auto" w:sz="4" w:space="0"/>
              <w:bottom w:val="single" w:color="auto" w:sz="4" w:space="0"/>
              <w:right w:val="nil"/>
            </w:tcBorders>
            <w:vAlign w:val="center"/>
          </w:tcPr>
          <w:p w14:paraId="289146E4">
            <w:pPr>
              <w:pStyle w:val="93"/>
              <w:rPr>
                <w:color w:val="000000" w:themeColor="text1"/>
                <w14:textFill>
                  <w14:solidFill>
                    <w14:schemeClr w14:val="tx1"/>
                  </w14:solidFill>
                </w14:textFill>
              </w:rPr>
            </w:pPr>
            <w:r>
              <w:rPr>
                <w:color w:val="000000" w:themeColor="text1"/>
                <w14:textFill>
                  <w14:solidFill>
                    <w14:schemeClr w14:val="tx1"/>
                  </w14:solidFill>
                </w14:textFill>
              </w:rPr>
              <w:t>0.047</w:t>
            </w:r>
          </w:p>
        </w:tc>
      </w:tr>
      <w:tr w14:paraId="553355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73" w:type="dxa"/>
            <w:vMerge w:val="restart"/>
            <w:tcBorders>
              <w:top w:val="single" w:color="auto" w:sz="4" w:space="0"/>
              <w:left w:val="nil"/>
              <w:right w:val="single" w:color="auto" w:sz="4" w:space="0"/>
            </w:tcBorders>
            <w:vAlign w:val="center"/>
          </w:tcPr>
          <w:p w14:paraId="178625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无组织</w:t>
            </w:r>
          </w:p>
        </w:tc>
        <w:tc>
          <w:tcPr>
            <w:tcW w:w="1388" w:type="dxa"/>
            <w:tcBorders>
              <w:top w:val="single" w:color="auto" w:sz="4" w:space="0"/>
              <w:left w:val="single" w:color="auto" w:sz="4" w:space="0"/>
              <w:bottom w:val="single" w:color="auto" w:sz="4" w:space="0"/>
              <w:right w:val="single" w:color="auto" w:sz="4" w:space="0"/>
            </w:tcBorders>
            <w:vAlign w:val="center"/>
          </w:tcPr>
          <w:p w14:paraId="493DC2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下料</w:t>
            </w:r>
          </w:p>
        </w:tc>
        <w:tc>
          <w:tcPr>
            <w:tcW w:w="966" w:type="dxa"/>
            <w:tcBorders>
              <w:top w:val="single" w:color="auto" w:sz="4" w:space="0"/>
              <w:left w:val="single" w:color="auto" w:sz="4" w:space="0"/>
              <w:bottom w:val="single" w:color="auto" w:sz="4" w:space="0"/>
              <w:right w:val="single" w:color="auto" w:sz="4" w:space="0"/>
            </w:tcBorders>
            <w:vAlign w:val="center"/>
          </w:tcPr>
          <w:p w14:paraId="6E051C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0" w:type="auto"/>
            <w:tcBorders>
              <w:top w:val="single" w:color="auto" w:sz="4" w:space="0"/>
              <w:left w:val="single" w:color="auto" w:sz="4" w:space="0"/>
              <w:bottom w:val="single" w:color="auto" w:sz="4" w:space="0"/>
              <w:right w:val="single" w:color="auto" w:sz="4" w:space="0"/>
            </w:tcBorders>
            <w:vAlign w:val="center"/>
          </w:tcPr>
          <w:p w14:paraId="78A9BB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0.072</w:t>
            </w:r>
          </w:p>
        </w:tc>
        <w:tc>
          <w:tcPr>
            <w:tcW w:w="0" w:type="auto"/>
            <w:tcBorders>
              <w:top w:val="single" w:color="auto" w:sz="4" w:space="0"/>
              <w:left w:val="single" w:color="auto" w:sz="4" w:space="0"/>
              <w:bottom w:val="single" w:color="auto" w:sz="4" w:space="0"/>
              <w:right w:val="single" w:color="auto" w:sz="4" w:space="0"/>
            </w:tcBorders>
            <w:vAlign w:val="center"/>
          </w:tcPr>
          <w:p w14:paraId="137FA8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5F8039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0.109</w:t>
            </w:r>
          </w:p>
        </w:tc>
        <w:tc>
          <w:tcPr>
            <w:tcW w:w="2535" w:type="dxa"/>
            <w:tcBorders>
              <w:top w:val="single" w:color="auto" w:sz="4" w:space="0"/>
              <w:left w:val="single" w:color="auto" w:sz="4" w:space="0"/>
              <w:bottom w:val="single" w:color="auto" w:sz="4" w:space="0"/>
              <w:right w:val="single" w:color="auto" w:sz="4" w:space="0"/>
            </w:tcBorders>
            <w:vAlign w:val="center"/>
          </w:tcPr>
          <w:p w14:paraId="1F3C8A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加强通风</w:t>
            </w:r>
          </w:p>
        </w:tc>
        <w:tc>
          <w:tcPr>
            <w:tcW w:w="0" w:type="auto"/>
            <w:tcBorders>
              <w:top w:val="single" w:color="auto" w:sz="4" w:space="0"/>
              <w:left w:val="single" w:color="auto" w:sz="4" w:space="0"/>
              <w:bottom w:val="single" w:color="auto" w:sz="4" w:space="0"/>
              <w:right w:val="single" w:color="auto" w:sz="4" w:space="0"/>
            </w:tcBorders>
            <w:vAlign w:val="center"/>
          </w:tcPr>
          <w:p w14:paraId="0673E5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vAlign w:val="center"/>
          </w:tcPr>
          <w:p w14:paraId="297658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66" w:type="dxa"/>
            <w:tcBorders>
              <w:top w:val="single" w:color="auto" w:sz="4" w:space="0"/>
              <w:left w:val="single" w:color="auto" w:sz="4" w:space="0"/>
              <w:bottom w:val="single" w:color="auto" w:sz="4" w:space="0"/>
              <w:right w:val="single" w:color="auto" w:sz="4" w:space="0"/>
            </w:tcBorders>
            <w:vAlign w:val="center"/>
          </w:tcPr>
          <w:p w14:paraId="5407DB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1156" w:type="dxa"/>
            <w:tcBorders>
              <w:top w:val="single" w:color="auto" w:sz="4" w:space="0"/>
              <w:left w:val="single" w:color="auto" w:sz="4" w:space="0"/>
              <w:bottom w:val="single" w:color="auto" w:sz="4" w:space="0"/>
              <w:right w:val="single" w:color="auto" w:sz="4" w:space="0"/>
            </w:tcBorders>
            <w:vAlign w:val="center"/>
          </w:tcPr>
          <w:p w14:paraId="7CF446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0.072</w:t>
            </w:r>
          </w:p>
        </w:tc>
        <w:tc>
          <w:tcPr>
            <w:tcW w:w="0" w:type="auto"/>
            <w:tcBorders>
              <w:top w:val="single" w:color="auto" w:sz="4" w:space="0"/>
              <w:left w:val="single" w:color="auto" w:sz="4" w:space="0"/>
              <w:bottom w:val="single" w:color="auto" w:sz="4" w:space="0"/>
              <w:right w:val="single" w:color="auto" w:sz="4" w:space="0"/>
            </w:tcBorders>
            <w:vAlign w:val="center"/>
          </w:tcPr>
          <w:p w14:paraId="5036B2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nil"/>
            </w:tcBorders>
            <w:vAlign w:val="center"/>
          </w:tcPr>
          <w:p w14:paraId="22DBB4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0.109</w:t>
            </w:r>
          </w:p>
        </w:tc>
      </w:tr>
      <w:tr w14:paraId="3639A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73" w:type="dxa"/>
            <w:vMerge w:val="continue"/>
            <w:tcBorders>
              <w:top w:val="single" w:color="auto" w:sz="4" w:space="0"/>
              <w:left w:val="nil"/>
              <w:right w:val="single" w:color="auto" w:sz="4" w:space="0"/>
            </w:tcBorders>
            <w:vAlign w:val="center"/>
          </w:tcPr>
          <w:p w14:paraId="0AA4EBA3">
            <w:pPr>
              <w:pStyle w:val="93"/>
              <w:rPr>
                <w:color w:val="000000" w:themeColor="text1"/>
                <w14:textFill>
                  <w14:solidFill>
                    <w14:schemeClr w14:val="tx1"/>
                  </w14:solidFill>
                </w14:textFill>
              </w:rPr>
            </w:pPr>
          </w:p>
        </w:tc>
        <w:tc>
          <w:tcPr>
            <w:tcW w:w="1388" w:type="dxa"/>
            <w:tcBorders>
              <w:top w:val="single" w:color="auto" w:sz="4" w:space="0"/>
              <w:left w:val="single" w:color="auto" w:sz="4" w:space="0"/>
              <w:bottom w:val="single" w:color="auto" w:sz="4" w:space="0"/>
              <w:right w:val="single" w:color="auto" w:sz="4" w:space="0"/>
            </w:tcBorders>
            <w:vAlign w:val="center"/>
          </w:tcPr>
          <w:p w14:paraId="627BA1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w:t>
            </w:r>
          </w:p>
        </w:tc>
        <w:tc>
          <w:tcPr>
            <w:tcW w:w="966" w:type="dxa"/>
            <w:tcBorders>
              <w:top w:val="single" w:color="auto" w:sz="4" w:space="0"/>
              <w:left w:val="single" w:color="auto" w:sz="4" w:space="0"/>
              <w:bottom w:val="single" w:color="auto" w:sz="4" w:space="0"/>
              <w:right w:val="single" w:color="auto" w:sz="4" w:space="0"/>
            </w:tcBorders>
            <w:vAlign w:val="center"/>
          </w:tcPr>
          <w:p w14:paraId="7FF3A1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0" w:type="auto"/>
            <w:tcBorders>
              <w:top w:val="single" w:color="auto" w:sz="4" w:space="0"/>
              <w:left w:val="single" w:color="auto" w:sz="4" w:space="0"/>
              <w:bottom w:val="single" w:color="auto" w:sz="4" w:space="0"/>
              <w:right w:val="single" w:color="auto" w:sz="4" w:space="0"/>
            </w:tcBorders>
            <w:vAlign w:val="center"/>
          </w:tcPr>
          <w:p w14:paraId="6820275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0.069</w:t>
            </w:r>
          </w:p>
        </w:tc>
        <w:tc>
          <w:tcPr>
            <w:tcW w:w="0" w:type="auto"/>
            <w:tcBorders>
              <w:top w:val="single" w:color="auto" w:sz="4" w:space="0"/>
              <w:left w:val="single" w:color="auto" w:sz="4" w:space="0"/>
              <w:bottom w:val="single" w:color="auto" w:sz="4" w:space="0"/>
              <w:right w:val="single" w:color="auto" w:sz="4" w:space="0"/>
            </w:tcBorders>
            <w:vAlign w:val="center"/>
          </w:tcPr>
          <w:p w14:paraId="69A7789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9AF9A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535" w:type="dxa"/>
            <w:tcBorders>
              <w:top w:val="single" w:color="auto" w:sz="4" w:space="0"/>
              <w:left w:val="single" w:color="auto" w:sz="4" w:space="0"/>
              <w:bottom w:val="single" w:color="auto" w:sz="4" w:space="0"/>
              <w:right w:val="single" w:color="auto" w:sz="4" w:space="0"/>
            </w:tcBorders>
            <w:vAlign w:val="center"/>
          </w:tcPr>
          <w:p w14:paraId="6D74DA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集气罩+移动式除尘器</w:t>
            </w:r>
          </w:p>
        </w:tc>
        <w:tc>
          <w:tcPr>
            <w:tcW w:w="0" w:type="auto"/>
            <w:tcBorders>
              <w:top w:val="single" w:color="auto" w:sz="4" w:space="0"/>
              <w:left w:val="single" w:color="auto" w:sz="4" w:space="0"/>
              <w:bottom w:val="single" w:color="auto" w:sz="4" w:space="0"/>
              <w:right w:val="single" w:color="auto" w:sz="4" w:space="0"/>
            </w:tcBorders>
            <w:vAlign w:val="center"/>
          </w:tcPr>
          <w:p w14:paraId="08D32D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0" w:type="auto"/>
            <w:tcBorders>
              <w:top w:val="single" w:color="auto" w:sz="4" w:space="0"/>
              <w:left w:val="single" w:color="auto" w:sz="4" w:space="0"/>
              <w:bottom w:val="single" w:color="auto" w:sz="4" w:space="0"/>
              <w:right w:val="single" w:color="auto" w:sz="4" w:space="0"/>
            </w:tcBorders>
            <w:vAlign w:val="center"/>
          </w:tcPr>
          <w:p w14:paraId="3E0A8C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95%</w:t>
            </w:r>
          </w:p>
        </w:tc>
        <w:tc>
          <w:tcPr>
            <w:tcW w:w="766" w:type="dxa"/>
            <w:tcBorders>
              <w:top w:val="single" w:color="auto" w:sz="4" w:space="0"/>
              <w:left w:val="single" w:color="auto" w:sz="4" w:space="0"/>
              <w:bottom w:val="single" w:color="auto" w:sz="4" w:space="0"/>
              <w:right w:val="single" w:color="auto" w:sz="4" w:space="0"/>
            </w:tcBorders>
            <w:vAlign w:val="center"/>
          </w:tcPr>
          <w:p w14:paraId="04F1FAD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1156" w:type="dxa"/>
            <w:tcBorders>
              <w:top w:val="single" w:color="auto" w:sz="4" w:space="0"/>
              <w:left w:val="single" w:color="auto" w:sz="4" w:space="0"/>
              <w:bottom w:val="single" w:color="auto" w:sz="4" w:space="0"/>
              <w:right w:val="single" w:color="auto" w:sz="4" w:space="0"/>
            </w:tcBorders>
            <w:vAlign w:val="center"/>
          </w:tcPr>
          <w:p w14:paraId="4A6704F6">
            <w:pPr>
              <w:pStyle w:val="93"/>
              <w:rPr>
                <w:color w:val="000000" w:themeColor="text1"/>
                <w14:textFill>
                  <w14:solidFill>
                    <w14:schemeClr w14:val="tx1"/>
                  </w14:solidFill>
                </w14:textFill>
              </w:rPr>
            </w:pPr>
            <w:r>
              <w:rPr>
                <w:color w:val="000000" w:themeColor="text1"/>
                <w14:textFill>
                  <w14:solidFill>
                    <w14:schemeClr w14:val="tx1"/>
                  </w14:solidFill>
                </w14:textFill>
              </w:rPr>
              <w:t>0.02</w:t>
            </w:r>
            <w:r>
              <w:rPr>
                <w:rFonts w:hint="eastAsia"/>
                <w:color w:val="000000" w:themeColor="text1"/>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vAlign w:val="center"/>
          </w:tcPr>
          <w:p w14:paraId="286AB1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nil"/>
            </w:tcBorders>
            <w:vAlign w:val="center"/>
          </w:tcPr>
          <w:p w14:paraId="756999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0.070</w:t>
            </w:r>
          </w:p>
        </w:tc>
      </w:tr>
      <w:tr w14:paraId="6C5C0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73" w:type="dxa"/>
            <w:vMerge w:val="continue"/>
            <w:tcBorders>
              <w:left w:val="nil"/>
              <w:bottom w:val="single" w:color="auto" w:sz="4" w:space="0"/>
              <w:right w:val="single" w:color="auto" w:sz="4" w:space="0"/>
            </w:tcBorders>
            <w:vAlign w:val="center"/>
          </w:tcPr>
          <w:p w14:paraId="2C3B9C99">
            <w:pPr>
              <w:pStyle w:val="93"/>
              <w:rPr>
                <w:color w:val="000000" w:themeColor="text1"/>
                <w14:textFill>
                  <w14:solidFill>
                    <w14:schemeClr w14:val="tx1"/>
                  </w14:solidFill>
                </w14:textFill>
              </w:rPr>
            </w:pPr>
          </w:p>
        </w:tc>
        <w:tc>
          <w:tcPr>
            <w:tcW w:w="1388" w:type="dxa"/>
            <w:tcBorders>
              <w:top w:val="single" w:color="auto" w:sz="4" w:space="0"/>
              <w:left w:val="single" w:color="auto" w:sz="4" w:space="0"/>
              <w:bottom w:val="single" w:color="auto" w:sz="4" w:space="0"/>
              <w:right w:val="single" w:color="auto" w:sz="4" w:space="0"/>
            </w:tcBorders>
            <w:vAlign w:val="center"/>
          </w:tcPr>
          <w:p w14:paraId="205A5E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热缩</w:t>
            </w:r>
          </w:p>
        </w:tc>
        <w:tc>
          <w:tcPr>
            <w:tcW w:w="966" w:type="dxa"/>
            <w:tcBorders>
              <w:top w:val="single" w:color="auto" w:sz="4" w:space="0"/>
              <w:left w:val="single" w:color="auto" w:sz="4" w:space="0"/>
              <w:bottom w:val="single" w:color="auto" w:sz="4" w:space="0"/>
              <w:right w:val="single" w:color="auto" w:sz="4" w:space="0"/>
            </w:tcBorders>
            <w:vAlign w:val="center"/>
          </w:tcPr>
          <w:p w14:paraId="6F793CBB">
            <w:pPr>
              <w:pStyle w:val="93"/>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VOCs</w:t>
            </w:r>
          </w:p>
        </w:tc>
        <w:tc>
          <w:tcPr>
            <w:tcW w:w="0" w:type="auto"/>
            <w:tcBorders>
              <w:top w:val="single" w:color="auto" w:sz="4" w:space="0"/>
              <w:left w:val="single" w:color="auto" w:sz="4" w:space="0"/>
              <w:bottom w:val="single" w:color="auto" w:sz="4" w:space="0"/>
              <w:right w:val="single" w:color="auto" w:sz="4" w:space="0"/>
            </w:tcBorders>
            <w:vAlign w:val="center"/>
          </w:tcPr>
          <w:p w14:paraId="71DCB4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0" w:type="auto"/>
            <w:tcBorders>
              <w:top w:val="single" w:color="auto" w:sz="4" w:space="0"/>
              <w:left w:val="single" w:color="auto" w:sz="4" w:space="0"/>
              <w:bottom w:val="single" w:color="auto" w:sz="4" w:space="0"/>
              <w:right w:val="single" w:color="auto" w:sz="4" w:space="0"/>
            </w:tcBorders>
            <w:vAlign w:val="center"/>
          </w:tcPr>
          <w:p w14:paraId="7D0B362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78E32E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535" w:type="dxa"/>
            <w:tcBorders>
              <w:top w:val="single" w:color="auto" w:sz="4" w:space="0"/>
              <w:left w:val="single" w:color="auto" w:sz="4" w:space="0"/>
              <w:bottom w:val="single" w:color="auto" w:sz="4" w:space="0"/>
              <w:right w:val="single" w:color="auto" w:sz="4" w:space="0"/>
            </w:tcBorders>
            <w:vAlign w:val="center"/>
          </w:tcPr>
          <w:p w14:paraId="0B1774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加强通风</w:t>
            </w:r>
          </w:p>
        </w:tc>
        <w:tc>
          <w:tcPr>
            <w:tcW w:w="0" w:type="auto"/>
            <w:tcBorders>
              <w:top w:val="single" w:color="auto" w:sz="4" w:space="0"/>
              <w:left w:val="single" w:color="auto" w:sz="4" w:space="0"/>
              <w:bottom w:val="single" w:color="auto" w:sz="4" w:space="0"/>
              <w:right w:val="single" w:color="auto" w:sz="4" w:space="0"/>
            </w:tcBorders>
            <w:vAlign w:val="center"/>
          </w:tcPr>
          <w:p w14:paraId="3DC89454">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vAlign w:val="center"/>
          </w:tcPr>
          <w:p w14:paraId="18CCC60D">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766" w:type="dxa"/>
            <w:tcBorders>
              <w:top w:val="single" w:color="auto" w:sz="4" w:space="0"/>
              <w:left w:val="single" w:color="auto" w:sz="4" w:space="0"/>
              <w:bottom w:val="single" w:color="auto" w:sz="4" w:space="0"/>
              <w:right w:val="single" w:color="auto" w:sz="4" w:space="0"/>
            </w:tcBorders>
            <w:vAlign w:val="center"/>
          </w:tcPr>
          <w:p w14:paraId="34D3ED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1156" w:type="dxa"/>
            <w:tcBorders>
              <w:top w:val="single" w:color="auto" w:sz="4" w:space="0"/>
              <w:left w:val="single" w:color="auto" w:sz="4" w:space="0"/>
              <w:bottom w:val="single" w:color="auto" w:sz="4" w:space="0"/>
              <w:right w:val="single" w:color="auto" w:sz="4" w:space="0"/>
            </w:tcBorders>
            <w:vAlign w:val="center"/>
          </w:tcPr>
          <w:p w14:paraId="4205F3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0" w:type="auto"/>
            <w:tcBorders>
              <w:top w:val="single" w:color="auto" w:sz="4" w:space="0"/>
              <w:left w:val="single" w:color="auto" w:sz="4" w:space="0"/>
              <w:bottom w:val="single" w:color="auto" w:sz="4" w:space="0"/>
              <w:right w:val="single" w:color="auto" w:sz="4" w:space="0"/>
            </w:tcBorders>
            <w:vAlign w:val="center"/>
          </w:tcPr>
          <w:p w14:paraId="0A0E93CD">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nil"/>
            </w:tcBorders>
            <w:vAlign w:val="center"/>
          </w:tcPr>
          <w:p w14:paraId="552C052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0FB141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61" w:type="dxa"/>
            <w:gridSpan w:val="2"/>
            <w:vMerge w:val="restart"/>
            <w:tcBorders>
              <w:top w:val="single" w:color="auto" w:sz="4" w:space="0"/>
              <w:left w:val="nil"/>
              <w:bottom w:val="single" w:color="auto" w:sz="12" w:space="0"/>
              <w:right w:val="single" w:color="auto" w:sz="4" w:space="0"/>
            </w:tcBorders>
            <w:vAlign w:val="center"/>
          </w:tcPr>
          <w:p w14:paraId="38A49F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966" w:type="dxa"/>
            <w:tcBorders>
              <w:top w:val="single" w:color="auto" w:sz="4" w:space="0"/>
              <w:left w:val="single" w:color="auto" w:sz="4" w:space="0"/>
              <w:bottom w:val="single" w:color="auto" w:sz="4" w:space="0"/>
              <w:right w:val="single" w:color="auto" w:sz="4" w:space="0"/>
            </w:tcBorders>
            <w:vAlign w:val="center"/>
          </w:tcPr>
          <w:p w14:paraId="17FF39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0" w:type="auto"/>
            <w:tcBorders>
              <w:top w:val="single" w:color="auto" w:sz="4" w:space="0"/>
              <w:left w:val="single" w:color="auto" w:sz="4" w:space="0"/>
              <w:bottom w:val="single" w:color="auto" w:sz="4" w:space="0"/>
              <w:right w:val="single" w:color="auto" w:sz="4" w:space="0"/>
            </w:tcBorders>
            <w:vAlign w:val="center"/>
          </w:tcPr>
          <w:p w14:paraId="2FC4E14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0.980</w:t>
            </w:r>
          </w:p>
        </w:tc>
        <w:tc>
          <w:tcPr>
            <w:tcW w:w="0" w:type="auto"/>
            <w:tcBorders>
              <w:top w:val="single" w:color="auto" w:sz="4" w:space="0"/>
              <w:left w:val="single" w:color="auto" w:sz="4" w:space="0"/>
              <w:bottom w:val="single" w:color="auto" w:sz="4" w:space="0"/>
              <w:right w:val="single" w:color="auto" w:sz="4" w:space="0"/>
            </w:tcBorders>
            <w:vAlign w:val="center"/>
          </w:tcPr>
          <w:p w14:paraId="79041D95">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0B8A59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535" w:type="dxa"/>
            <w:tcBorders>
              <w:top w:val="single" w:color="auto" w:sz="4" w:space="0"/>
              <w:left w:val="single" w:color="auto" w:sz="4" w:space="0"/>
              <w:bottom w:val="single" w:color="auto" w:sz="4" w:space="0"/>
              <w:right w:val="single" w:color="auto" w:sz="4" w:space="0"/>
            </w:tcBorders>
            <w:vAlign w:val="center"/>
          </w:tcPr>
          <w:p w14:paraId="148B8C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加强通风</w:t>
            </w:r>
          </w:p>
        </w:tc>
        <w:tc>
          <w:tcPr>
            <w:tcW w:w="0" w:type="auto"/>
            <w:tcBorders>
              <w:top w:val="single" w:color="auto" w:sz="4" w:space="0"/>
              <w:left w:val="single" w:color="auto" w:sz="4" w:space="0"/>
              <w:bottom w:val="single" w:color="auto" w:sz="4" w:space="0"/>
              <w:right w:val="single" w:color="auto" w:sz="4" w:space="0"/>
            </w:tcBorders>
            <w:vAlign w:val="center"/>
          </w:tcPr>
          <w:p w14:paraId="00BF3A00">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vAlign w:val="center"/>
          </w:tcPr>
          <w:p w14:paraId="3AA4AF2B">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766" w:type="dxa"/>
            <w:tcBorders>
              <w:top w:val="single" w:color="auto" w:sz="4" w:space="0"/>
              <w:left w:val="single" w:color="auto" w:sz="4" w:space="0"/>
              <w:bottom w:val="single" w:color="auto" w:sz="4" w:space="0"/>
              <w:right w:val="single" w:color="auto" w:sz="4" w:space="0"/>
            </w:tcBorders>
            <w:vAlign w:val="center"/>
          </w:tcPr>
          <w:p w14:paraId="1A7D53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56" w:type="dxa"/>
            <w:tcBorders>
              <w:top w:val="single" w:color="auto" w:sz="4" w:space="0"/>
              <w:left w:val="single" w:color="auto" w:sz="4" w:space="0"/>
              <w:bottom w:val="single" w:color="auto" w:sz="4" w:space="0"/>
              <w:right w:val="single" w:color="auto" w:sz="4" w:space="0"/>
            </w:tcBorders>
            <w:vAlign w:val="center"/>
          </w:tcPr>
          <w:p w14:paraId="4FB88B2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0.104</w:t>
            </w:r>
          </w:p>
        </w:tc>
        <w:tc>
          <w:tcPr>
            <w:tcW w:w="0" w:type="auto"/>
            <w:tcBorders>
              <w:top w:val="single" w:color="auto" w:sz="4" w:space="0"/>
              <w:left w:val="single" w:color="auto" w:sz="4" w:space="0"/>
              <w:bottom w:val="single" w:color="auto" w:sz="4" w:space="0"/>
              <w:right w:val="single" w:color="auto" w:sz="4" w:space="0"/>
            </w:tcBorders>
            <w:vAlign w:val="center"/>
          </w:tcPr>
          <w:p w14:paraId="1D95BDE5">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4" w:space="0"/>
              <w:right w:val="nil"/>
            </w:tcBorders>
            <w:vAlign w:val="center"/>
          </w:tcPr>
          <w:p w14:paraId="35711E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5782F9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nil"/>
              <w:bottom w:val="single" w:color="auto" w:sz="12" w:space="0"/>
              <w:right w:val="single" w:color="auto" w:sz="4" w:space="0"/>
            </w:tcBorders>
            <w:vAlign w:val="center"/>
          </w:tcPr>
          <w:p w14:paraId="006E8B44">
            <w:pPr>
              <w:pStyle w:val="93"/>
              <w:rPr>
                <w:color w:val="000000" w:themeColor="text1"/>
                <w14:textFill>
                  <w14:solidFill>
                    <w14:schemeClr w14:val="tx1"/>
                  </w14:solidFill>
                </w14:textFill>
              </w:rPr>
            </w:pPr>
          </w:p>
        </w:tc>
        <w:tc>
          <w:tcPr>
            <w:tcW w:w="966" w:type="dxa"/>
            <w:tcBorders>
              <w:top w:val="single" w:color="auto" w:sz="4" w:space="0"/>
              <w:left w:val="single" w:color="auto" w:sz="4" w:space="0"/>
              <w:bottom w:val="single" w:color="auto" w:sz="12" w:space="0"/>
              <w:right w:val="single" w:color="auto" w:sz="4" w:space="0"/>
            </w:tcBorders>
            <w:vAlign w:val="center"/>
          </w:tcPr>
          <w:p w14:paraId="048A65F5">
            <w:pPr>
              <w:pStyle w:val="93"/>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VOCs</w:t>
            </w:r>
          </w:p>
        </w:tc>
        <w:tc>
          <w:tcPr>
            <w:tcW w:w="0" w:type="auto"/>
            <w:tcBorders>
              <w:top w:val="single" w:color="auto" w:sz="4" w:space="0"/>
              <w:left w:val="single" w:color="auto" w:sz="4" w:space="0"/>
              <w:bottom w:val="single" w:color="auto" w:sz="12" w:space="0"/>
              <w:right w:val="single" w:color="auto" w:sz="4" w:space="0"/>
            </w:tcBorders>
            <w:vAlign w:val="center"/>
          </w:tcPr>
          <w:p w14:paraId="1D5163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0" w:type="auto"/>
            <w:tcBorders>
              <w:top w:val="single" w:color="auto" w:sz="4" w:space="0"/>
              <w:left w:val="single" w:color="auto" w:sz="4" w:space="0"/>
              <w:bottom w:val="single" w:color="auto" w:sz="12" w:space="0"/>
              <w:right w:val="single" w:color="auto" w:sz="4" w:space="0"/>
            </w:tcBorders>
            <w:vAlign w:val="center"/>
          </w:tcPr>
          <w:p w14:paraId="1F0D563E">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1007" w:type="dxa"/>
            <w:tcBorders>
              <w:top w:val="single" w:color="auto" w:sz="4" w:space="0"/>
              <w:left w:val="single" w:color="auto" w:sz="4" w:space="0"/>
              <w:bottom w:val="single" w:color="auto" w:sz="12" w:space="0"/>
              <w:right w:val="single" w:color="auto" w:sz="4" w:space="0"/>
            </w:tcBorders>
            <w:vAlign w:val="center"/>
          </w:tcPr>
          <w:p w14:paraId="4DED70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535" w:type="dxa"/>
            <w:tcBorders>
              <w:top w:val="single" w:color="auto" w:sz="4" w:space="0"/>
              <w:left w:val="single" w:color="auto" w:sz="4" w:space="0"/>
              <w:bottom w:val="single" w:color="auto" w:sz="12" w:space="0"/>
              <w:right w:val="single" w:color="auto" w:sz="4" w:space="0"/>
            </w:tcBorders>
            <w:vAlign w:val="center"/>
          </w:tcPr>
          <w:p w14:paraId="02D3E3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加强通风</w:t>
            </w:r>
          </w:p>
        </w:tc>
        <w:tc>
          <w:tcPr>
            <w:tcW w:w="0" w:type="auto"/>
            <w:tcBorders>
              <w:top w:val="single" w:color="auto" w:sz="4" w:space="0"/>
              <w:left w:val="single" w:color="auto" w:sz="4" w:space="0"/>
              <w:bottom w:val="single" w:color="auto" w:sz="12" w:space="0"/>
              <w:right w:val="single" w:color="auto" w:sz="4" w:space="0"/>
            </w:tcBorders>
            <w:vAlign w:val="center"/>
          </w:tcPr>
          <w:p w14:paraId="28FACF8F">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12" w:space="0"/>
              <w:right w:val="single" w:color="auto" w:sz="4" w:space="0"/>
            </w:tcBorders>
            <w:vAlign w:val="center"/>
          </w:tcPr>
          <w:p w14:paraId="628D517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766" w:type="dxa"/>
            <w:tcBorders>
              <w:top w:val="single" w:color="auto" w:sz="4" w:space="0"/>
              <w:left w:val="single" w:color="auto" w:sz="4" w:space="0"/>
              <w:bottom w:val="single" w:color="auto" w:sz="12" w:space="0"/>
              <w:right w:val="single" w:color="auto" w:sz="4" w:space="0"/>
            </w:tcBorders>
            <w:vAlign w:val="center"/>
          </w:tcPr>
          <w:p w14:paraId="7ADB3A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1156" w:type="dxa"/>
            <w:tcBorders>
              <w:top w:val="single" w:color="auto" w:sz="4" w:space="0"/>
              <w:left w:val="single" w:color="auto" w:sz="4" w:space="0"/>
              <w:bottom w:val="single" w:color="auto" w:sz="12" w:space="0"/>
              <w:right w:val="single" w:color="auto" w:sz="4" w:space="0"/>
            </w:tcBorders>
            <w:vAlign w:val="center"/>
          </w:tcPr>
          <w:p w14:paraId="22E461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0" w:type="auto"/>
            <w:tcBorders>
              <w:top w:val="single" w:color="auto" w:sz="4" w:space="0"/>
              <w:left w:val="single" w:color="auto" w:sz="4" w:space="0"/>
              <w:bottom w:val="single" w:color="auto" w:sz="12" w:space="0"/>
              <w:right w:val="single" w:color="auto" w:sz="4" w:space="0"/>
            </w:tcBorders>
            <w:vAlign w:val="center"/>
          </w:tcPr>
          <w:p w14:paraId="5E917167">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0" w:type="auto"/>
            <w:tcBorders>
              <w:top w:val="single" w:color="auto" w:sz="4" w:space="0"/>
              <w:left w:val="single" w:color="auto" w:sz="4" w:space="0"/>
              <w:bottom w:val="single" w:color="auto" w:sz="12" w:space="0"/>
              <w:right w:val="nil"/>
            </w:tcBorders>
            <w:vAlign w:val="center"/>
          </w:tcPr>
          <w:p w14:paraId="3C9B3FA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60C1BE5F">
      <w:pPr>
        <w:pStyle w:val="6"/>
        <w:spacing w:before="163"/>
        <w:ind w:left="3260" w:firstLine="0"/>
        <w:rPr>
          <w:color w:val="000000" w:themeColor="text1"/>
          <w:lang w:bidi="ar"/>
          <w14:textFill>
            <w14:solidFill>
              <w14:schemeClr w14:val="tx1"/>
            </w14:solidFill>
          </w14:textFill>
        </w:rPr>
      </w:pPr>
      <w:r>
        <w:rPr>
          <w:color w:val="000000" w:themeColor="text1"/>
          <w:lang w:bidi="ar"/>
          <w14:textFill>
            <w14:solidFill>
              <w14:schemeClr w14:val="tx1"/>
            </w14:solidFill>
          </w14:textFill>
        </w:rPr>
        <w:t>正常工况下排放口基本情况一览表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517"/>
        <w:gridCol w:w="1390"/>
        <w:gridCol w:w="2109"/>
        <w:gridCol w:w="1585"/>
        <w:gridCol w:w="1065"/>
        <w:gridCol w:w="1065"/>
        <w:gridCol w:w="1065"/>
        <w:gridCol w:w="1585"/>
        <w:gridCol w:w="1562"/>
        <w:gridCol w:w="799"/>
      </w:tblGrid>
      <w:tr w14:paraId="1B5DD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3" w:type="pct"/>
            <w:vMerge w:val="restart"/>
            <w:tcBorders>
              <w:top w:val="single" w:color="auto" w:sz="12" w:space="0"/>
              <w:left w:val="nil"/>
              <w:bottom w:val="single" w:color="auto" w:sz="4" w:space="0"/>
              <w:right w:val="single" w:color="auto" w:sz="4" w:space="0"/>
            </w:tcBorders>
            <w:vAlign w:val="center"/>
          </w:tcPr>
          <w:p w14:paraId="10CA84BC">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编号</w:t>
            </w:r>
          </w:p>
        </w:tc>
        <w:tc>
          <w:tcPr>
            <w:tcW w:w="983" w:type="pct"/>
            <w:gridSpan w:val="2"/>
            <w:vMerge w:val="restart"/>
            <w:tcBorders>
              <w:top w:val="single" w:color="auto" w:sz="12" w:space="0"/>
              <w:left w:val="single" w:color="auto" w:sz="4" w:space="0"/>
              <w:bottom w:val="single" w:color="auto" w:sz="4" w:space="0"/>
              <w:right w:val="single" w:color="auto" w:sz="4" w:space="0"/>
            </w:tcBorders>
            <w:vAlign w:val="center"/>
          </w:tcPr>
          <w:p w14:paraId="655AE756">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排气筒底部中心坐标</w:t>
            </w:r>
          </w:p>
        </w:tc>
        <w:tc>
          <w:tcPr>
            <w:tcW w:w="713" w:type="pct"/>
            <w:vMerge w:val="restart"/>
            <w:tcBorders>
              <w:top w:val="single" w:color="auto" w:sz="12" w:space="0"/>
              <w:left w:val="single" w:color="auto" w:sz="4" w:space="0"/>
              <w:bottom w:val="single" w:color="auto" w:sz="4" w:space="0"/>
              <w:right w:val="single" w:color="auto" w:sz="4" w:space="0"/>
            </w:tcBorders>
            <w:vAlign w:val="center"/>
          </w:tcPr>
          <w:p w14:paraId="255D3A36">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名称</w:t>
            </w:r>
          </w:p>
        </w:tc>
        <w:tc>
          <w:tcPr>
            <w:tcW w:w="536" w:type="pct"/>
            <w:vMerge w:val="restart"/>
            <w:tcBorders>
              <w:top w:val="single" w:color="auto" w:sz="12" w:space="0"/>
              <w:left w:val="single" w:color="auto" w:sz="4" w:space="0"/>
              <w:bottom w:val="single" w:color="auto" w:sz="4" w:space="0"/>
              <w:right w:val="single" w:color="auto" w:sz="4" w:space="0"/>
            </w:tcBorders>
            <w:vAlign w:val="center"/>
          </w:tcPr>
          <w:p w14:paraId="65A0D43B">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排放口类型</w:t>
            </w:r>
          </w:p>
        </w:tc>
        <w:tc>
          <w:tcPr>
            <w:tcW w:w="360" w:type="pct"/>
            <w:vMerge w:val="restart"/>
            <w:tcBorders>
              <w:top w:val="single" w:color="auto" w:sz="12" w:space="0"/>
              <w:left w:val="single" w:color="auto" w:sz="4" w:space="0"/>
              <w:bottom w:val="single" w:color="auto" w:sz="4" w:space="0"/>
              <w:right w:val="single" w:color="auto" w:sz="4" w:space="0"/>
            </w:tcBorders>
            <w:vAlign w:val="center"/>
          </w:tcPr>
          <w:p w14:paraId="10341A66">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高度</w:t>
            </w:r>
            <w:r>
              <w:rPr>
                <w:color w:val="000000" w:themeColor="text1"/>
                <w:lang w:bidi="ar"/>
                <w14:textFill>
                  <w14:solidFill>
                    <w14:schemeClr w14:val="tx1"/>
                  </w14:solidFill>
                </w14:textFill>
              </w:rPr>
              <w:t>m</w:t>
            </w:r>
          </w:p>
        </w:tc>
        <w:tc>
          <w:tcPr>
            <w:tcW w:w="360" w:type="pct"/>
            <w:vMerge w:val="restart"/>
            <w:tcBorders>
              <w:top w:val="single" w:color="auto" w:sz="12" w:space="0"/>
              <w:left w:val="single" w:color="auto" w:sz="4" w:space="0"/>
              <w:bottom w:val="single" w:color="auto" w:sz="4" w:space="0"/>
              <w:right w:val="single" w:color="auto" w:sz="4" w:space="0"/>
            </w:tcBorders>
            <w:vAlign w:val="center"/>
          </w:tcPr>
          <w:p w14:paraId="5A5D425D">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内径</w:t>
            </w:r>
            <w:r>
              <w:rPr>
                <w:color w:val="000000" w:themeColor="text1"/>
                <w:lang w:bidi="ar"/>
                <w14:textFill>
                  <w14:solidFill>
                    <w14:schemeClr w14:val="tx1"/>
                  </w14:solidFill>
                </w14:textFill>
              </w:rPr>
              <w:t>m</w:t>
            </w:r>
          </w:p>
        </w:tc>
        <w:tc>
          <w:tcPr>
            <w:tcW w:w="360" w:type="pct"/>
            <w:vMerge w:val="restart"/>
            <w:tcBorders>
              <w:top w:val="single" w:color="auto" w:sz="12" w:space="0"/>
              <w:left w:val="single" w:color="auto" w:sz="4" w:space="0"/>
              <w:bottom w:val="single" w:color="auto" w:sz="4" w:space="0"/>
              <w:right w:val="single" w:color="auto" w:sz="4" w:space="0"/>
            </w:tcBorders>
            <w:vAlign w:val="center"/>
          </w:tcPr>
          <w:p w14:paraId="2B648BAD">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温度</w:t>
            </w:r>
            <w:r>
              <w:rPr>
                <w:color w:val="000000" w:themeColor="text1"/>
                <w:lang w:bidi="ar"/>
                <w14:textFill>
                  <w14:solidFill>
                    <w14:schemeClr w14:val="tx1"/>
                  </w14:solidFill>
                </w14:textFill>
              </w:rPr>
              <w:t>℃</w:t>
            </w:r>
          </w:p>
        </w:tc>
        <w:tc>
          <w:tcPr>
            <w:tcW w:w="1334" w:type="pct"/>
            <w:gridSpan w:val="3"/>
            <w:vMerge w:val="restart"/>
            <w:tcBorders>
              <w:top w:val="single" w:color="auto" w:sz="12" w:space="0"/>
              <w:left w:val="single" w:color="auto" w:sz="4" w:space="0"/>
              <w:bottom w:val="single" w:color="auto" w:sz="4" w:space="0"/>
              <w:right w:val="nil"/>
            </w:tcBorders>
            <w:vAlign w:val="center"/>
          </w:tcPr>
          <w:p w14:paraId="747A2025">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标准限值</w:t>
            </w:r>
          </w:p>
        </w:tc>
      </w:tr>
      <w:tr w14:paraId="157D0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53" w:type="pct"/>
            <w:vMerge w:val="continue"/>
            <w:tcBorders>
              <w:top w:val="single" w:color="auto" w:sz="12" w:space="0"/>
              <w:left w:val="nil"/>
              <w:bottom w:val="single" w:color="auto" w:sz="4" w:space="0"/>
              <w:right w:val="single" w:color="auto" w:sz="4" w:space="0"/>
            </w:tcBorders>
            <w:vAlign w:val="center"/>
          </w:tcPr>
          <w:p w14:paraId="3BD320C3">
            <w:pPr>
              <w:pStyle w:val="93"/>
              <w:rPr>
                <w:color w:val="000000" w:themeColor="text1"/>
                <w:lang w:bidi="ar"/>
                <w14:textFill>
                  <w14:solidFill>
                    <w14:schemeClr w14:val="tx1"/>
                  </w14:solidFill>
                </w14:textFill>
              </w:rPr>
            </w:pPr>
          </w:p>
        </w:tc>
        <w:tc>
          <w:tcPr>
            <w:tcW w:w="983" w:type="pct"/>
            <w:gridSpan w:val="2"/>
            <w:vMerge w:val="continue"/>
            <w:tcBorders>
              <w:top w:val="single" w:color="auto" w:sz="12" w:space="0"/>
              <w:left w:val="single" w:color="auto" w:sz="4" w:space="0"/>
              <w:bottom w:val="single" w:color="auto" w:sz="4" w:space="0"/>
              <w:right w:val="single" w:color="auto" w:sz="4" w:space="0"/>
            </w:tcBorders>
            <w:vAlign w:val="center"/>
          </w:tcPr>
          <w:p w14:paraId="2389FBC1">
            <w:pPr>
              <w:pStyle w:val="93"/>
              <w:rPr>
                <w:color w:val="000000" w:themeColor="text1"/>
                <w:lang w:bidi="ar"/>
                <w14:textFill>
                  <w14:solidFill>
                    <w14:schemeClr w14:val="tx1"/>
                  </w14:solidFill>
                </w14:textFill>
              </w:rPr>
            </w:pPr>
          </w:p>
        </w:tc>
        <w:tc>
          <w:tcPr>
            <w:tcW w:w="713" w:type="pct"/>
            <w:vMerge w:val="continue"/>
            <w:tcBorders>
              <w:top w:val="single" w:color="auto" w:sz="12" w:space="0"/>
              <w:left w:val="single" w:color="auto" w:sz="4" w:space="0"/>
              <w:bottom w:val="single" w:color="auto" w:sz="4" w:space="0"/>
              <w:right w:val="single" w:color="auto" w:sz="4" w:space="0"/>
            </w:tcBorders>
            <w:vAlign w:val="center"/>
          </w:tcPr>
          <w:p w14:paraId="0CD7DB95">
            <w:pPr>
              <w:pStyle w:val="93"/>
              <w:rPr>
                <w:color w:val="000000" w:themeColor="text1"/>
                <w:lang w:bidi="ar"/>
                <w14:textFill>
                  <w14:solidFill>
                    <w14:schemeClr w14:val="tx1"/>
                  </w14:solidFill>
                </w14:textFill>
              </w:rPr>
            </w:pPr>
          </w:p>
        </w:tc>
        <w:tc>
          <w:tcPr>
            <w:tcW w:w="536" w:type="pct"/>
            <w:vMerge w:val="continue"/>
            <w:tcBorders>
              <w:top w:val="single" w:color="auto" w:sz="12" w:space="0"/>
              <w:left w:val="single" w:color="auto" w:sz="4" w:space="0"/>
              <w:bottom w:val="single" w:color="auto" w:sz="4" w:space="0"/>
              <w:right w:val="single" w:color="auto" w:sz="4" w:space="0"/>
            </w:tcBorders>
            <w:vAlign w:val="center"/>
          </w:tcPr>
          <w:p w14:paraId="5769C698">
            <w:pPr>
              <w:pStyle w:val="93"/>
              <w:rPr>
                <w:color w:val="000000" w:themeColor="text1"/>
                <w:lang w:bidi="ar"/>
                <w14:textFill>
                  <w14:solidFill>
                    <w14:schemeClr w14:val="tx1"/>
                  </w14:solidFill>
                </w14:textFill>
              </w:rPr>
            </w:pPr>
          </w:p>
        </w:tc>
        <w:tc>
          <w:tcPr>
            <w:tcW w:w="360" w:type="pct"/>
            <w:vMerge w:val="continue"/>
            <w:tcBorders>
              <w:top w:val="single" w:color="auto" w:sz="12" w:space="0"/>
              <w:left w:val="single" w:color="auto" w:sz="4" w:space="0"/>
              <w:bottom w:val="single" w:color="auto" w:sz="4" w:space="0"/>
              <w:right w:val="single" w:color="auto" w:sz="4" w:space="0"/>
            </w:tcBorders>
            <w:vAlign w:val="center"/>
          </w:tcPr>
          <w:p w14:paraId="0CE44C56">
            <w:pPr>
              <w:pStyle w:val="93"/>
              <w:rPr>
                <w:color w:val="000000" w:themeColor="text1"/>
                <w:lang w:bidi="ar"/>
                <w14:textFill>
                  <w14:solidFill>
                    <w14:schemeClr w14:val="tx1"/>
                  </w14:solidFill>
                </w14:textFill>
              </w:rPr>
            </w:pPr>
          </w:p>
        </w:tc>
        <w:tc>
          <w:tcPr>
            <w:tcW w:w="360" w:type="pct"/>
            <w:vMerge w:val="continue"/>
            <w:tcBorders>
              <w:top w:val="single" w:color="auto" w:sz="12" w:space="0"/>
              <w:left w:val="single" w:color="auto" w:sz="4" w:space="0"/>
              <w:bottom w:val="single" w:color="auto" w:sz="4" w:space="0"/>
              <w:right w:val="single" w:color="auto" w:sz="4" w:space="0"/>
            </w:tcBorders>
            <w:vAlign w:val="center"/>
          </w:tcPr>
          <w:p w14:paraId="2E94D7F1">
            <w:pPr>
              <w:pStyle w:val="93"/>
              <w:rPr>
                <w:color w:val="000000" w:themeColor="text1"/>
                <w:lang w:bidi="ar"/>
                <w14:textFill>
                  <w14:solidFill>
                    <w14:schemeClr w14:val="tx1"/>
                  </w14:solidFill>
                </w14:textFill>
              </w:rPr>
            </w:pPr>
          </w:p>
        </w:tc>
        <w:tc>
          <w:tcPr>
            <w:tcW w:w="360" w:type="pct"/>
            <w:vMerge w:val="continue"/>
            <w:tcBorders>
              <w:top w:val="single" w:color="auto" w:sz="12" w:space="0"/>
              <w:left w:val="single" w:color="auto" w:sz="4" w:space="0"/>
              <w:bottom w:val="single" w:color="auto" w:sz="4" w:space="0"/>
              <w:right w:val="single" w:color="auto" w:sz="4" w:space="0"/>
            </w:tcBorders>
            <w:vAlign w:val="center"/>
          </w:tcPr>
          <w:p w14:paraId="6A9C32D9">
            <w:pPr>
              <w:pStyle w:val="93"/>
              <w:rPr>
                <w:color w:val="000000" w:themeColor="text1"/>
                <w:lang w:bidi="ar"/>
                <w14:textFill>
                  <w14:solidFill>
                    <w14:schemeClr w14:val="tx1"/>
                  </w14:solidFill>
                </w14:textFill>
              </w:rPr>
            </w:pPr>
          </w:p>
        </w:tc>
        <w:tc>
          <w:tcPr>
            <w:tcW w:w="1334" w:type="pct"/>
            <w:gridSpan w:val="3"/>
            <w:vMerge w:val="continue"/>
            <w:tcBorders>
              <w:top w:val="single" w:color="auto" w:sz="12" w:space="0"/>
              <w:left w:val="single" w:color="auto" w:sz="4" w:space="0"/>
              <w:bottom w:val="single" w:color="auto" w:sz="4" w:space="0"/>
              <w:right w:val="nil"/>
            </w:tcBorders>
            <w:vAlign w:val="center"/>
          </w:tcPr>
          <w:p w14:paraId="0FF4B924">
            <w:pPr>
              <w:pStyle w:val="93"/>
              <w:rPr>
                <w:color w:val="000000" w:themeColor="text1"/>
                <w:lang w:bidi="ar"/>
                <w14:textFill>
                  <w14:solidFill>
                    <w14:schemeClr w14:val="tx1"/>
                  </w14:solidFill>
                </w14:textFill>
              </w:rPr>
            </w:pPr>
          </w:p>
        </w:tc>
      </w:tr>
      <w:tr w14:paraId="6A286F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53" w:type="pct"/>
            <w:vMerge w:val="continue"/>
            <w:tcBorders>
              <w:top w:val="single" w:color="auto" w:sz="12" w:space="0"/>
              <w:left w:val="nil"/>
              <w:bottom w:val="single" w:color="auto" w:sz="4" w:space="0"/>
              <w:right w:val="single" w:color="auto" w:sz="4" w:space="0"/>
            </w:tcBorders>
            <w:vAlign w:val="center"/>
          </w:tcPr>
          <w:p w14:paraId="62B49DEB">
            <w:pPr>
              <w:pStyle w:val="93"/>
              <w:rPr>
                <w:color w:val="000000" w:themeColor="text1"/>
                <w:lang w:bidi="ar"/>
                <w14:textFill>
                  <w14:solidFill>
                    <w14:schemeClr w14:val="tx1"/>
                  </w14:solidFill>
                </w14:textFill>
              </w:rPr>
            </w:pPr>
          </w:p>
        </w:tc>
        <w:tc>
          <w:tcPr>
            <w:tcW w:w="983" w:type="pct"/>
            <w:gridSpan w:val="2"/>
            <w:vMerge w:val="continue"/>
            <w:tcBorders>
              <w:top w:val="single" w:color="auto" w:sz="12" w:space="0"/>
              <w:left w:val="single" w:color="auto" w:sz="4" w:space="0"/>
              <w:bottom w:val="single" w:color="auto" w:sz="4" w:space="0"/>
              <w:right w:val="single" w:color="auto" w:sz="4" w:space="0"/>
            </w:tcBorders>
            <w:vAlign w:val="center"/>
          </w:tcPr>
          <w:p w14:paraId="2859C526">
            <w:pPr>
              <w:pStyle w:val="93"/>
              <w:rPr>
                <w:color w:val="000000" w:themeColor="text1"/>
                <w:lang w:bidi="ar"/>
                <w14:textFill>
                  <w14:solidFill>
                    <w14:schemeClr w14:val="tx1"/>
                  </w14:solidFill>
                </w14:textFill>
              </w:rPr>
            </w:pPr>
          </w:p>
        </w:tc>
        <w:tc>
          <w:tcPr>
            <w:tcW w:w="713" w:type="pct"/>
            <w:vMerge w:val="continue"/>
            <w:tcBorders>
              <w:top w:val="single" w:color="auto" w:sz="12" w:space="0"/>
              <w:left w:val="single" w:color="auto" w:sz="4" w:space="0"/>
              <w:bottom w:val="single" w:color="auto" w:sz="4" w:space="0"/>
              <w:right w:val="single" w:color="auto" w:sz="4" w:space="0"/>
            </w:tcBorders>
            <w:vAlign w:val="center"/>
          </w:tcPr>
          <w:p w14:paraId="058CD9E7">
            <w:pPr>
              <w:pStyle w:val="93"/>
              <w:rPr>
                <w:color w:val="000000" w:themeColor="text1"/>
                <w:lang w:bidi="ar"/>
                <w14:textFill>
                  <w14:solidFill>
                    <w14:schemeClr w14:val="tx1"/>
                  </w14:solidFill>
                </w14:textFill>
              </w:rPr>
            </w:pPr>
          </w:p>
        </w:tc>
        <w:tc>
          <w:tcPr>
            <w:tcW w:w="536" w:type="pct"/>
            <w:vMerge w:val="continue"/>
            <w:tcBorders>
              <w:top w:val="single" w:color="auto" w:sz="12" w:space="0"/>
              <w:left w:val="single" w:color="auto" w:sz="4" w:space="0"/>
              <w:bottom w:val="single" w:color="auto" w:sz="4" w:space="0"/>
              <w:right w:val="single" w:color="auto" w:sz="4" w:space="0"/>
            </w:tcBorders>
            <w:vAlign w:val="center"/>
          </w:tcPr>
          <w:p w14:paraId="5AB33CA4">
            <w:pPr>
              <w:pStyle w:val="93"/>
              <w:rPr>
                <w:color w:val="000000" w:themeColor="text1"/>
                <w:lang w:bidi="ar"/>
                <w14:textFill>
                  <w14:solidFill>
                    <w14:schemeClr w14:val="tx1"/>
                  </w14:solidFill>
                </w14:textFill>
              </w:rPr>
            </w:pPr>
          </w:p>
        </w:tc>
        <w:tc>
          <w:tcPr>
            <w:tcW w:w="360" w:type="pct"/>
            <w:vMerge w:val="continue"/>
            <w:tcBorders>
              <w:top w:val="single" w:color="auto" w:sz="12" w:space="0"/>
              <w:left w:val="single" w:color="auto" w:sz="4" w:space="0"/>
              <w:bottom w:val="single" w:color="auto" w:sz="4" w:space="0"/>
              <w:right w:val="single" w:color="auto" w:sz="4" w:space="0"/>
            </w:tcBorders>
            <w:vAlign w:val="center"/>
          </w:tcPr>
          <w:p w14:paraId="11BAB2F6">
            <w:pPr>
              <w:pStyle w:val="93"/>
              <w:rPr>
                <w:color w:val="000000" w:themeColor="text1"/>
                <w:lang w:bidi="ar"/>
                <w14:textFill>
                  <w14:solidFill>
                    <w14:schemeClr w14:val="tx1"/>
                  </w14:solidFill>
                </w14:textFill>
              </w:rPr>
            </w:pPr>
          </w:p>
        </w:tc>
        <w:tc>
          <w:tcPr>
            <w:tcW w:w="360" w:type="pct"/>
            <w:vMerge w:val="continue"/>
            <w:tcBorders>
              <w:top w:val="single" w:color="auto" w:sz="12" w:space="0"/>
              <w:left w:val="single" w:color="auto" w:sz="4" w:space="0"/>
              <w:bottom w:val="single" w:color="auto" w:sz="4" w:space="0"/>
              <w:right w:val="single" w:color="auto" w:sz="4" w:space="0"/>
            </w:tcBorders>
            <w:vAlign w:val="center"/>
          </w:tcPr>
          <w:p w14:paraId="0B6157E5">
            <w:pPr>
              <w:pStyle w:val="93"/>
              <w:rPr>
                <w:color w:val="000000" w:themeColor="text1"/>
                <w:lang w:bidi="ar"/>
                <w14:textFill>
                  <w14:solidFill>
                    <w14:schemeClr w14:val="tx1"/>
                  </w14:solidFill>
                </w14:textFill>
              </w:rPr>
            </w:pPr>
          </w:p>
        </w:tc>
        <w:tc>
          <w:tcPr>
            <w:tcW w:w="360" w:type="pct"/>
            <w:vMerge w:val="continue"/>
            <w:tcBorders>
              <w:top w:val="single" w:color="auto" w:sz="12" w:space="0"/>
              <w:left w:val="single" w:color="auto" w:sz="4" w:space="0"/>
              <w:bottom w:val="single" w:color="auto" w:sz="4" w:space="0"/>
              <w:right w:val="single" w:color="auto" w:sz="4" w:space="0"/>
            </w:tcBorders>
            <w:vAlign w:val="center"/>
          </w:tcPr>
          <w:p w14:paraId="73F689D1">
            <w:pPr>
              <w:pStyle w:val="93"/>
              <w:rPr>
                <w:color w:val="000000" w:themeColor="text1"/>
                <w:lang w:bidi="ar"/>
                <w14:textFill>
                  <w14:solidFill>
                    <w14:schemeClr w14:val="tx1"/>
                  </w14:solidFill>
                </w14:textFill>
              </w:rPr>
            </w:pPr>
          </w:p>
        </w:tc>
        <w:tc>
          <w:tcPr>
            <w:tcW w:w="1334" w:type="pct"/>
            <w:gridSpan w:val="3"/>
            <w:vMerge w:val="continue"/>
            <w:tcBorders>
              <w:top w:val="single" w:color="auto" w:sz="12" w:space="0"/>
              <w:left w:val="single" w:color="auto" w:sz="4" w:space="0"/>
              <w:bottom w:val="single" w:color="auto" w:sz="4" w:space="0"/>
              <w:right w:val="nil"/>
            </w:tcBorders>
            <w:vAlign w:val="center"/>
          </w:tcPr>
          <w:p w14:paraId="75EFF174">
            <w:pPr>
              <w:pStyle w:val="93"/>
              <w:rPr>
                <w:color w:val="000000" w:themeColor="text1"/>
                <w:lang w:bidi="ar"/>
                <w14:textFill>
                  <w14:solidFill>
                    <w14:schemeClr w14:val="tx1"/>
                  </w14:solidFill>
                </w14:textFill>
              </w:rPr>
            </w:pPr>
          </w:p>
        </w:tc>
      </w:tr>
      <w:tr w14:paraId="7C77E6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nil"/>
              <w:bottom w:val="single" w:color="auto" w:sz="12" w:space="0"/>
              <w:right w:val="single" w:color="auto" w:sz="4" w:space="0"/>
            </w:tcBorders>
            <w:vAlign w:val="center"/>
          </w:tcPr>
          <w:p w14:paraId="7440ABE8">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DA001</w:t>
            </w:r>
          </w:p>
        </w:tc>
        <w:tc>
          <w:tcPr>
            <w:tcW w:w="513" w:type="pct"/>
            <w:tcBorders>
              <w:top w:val="single" w:color="auto" w:sz="4" w:space="0"/>
              <w:left w:val="single" w:color="auto" w:sz="4" w:space="0"/>
              <w:bottom w:val="single" w:color="auto" w:sz="12" w:space="0"/>
              <w:right w:val="single" w:color="auto" w:sz="4" w:space="0"/>
            </w:tcBorders>
            <w:vAlign w:val="center"/>
          </w:tcPr>
          <w:p w14:paraId="7593182B">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105.487241</w:t>
            </w:r>
          </w:p>
        </w:tc>
        <w:tc>
          <w:tcPr>
            <w:tcW w:w="470" w:type="pct"/>
            <w:tcBorders>
              <w:top w:val="single" w:color="auto" w:sz="4" w:space="0"/>
              <w:left w:val="single" w:color="auto" w:sz="4" w:space="0"/>
              <w:bottom w:val="single" w:color="auto" w:sz="12" w:space="0"/>
              <w:right w:val="single" w:color="auto" w:sz="4" w:space="0"/>
            </w:tcBorders>
            <w:vAlign w:val="center"/>
          </w:tcPr>
          <w:p w14:paraId="0FA77F98">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30.371546</w:t>
            </w:r>
          </w:p>
        </w:tc>
        <w:tc>
          <w:tcPr>
            <w:tcW w:w="713" w:type="pct"/>
            <w:tcBorders>
              <w:top w:val="single" w:color="auto" w:sz="4" w:space="0"/>
              <w:left w:val="single" w:color="auto" w:sz="4" w:space="0"/>
              <w:bottom w:val="single" w:color="auto" w:sz="12" w:space="0"/>
              <w:right w:val="single" w:color="auto" w:sz="4" w:space="0"/>
            </w:tcBorders>
            <w:vAlign w:val="center"/>
          </w:tcPr>
          <w:p w14:paraId="5A3AF01A">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生产废气排气筒</w:t>
            </w:r>
          </w:p>
        </w:tc>
        <w:tc>
          <w:tcPr>
            <w:tcW w:w="536" w:type="pct"/>
            <w:tcBorders>
              <w:top w:val="single" w:color="auto" w:sz="4" w:space="0"/>
              <w:left w:val="single" w:color="auto" w:sz="4" w:space="0"/>
              <w:bottom w:val="single" w:color="auto" w:sz="12" w:space="0"/>
              <w:right w:val="single" w:color="auto" w:sz="4" w:space="0"/>
            </w:tcBorders>
            <w:vAlign w:val="center"/>
          </w:tcPr>
          <w:p w14:paraId="595B1A39">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一般排放口</w:t>
            </w:r>
          </w:p>
        </w:tc>
        <w:tc>
          <w:tcPr>
            <w:tcW w:w="360" w:type="pct"/>
            <w:tcBorders>
              <w:top w:val="single" w:color="auto" w:sz="4" w:space="0"/>
              <w:left w:val="single" w:color="auto" w:sz="4" w:space="0"/>
              <w:bottom w:val="single" w:color="auto" w:sz="12" w:space="0"/>
              <w:right w:val="single" w:color="auto" w:sz="4" w:space="0"/>
            </w:tcBorders>
            <w:vAlign w:val="center"/>
          </w:tcPr>
          <w:p w14:paraId="350978CE">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15</w:t>
            </w:r>
          </w:p>
        </w:tc>
        <w:tc>
          <w:tcPr>
            <w:tcW w:w="360" w:type="pct"/>
            <w:tcBorders>
              <w:top w:val="single" w:color="auto" w:sz="4" w:space="0"/>
              <w:left w:val="single" w:color="auto" w:sz="4" w:space="0"/>
              <w:bottom w:val="single" w:color="auto" w:sz="12" w:space="0"/>
              <w:right w:val="single" w:color="auto" w:sz="4" w:space="0"/>
            </w:tcBorders>
            <w:vAlign w:val="center"/>
          </w:tcPr>
          <w:p w14:paraId="67554F3D">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0.4</w:t>
            </w:r>
          </w:p>
        </w:tc>
        <w:tc>
          <w:tcPr>
            <w:tcW w:w="360" w:type="pct"/>
            <w:tcBorders>
              <w:top w:val="single" w:color="auto" w:sz="4" w:space="0"/>
              <w:left w:val="single" w:color="auto" w:sz="4" w:space="0"/>
              <w:bottom w:val="single" w:color="auto" w:sz="12" w:space="0"/>
              <w:right w:val="single" w:color="auto" w:sz="4" w:space="0"/>
            </w:tcBorders>
            <w:vAlign w:val="center"/>
          </w:tcPr>
          <w:p w14:paraId="390667A3">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25</w:t>
            </w:r>
          </w:p>
        </w:tc>
        <w:tc>
          <w:tcPr>
            <w:tcW w:w="536" w:type="pct"/>
            <w:tcBorders>
              <w:top w:val="single" w:color="auto" w:sz="4" w:space="0"/>
              <w:left w:val="single" w:color="auto" w:sz="4" w:space="0"/>
              <w:bottom w:val="single" w:color="auto" w:sz="12" w:space="0"/>
              <w:right w:val="single" w:color="auto" w:sz="4" w:space="0"/>
            </w:tcBorders>
            <w:vAlign w:val="center"/>
          </w:tcPr>
          <w:p w14:paraId="606F1468">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颗粒物</w:t>
            </w:r>
          </w:p>
        </w:tc>
        <w:tc>
          <w:tcPr>
            <w:tcW w:w="528" w:type="pct"/>
            <w:tcBorders>
              <w:top w:val="single" w:color="auto" w:sz="4" w:space="0"/>
              <w:left w:val="single" w:color="auto" w:sz="4" w:space="0"/>
              <w:bottom w:val="single" w:color="auto" w:sz="12" w:space="0"/>
              <w:right w:val="single" w:color="auto" w:sz="4" w:space="0"/>
            </w:tcBorders>
            <w:vAlign w:val="center"/>
          </w:tcPr>
          <w:p w14:paraId="04497376">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浓度</w:t>
            </w:r>
            <w:r>
              <w:rPr>
                <w:color w:val="000000" w:themeColor="text1"/>
                <w:lang w:bidi="ar"/>
                <w14:textFill>
                  <w14:solidFill>
                    <w14:schemeClr w14:val="tx1"/>
                  </w14:solidFill>
                </w14:textFill>
              </w:rPr>
              <w:t>mg/m</w:t>
            </w:r>
            <w:r>
              <w:rPr>
                <w:color w:val="000000" w:themeColor="text1"/>
                <w:vertAlign w:val="superscript"/>
                <w:lang w:bidi="ar"/>
                <w14:textFill>
                  <w14:solidFill>
                    <w14:schemeClr w14:val="tx1"/>
                  </w14:solidFill>
                </w14:textFill>
              </w:rPr>
              <w:t>3</w:t>
            </w:r>
          </w:p>
        </w:tc>
        <w:tc>
          <w:tcPr>
            <w:tcW w:w="270" w:type="pct"/>
            <w:tcBorders>
              <w:top w:val="single" w:color="auto" w:sz="4" w:space="0"/>
              <w:left w:val="single" w:color="auto" w:sz="4" w:space="0"/>
              <w:bottom w:val="single" w:color="auto" w:sz="12" w:space="0"/>
              <w:right w:val="nil"/>
            </w:tcBorders>
            <w:vAlign w:val="center"/>
          </w:tcPr>
          <w:p w14:paraId="59928F79">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120</w:t>
            </w:r>
          </w:p>
        </w:tc>
      </w:tr>
    </w:tbl>
    <w:p w14:paraId="4F83F702">
      <w:pPr>
        <w:pStyle w:val="54"/>
        <w:rPr>
          <w:color w:val="000000" w:themeColor="text1"/>
          <w14:textFill>
            <w14:solidFill>
              <w14:schemeClr w14:val="tx1"/>
            </w14:solidFill>
          </w14:textFill>
        </w:rPr>
        <w:sectPr>
          <w:pgSz w:w="16838" w:h="11906" w:orient="landscape"/>
          <w:pgMar w:top="1418" w:right="1134" w:bottom="1418" w:left="1134" w:header="851" w:footer="992" w:gutter="0"/>
          <w:cols w:space="425" w:num="1"/>
          <w:docGrid w:type="lines" w:linePitch="326" w:charSpace="0"/>
        </w:sectPr>
      </w:pPr>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9172"/>
      </w:tblGrid>
      <w:tr w14:paraId="39F18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21" w:type="pct"/>
            <w:vAlign w:val="center"/>
          </w:tcPr>
          <w:p w14:paraId="787AF710">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运营期环境影响和保护措施</w:t>
            </w:r>
          </w:p>
        </w:tc>
        <w:tc>
          <w:tcPr>
            <w:tcW w:w="4779" w:type="pct"/>
            <w:vAlign w:val="center"/>
          </w:tcPr>
          <w:p w14:paraId="43F7BE4C">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非正常工况</w:t>
            </w:r>
          </w:p>
          <w:p w14:paraId="4129835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本项目废气污染特征主要表现为粉尘污染，本次评价选取脉冲布袋除尘器处理效率降低为50%时作为非正常工况调查重点</w:t>
            </w:r>
            <w:r>
              <w:rPr>
                <w:rFonts w:hint="eastAsia"/>
                <w:color w:val="000000" w:themeColor="text1"/>
                <w:sz w:val="22"/>
                <w:szCs w:val="20"/>
                <w14:textFill>
                  <w14:solidFill>
                    <w14:schemeClr w14:val="tx1"/>
                  </w14:solidFill>
                </w14:textFill>
              </w:rPr>
              <w:t>。</w:t>
            </w:r>
          </w:p>
          <w:p w14:paraId="0A7ED587">
            <w:pPr>
              <w:pStyle w:val="95"/>
              <w:ind w:left="3260" w:firstLine="0"/>
              <w:rPr>
                <w:color w:val="000000" w:themeColor="text1"/>
                <w14:textFill>
                  <w14:solidFill>
                    <w14:schemeClr w14:val="tx1"/>
                  </w14:solidFill>
                </w14:textFill>
              </w:rPr>
            </w:pPr>
            <w:r>
              <w:rPr>
                <w:color w:val="000000" w:themeColor="text1"/>
                <w14:textFill>
                  <w14:solidFill>
                    <w14:schemeClr w14:val="tx1"/>
                  </w14:solidFill>
                </w14:textFill>
              </w:rPr>
              <w:t>污染源非正常排放核算表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887"/>
              <w:gridCol w:w="1754"/>
              <w:gridCol w:w="693"/>
              <w:gridCol w:w="1116"/>
              <w:gridCol w:w="1141"/>
              <w:gridCol w:w="858"/>
              <w:gridCol w:w="992"/>
              <w:gridCol w:w="1068"/>
            </w:tblGrid>
            <w:tr w14:paraId="6AF22F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279944FE">
                  <w:pPr>
                    <w:pStyle w:val="9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95" w:type="pct"/>
                  <w:vAlign w:val="center"/>
                </w:tcPr>
                <w:p w14:paraId="328A2B26">
                  <w:pPr>
                    <w:pStyle w:val="93"/>
                    <w:rPr>
                      <w:color w:val="000000" w:themeColor="text1"/>
                      <w14:textFill>
                        <w14:solidFill>
                          <w14:schemeClr w14:val="tx1"/>
                        </w14:solidFill>
                      </w14:textFill>
                    </w:rPr>
                  </w:pPr>
                  <w:r>
                    <w:rPr>
                      <w:color w:val="000000" w:themeColor="text1"/>
                      <w14:textFill>
                        <w14:solidFill>
                          <w14:schemeClr w14:val="tx1"/>
                        </w14:solidFill>
                      </w14:textFill>
                    </w:rPr>
                    <w:t>污染源</w:t>
                  </w:r>
                </w:p>
              </w:tc>
              <w:tc>
                <w:tcPr>
                  <w:tcW w:w="979" w:type="pct"/>
                  <w:vAlign w:val="center"/>
                </w:tcPr>
                <w:p w14:paraId="11D41B18">
                  <w:pPr>
                    <w:pStyle w:val="93"/>
                    <w:rPr>
                      <w:color w:val="000000" w:themeColor="text1"/>
                      <w14:textFill>
                        <w14:solidFill>
                          <w14:schemeClr w14:val="tx1"/>
                        </w14:solidFill>
                      </w14:textFill>
                    </w:rPr>
                  </w:pPr>
                  <w:r>
                    <w:rPr>
                      <w:color w:val="000000" w:themeColor="text1"/>
                      <w14:textFill>
                        <w14:solidFill>
                          <w14:schemeClr w14:val="tx1"/>
                        </w14:solidFill>
                      </w14:textFill>
                    </w:rPr>
                    <w:t>非正常排放原因</w:t>
                  </w:r>
                </w:p>
              </w:tc>
              <w:tc>
                <w:tcPr>
                  <w:tcW w:w="387" w:type="pct"/>
                  <w:vAlign w:val="center"/>
                </w:tcPr>
                <w:p w14:paraId="5CC0A2D5">
                  <w:pPr>
                    <w:pStyle w:val="93"/>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623" w:type="pct"/>
                  <w:vAlign w:val="center"/>
                </w:tcPr>
                <w:p w14:paraId="61F948A9">
                  <w:pPr>
                    <w:pStyle w:val="93"/>
                    <w:rPr>
                      <w:color w:val="000000" w:themeColor="text1"/>
                      <w14:textFill>
                        <w14:solidFill>
                          <w14:schemeClr w14:val="tx1"/>
                        </w14:solidFill>
                      </w14:textFill>
                    </w:rPr>
                  </w:pPr>
                  <w:r>
                    <w:rPr>
                      <w:color w:val="000000" w:themeColor="text1"/>
                      <w14:textFill>
                        <w14:solidFill>
                          <w14:schemeClr w14:val="tx1"/>
                        </w14:solidFill>
                      </w14:textFill>
                    </w:rPr>
                    <w:t>非正常排放浓度/mg/m</w:t>
                  </w:r>
                  <w:r>
                    <w:rPr>
                      <w:color w:val="000000" w:themeColor="text1"/>
                      <w:vertAlign w:val="superscript"/>
                      <w14:textFill>
                        <w14:solidFill>
                          <w14:schemeClr w14:val="tx1"/>
                        </w14:solidFill>
                      </w14:textFill>
                    </w:rPr>
                    <w:t>3</w:t>
                  </w:r>
                </w:p>
              </w:tc>
              <w:tc>
                <w:tcPr>
                  <w:tcW w:w="637" w:type="pct"/>
                  <w:vAlign w:val="center"/>
                </w:tcPr>
                <w:p w14:paraId="01B8F13A">
                  <w:pPr>
                    <w:pStyle w:val="93"/>
                    <w:rPr>
                      <w:color w:val="000000" w:themeColor="text1"/>
                      <w14:textFill>
                        <w14:solidFill>
                          <w14:schemeClr w14:val="tx1"/>
                        </w14:solidFill>
                      </w14:textFill>
                    </w:rPr>
                  </w:pPr>
                  <w:r>
                    <w:rPr>
                      <w:color w:val="000000" w:themeColor="text1"/>
                      <w14:textFill>
                        <w14:solidFill>
                          <w14:schemeClr w14:val="tx1"/>
                        </w14:solidFill>
                      </w14:textFill>
                    </w:rPr>
                    <w:t>非正常排放速率/kg/h</w:t>
                  </w:r>
                </w:p>
              </w:tc>
              <w:tc>
                <w:tcPr>
                  <w:tcW w:w="479" w:type="pct"/>
                  <w:vAlign w:val="center"/>
                </w:tcPr>
                <w:p w14:paraId="64AF8A75">
                  <w:pPr>
                    <w:pStyle w:val="93"/>
                    <w:rPr>
                      <w:color w:val="000000" w:themeColor="text1"/>
                      <w14:textFill>
                        <w14:solidFill>
                          <w14:schemeClr w14:val="tx1"/>
                        </w14:solidFill>
                      </w14:textFill>
                    </w:rPr>
                  </w:pPr>
                  <w:r>
                    <w:rPr>
                      <w:color w:val="000000" w:themeColor="text1"/>
                      <w14:textFill>
                        <w14:solidFill>
                          <w14:schemeClr w14:val="tx1"/>
                        </w14:solidFill>
                      </w14:textFill>
                    </w:rPr>
                    <w:t>单次持续时间/h</w:t>
                  </w:r>
                </w:p>
              </w:tc>
              <w:tc>
                <w:tcPr>
                  <w:tcW w:w="554" w:type="pct"/>
                  <w:vAlign w:val="center"/>
                </w:tcPr>
                <w:p w14:paraId="6165CFB1">
                  <w:pPr>
                    <w:pStyle w:val="93"/>
                    <w:rPr>
                      <w:color w:val="000000" w:themeColor="text1"/>
                      <w14:textFill>
                        <w14:solidFill>
                          <w14:schemeClr w14:val="tx1"/>
                        </w14:solidFill>
                      </w14:textFill>
                    </w:rPr>
                  </w:pPr>
                  <w:r>
                    <w:rPr>
                      <w:color w:val="000000" w:themeColor="text1"/>
                      <w14:textFill>
                        <w14:solidFill>
                          <w14:schemeClr w14:val="tx1"/>
                        </w14:solidFill>
                      </w14:textFill>
                    </w:rPr>
                    <w:t>年发生频次/年</w:t>
                  </w:r>
                </w:p>
              </w:tc>
              <w:tc>
                <w:tcPr>
                  <w:tcW w:w="596" w:type="pct"/>
                  <w:vAlign w:val="center"/>
                </w:tcPr>
                <w:p w14:paraId="74070A11">
                  <w:pPr>
                    <w:pStyle w:val="93"/>
                    <w:rPr>
                      <w:color w:val="000000" w:themeColor="text1"/>
                      <w14:textFill>
                        <w14:solidFill>
                          <w14:schemeClr w14:val="tx1"/>
                        </w14:solidFill>
                      </w14:textFill>
                    </w:rPr>
                  </w:pPr>
                  <w:r>
                    <w:rPr>
                      <w:color w:val="000000" w:themeColor="text1"/>
                      <w14:textFill>
                        <w14:solidFill>
                          <w14:schemeClr w14:val="tx1"/>
                        </w14:solidFill>
                      </w14:textFill>
                    </w:rPr>
                    <w:t>应对措施</w:t>
                  </w:r>
                </w:p>
              </w:tc>
            </w:tr>
            <w:tr w14:paraId="6065EA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792BC361">
                  <w:pPr>
                    <w:pStyle w:val="93"/>
                    <w:rPr>
                      <w:color w:val="000000" w:themeColor="text1"/>
                      <w14:textFill>
                        <w14:solidFill>
                          <w14:schemeClr w14:val="tx1"/>
                        </w14:solidFill>
                      </w14:textFill>
                    </w:rPr>
                  </w:pPr>
                  <w:r>
                    <w:rPr>
                      <w:color w:val="000000" w:themeColor="text1"/>
                      <w14:textFill>
                        <w14:solidFill>
                          <w14:schemeClr w14:val="tx1"/>
                        </w14:solidFill>
                      </w14:textFill>
                    </w:rPr>
                    <w:t>1</w:t>
                  </w:r>
                </w:p>
              </w:tc>
              <w:tc>
                <w:tcPr>
                  <w:tcW w:w="495" w:type="pct"/>
                  <w:vAlign w:val="center"/>
                </w:tcPr>
                <w:p w14:paraId="22292F39">
                  <w:pPr>
                    <w:pStyle w:val="93"/>
                    <w:rPr>
                      <w:color w:val="000000" w:themeColor="text1"/>
                      <w14:textFill>
                        <w14:solidFill>
                          <w14:schemeClr w14:val="tx1"/>
                        </w14:solidFill>
                      </w14:textFill>
                    </w:rPr>
                  </w:pPr>
                  <w:r>
                    <w:rPr>
                      <w:color w:val="000000" w:themeColor="text1"/>
                      <w14:textFill>
                        <w14:solidFill>
                          <w14:schemeClr w14:val="tx1"/>
                        </w14:solidFill>
                      </w14:textFill>
                    </w:rPr>
                    <w:t>DA001</w:t>
                  </w:r>
                </w:p>
              </w:tc>
              <w:tc>
                <w:tcPr>
                  <w:tcW w:w="979" w:type="pct"/>
                  <w:vAlign w:val="center"/>
                </w:tcPr>
                <w:p w14:paraId="6E1E2FB6">
                  <w:pPr>
                    <w:pStyle w:val="93"/>
                    <w:rPr>
                      <w:color w:val="000000" w:themeColor="text1"/>
                      <w14:textFill>
                        <w14:solidFill>
                          <w14:schemeClr w14:val="tx1"/>
                        </w14:solidFill>
                      </w14:textFill>
                    </w:rPr>
                  </w:pPr>
                  <w:r>
                    <w:rPr>
                      <w:color w:val="000000" w:themeColor="text1"/>
                      <w14:textFill>
                        <w14:solidFill>
                          <w14:schemeClr w14:val="tx1"/>
                        </w14:solidFill>
                      </w14:textFill>
                    </w:rPr>
                    <w:t>处理设施故障，处理效率</w:t>
                  </w:r>
                  <w:r>
                    <w:rPr>
                      <w:rFonts w:hint="eastAsia"/>
                      <w:color w:val="000000" w:themeColor="text1"/>
                      <w14:textFill>
                        <w14:solidFill>
                          <w14:schemeClr w14:val="tx1"/>
                        </w14:solidFill>
                      </w14:textFill>
                    </w:rPr>
                    <w:t>降低为50%</w:t>
                  </w:r>
                </w:p>
              </w:tc>
              <w:tc>
                <w:tcPr>
                  <w:tcW w:w="387" w:type="pct"/>
                  <w:vAlign w:val="center"/>
                </w:tcPr>
                <w:p w14:paraId="767F7B9A">
                  <w:pPr>
                    <w:pStyle w:val="93"/>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623" w:type="pct"/>
                  <w:vAlign w:val="center"/>
                </w:tcPr>
                <w:p w14:paraId="5142F6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471.017</w:t>
                  </w:r>
                </w:p>
              </w:tc>
              <w:tc>
                <w:tcPr>
                  <w:tcW w:w="637" w:type="pct"/>
                  <w:vAlign w:val="center"/>
                </w:tcPr>
                <w:p w14:paraId="289637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4.710</w:t>
                  </w:r>
                </w:p>
              </w:tc>
              <w:tc>
                <w:tcPr>
                  <w:tcW w:w="479" w:type="pct"/>
                  <w:vAlign w:val="center"/>
                </w:tcPr>
                <w:p w14:paraId="510869DC">
                  <w:pPr>
                    <w:pStyle w:val="93"/>
                    <w:rPr>
                      <w:color w:val="000000" w:themeColor="text1"/>
                      <w14:textFill>
                        <w14:solidFill>
                          <w14:schemeClr w14:val="tx1"/>
                        </w14:solidFill>
                      </w14:textFill>
                    </w:rPr>
                  </w:pPr>
                  <w:r>
                    <w:rPr>
                      <w:color w:val="000000" w:themeColor="text1"/>
                      <w14:textFill>
                        <w14:solidFill>
                          <w14:schemeClr w14:val="tx1"/>
                        </w14:solidFill>
                      </w14:textFill>
                    </w:rPr>
                    <w:t>0.5</w:t>
                  </w:r>
                </w:p>
              </w:tc>
              <w:tc>
                <w:tcPr>
                  <w:tcW w:w="554" w:type="pct"/>
                  <w:vAlign w:val="center"/>
                </w:tcPr>
                <w:p w14:paraId="2B3475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596" w:type="pct"/>
                  <w:vAlign w:val="center"/>
                </w:tcPr>
                <w:p w14:paraId="4C98A289">
                  <w:pPr>
                    <w:pStyle w:val="93"/>
                    <w:rPr>
                      <w:color w:val="000000" w:themeColor="text1"/>
                      <w14:textFill>
                        <w14:solidFill>
                          <w14:schemeClr w14:val="tx1"/>
                        </w14:solidFill>
                      </w14:textFill>
                    </w:rPr>
                  </w:pPr>
                  <w:r>
                    <w:rPr>
                      <w:color w:val="000000" w:themeColor="text1"/>
                      <w14:textFill>
                        <w14:solidFill>
                          <w14:schemeClr w14:val="tx1"/>
                        </w14:solidFill>
                      </w14:textFill>
                    </w:rPr>
                    <w:t>加强管控及时调整</w:t>
                  </w:r>
                </w:p>
              </w:tc>
            </w:tr>
          </w:tbl>
          <w:p w14:paraId="78B829AA">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措施可行性分析</w:t>
            </w:r>
          </w:p>
          <w:p w14:paraId="49376EA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（1）收集处置措施</w:t>
            </w:r>
          </w:p>
          <w:p w14:paraId="5C384F4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本项目产生的废气主要为下料搅拌产生的粉尘、切割产生的粉尘、热缩过程产生的热缩废气。</w:t>
            </w:r>
          </w:p>
          <w:p w14:paraId="1863B9D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下料、搅拌粉尘通过收集进入“脉冲布袋除尘器”处理后，由1根15m高排气筒（DA001）有组织排放；</w:t>
            </w:r>
          </w:p>
          <w:p w14:paraId="23B71D3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切割粉尘通过移动式除尘器处理后，厂房内无组织排放。</w:t>
            </w:r>
          </w:p>
          <w:p w14:paraId="55FCB1B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热缩作用于热缩管工作温度约120℃，作用时间不超过10s，未出现熔融状态，产生的少量挥发性有机物无组织排放。</w:t>
            </w:r>
          </w:p>
          <w:p w14:paraId="60E0DED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（2）可行性分析</w:t>
            </w:r>
          </w:p>
          <w:p w14:paraId="28BB114C">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脉冲布袋除尘器</w:t>
            </w:r>
          </w:p>
          <w:p w14:paraId="0D6B91D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脉冲布袋除尘器属于高效除尘器，含尘气体在引风机吸引力的作用下进入灰斗，经导流板后被均匀分配到各条滤袋上，粉尘被拦截在滤袋外表面，气体则穿过滤袋，经过净气后外排，除尘效率高，对细粉有较强的捕集效果，被广泛应用于各类工业废气的除尘中。该除尘方式已在各类混凝土搅拌站得到广泛应用，项目采用脉冲布袋除尘器处理筒仓粉尘、搅拌粉尘可行。</w:t>
            </w:r>
          </w:p>
          <w:p w14:paraId="5DA567D9">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厂内颗粒无组织排放控制措施</w:t>
            </w:r>
          </w:p>
          <w:p w14:paraId="70F526B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料仓间进行密闭处置，仅留出入口，进出料仓间后应关闭大门，减少粉尘排放。</w:t>
            </w:r>
          </w:p>
          <w:p w14:paraId="58205D9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物料进场均为袋装、无洒落，厂区内路面已进行水泥硬化，定期对路面进行清扫，控制车速。</w:t>
            </w:r>
          </w:p>
          <w:p w14:paraId="1D5AE9D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综上，本项目采取的大气污染防治措施合理可行。</w:t>
            </w:r>
          </w:p>
          <w:p w14:paraId="279A16C9">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环境影响</w:t>
            </w:r>
          </w:p>
          <w:p w14:paraId="5D966A8F">
            <w:pPr>
              <w:pStyle w:val="54"/>
              <w:rPr>
                <w:rFonts w:hint="eastAsia" w:ascii="&amp;quot" w:hAnsi="&amp;quot"/>
                <w:color w:val="000000" w:themeColor="text1"/>
                <w14:textFill>
                  <w14:solidFill>
                    <w14:schemeClr w14:val="tx1"/>
                  </w14:solidFill>
                </w14:textFill>
              </w:rPr>
            </w:pPr>
            <w:r>
              <w:rPr>
                <w:rFonts w:hint="eastAsia" w:ascii="&amp;quot" w:hAnsi="&amp;quot"/>
                <w:color w:val="000000" w:themeColor="text1"/>
                <w:lang w:val="zh-CN"/>
                <w14:textFill>
                  <w14:solidFill>
                    <w14:schemeClr w14:val="tx1"/>
                  </w14:solidFill>
                </w14:textFill>
              </w:rPr>
              <w:t>根据环境质量公告，</w:t>
            </w:r>
            <w:r>
              <w:rPr>
                <w:rFonts w:hint="eastAsia"/>
                <w:color w:val="000000" w:themeColor="text1"/>
                <w14:textFill>
                  <w14:solidFill>
                    <w14:schemeClr w14:val="tx1"/>
                  </w14:solidFill>
                </w14:textFill>
              </w:rPr>
              <w:t>安居区环境空气中基本污染物PM</w:t>
            </w:r>
            <w:r>
              <w:rPr>
                <w:rFonts w:hint="eastAsia"/>
                <w:color w:val="000000" w:themeColor="text1"/>
                <w:vertAlign w:val="subscript"/>
                <w14:textFill>
                  <w14:solidFill>
                    <w14:schemeClr w14:val="tx1"/>
                  </w14:solidFill>
                </w14:textFill>
              </w:rPr>
              <w:t>2.5</w:t>
            </w: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10</w:t>
            </w:r>
            <w:r>
              <w:rPr>
                <w:rFonts w:hint="eastAsia"/>
                <w:color w:val="000000" w:themeColor="text1"/>
                <w14:textFill>
                  <w14:solidFill>
                    <w14:schemeClr w14:val="tx1"/>
                  </w14:solidFill>
                </w14:textFill>
              </w:rPr>
              <w:t>、SO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、NO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、CO和O</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浓度均符合《环境空气质量标准》（GB3096-2012）中的二级标准要求，本项目所在区为达标区</w:t>
            </w:r>
            <w:r>
              <w:rPr>
                <w:rFonts w:hint="eastAsia" w:ascii="&amp;quot" w:hAnsi="&amp;quot"/>
                <w:color w:val="000000" w:themeColor="text1"/>
                <w14:textFill>
                  <w14:solidFill>
                    <w14:schemeClr w14:val="tx1"/>
                  </w14:solidFill>
                </w14:textFill>
              </w:rPr>
              <w:t>；引用的监测报告</w:t>
            </w:r>
            <w:r>
              <w:rPr>
                <w:rFonts w:hint="eastAsia"/>
                <w:color w:val="000000" w:themeColor="text1"/>
                <w:lang w:val="zh-CN"/>
                <w14:textFill>
                  <w14:solidFill>
                    <w14:schemeClr w14:val="tx1"/>
                  </w14:solidFill>
                </w14:textFill>
              </w:rPr>
              <w:t>TSP</w:t>
            </w:r>
            <w:r>
              <w:rPr>
                <w:rFonts w:hint="eastAsia"/>
                <w:color w:val="000000" w:themeColor="text1"/>
                <w14:textFill>
                  <w14:solidFill>
                    <w14:schemeClr w14:val="tx1"/>
                  </w14:solidFill>
                </w14:textFill>
              </w:rPr>
              <w:t>符合《环境空气质量标准》（GB3096-2012）中的二级标准要求</w:t>
            </w:r>
            <w:r>
              <w:rPr>
                <w:rFonts w:hint="eastAsia" w:ascii="&amp;quot" w:hAnsi="&amp;quot"/>
                <w:color w:val="000000" w:themeColor="text1"/>
                <w14:textFill>
                  <w14:solidFill>
                    <w14:schemeClr w14:val="tx1"/>
                  </w14:solidFill>
                </w14:textFill>
              </w:rPr>
              <w:t>，区域环境质量较好。</w:t>
            </w:r>
          </w:p>
          <w:p w14:paraId="690B8717">
            <w:pPr>
              <w:pStyle w:val="54"/>
              <w:rPr>
                <w:rFonts w:hint="eastAsia" w:ascii="&amp;quot" w:hAnsi="&amp;quot"/>
                <w:color w:val="000000" w:themeColor="text1"/>
                <w:lang w:val="zh-CN"/>
                <w14:textFill>
                  <w14:solidFill>
                    <w14:schemeClr w14:val="tx1"/>
                  </w14:solidFill>
                </w14:textFill>
              </w:rPr>
            </w:pPr>
            <w:r>
              <w:rPr>
                <w:rFonts w:hint="eastAsia" w:ascii="&amp;quot" w:hAnsi="&amp;quot"/>
                <w:color w:val="000000" w:themeColor="text1"/>
                <w:lang w:val="zh-CN"/>
                <w14:textFill>
                  <w14:solidFill>
                    <w14:schemeClr w14:val="tx1"/>
                  </w14:solidFill>
                </w14:textFill>
              </w:rPr>
              <w:t>本</w:t>
            </w:r>
            <w:r>
              <w:rPr>
                <w:rFonts w:ascii="&amp;quot" w:hAnsi="&amp;quot"/>
                <w:color w:val="000000" w:themeColor="text1"/>
                <w:lang w:val="zh-CN"/>
                <w14:textFill>
                  <w14:solidFill>
                    <w14:schemeClr w14:val="tx1"/>
                  </w14:solidFill>
                </w14:textFill>
              </w:rPr>
              <w:t>项目运营期产生的</w:t>
            </w:r>
            <w:r>
              <w:rPr>
                <w:rFonts w:hint="eastAsia"/>
                <w:color w:val="000000" w:themeColor="text1"/>
                <w14:textFill>
                  <w14:solidFill>
                    <w14:schemeClr w14:val="tx1"/>
                  </w14:solidFill>
                </w14:textFill>
              </w:rPr>
              <w:t>废气分类处理后</w:t>
            </w:r>
            <w:r>
              <w:rPr>
                <w:rFonts w:hint="eastAsia" w:ascii="&amp;quot" w:hAnsi="&amp;quot"/>
                <w:color w:val="000000" w:themeColor="text1"/>
                <w14:textFill>
                  <w14:solidFill>
                    <w14:schemeClr w14:val="tx1"/>
                  </w14:solidFill>
                </w14:textFill>
              </w:rPr>
              <w:t>可实现</w:t>
            </w:r>
            <w:r>
              <w:rPr>
                <w:rFonts w:ascii="&amp;quot" w:hAnsi="&amp;quot"/>
                <w:color w:val="000000" w:themeColor="text1"/>
                <w:lang w:val="zh-CN"/>
                <w14:textFill>
                  <w14:solidFill>
                    <w14:schemeClr w14:val="tx1"/>
                  </w14:solidFill>
                </w14:textFill>
              </w:rPr>
              <w:t>达标排放。</w:t>
            </w:r>
          </w:p>
          <w:p w14:paraId="1BB2AC31">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自行监测计划</w:t>
            </w:r>
          </w:p>
          <w:p w14:paraId="03493BE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本项目的国民经济行业类别为</w:t>
            </w:r>
            <w:r>
              <w:rPr>
                <w:rFonts w:hint="eastAsia"/>
                <w:color w:val="000000" w:themeColor="text1"/>
                <w:szCs w:val="26"/>
                <w14:textFill>
                  <w14:solidFill>
                    <w14:schemeClr w14:val="tx1"/>
                  </w14:solidFill>
                </w14:textFill>
              </w:rPr>
              <w:t>电工机械专用设备制造行业</w:t>
            </w:r>
            <w:r>
              <w:rPr>
                <w:rFonts w:hint="eastAsia"/>
                <w:color w:val="000000" w:themeColor="text1"/>
                <w14:textFill>
                  <w14:solidFill>
                    <w14:schemeClr w14:val="tx1"/>
                  </w14:solidFill>
                </w14:textFill>
              </w:rPr>
              <w:t>，根据《固定污染源排污许可分类管理名录》（2019年版）规定，企业属于登记管理，无需申领排污许可证，故亦无需开展自行监测；鉴于企业运营期有污染物外排，建议企业运营期开展污染物排放监测，根据《排污单位自行监测技术指南 总则》（HJ819-2017）、《排污许可证申请与核发技术规范 总则》（HJ 942-2018）、等相关要求，其监测内容如下表所示：</w:t>
            </w:r>
          </w:p>
          <w:p w14:paraId="2484648C">
            <w:pPr>
              <w:pStyle w:val="6"/>
              <w:spacing w:before="163"/>
              <w:ind w:firstLine="562"/>
              <w:rPr>
                <w:color w:val="000000" w:themeColor="text1"/>
                <w14:textFill>
                  <w14:solidFill>
                    <w14:schemeClr w14:val="tx1"/>
                  </w14:solidFill>
                </w14:textFill>
              </w:rPr>
            </w:pPr>
            <w:r>
              <w:rPr>
                <w:color w:val="000000" w:themeColor="text1"/>
                <w14:textFill>
                  <w14:solidFill>
                    <w14:schemeClr w14:val="tx1"/>
                  </w14:solidFill>
                </w14:textFill>
              </w:rPr>
              <w:t>废气自行监测计划</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63"/>
              <w:gridCol w:w="1768"/>
              <w:gridCol w:w="2252"/>
              <w:gridCol w:w="2522"/>
            </w:tblGrid>
            <w:tr w14:paraId="063BC7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vAlign w:val="center"/>
                </w:tcPr>
                <w:p w14:paraId="43CD003A">
                  <w:pPr>
                    <w:pStyle w:val="93"/>
                    <w:rPr>
                      <w:color w:val="000000" w:themeColor="text1"/>
                      <w14:textFill>
                        <w14:solidFill>
                          <w14:schemeClr w14:val="tx1"/>
                        </w14:solidFill>
                      </w14:textFill>
                    </w:rPr>
                  </w:pPr>
                  <w:r>
                    <w:rPr>
                      <w:color w:val="000000" w:themeColor="text1"/>
                      <w14:textFill>
                        <w14:solidFill>
                          <w14:schemeClr w14:val="tx1"/>
                        </w14:solidFill>
                      </w14:textFill>
                    </w:rPr>
                    <w:t>污染源</w:t>
                  </w:r>
                </w:p>
              </w:tc>
              <w:tc>
                <w:tcPr>
                  <w:tcW w:w="817" w:type="pct"/>
                  <w:vAlign w:val="center"/>
                </w:tcPr>
                <w:p w14:paraId="2C50A240">
                  <w:pPr>
                    <w:pStyle w:val="93"/>
                    <w:rPr>
                      <w:color w:val="000000" w:themeColor="text1"/>
                      <w14:textFill>
                        <w14:solidFill>
                          <w14:schemeClr w14:val="tx1"/>
                        </w14:solidFill>
                      </w14:textFill>
                    </w:rPr>
                  </w:pPr>
                  <w:r>
                    <w:rPr>
                      <w:color w:val="000000" w:themeColor="text1"/>
                      <w14:textFill>
                        <w14:solidFill>
                          <w14:schemeClr w14:val="tx1"/>
                        </w14:solidFill>
                      </w14:textFill>
                    </w:rPr>
                    <w:t>监测点位</w:t>
                  </w:r>
                </w:p>
              </w:tc>
              <w:tc>
                <w:tcPr>
                  <w:tcW w:w="987" w:type="pct"/>
                  <w:vAlign w:val="center"/>
                </w:tcPr>
                <w:p w14:paraId="33F540FA">
                  <w:pPr>
                    <w:pStyle w:val="93"/>
                    <w:rPr>
                      <w:color w:val="000000" w:themeColor="text1"/>
                      <w14:textFill>
                        <w14:solidFill>
                          <w14:schemeClr w14:val="tx1"/>
                        </w14:solidFill>
                      </w14:textFill>
                    </w:rPr>
                  </w:pPr>
                  <w:r>
                    <w:rPr>
                      <w:color w:val="000000" w:themeColor="text1"/>
                      <w14:textFill>
                        <w14:solidFill>
                          <w14:schemeClr w14:val="tx1"/>
                        </w14:solidFill>
                      </w14:textFill>
                    </w:rPr>
                    <w:t>监测指标</w:t>
                  </w:r>
                </w:p>
              </w:tc>
              <w:tc>
                <w:tcPr>
                  <w:tcW w:w="1257" w:type="pct"/>
                  <w:vAlign w:val="center"/>
                </w:tcPr>
                <w:p w14:paraId="1ED120F8">
                  <w:pPr>
                    <w:pStyle w:val="93"/>
                    <w:rPr>
                      <w:color w:val="000000" w:themeColor="text1"/>
                      <w14:textFill>
                        <w14:solidFill>
                          <w14:schemeClr w14:val="tx1"/>
                        </w14:solidFill>
                      </w14:textFill>
                    </w:rPr>
                  </w:pPr>
                  <w:r>
                    <w:rPr>
                      <w:color w:val="000000" w:themeColor="text1"/>
                      <w14:textFill>
                        <w14:solidFill>
                          <w14:schemeClr w14:val="tx1"/>
                        </w14:solidFill>
                      </w14:textFill>
                    </w:rPr>
                    <w:t>监测频次</w:t>
                  </w:r>
                </w:p>
              </w:tc>
              <w:tc>
                <w:tcPr>
                  <w:tcW w:w="1408" w:type="pct"/>
                  <w:vAlign w:val="center"/>
                </w:tcPr>
                <w:p w14:paraId="1AC39A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14:paraId="539808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tcBorders>
                    <w:bottom w:val="single" w:color="auto" w:sz="4" w:space="0"/>
                  </w:tcBorders>
                  <w:vAlign w:val="center"/>
                </w:tcPr>
                <w:p w14:paraId="41A51D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A001</w:t>
                  </w:r>
                </w:p>
              </w:tc>
              <w:tc>
                <w:tcPr>
                  <w:tcW w:w="817" w:type="pct"/>
                  <w:tcBorders>
                    <w:bottom w:val="single" w:color="auto" w:sz="4" w:space="0"/>
                  </w:tcBorders>
                  <w:vAlign w:val="center"/>
                </w:tcPr>
                <w:p w14:paraId="2FF0E37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工艺废气</w:t>
                  </w:r>
                  <w:r>
                    <w:rPr>
                      <w:color w:val="000000" w:themeColor="text1"/>
                      <w:lang w:bidi="ar"/>
                      <w14:textFill>
                        <w14:solidFill>
                          <w14:schemeClr w14:val="tx1"/>
                        </w14:solidFill>
                      </w14:textFill>
                    </w:rPr>
                    <w:t>排放口</w:t>
                  </w:r>
                </w:p>
              </w:tc>
              <w:tc>
                <w:tcPr>
                  <w:tcW w:w="987" w:type="pct"/>
                  <w:tcBorders>
                    <w:bottom w:val="single" w:color="auto" w:sz="4" w:space="0"/>
                  </w:tcBorders>
                  <w:vAlign w:val="center"/>
                </w:tcPr>
                <w:p w14:paraId="6E46D1C7">
                  <w:pPr>
                    <w:pStyle w:val="93"/>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1257" w:type="pct"/>
                  <w:tcBorders>
                    <w:bottom w:val="single" w:color="auto" w:sz="4" w:space="0"/>
                  </w:tcBorders>
                  <w:vAlign w:val="center"/>
                </w:tcPr>
                <w:p w14:paraId="75A30F0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验收时监测</w:t>
                  </w: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次，以后</w:t>
                  </w:r>
                  <w:r>
                    <w:rPr>
                      <w:color w:val="000000" w:themeColor="text1"/>
                      <w:lang w:bidi="ar"/>
                      <w14:textFill>
                        <w14:solidFill>
                          <w14:schemeClr w14:val="tx1"/>
                        </w14:solidFill>
                      </w14:textFill>
                    </w:rPr>
                    <w:t>1次/年</w:t>
                  </w:r>
                </w:p>
              </w:tc>
              <w:tc>
                <w:tcPr>
                  <w:tcW w:w="1408" w:type="pct"/>
                  <w:vMerge w:val="restart"/>
                  <w:vAlign w:val="center"/>
                </w:tcPr>
                <w:p w14:paraId="53F42D74">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颗粒物执行</w:t>
                  </w:r>
                  <w:r>
                    <w:rPr>
                      <w:color w:val="000000" w:themeColor="text1"/>
                      <w:lang w:bidi="ar"/>
                      <w14:textFill>
                        <w14:solidFill>
                          <w14:schemeClr w14:val="tx1"/>
                        </w14:solidFill>
                      </w14:textFill>
                    </w:rPr>
                    <w:t>《大气污染物综合排放标准》（</w:t>
                  </w:r>
                  <w:r>
                    <w:rPr>
                      <w:rFonts w:hint="eastAsia"/>
                      <w:color w:val="000000" w:themeColor="text1"/>
                      <w:lang w:bidi="ar"/>
                      <w14:textFill>
                        <w14:solidFill>
                          <w14:schemeClr w14:val="tx1"/>
                        </w14:solidFill>
                      </w14:textFill>
                    </w:rPr>
                    <w:t>GB16297</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1996</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w:t>
                  </w:r>
                  <w:bookmarkStart w:id="60" w:name="OLE_LINK33"/>
                  <w:r>
                    <w:rPr>
                      <w:rFonts w:hint="eastAsia"/>
                      <w:color w:val="000000" w:themeColor="text1"/>
                      <w:lang w:bidi="ar"/>
                      <w14:textFill>
                        <w14:solidFill>
                          <w14:schemeClr w14:val="tx1"/>
                        </w14:solidFill>
                      </w14:textFill>
                    </w:rPr>
                    <w:t>VOCs</w:t>
                  </w:r>
                  <w:bookmarkEnd w:id="60"/>
                  <w:r>
                    <w:rPr>
                      <w:rFonts w:hint="eastAsia"/>
                      <w:color w:val="000000" w:themeColor="text1"/>
                      <w:lang w:bidi="ar"/>
                      <w14:textFill>
                        <w14:solidFill>
                          <w14:schemeClr w14:val="tx1"/>
                        </w14:solidFill>
                      </w14:textFill>
                    </w:rPr>
                    <w:t>执行</w:t>
                  </w:r>
                  <w:r>
                    <w:rPr>
                      <w:rFonts w:hint="eastAsia"/>
                      <w:color w:val="000000" w:themeColor="text1"/>
                      <w:szCs w:val="21"/>
                      <w14:textFill>
                        <w14:solidFill>
                          <w14:schemeClr w14:val="tx1"/>
                        </w14:solidFill>
                      </w14:textFill>
                    </w:rPr>
                    <w:t>《四川省固定污染源大气挥发性有机物排放标准》（DB51/2377-2017）</w:t>
                  </w:r>
                </w:p>
              </w:tc>
            </w:tr>
            <w:tr w14:paraId="60D193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vMerge w:val="restart"/>
                  <w:vAlign w:val="center"/>
                </w:tcPr>
                <w:p w14:paraId="625A689E">
                  <w:pPr>
                    <w:pStyle w:val="93"/>
                    <w:rPr>
                      <w:color w:val="000000" w:themeColor="text1"/>
                      <w14:textFill>
                        <w14:solidFill>
                          <w14:schemeClr w14:val="tx1"/>
                        </w14:solidFill>
                      </w14:textFill>
                    </w:rPr>
                  </w:pPr>
                  <w:r>
                    <w:rPr>
                      <w:color w:val="000000" w:themeColor="text1"/>
                      <w14:textFill>
                        <w14:solidFill>
                          <w14:schemeClr w14:val="tx1"/>
                        </w14:solidFill>
                      </w14:textFill>
                    </w:rPr>
                    <w:t>无组织</w:t>
                  </w:r>
                </w:p>
              </w:tc>
              <w:tc>
                <w:tcPr>
                  <w:tcW w:w="817" w:type="pct"/>
                  <w:vAlign w:val="center"/>
                </w:tcPr>
                <w:p w14:paraId="1D49E0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厂界下风向</w:t>
                  </w:r>
                </w:p>
              </w:tc>
              <w:tc>
                <w:tcPr>
                  <w:tcW w:w="987" w:type="pct"/>
                  <w:vAlign w:val="center"/>
                </w:tcPr>
                <w:p w14:paraId="24676905">
                  <w:pPr>
                    <w:pStyle w:val="93"/>
                    <w:rPr>
                      <w:color w:val="000000" w:themeColor="text1"/>
                      <w14:textFill>
                        <w14:solidFill>
                          <w14:schemeClr w14:val="tx1"/>
                        </w14:solidFill>
                      </w14:textFill>
                    </w:rPr>
                  </w:pPr>
                  <w:r>
                    <w:rPr>
                      <w:color w:val="000000" w:themeColor="text1"/>
                      <w14:textFill>
                        <w14:solidFill>
                          <w14:schemeClr w14:val="tx1"/>
                        </w14:solidFill>
                      </w14:textFill>
                    </w:rPr>
                    <w:t>颗粒物</w:t>
                  </w:r>
                  <w:r>
                    <w:rPr>
                      <w:rFonts w:hint="eastAsia"/>
                      <w:color w:val="000000" w:themeColor="text1"/>
                      <w14:textFill>
                        <w14:solidFill>
                          <w14:schemeClr w14:val="tx1"/>
                        </w14:solidFill>
                      </w14:textFill>
                    </w:rPr>
                    <w:t>、</w:t>
                  </w:r>
                  <w:r>
                    <w:rPr>
                      <w:rFonts w:hint="eastAsia"/>
                      <w:color w:val="000000" w:themeColor="text1"/>
                      <w:lang w:bidi="ar"/>
                      <w14:textFill>
                        <w14:solidFill>
                          <w14:schemeClr w14:val="tx1"/>
                        </w14:solidFill>
                      </w14:textFill>
                    </w:rPr>
                    <w:t>VOCs</w:t>
                  </w:r>
                </w:p>
              </w:tc>
              <w:tc>
                <w:tcPr>
                  <w:tcW w:w="1257" w:type="pct"/>
                  <w:vAlign w:val="center"/>
                </w:tcPr>
                <w:p w14:paraId="409A66D2">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验收时监测</w:t>
                  </w: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次，以后</w:t>
                  </w:r>
                  <w:r>
                    <w:rPr>
                      <w:color w:val="000000" w:themeColor="text1"/>
                      <w:lang w:bidi="ar"/>
                      <w14:textFill>
                        <w14:solidFill>
                          <w14:schemeClr w14:val="tx1"/>
                        </w14:solidFill>
                      </w14:textFill>
                    </w:rPr>
                    <w:t>1次/</w:t>
                  </w:r>
                  <w:r>
                    <w:rPr>
                      <w:rFonts w:hint="eastAsia"/>
                      <w:color w:val="000000" w:themeColor="text1"/>
                      <w:lang w:bidi="ar"/>
                      <w14:textFill>
                        <w14:solidFill>
                          <w14:schemeClr w14:val="tx1"/>
                        </w14:solidFill>
                      </w14:textFill>
                    </w:rPr>
                    <w:t>半年</w:t>
                  </w:r>
                </w:p>
              </w:tc>
              <w:tc>
                <w:tcPr>
                  <w:tcW w:w="1408" w:type="pct"/>
                  <w:vMerge w:val="continue"/>
                  <w:vAlign w:val="center"/>
                </w:tcPr>
                <w:p w14:paraId="0565AFE8">
                  <w:pPr>
                    <w:pStyle w:val="93"/>
                    <w:rPr>
                      <w:color w:val="000000" w:themeColor="text1"/>
                      <w:lang w:bidi="ar"/>
                      <w14:textFill>
                        <w14:solidFill>
                          <w14:schemeClr w14:val="tx1"/>
                        </w14:solidFill>
                      </w14:textFill>
                    </w:rPr>
                  </w:pPr>
                </w:p>
              </w:tc>
            </w:tr>
            <w:tr w14:paraId="58F0E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vMerge w:val="continue"/>
                  <w:vAlign w:val="center"/>
                </w:tcPr>
                <w:p w14:paraId="1DDF7801">
                  <w:pPr>
                    <w:pStyle w:val="93"/>
                    <w:rPr>
                      <w:color w:val="000000" w:themeColor="text1"/>
                      <w14:textFill>
                        <w14:solidFill>
                          <w14:schemeClr w14:val="tx1"/>
                        </w14:solidFill>
                      </w14:textFill>
                    </w:rPr>
                  </w:pPr>
                </w:p>
              </w:tc>
              <w:tc>
                <w:tcPr>
                  <w:tcW w:w="817" w:type="pct"/>
                  <w:vAlign w:val="center"/>
                </w:tcPr>
                <w:p w14:paraId="2AC8857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厂内无组织</w:t>
                  </w:r>
                </w:p>
              </w:tc>
              <w:tc>
                <w:tcPr>
                  <w:tcW w:w="987" w:type="pct"/>
                  <w:vAlign w:val="center"/>
                </w:tcPr>
                <w:p w14:paraId="5DF238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w:t>
                  </w:r>
                </w:p>
              </w:tc>
              <w:tc>
                <w:tcPr>
                  <w:tcW w:w="1257" w:type="pct"/>
                  <w:vAlign w:val="center"/>
                </w:tcPr>
                <w:p w14:paraId="07002FB4">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验收时监测</w:t>
                  </w: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次，以后</w:t>
                  </w:r>
                  <w:r>
                    <w:rPr>
                      <w:color w:val="000000" w:themeColor="text1"/>
                      <w:lang w:bidi="ar"/>
                      <w14:textFill>
                        <w14:solidFill>
                          <w14:schemeClr w14:val="tx1"/>
                        </w14:solidFill>
                      </w14:textFill>
                    </w:rPr>
                    <w:t>1次/</w:t>
                  </w:r>
                  <w:r>
                    <w:rPr>
                      <w:rFonts w:hint="eastAsia"/>
                      <w:color w:val="000000" w:themeColor="text1"/>
                      <w:lang w:bidi="ar"/>
                      <w14:textFill>
                        <w14:solidFill>
                          <w14:schemeClr w14:val="tx1"/>
                        </w14:solidFill>
                      </w14:textFill>
                    </w:rPr>
                    <w:t>半年</w:t>
                  </w:r>
                </w:p>
              </w:tc>
              <w:tc>
                <w:tcPr>
                  <w:tcW w:w="1408" w:type="pct"/>
                  <w:vAlign w:val="center"/>
                </w:tcPr>
                <w:p w14:paraId="0347BA9E">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《挥发性有机物无组织排放控制标准》（GB37822-2019）</w:t>
                  </w:r>
                </w:p>
              </w:tc>
            </w:tr>
          </w:tbl>
          <w:p w14:paraId="6314AE72">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p w14:paraId="261F3ECD">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废水源强</w:t>
            </w:r>
          </w:p>
          <w:p w14:paraId="50F457D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（1）地面清洗废水</w:t>
            </w:r>
          </w:p>
          <w:p w14:paraId="6127F1C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地面清洗废水产生量约26m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/a，主要污染因子为COD：350mg/L、BOD</w:t>
            </w:r>
            <w:r>
              <w:rPr>
                <w:rFonts w:hint="eastAsia"/>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：300mg/L、SS：400mg/L。</w:t>
            </w:r>
          </w:p>
          <w:p w14:paraId="4C5160A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）生活污水</w:t>
            </w:r>
          </w:p>
          <w:p w14:paraId="4BBCE133">
            <w:pPr>
              <w:pStyle w:val="54"/>
              <w:rPr>
                <w:color w:val="000000" w:themeColor="text1"/>
                <w14:textFill>
                  <w14:solidFill>
                    <w14:schemeClr w14:val="tx1"/>
                  </w14:solidFill>
                </w14:textFill>
              </w:rPr>
            </w:pPr>
            <w:r>
              <w:rPr>
                <w:color w:val="000000" w:themeColor="text1"/>
                <w14:textFill>
                  <w14:solidFill>
                    <w14:schemeClr w14:val="tx1"/>
                  </w14:solidFill>
                </w14:textFill>
              </w:rPr>
              <w:t>生活污水产生量为</w:t>
            </w:r>
            <w:r>
              <w:rPr>
                <w:rFonts w:hint="eastAsia"/>
                <w:color w:val="000000" w:themeColor="text1"/>
                <w14:textFill>
                  <w14:solidFill>
                    <w14:schemeClr w14:val="tx1"/>
                  </w14:solidFill>
                </w14:textFill>
              </w:rPr>
              <w:t>222.750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/a，主要污染物为COD、BOD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、SS、氨氮，产生浓度分别为</w:t>
            </w:r>
            <w:r>
              <w:rPr>
                <w:rFonts w:hint="eastAsia"/>
                <w:color w:val="000000" w:themeColor="text1"/>
                <w14:textFill>
                  <w14:solidFill>
                    <w14:schemeClr w14:val="tx1"/>
                  </w14:solidFill>
                </w14:textFill>
              </w:rPr>
              <w:t>500</w:t>
            </w:r>
            <w:r>
              <w:rPr>
                <w:color w:val="000000" w:themeColor="text1"/>
                <w14:textFill>
                  <w14:solidFill>
                    <w14:schemeClr w14:val="tx1"/>
                  </w14:solidFill>
                </w14:textFill>
              </w:rPr>
              <w:t>mg/L、</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00mg/L、</w:t>
            </w:r>
            <w:r>
              <w:rPr>
                <w:rFonts w:hint="eastAsia"/>
                <w:color w:val="000000" w:themeColor="text1"/>
                <w14:textFill>
                  <w14:solidFill>
                    <w14:schemeClr w14:val="tx1"/>
                  </w14:solidFill>
                </w14:textFill>
              </w:rPr>
              <w:t>40</w:t>
            </w:r>
            <w:r>
              <w:rPr>
                <w:color w:val="000000" w:themeColor="text1"/>
                <w14:textFill>
                  <w14:solidFill>
                    <w14:schemeClr w14:val="tx1"/>
                  </w14:solidFill>
                </w14:textFill>
              </w:rPr>
              <w:t>0mg/L、35mg/L。</w:t>
            </w:r>
          </w:p>
          <w:p w14:paraId="3A1DC234">
            <w:pPr>
              <w:pStyle w:val="119"/>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项目废水污染物</w:t>
            </w:r>
            <w:r>
              <w:rPr>
                <w:rFonts w:hint="eastAsia"/>
                <w:color w:val="000000" w:themeColor="text1"/>
                <w14:textFill>
                  <w14:solidFill>
                    <w14:schemeClr w14:val="tx1"/>
                  </w14:solidFill>
                </w14:textFill>
              </w:rPr>
              <w:t>产排</w:t>
            </w:r>
            <w:r>
              <w:rPr>
                <w:color w:val="000000" w:themeColor="text1"/>
                <w14:textFill>
                  <w14:solidFill>
                    <w14:schemeClr w14:val="tx1"/>
                  </w14:solidFill>
                </w14:textFill>
              </w:rPr>
              <w:t>情况表</w:t>
            </w:r>
          </w:p>
          <w:tbl>
            <w:tblPr>
              <w:tblStyle w:val="29"/>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autofit"/>
              <w:tblCellMar>
                <w:top w:w="0" w:type="dxa"/>
                <w:left w:w="108" w:type="dxa"/>
                <w:bottom w:w="0" w:type="dxa"/>
                <w:right w:w="108" w:type="dxa"/>
              </w:tblCellMar>
            </w:tblPr>
            <w:tblGrid>
              <w:gridCol w:w="898"/>
              <w:gridCol w:w="1083"/>
              <w:gridCol w:w="996"/>
              <w:gridCol w:w="1082"/>
              <w:gridCol w:w="801"/>
              <w:gridCol w:w="1152"/>
              <w:gridCol w:w="957"/>
              <w:gridCol w:w="1082"/>
              <w:gridCol w:w="905"/>
            </w:tblGrid>
            <w:tr w14:paraId="4FA7D86B">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600" w:hRule="atLeast"/>
                <w:jc w:val="center"/>
              </w:trPr>
              <w:tc>
                <w:tcPr>
                  <w:tcW w:w="502" w:type="pct"/>
                  <w:vMerge w:val="restart"/>
                  <w:vAlign w:val="center"/>
                </w:tcPr>
                <w:p w14:paraId="6AA77642">
                  <w:pPr>
                    <w:pStyle w:val="93"/>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605" w:type="pct"/>
                  <w:vMerge w:val="restart"/>
                  <w:vAlign w:val="center"/>
                </w:tcPr>
                <w:p w14:paraId="412A7B4F">
                  <w:pPr>
                    <w:pStyle w:val="93"/>
                    <w:rPr>
                      <w:color w:val="000000" w:themeColor="text1"/>
                      <w14:textFill>
                        <w14:solidFill>
                          <w14:schemeClr w14:val="tx1"/>
                        </w14:solidFill>
                      </w14:textFill>
                    </w:rPr>
                  </w:pPr>
                  <w:r>
                    <w:rPr>
                      <w:color w:val="000000" w:themeColor="text1"/>
                      <w14:textFill>
                        <w14:solidFill>
                          <w14:schemeClr w14:val="tx1"/>
                        </w14:solidFill>
                      </w14:textFill>
                    </w:rPr>
                    <w:t>废水量m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tc>
              <w:tc>
                <w:tcPr>
                  <w:tcW w:w="556" w:type="pct"/>
                  <w:vMerge w:val="restart"/>
                  <w:vAlign w:val="center"/>
                </w:tcPr>
                <w:p w14:paraId="3F34BACE">
                  <w:pPr>
                    <w:pStyle w:val="93"/>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051" w:type="pct"/>
                  <w:gridSpan w:val="2"/>
                  <w:vAlign w:val="center"/>
                </w:tcPr>
                <w:p w14:paraId="102A29D0">
                  <w:pPr>
                    <w:pStyle w:val="93"/>
                    <w:rPr>
                      <w:color w:val="000000" w:themeColor="text1"/>
                      <w14:textFill>
                        <w14:solidFill>
                          <w14:schemeClr w14:val="tx1"/>
                        </w14:solidFill>
                      </w14:textFill>
                    </w:rPr>
                  </w:pPr>
                  <w:r>
                    <w:rPr>
                      <w:color w:val="000000" w:themeColor="text1"/>
                      <w14:textFill>
                        <w14:solidFill>
                          <w14:schemeClr w14:val="tx1"/>
                        </w14:solidFill>
                      </w14:textFill>
                    </w:rPr>
                    <w:t>治理前</w:t>
                  </w:r>
                </w:p>
              </w:tc>
              <w:tc>
                <w:tcPr>
                  <w:tcW w:w="1177" w:type="pct"/>
                  <w:gridSpan w:val="2"/>
                  <w:vAlign w:val="center"/>
                </w:tcPr>
                <w:p w14:paraId="42C2BD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排入市政管网</w:t>
                  </w:r>
                </w:p>
              </w:tc>
              <w:tc>
                <w:tcPr>
                  <w:tcW w:w="1109" w:type="pct"/>
                  <w:gridSpan w:val="2"/>
                  <w:vAlign w:val="center"/>
                </w:tcPr>
                <w:p w14:paraId="7914A0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排入外环境</w:t>
                  </w:r>
                </w:p>
              </w:tc>
            </w:tr>
            <w:tr w14:paraId="0E9BD84C">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26" w:hRule="atLeast"/>
                <w:jc w:val="center"/>
              </w:trPr>
              <w:tc>
                <w:tcPr>
                  <w:tcW w:w="502" w:type="pct"/>
                  <w:vMerge w:val="continue"/>
                  <w:vAlign w:val="center"/>
                </w:tcPr>
                <w:p w14:paraId="0FA3A66E">
                  <w:pPr>
                    <w:pStyle w:val="93"/>
                    <w:rPr>
                      <w:color w:val="000000" w:themeColor="text1"/>
                      <w14:textFill>
                        <w14:solidFill>
                          <w14:schemeClr w14:val="tx1"/>
                        </w14:solidFill>
                      </w14:textFill>
                    </w:rPr>
                  </w:pPr>
                </w:p>
              </w:tc>
              <w:tc>
                <w:tcPr>
                  <w:tcW w:w="605" w:type="pct"/>
                  <w:vMerge w:val="continue"/>
                  <w:vAlign w:val="center"/>
                </w:tcPr>
                <w:p w14:paraId="4BB378BE">
                  <w:pPr>
                    <w:pStyle w:val="93"/>
                    <w:rPr>
                      <w:color w:val="000000" w:themeColor="text1"/>
                      <w14:textFill>
                        <w14:solidFill>
                          <w14:schemeClr w14:val="tx1"/>
                        </w14:solidFill>
                      </w14:textFill>
                    </w:rPr>
                  </w:pPr>
                </w:p>
              </w:tc>
              <w:tc>
                <w:tcPr>
                  <w:tcW w:w="556" w:type="pct"/>
                  <w:vMerge w:val="continue"/>
                  <w:vAlign w:val="center"/>
                </w:tcPr>
                <w:p w14:paraId="7B35D88F">
                  <w:pPr>
                    <w:pStyle w:val="93"/>
                    <w:rPr>
                      <w:color w:val="000000" w:themeColor="text1"/>
                      <w14:textFill>
                        <w14:solidFill>
                          <w14:schemeClr w14:val="tx1"/>
                        </w14:solidFill>
                      </w14:textFill>
                    </w:rPr>
                  </w:pPr>
                </w:p>
              </w:tc>
              <w:tc>
                <w:tcPr>
                  <w:tcW w:w="604" w:type="pct"/>
                  <w:vMerge w:val="restart"/>
                  <w:vAlign w:val="center"/>
                </w:tcPr>
                <w:p w14:paraId="3B9557D7">
                  <w:pPr>
                    <w:pStyle w:val="93"/>
                    <w:rPr>
                      <w:color w:val="000000" w:themeColor="text1"/>
                      <w14:textFill>
                        <w14:solidFill>
                          <w14:schemeClr w14:val="tx1"/>
                        </w14:solidFill>
                      </w14:textFill>
                    </w:rPr>
                  </w:pPr>
                  <w:r>
                    <w:rPr>
                      <w:color w:val="000000" w:themeColor="text1"/>
                      <w14:textFill>
                        <w14:solidFill>
                          <w14:schemeClr w14:val="tx1"/>
                        </w14:solidFill>
                      </w14:textFill>
                    </w:rPr>
                    <w:t>产生浓度mg/L</w:t>
                  </w:r>
                </w:p>
              </w:tc>
              <w:tc>
                <w:tcPr>
                  <w:tcW w:w="447" w:type="pct"/>
                  <w:vMerge w:val="restart"/>
                  <w:vAlign w:val="center"/>
                </w:tcPr>
                <w:p w14:paraId="3BE81FA3">
                  <w:pPr>
                    <w:pStyle w:val="93"/>
                    <w:rPr>
                      <w:color w:val="000000" w:themeColor="text1"/>
                      <w14:textFill>
                        <w14:solidFill>
                          <w14:schemeClr w14:val="tx1"/>
                        </w14:solidFill>
                      </w14:textFill>
                    </w:rPr>
                  </w:pPr>
                  <w:r>
                    <w:rPr>
                      <w:color w:val="000000" w:themeColor="text1"/>
                      <w14:textFill>
                        <w14:solidFill>
                          <w14:schemeClr w14:val="tx1"/>
                        </w14:solidFill>
                      </w14:textFill>
                    </w:rPr>
                    <w:t>产生量</w:t>
                  </w:r>
                </w:p>
                <w:p w14:paraId="31E0903B">
                  <w:pPr>
                    <w:pStyle w:val="93"/>
                    <w:rPr>
                      <w:color w:val="000000" w:themeColor="text1"/>
                      <w14:textFill>
                        <w14:solidFill>
                          <w14:schemeClr w14:val="tx1"/>
                        </w14:solidFill>
                      </w14:textFill>
                    </w:rPr>
                  </w:pPr>
                  <w:r>
                    <w:rPr>
                      <w:color w:val="000000" w:themeColor="text1"/>
                      <w14:textFill>
                        <w14:solidFill>
                          <w14:schemeClr w14:val="tx1"/>
                        </w14:solidFill>
                      </w14:textFill>
                    </w:rPr>
                    <w:t>t/a</w:t>
                  </w:r>
                </w:p>
              </w:tc>
              <w:tc>
                <w:tcPr>
                  <w:tcW w:w="643" w:type="pct"/>
                  <w:vMerge w:val="restart"/>
                  <w:vAlign w:val="center"/>
                </w:tcPr>
                <w:p w14:paraId="0CBC82F8">
                  <w:pPr>
                    <w:pStyle w:val="93"/>
                    <w:rPr>
                      <w:color w:val="000000" w:themeColor="text1"/>
                      <w14:textFill>
                        <w14:solidFill>
                          <w14:schemeClr w14:val="tx1"/>
                        </w14:solidFill>
                      </w14:textFill>
                    </w:rPr>
                  </w:pPr>
                  <w:r>
                    <w:rPr>
                      <w:color w:val="000000" w:themeColor="text1"/>
                      <w14:textFill>
                        <w14:solidFill>
                          <w14:schemeClr w14:val="tx1"/>
                        </w14:solidFill>
                      </w14:textFill>
                    </w:rPr>
                    <w:t>排放浓度mg/L</w:t>
                  </w:r>
                </w:p>
              </w:tc>
              <w:tc>
                <w:tcPr>
                  <w:tcW w:w="534" w:type="pct"/>
                  <w:vMerge w:val="restart"/>
                  <w:vAlign w:val="center"/>
                </w:tcPr>
                <w:p w14:paraId="340CB623">
                  <w:pPr>
                    <w:pStyle w:val="93"/>
                    <w:rPr>
                      <w:color w:val="000000" w:themeColor="text1"/>
                      <w14:textFill>
                        <w14:solidFill>
                          <w14:schemeClr w14:val="tx1"/>
                        </w14:solidFill>
                      </w14:textFill>
                    </w:rPr>
                  </w:pPr>
                  <w:r>
                    <w:rPr>
                      <w:color w:val="000000" w:themeColor="text1"/>
                      <w14:textFill>
                        <w14:solidFill>
                          <w14:schemeClr w14:val="tx1"/>
                        </w14:solidFill>
                      </w14:textFill>
                    </w:rPr>
                    <w:t>排放量t/a</w:t>
                  </w:r>
                </w:p>
              </w:tc>
              <w:tc>
                <w:tcPr>
                  <w:tcW w:w="604" w:type="pct"/>
                  <w:vMerge w:val="restart"/>
                  <w:vAlign w:val="center"/>
                </w:tcPr>
                <w:p w14:paraId="722F344F">
                  <w:pPr>
                    <w:pStyle w:val="93"/>
                    <w:rPr>
                      <w:color w:val="000000" w:themeColor="text1"/>
                      <w14:textFill>
                        <w14:solidFill>
                          <w14:schemeClr w14:val="tx1"/>
                        </w14:solidFill>
                      </w14:textFill>
                    </w:rPr>
                  </w:pPr>
                  <w:r>
                    <w:rPr>
                      <w:color w:val="000000" w:themeColor="text1"/>
                      <w14:textFill>
                        <w14:solidFill>
                          <w14:schemeClr w14:val="tx1"/>
                        </w14:solidFill>
                      </w14:textFill>
                    </w:rPr>
                    <w:t>排放浓度mg/L</w:t>
                  </w:r>
                </w:p>
              </w:tc>
              <w:tc>
                <w:tcPr>
                  <w:tcW w:w="505" w:type="pct"/>
                  <w:vMerge w:val="restart"/>
                  <w:vAlign w:val="center"/>
                </w:tcPr>
                <w:p w14:paraId="07212360">
                  <w:pPr>
                    <w:pStyle w:val="93"/>
                    <w:rPr>
                      <w:color w:val="000000" w:themeColor="text1"/>
                      <w14:textFill>
                        <w14:solidFill>
                          <w14:schemeClr w14:val="tx1"/>
                        </w14:solidFill>
                      </w14:textFill>
                    </w:rPr>
                  </w:pPr>
                  <w:r>
                    <w:rPr>
                      <w:color w:val="000000" w:themeColor="text1"/>
                      <w14:textFill>
                        <w14:solidFill>
                          <w14:schemeClr w14:val="tx1"/>
                        </w14:solidFill>
                      </w14:textFill>
                    </w:rPr>
                    <w:t>排放量t/a</w:t>
                  </w:r>
                </w:p>
              </w:tc>
            </w:tr>
            <w:tr w14:paraId="5A58E62A">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26" w:hRule="atLeast"/>
                <w:jc w:val="center"/>
              </w:trPr>
              <w:tc>
                <w:tcPr>
                  <w:tcW w:w="502" w:type="pct"/>
                  <w:vMerge w:val="continue"/>
                  <w:tcBorders>
                    <w:bottom w:val="single" w:color="auto" w:sz="4" w:space="0"/>
                  </w:tcBorders>
                  <w:vAlign w:val="center"/>
                </w:tcPr>
                <w:p w14:paraId="341809C8">
                  <w:pPr>
                    <w:pStyle w:val="93"/>
                    <w:rPr>
                      <w:color w:val="000000" w:themeColor="text1"/>
                      <w14:textFill>
                        <w14:solidFill>
                          <w14:schemeClr w14:val="tx1"/>
                        </w14:solidFill>
                      </w14:textFill>
                    </w:rPr>
                  </w:pPr>
                </w:p>
              </w:tc>
              <w:tc>
                <w:tcPr>
                  <w:tcW w:w="605" w:type="pct"/>
                  <w:vMerge w:val="continue"/>
                  <w:tcBorders>
                    <w:bottom w:val="single" w:color="auto" w:sz="4" w:space="0"/>
                  </w:tcBorders>
                  <w:vAlign w:val="center"/>
                </w:tcPr>
                <w:p w14:paraId="3F02D41E">
                  <w:pPr>
                    <w:pStyle w:val="93"/>
                    <w:rPr>
                      <w:color w:val="000000" w:themeColor="text1"/>
                      <w14:textFill>
                        <w14:solidFill>
                          <w14:schemeClr w14:val="tx1"/>
                        </w14:solidFill>
                      </w14:textFill>
                    </w:rPr>
                  </w:pPr>
                </w:p>
              </w:tc>
              <w:tc>
                <w:tcPr>
                  <w:tcW w:w="556" w:type="pct"/>
                  <w:vMerge w:val="continue"/>
                  <w:vAlign w:val="center"/>
                </w:tcPr>
                <w:p w14:paraId="013233C6">
                  <w:pPr>
                    <w:pStyle w:val="93"/>
                    <w:rPr>
                      <w:color w:val="000000" w:themeColor="text1"/>
                      <w14:textFill>
                        <w14:solidFill>
                          <w14:schemeClr w14:val="tx1"/>
                        </w14:solidFill>
                      </w14:textFill>
                    </w:rPr>
                  </w:pPr>
                </w:p>
              </w:tc>
              <w:tc>
                <w:tcPr>
                  <w:tcW w:w="604" w:type="pct"/>
                  <w:vMerge w:val="continue"/>
                  <w:vAlign w:val="center"/>
                </w:tcPr>
                <w:p w14:paraId="1DB5F11A">
                  <w:pPr>
                    <w:pStyle w:val="93"/>
                    <w:rPr>
                      <w:color w:val="000000" w:themeColor="text1"/>
                      <w14:textFill>
                        <w14:solidFill>
                          <w14:schemeClr w14:val="tx1"/>
                        </w14:solidFill>
                      </w14:textFill>
                    </w:rPr>
                  </w:pPr>
                </w:p>
              </w:tc>
              <w:tc>
                <w:tcPr>
                  <w:tcW w:w="447" w:type="pct"/>
                  <w:vMerge w:val="continue"/>
                  <w:vAlign w:val="center"/>
                </w:tcPr>
                <w:p w14:paraId="22CF0D86">
                  <w:pPr>
                    <w:pStyle w:val="93"/>
                    <w:rPr>
                      <w:color w:val="000000" w:themeColor="text1"/>
                      <w14:textFill>
                        <w14:solidFill>
                          <w14:schemeClr w14:val="tx1"/>
                        </w14:solidFill>
                      </w14:textFill>
                    </w:rPr>
                  </w:pPr>
                </w:p>
              </w:tc>
              <w:tc>
                <w:tcPr>
                  <w:tcW w:w="643" w:type="pct"/>
                  <w:vMerge w:val="continue"/>
                  <w:vAlign w:val="center"/>
                </w:tcPr>
                <w:p w14:paraId="25D4E323">
                  <w:pPr>
                    <w:pStyle w:val="93"/>
                    <w:rPr>
                      <w:color w:val="000000" w:themeColor="text1"/>
                      <w14:textFill>
                        <w14:solidFill>
                          <w14:schemeClr w14:val="tx1"/>
                        </w14:solidFill>
                      </w14:textFill>
                    </w:rPr>
                  </w:pPr>
                </w:p>
              </w:tc>
              <w:tc>
                <w:tcPr>
                  <w:tcW w:w="534" w:type="pct"/>
                  <w:vMerge w:val="continue"/>
                  <w:vAlign w:val="center"/>
                </w:tcPr>
                <w:p w14:paraId="0F83E1F1">
                  <w:pPr>
                    <w:pStyle w:val="93"/>
                    <w:rPr>
                      <w:color w:val="000000" w:themeColor="text1"/>
                      <w14:textFill>
                        <w14:solidFill>
                          <w14:schemeClr w14:val="tx1"/>
                        </w14:solidFill>
                      </w14:textFill>
                    </w:rPr>
                  </w:pPr>
                </w:p>
              </w:tc>
              <w:tc>
                <w:tcPr>
                  <w:tcW w:w="604" w:type="pct"/>
                  <w:vMerge w:val="continue"/>
                  <w:vAlign w:val="center"/>
                </w:tcPr>
                <w:p w14:paraId="61C76423">
                  <w:pPr>
                    <w:pStyle w:val="93"/>
                    <w:rPr>
                      <w:color w:val="000000" w:themeColor="text1"/>
                      <w14:textFill>
                        <w14:solidFill>
                          <w14:schemeClr w14:val="tx1"/>
                        </w14:solidFill>
                      </w14:textFill>
                    </w:rPr>
                  </w:pPr>
                </w:p>
              </w:tc>
              <w:tc>
                <w:tcPr>
                  <w:tcW w:w="505" w:type="pct"/>
                  <w:vMerge w:val="continue"/>
                  <w:vAlign w:val="center"/>
                </w:tcPr>
                <w:p w14:paraId="3DA362BE">
                  <w:pPr>
                    <w:pStyle w:val="93"/>
                    <w:rPr>
                      <w:color w:val="000000" w:themeColor="text1"/>
                      <w14:textFill>
                        <w14:solidFill>
                          <w14:schemeClr w14:val="tx1"/>
                        </w14:solidFill>
                      </w14:textFill>
                    </w:rPr>
                  </w:pPr>
                </w:p>
              </w:tc>
            </w:tr>
            <w:tr w14:paraId="461DF66A">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285" w:hRule="atLeast"/>
                <w:jc w:val="center"/>
              </w:trPr>
              <w:tc>
                <w:tcPr>
                  <w:tcW w:w="502" w:type="pct"/>
                  <w:vMerge w:val="restart"/>
                  <w:tcBorders>
                    <w:top w:val="single" w:color="auto" w:sz="4" w:space="0"/>
                    <w:bottom w:val="single" w:color="auto" w:sz="4" w:space="0"/>
                    <w:right w:val="single" w:color="auto" w:sz="4" w:space="0"/>
                  </w:tcBorders>
                  <w:vAlign w:val="center"/>
                </w:tcPr>
                <w:p w14:paraId="1BD628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地面清洗废水</w:t>
                  </w:r>
                </w:p>
              </w:tc>
              <w:tc>
                <w:tcPr>
                  <w:tcW w:w="605" w:type="pct"/>
                  <w:vMerge w:val="restart"/>
                  <w:tcBorders>
                    <w:top w:val="single" w:color="auto" w:sz="4" w:space="0"/>
                    <w:left w:val="single" w:color="auto" w:sz="4" w:space="0"/>
                    <w:bottom w:val="single" w:color="auto" w:sz="4" w:space="0"/>
                  </w:tcBorders>
                  <w:vAlign w:val="center"/>
                </w:tcPr>
                <w:p w14:paraId="20FEA4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556" w:type="pct"/>
                  <w:vAlign w:val="center"/>
                </w:tcPr>
                <w:p w14:paraId="49427059">
                  <w:pPr>
                    <w:pStyle w:val="93"/>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604" w:type="pct"/>
                  <w:vAlign w:val="center"/>
                </w:tcPr>
                <w:p w14:paraId="475009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350</w:t>
                  </w:r>
                </w:p>
              </w:tc>
              <w:tc>
                <w:tcPr>
                  <w:tcW w:w="447" w:type="pct"/>
                  <w:noWrap/>
                  <w:vAlign w:val="center"/>
                </w:tcPr>
                <w:p w14:paraId="445178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0.009</w:t>
                  </w:r>
                </w:p>
              </w:tc>
              <w:tc>
                <w:tcPr>
                  <w:tcW w:w="643" w:type="pct"/>
                  <w:vAlign w:val="center"/>
                </w:tcPr>
                <w:p w14:paraId="06E687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1CD5E5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4299335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67FE09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65619205">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285" w:hRule="atLeast"/>
                <w:jc w:val="center"/>
              </w:trPr>
              <w:tc>
                <w:tcPr>
                  <w:tcW w:w="502" w:type="pct"/>
                  <w:vMerge w:val="continue"/>
                  <w:tcBorders>
                    <w:top w:val="single" w:color="000000" w:sz="4" w:space="0"/>
                    <w:bottom w:val="single" w:color="auto" w:sz="4" w:space="0"/>
                    <w:right w:val="single" w:color="auto" w:sz="4" w:space="0"/>
                  </w:tcBorders>
                  <w:vAlign w:val="center"/>
                </w:tcPr>
                <w:p w14:paraId="7B3C12AC">
                  <w:pPr>
                    <w:pStyle w:val="93"/>
                    <w:rPr>
                      <w:color w:val="000000" w:themeColor="text1"/>
                      <w14:textFill>
                        <w14:solidFill>
                          <w14:schemeClr w14:val="tx1"/>
                        </w14:solidFill>
                      </w14:textFill>
                    </w:rPr>
                  </w:pPr>
                </w:p>
              </w:tc>
              <w:tc>
                <w:tcPr>
                  <w:tcW w:w="605" w:type="pct"/>
                  <w:vMerge w:val="continue"/>
                  <w:tcBorders>
                    <w:top w:val="single" w:color="000000" w:sz="4" w:space="0"/>
                    <w:left w:val="single" w:color="auto" w:sz="4" w:space="0"/>
                    <w:bottom w:val="single" w:color="auto" w:sz="4" w:space="0"/>
                  </w:tcBorders>
                  <w:vAlign w:val="center"/>
                </w:tcPr>
                <w:p w14:paraId="4AF06199">
                  <w:pPr>
                    <w:pStyle w:val="93"/>
                    <w:rPr>
                      <w:color w:val="000000" w:themeColor="text1"/>
                      <w14:textFill>
                        <w14:solidFill>
                          <w14:schemeClr w14:val="tx1"/>
                        </w14:solidFill>
                      </w14:textFill>
                    </w:rPr>
                  </w:pPr>
                </w:p>
              </w:tc>
              <w:tc>
                <w:tcPr>
                  <w:tcW w:w="556" w:type="pct"/>
                  <w:vAlign w:val="center"/>
                </w:tcPr>
                <w:p w14:paraId="31742C58">
                  <w:pPr>
                    <w:pStyle w:val="93"/>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604" w:type="pct"/>
                  <w:vAlign w:val="center"/>
                </w:tcPr>
                <w:p w14:paraId="571A3F1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c>
                <w:tcPr>
                  <w:tcW w:w="447" w:type="pct"/>
                  <w:noWrap/>
                  <w:vAlign w:val="center"/>
                </w:tcPr>
                <w:p w14:paraId="3C9983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643" w:type="pct"/>
                  <w:vAlign w:val="center"/>
                </w:tcPr>
                <w:p w14:paraId="7B8A242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33D021D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3F3DB0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2FF1F0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420DBF51">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continue"/>
                  <w:tcBorders>
                    <w:top w:val="single" w:color="000000" w:sz="4" w:space="0"/>
                    <w:bottom w:val="single" w:color="auto" w:sz="4" w:space="0"/>
                    <w:right w:val="single" w:color="auto" w:sz="4" w:space="0"/>
                  </w:tcBorders>
                  <w:vAlign w:val="center"/>
                </w:tcPr>
                <w:p w14:paraId="2211BF35">
                  <w:pPr>
                    <w:pStyle w:val="93"/>
                    <w:rPr>
                      <w:color w:val="000000" w:themeColor="text1"/>
                      <w14:textFill>
                        <w14:solidFill>
                          <w14:schemeClr w14:val="tx1"/>
                        </w14:solidFill>
                      </w14:textFill>
                    </w:rPr>
                  </w:pPr>
                </w:p>
              </w:tc>
              <w:tc>
                <w:tcPr>
                  <w:tcW w:w="605" w:type="pct"/>
                  <w:vMerge w:val="continue"/>
                  <w:tcBorders>
                    <w:top w:val="single" w:color="000000" w:sz="4" w:space="0"/>
                    <w:left w:val="single" w:color="auto" w:sz="4" w:space="0"/>
                    <w:bottom w:val="single" w:color="auto" w:sz="4" w:space="0"/>
                  </w:tcBorders>
                  <w:vAlign w:val="center"/>
                </w:tcPr>
                <w:p w14:paraId="21440C84">
                  <w:pPr>
                    <w:pStyle w:val="93"/>
                    <w:rPr>
                      <w:color w:val="000000" w:themeColor="text1"/>
                      <w14:textFill>
                        <w14:solidFill>
                          <w14:schemeClr w14:val="tx1"/>
                        </w14:solidFill>
                      </w14:textFill>
                    </w:rPr>
                  </w:pPr>
                </w:p>
              </w:tc>
              <w:tc>
                <w:tcPr>
                  <w:tcW w:w="556" w:type="pct"/>
                  <w:vAlign w:val="center"/>
                </w:tcPr>
                <w:p w14:paraId="7B7EB2A0">
                  <w:pPr>
                    <w:pStyle w:val="93"/>
                    <w:rPr>
                      <w:color w:val="000000" w:themeColor="text1"/>
                      <w14:textFill>
                        <w14:solidFill>
                          <w14:schemeClr w14:val="tx1"/>
                        </w14:solidFill>
                      </w14:textFill>
                    </w:rPr>
                  </w:pPr>
                  <w:r>
                    <w:rPr>
                      <w:color w:val="000000" w:themeColor="text1"/>
                      <w14:textFill>
                        <w14:solidFill>
                          <w14:schemeClr w14:val="tx1"/>
                        </w14:solidFill>
                      </w14:textFill>
                    </w:rPr>
                    <w:t>SS</w:t>
                  </w:r>
                </w:p>
              </w:tc>
              <w:tc>
                <w:tcPr>
                  <w:tcW w:w="604" w:type="pct"/>
                  <w:vAlign w:val="center"/>
                </w:tcPr>
                <w:p w14:paraId="66C74E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447" w:type="pct"/>
                  <w:noWrap/>
                  <w:vAlign w:val="center"/>
                </w:tcPr>
                <w:p w14:paraId="42DC9A9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0.010</w:t>
                  </w:r>
                </w:p>
              </w:tc>
              <w:tc>
                <w:tcPr>
                  <w:tcW w:w="643" w:type="pct"/>
                  <w:vAlign w:val="center"/>
                </w:tcPr>
                <w:p w14:paraId="73F9DB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5FE70F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2806800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53BBEA0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504B2866">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restart"/>
                  <w:tcBorders>
                    <w:top w:val="single" w:color="auto" w:sz="4" w:space="0"/>
                    <w:bottom w:val="single" w:color="000000" w:sz="8" w:space="0"/>
                  </w:tcBorders>
                  <w:vAlign w:val="center"/>
                </w:tcPr>
                <w:p w14:paraId="74B03288">
                  <w:pPr>
                    <w:pStyle w:val="93"/>
                    <w:rPr>
                      <w:color w:val="000000" w:themeColor="text1"/>
                      <w14:textFill>
                        <w14:solidFill>
                          <w14:schemeClr w14:val="tx1"/>
                        </w14:solidFill>
                      </w14:textFill>
                    </w:rPr>
                  </w:pPr>
                  <w:r>
                    <w:rPr>
                      <w:color w:val="000000" w:themeColor="text1"/>
                      <w14:textFill>
                        <w14:solidFill>
                          <w14:schemeClr w14:val="tx1"/>
                        </w14:solidFill>
                      </w14:textFill>
                    </w:rPr>
                    <w:t>生活污水</w:t>
                  </w:r>
                </w:p>
              </w:tc>
              <w:tc>
                <w:tcPr>
                  <w:tcW w:w="605" w:type="pct"/>
                  <w:vMerge w:val="restart"/>
                  <w:tcBorders>
                    <w:top w:val="single" w:color="auto" w:sz="4" w:space="0"/>
                    <w:bottom w:val="single" w:color="000000" w:sz="8" w:space="0"/>
                  </w:tcBorders>
                  <w:vAlign w:val="center"/>
                </w:tcPr>
                <w:p w14:paraId="37A17B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222.750</w:t>
                  </w:r>
                </w:p>
              </w:tc>
              <w:tc>
                <w:tcPr>
                  <w:tcW w:w="556" w:type="pct"/>
                  <w:vAlign w:val="center"/>
                </w:tcPr>
                <w:p w14:paraId="6CD2FB7B">
                  <w:pPr>
                    <w:pStyle w:val="93"/>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604" w:type="pct"/>
                  <w:vAlign w:val="center"/>
                </w:tcPr>
                <w:p w14:paraId="04CCF1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c>
                <w:tcPr>
                  <w:tcW w:w="447" w:type="pct"/>
                  <w:noWrap/>
                  <w:vAlign w:val="center"/>
                </w:tcPr>
                <w:p w14:paraId="00E766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0.111</w:t>
                  </w:r>
                </w:p>
              </w:tc>
              <w:tc>
                <w:tcPr>
                  <w:tcW w:w="643" w:type="pct"/>
                  <w:vAlign w:val="center"/>
                </w:tcPr>
                <w:p w14:paraId="36AE0B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7E4B6A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785C3C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43078F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6F9BDB7E">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continue"/>
                  <w:tcBorders>
                    <w:bottom w:val="single" w:color="000000" w:sz="8" w:space="0"/>
                  </w:tcBorders>
                  <w:vAlign w:val="center"/>
                </w:tcPr>
                <w:p w14:paraId="1EC1EFE8">
                  <w:pPr>
                    <w:pStyle w:val="93"/>
                    <w:rPr>
                      <w:color w:val="000000" w:themeColor="text1"/>
                      <w14:textFill>
                        <w14:solidFill>
                          <w14:schemeClr w14:val="tx1"/>
                        </w14:solidFill>
                      </w14:textFill>
                    </w:rPr>
                  </w:pPr>
                </w:p>
              </w:tc>
              <w:tc>
                <w:tcPr>
                  <w:tcW w:w="605" w:type="pct"/>
                  <w:vMerge w:val="continue"/>
                  <w:tcBorders>
                    <w:bottom w:val="single" w:color="000000" w:sz="8" w:space="0"/>
                  </w:tcBorders>
                  <w:vAlign w:val="center"/>
                </w:tcPr>
                <w:p w14:paraId="63A7A13B">
                  <w:pPr>
                    <w:pStyle w:val="93"/>
                    <w:rPr>
                      <w:color w:val="000000" w:themeColor="text1"/>
                      <w14:textFill>
                        <w14:solidFill>
                          <w14:schemeClr w14:val="tx1"/>
                        </w14:solidFill>
                      </w14:textFill>
                    </w:rPr>
                  </w:pPr>
                </w:p>
              </w:tc>
              <w:tc>
                <w:tcPr>
                  <w:tcW w:w="556" w:type="pct"/>
                  <w:vAlign w:val="center"/>
                </w:tcPr>
                <w:p w14:paraId="4DE75F86">
                  <w:pPr>
                    <w:pStyle w:val="93"/>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604" w:type="pct"/>
                  <w:vAlign w:val="center"/>
                </w:tcPr>
                <w:p w14:paraId="21C814F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447" w:type="pct"/>
                  <w:noWrap/>
                  <w:vAlign w:val="center"/>
                </w:tcPr>
                <w:p w14:paraId="3DE9CC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0.089</w:t>
                  </w:r>
                </w:p>
              </w:tc>
              <w:tc>
                <w:tcPr>
                  <w:tcW w:w="643" w:type="pct"/>
                  <w:vAlign w:val="center"/>
                </w:tcPr>
                <w:p w14:paraId="1E52DB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4E3B8C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3FD715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68B276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41180597">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continue"/>
                  <w:tcBorders>
                    <w:bottom w:val="single" w:color="000000" w:sz="8" w:space="0"/>
                  </w:tcBorders>
                  <w:vAlign w:val="center"/>
                </w:tcPr>
                <w:p w14:paraId="057A728F">
                  <w:pPr>
                    <w:pStyle w:val="93"/>
                    <w:rPr>
                      <w:color w:val="000000" w:themeColor="text1"/>
                      <w14:textFill>
                        <w14:solidFill>
                          <w14:schemeClr w14:val="tx1"/>
                        </w14:solidFill>
                      </w14:textFill>
                    </w:rPr>
                  </w:pPr>
                </w:p>
              </w:tc>
              <w:tc>
                <w:tcPr>
                  <w:tcW w:w="605" w:type="pct"/>
                  <w:vMerge w:val="continue"/>
                  <w:tcBorders>
                    <w:bottom w:val="single" w:color="000000" w:sz="8" w:space="0"/>
                  </w:tcBorders>
                  <w:vAlign w:val="center"/>
                </w:tcPr>
                <w:p w14:paraId="1124A2A3">
                  <w:pPr>
                    <w:pStyle w:val="93"/>
                    <w:rPr>
                      <w:color w:val="000000" w:themeColor="text1"/>
                      <w14:textFill>
                        <w14:solidFill>
                          <w14:schemeClr w14:val="tx1"/>
                        </w14:solidFill>
                      </w14:textFill>
                    </w:rPr>
                  </w:pPr>
                </w:p>
              </w:tc>
              <w:tc>
                <w:tcPr>
                  <w:tcW w:w="556" w:type="pct"/>
                  <w:vAlign w:val="center"/>
                </w:tcPr>
                <w:p w14:paraId="3F7F66C7">
                  <w:pPr>
                    <w:pStyle w:val="93"/>
                    <w:rPr>
                      <w:color w:val="000000" w:themeColor="text1"/>
                      <w14:textFill>
                        <w14:solidFill>
                          <w14:schemeClr w14:val="tx1"/>
                        </w14:solidFill>
                      </w14:textFill>
                    </w:rPr>
                  </w:pPr>
                  <w:r>
                    <w:rPr>
                      <w:color w:val="000000" w:themeColor="text1"/>
                      <w14:textFill>
                        <w14:solidFill>
                          <w14:schemeClr w14:val="tx1"/>
                        </w14:solidFill>
                      </w14:textFill>
                    </w:rPr>
                    <w:t>SS</w:t>
                  </w:r>
                </w:p>
              </w:tc>
              <w:tc>
                <w:tcPr>
                  <w:tcW w:w="604" w:type="pct"/>
                  <w:vAlign w:val="center"/>
                </w:tcPr>
                <w:p w14:paraId="0114129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447" w:type="pct"/>
                  <w:noWrap/>
                  <w:vAlign w:val="center"/>
                </w:tcPr>
                <w:p w14:paraId="7E9A4E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0.089</w:t>
                  </w:r>
                </w:p>
              </w:tc>
              <w:tc>
                <w:tcPr>
                  <w:tcW w:w="643" w:type="pct"/>
                  <w:vAlign w:val="center"/>
                </w:tcPr>
                <w:p w14:paraId="08064F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490BBE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21A11A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572009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0915F049">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continue"/>
                  <w:tcBorders>
                    <w:bottom w:val="single" w:color="000000" w:sz="8" w:space="0"/>
                  </w:tcBorders>
                  <w:vAlign w:val="center"/>
                </w:tcPr>
                <w:p w14:paraId="183D148B">
                  <w:pPr>
                    <w:pStyle w:val="93"/>
                    <w:rPr>
                      <w:color w:val="000000" w:themeColor="text1"/>
                      <w14:textFill>
                        <w14:solidFill>
                          <w14:schemeClr w14:val="tx1"/>
                        </w14:solidFill>
                      </w14:textFill>
                    </w:rPr>
                  </w:pPr>
                </w:p>
              </w:tc>
              <w:tc>
                <w:tcPr>
                  <w:tcW w:w="605" w:type="pct"/>
                  <w:vMerge w:val="continue"/>
                  <w:tcBorders>
                    <w:bottom w:val="single" w:color="000000" w:sz="8" w:space="0"/>
                  </w:tcBorders>
                  <w:vAlign w:val="center"/>
                </w:tcPr>
                <w:p w14:paraId="440D3085">
                  <w:pPr>
                    <w:pStyle w:val="93"/>
                    <w:rPr>
                      <w:color w:val="000000" w:themeColor="text1"/>
                      <w14:textFill>
                        <w14:solidFill>
                          <w14:schemeClr w14:val="tx1"/>
                        </w14:solidFill>
                      </w14:textFill>
                    </w:rPr>
                  </w:pPr>
                </w:p>
              </w:tc>
              <w:tc>
                <w:tcPr>
                  <w:tcW w:w="556" w:type="pct"/>
                  <w:vAlign w:val="center"/>
                </w:tcPr>
                <w:p w14:paraId="7C2A626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氨氮</w:t>
                  </w:r>
                </w:p>
              </w:tc>
              <w:tc>
                <w:tcPr>
                  <w:tcW w:w="604" w:type="pct"/>
                  <w:vAlign w:val="center"/>
                </w:tcPr>
                <w:p w14:paraId="0E9A36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447" w:type="pct"/>
                  <w:noWrap/>
                  <w:vAlign w:val="center"/>
                </w:tcPr>
                <w:p w14:paraId="1991D5D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643" w:type="pct"/>
                  <w:vAlign w:val="center"/>
                </w:tcPr>
                <w:p w14:paraId="1D3183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4" w:type="pct"/>
                  <w:vAlign w:val="center"/>
                </w:tcPr>
                <w:p w14:paraId="534B55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04" w:type="pct"/>
                  <w:vAlign w:val="center"/>
                </w:tcPr>
                <w:p w14:paraId="269E76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05" w:type="pct"/>
                  <w:vAlign w:val="center"/>
                </w:tcPr>
                <w:p w14:paraId="497CFB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01FCD1F3">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285" w:hRule="atLeast"/>
                <w:jc w:val="center"/>
              </w:trPr>
              <w:tc>
                <w:tcPr>
                  <w:tcW w:w="502" w:type="pct"/>
                  <w:vMerge w:val="restart"/>
                  <w:vAlign w:val="center"/>
                </w:tcPr>
                <w:p w14:paraId="343BB79C">
                  <w:pPr>
                    <w:pStyle w:val="93"/>
                    <w:rPr>
                      <w:color w:val="000000" w:themeColor="text1"/>
                      <w14:textFill>
                        <w14:solidFill>
                          <w14:schemeClr w14:val="tx1"/>
                        </w14:solidFill>
                      </w14:textFill>
                    </w:rPr>
                  </w:pPr>
                </w:p>
                <w:p w14:paraId="4E3311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综合废水</w:t>
                  </w:r>
                </w:p>
              </w:tc>
              <w:tc>
                <w:tcPr>
                  <w:tcW w:w="605" w:type="pct"/>
                  <w:vMerge w:val="restart"/>
                  <w:vAlign w:val="center"/>
                </w:tcPr>
                <w:p w14:paraId="3CD995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248.750</w:t>
                  </w:r>
                </w:p>
              </w:tc>
              <w:tc>
                <w:tcPr>
                  <w:tcW w:w="556" w:type="pct"/>
                  <w:vAlign w:val="center"/>
                </w:tcPr>
                <w:p w14:paraId="7C3FF380">
                  <w:pPr>
                    <w:pStyle w:val="93"/>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604" w:type="pct"/>
                  <w:noWrap/>
                  <w:vAlign w:val="center"/>
                </w:tcPr>
                <w:p w14:paraId="473F8E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484</w:t>
                  </w:r>
                </w:p>
              </w:tc>
              <w:tc>
                <w:tcPr>
                  <w:tcW w:w="447" w:type="pct"/>
                  <w:vAlign w:val="center"/>
                </w:tcPr>
                <w:p w14:paraId="561E7B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0.120</w:t>
                  </w:r>
                </w:p>
              </w:tc>
              <w:tc>
                <w:tcPr>
                  <w:tcW w:w="643" w:type="pct"/>
                  <w:vAlign w:val="center"/>
                </w:tcPr>
                <w:p w14:paraId="4C1FB0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450</w:t>
                  </w:r>
                </w:p>
              </w:tc>
              <w:tc>
                <w:tcPr>
                  <w:tcW w:w="534" w:type="pct"/>
                  <w:vAlign w:val="center"/>
                </w:tcPr>
                <w:p w14:paraId="084814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0.112</w:t>
                  </w:r>
                </w:p>
              </w:tc>
              <w:tc>
                <w:tcPr>
                  <w:tcW w:w="604" w:type="pct"/>
                  <w:vAlign w:val="center"/>
                </w:tcPr>
                <w:p w14:paraId="219719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505" w:type="pct"/>
                  <w:vAlign w:val="center"/>
                </w:tcPr>
                <w:p w14:paraId="5B1448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0.012</w:t>
                  </w:r>
                </w:p>
              </w:tc>
            </w:tr>
            <w:tr w14:paraId="2E86F464">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continue"/>
                  <w:vAlign w:val="center"/>
                </w:tcPr>
                <w:p w14:paraId="3E7AAB76">
                  <w:pPr>
                    <w:pStyle w:val="93"/>
                    <w:rPr>
                      <w:color w:val="000000" w:themeColor="text1"/>
                      <w14:textFill>
                        <w14:solidFill>
                          <w14:schemeClr w14:val="tx1"/>
                        </w14:solidFill>
                      </w14:textFill>
                    </w:rPr>
                  </w:pPr>
                </w:p>
              </w:tc>
              <w:tc>
                <w:tcPr>
                  <w:tcW w:w="605" w:type="pct"/>
                  <w:vMerge w:val="continue"/>
                  <w:vAlign w:val="center"/>
                </w:tcPr>
                <w:p w14:paraId="55664EEF">
                  <w:pPr>
                    <w:pStyle w:val="93"/>
                    <w:rPr>
                      <w:color w:val="000000" w:themeColor="text1"/>
                      <w14:textFill>
                        <w14:solidFill>
                          <w14:schemeClr w14:val="tx1"/>
                        </w14:solidFill>
                      </w14:textFill>
                    </w:rPr>
                  </w:pPr>
                </w:p>
              </w:tc>
              <w:tc>
                <w:tcPr>
                  <w:tcW w:w="556" w:type="pct"/>
                  <w:vAlign w:val="center"/>
                </w:tcPr>
                <w:p w14:paraId="70E2AF34">
                  <w:pPr>
                    <w:pStyle w:val="93"/>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604" w:type="pct"/>
                  <w:noWrap/>
                  <w:vAlign w:val="center"/>
                </w:tcPr>
                <w:p w14:paraId="4E2CF2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390</w:t>
                  </w:r>
                </w:p>
              </w:tc>
              <w:tc>
                <w:tcPr>
                  <w:tcW w:w="447" w:type="pct"/>
                  <w:vAlign w:val="center"/>
                </w:tcPr>
                <w:p w14:paraId="4B95B5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0.097</w:t>
                  </w:r>
                </w:p>
              </w:tc>
              <w:tc>
                <w:tcPr>
                  <w:tcW w:w="643" w:type="pct"/>
                  <w:vAlign w:val="center"/>
                </w:tcPr>
                <w:p w14:paraId="0057F6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c>
                <w:tcPr>
                  <w:tcW w:w="534" w:type="pct"/>
                  <w:vAlign w:val="center"/>
                </w:tcPr>
                <w:p w14:paraId="6E592A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0.075</w:t>
                  </w:r>
                </w:p>
              </w:tc>
              <w:tc>
                <w:tcPr>
                  <w:tcW w:w="604" w:type="pct"/>
                  <w:vAlign w:val="center"/>
                </w:tcPr>
                <w:p w14:paraId="54B631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05" w:type="pct"/>
                  <w:vAlign w:val="center"/>
                </w:tcPr>
                <w:p w14:paraId="48CB31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0.002</w:t>
                  </w:r>
                </w:p>
              </w:tc>
            </w:tr>
            <w:tr w14:paraId="5ACF6FFA">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285" w:hRule="atLeast"/>
                <w:jc w:val="center"/>
              </w:trPr>
              <w:tc>
                <w:tcPr>
                  <w:tcW w:w="502" w:type="pct"/>
                  <w:vMerge w:val="continue"/>
                  <w:vAlign w:val="center"/>
                </w:tcPr>
                <w:p w14:paraId="2934E9D9">
                  <w:pPr>
                    <w:pStyle w:val="93"/>
                    <w:rPr>
                      <w:color w:val="000000" w:themeColor="text1"/>
                      <w14:textFill>
                        <w14:solidFill>
                          <w14:schemeClr w14:val="tx1"/>
                        </w14:solidFill>
                      </w14:textFill>
                    </w:rPr>
                  </w:pPr>
                </w:p>
              </w:tc>
              <w:tc>
                <w:tcPr>
                  <w:tcW w:w="605" w:type="pct"/>
                  <w:vMerge w:val="continue"/>
                  <w:vAlign w:val="center"/>
                </w:tcPr>
                <w:p w14:paraId="6D48DF60">
                  <w:pPr>
                    <w:pStyle w:val="93"/>
                    <w:rPr>
                      <w:color w:val="000000" w:themeColor="text1"/>
                      <w14:textFill>
                        <w14:solidFill>
                          <w14:schemeClr w14:val="tx1"/>
                        </w14:solidFill>
                      </w14:textFill>
                    </w:rPr>
                  </w:pPr>
                </w:p>
              </w:tc>
              <w:tc>
                <w:tcPr>
                  <w:tcW w:w="556" w:type="pct"/>
                  <w:vAlign w:val="center"/>
                </w:tcPr>
                <w:p w14:paraId="6B25B7DE">
                  <w:pPr>
                    <w:pStyle w:val="93"/>
                    <w:rPr>
                      <w:color w:val="000000" w:themeColor="text1"/>
                      <w14:textFill>
                        <w14:solidFill>
                          <w14:schemeClr w14:val="tx1"/>
                        </w14:solidFill>
                      </w14:textFill>
                    </w:rPr>
                  </w:pPr>
                  <w:r>
                    <w:rPr>
                      <w:color w:val="000000" w:themeColor="text1"/>
                      <w14:textFill>
                        <w14:solidFill>
                          <w14:schemeClr w14:val="tx1"/>
                        </w14:solidFill>
                      </w14:textFill>
                    </w:rPr>
                    <w:t>SS</w:t>
                  </w:r>
                </w:p>
              </w:tc>
              <w:tc>
                <w:tcPr>
                  <w:tcW w:w="604" w:type="pct"/>
                  <w:noWrap/>
                  <w:vAlign w:val="center"/>
                </w:tcPr>
                <w:p w14:paraId="0CA707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447" w:type="pct"/>
                  <w:vAlign w:val="center"/>
                </w:tcPr>
                <w:p w14:paraId="7B2C4B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0.100</w:t>
                  </w:r>
                </w:p>
              </w:tc>
              <w:tc>
                <w:tcPr>
                  <w:tcW w:w="643" w:type="pct"/>
                  <w:vAlign w:val="center"/>
                </w:tcPr>
                <w:p w14:paraId="54259F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350</w:t>
                  </w:r>
                </w:p>
              </w:tc>
              <w:tc>
                <w:tcPr>
                  <w:tcW w:w="534" w:type="pct"/>
                  <w:vAlign w:val="center"/>
                </w:tcPr>
                <w:p w14:paraId="69D85E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0.087</w:t>
                  </w:r>
                </w:p>
              </w:tc>
              <w:tc>
                <w:tcPr>
                  <w:tcW w:w="604" w:type="pct"/>
                  <w:vAlign w:val="center"/>
                </w:tcPr>
                <w:p w14:paraId="6A63280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05" w:type="pct"/>
                  <w:vAlign w:val="center"/>
                </w:tcPr>
                <w:p w14:paraId="23B2146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0.002</w:t>
                  </w:r>
                </w:p>
              </w:tc>
            </w:tr>
            <w:tr w14:paraId="13DF9832">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108" w:type="dxa"/>
                  <w:bottom w:w="0" w:type="dxa"/>
                  <w:right w:w="108" w:type="dxa"/>
                </w:tblCellMar>
              </w:tblPrEx>
              <w:trPr>
                <w:trHeight w:val="345" w:hRule="atLeast"/>
                <w:jc w:val="center"/>
              </w:trPr>
              <w:tc>
                <w:tcPr>
                  <w:tcW w:w="502" w:type="pct"/>
                  <w:vMerge w:val="continue"/>
                  <w:vAlign w:val="center"/>
                </w:tcPr>
                <w:p w14:paraId="0DABC379">
                  <w:pPr>
                    <w:pStyle w:val="93"/>
                    <w:rPr>
                      <w:color w:val="000000" w:themeColor="text1"/>
                      <w14:textFill>
                        <w14:solidFill>
                          <w14:schemeClr w14:val="tx1"/>
                        </w14:solidFill>
                      </w14:textFill>
                    </w:rPr>
                  </w:pPr>
                </w:p>
              </w:tc>
              <w:tc>
                <w:tcPr>
                  <w:tcW w:w="605" w:type="pct"/>
                  <w:vMerge w:val="continue"/>
                  <w:vAlign w:val="center"/>
                </w:tcPr>
                <w:p w14:paraId="46D4ADA0">
                  <w:pPr>
                    <w:pStyle w:val="93"/>
                    <w:rPr>
                      <w:color w:val="000000" w:themeColor="text1"/>
                      <w14:textFill>
                        <w14:solidFill>
                          <w14:schemeClr w14:val="tx1"/>
                        </w14:solidFill>
                      </w14:textFill>
                    </w:rPr>
                  </w:pPr>
                </w:p>
              </w:tc>
              <w:tc>
                <w:tcPr>
                  <w:tcW w:w="556" w:type="pct"/>
                  <w:vAlign w:val="center"/>
                </w:tcPr>
                <w:p w14:paraId="31411F4D">
                  <w:pPr>
                    <w:pStyle w:val="93"/>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604" w:type="pct"/>
                  <w:noWrap/>
                  <w:vAlign w:val="center"/>
                </w:tcPr>
                <w:p w14:paraId="13388E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47" w:type="pct"/>
                  <w:vAlign w:val="center"/>
                </w:tcPr>
                <w:p w14:paraId="661BF8E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643" w:type="pct"/>
                  <w:vAlign w:val="center"/>
                </w:tcPr>
                <w:p w14:paraId="3E950F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534" w:type="pct"/>
                  <w:vAlign w:val="center"/>
                </w:tcPr>
                <w:p w14:paraId="54B82E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0.007</w:t>
                  </w:r>
                </w:p>
              </w:tc>
              <w:tc>
                <w:tcPr>
                  <w:tcW w:w="604" w:type="pct"/>
                  <w:vAlign w:val="center"/>
                </w:tcPr>
                <w:p w14:paraId="439874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05" w:type="pct"/>
                  <w:vAlign w:val="center"/>
                </w:tcPr>
                <w:p w14:paraId="1263D99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0.001</w:t>
                  </w:r>
                </w:p>
              </w:tc>
            </w:tr>
          </w:tbl>
          <w:p w14:paraId="3EF27AEA">
            <w:pPr>
              <w:pStyle w:val="119"/>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项目废水类别、污染物及污染治理设施信息表</w:t>
            </w:r>
          </w:p>
          <w:tbl>
            <w:tblPr>
              <w:tblStyle w:val="29"/>
              <w:tblW w:w="4996"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28" w:type="dxa"/>
                <w:left w:w="28" w:type="dxa"/>
                <w:bottom w:w="28" w:type="dxa"/>
                <w:right w:w="28" w:type="dxa"/>
              </w:tblCellMar>
            </w:tblPr>
            <w:tblGrid>
              <w:gridCol w:w="288"/>
              <w:gridCol w:w="712"/>
              <w:gridCol w:w="887"/>
              <w:gridCol w:w="534"/>
              <w:gridCol w:w="802"/>
              <w:gridCol w:w="754"/>
              <w:gridCol w:w="750"/>
              <w:gridCol w:w="1064"/>
              <w:gridCol w:w="773"/>
              <w:gridCol w:w="738"/>
              <w:gridCol w:w="1647"/>
            </w:tblGrid>
            <w:tr w14:paraId="77EAD6E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28" w:type="dxa"/>
                  <w:left w:w="28" w:type="dxa"/>
                  <w:bottom w:w="28" w:type="dxa"/>
                  <w:right w:w="28" w:type="dxa"/>
                </w:tblCellMar>
              </w:tblPrEx>
              <w:trPr>
                <w:trHeight w:val="283" w:hRule="atLeast"/>
                <w:jc w:val="center"/>
              </w:trPr>
              <w:tc>
                <w:tcPr>
                  <w:tcW w:w="280" w:type="dxa"/>
                  <w:vMerge w:val="restart"/>
                  <w:vAlign w:val="center"/>
                </w:tcPr>
                <w:p w14:paraId="45EDDDC3">
                  <w:pPr>
                    <w:pStyle w:val="93"/>
                    <w:rPr>
                      <w:snapToGrid/>
                      <w:color w:val="000000" w:themeColor="text1"/>
                      <w:szCs w:val="21"/>
                      <w14:textFill>
                        <w14:solidFill>
                          <w14:schemeClr w14:val="tx1"/>
                        </w14:solidFill>
                      </w14:textFill>
                    </w:rPr>
                  </w:pPr>
                  <w:r>
                    <w:rPr>
                      <w:color w:val="000000" w:themeColor="text1"/>
                      <w14:textFill>
                        <w14:solidFill>
                          <w14:schemeClr w14:val="tx1"/>
                        </w14:solidFill>
                      </w14:textFill>
                    </w:rPr>
                    <w:t>序号</w:t>
                  </w:r>
                </w:p>
              </w:tc>
              <w:tc>
                <w:tcPr>
                  <w:tcW w:w="693" w:type="dxa"/>
                  <w:vMerge w:val="restart"/>
                  <w:vAlign w:val="center"/>
                </w:tcPr>
                <w:p w14:paraId="3996180F">
                  <w:pPr>
                    <w:pStyle w:val="93"/>
                    <w:rPr>
                      <w:color w:val="000000" w:themeColor="text1"/>
                      <w14:textFill>
                        <w14:solidFill>
                          <w14:schemeClr w14:val="tx1"/>
                        </w14:solidFill>
                      </w14:textFill>
                    </w:rPr>
                  </w:pPr>
                  <w:r>
                    <w:rPr>
                      <w:color w:val="000000" w:themeColor="text1"/>
                      <w14:textFill>
                        <w14:solidFill>
                          <w14:schemeClr w14:val="tx1"/>
                        </w14:solidFill>
                      </w14:textFill>
                    </w:rPr>
                    <w:t>废水类别</w:t>
                  </w:r>
                </w:p>
              </w:tc>
              <w:tc>
                <w:tcPr>
                  <w:tcW w:w="864" w:type="dxa"/>
                  <w:vMerge w:val="restart"/>
                  <w:vAlign w:val="center"/>
                </w:tcPr>
                <w:p w14:paraId="3056552D">
                  <w:pPr>
                    <w:pStyle w:val="93"/>
                    <w:rPr>
                      <w:color w:val="000000" w:themeColor="text1"/>
                      <w14:textFill>
                        <w14:solidFill>
                          <w14:schemeClr w14:val="tx1"/>
                        </w14:solidFill>
                      </w14:textFill>
                    </w:rPr>
                  </w:pPr>
                  <w:r>
                    <w:rPr>
                      <w:color w:val="000000" w:themeColor="text1"/>
                      <w14:textFill>
                        <w14:solidFill>
                          <w14:schemeClr w14:val="tx1"/>
                        </w14:solidFill>
                      </w14:textFill>
                    </w:rPr>
                    <w:t>污染物种类</w:t>
                  </w:r>
                </w:p>
              </w:tc>
              <w:tc>
                <w:tcPr>
                  <w:tcW w:w="520" w:type="dxa"/>
                  <w:vMerge w:val="restart"/>
                  <w:vAlign w:val="center"/>
                </w:tcPr>
                <w:p w14:paraId="27F41945">
                  <w:pPr>
                    <w:pStyle w:val="93"/>
                    <w:rPr>
                      <w:color w:val="000000" w:themeColor="text1"/>
                      <w14:textFill>
                        <w14:solidFill>
                          <w14:schemeClr w14:val="tx1"/>
                        </w14:solidFill>
                      </w14:textFill>
                    </w:rPr>
                  </w:pPr>
                  <w:r>
                    <w:rPr>
                      <w:color w:val="000000" w:themeColor="text1"/>
                      <w14:textFill>
                        <w14:solidFill>
                          <w14:schemeClr w14:val="tx1"/>
                        </w14:solidFill>
                      </w14:textFill>
                    </w:rPr>
                    <w:t>排放去向</w:t>
                  </w:r>
                </w:p>
              </w:tc>
              <w:tc>
                <w:tcPr>
                  <w:tcW w:w="781" w:type="dxa"/>
                  <w:vMerge w:val="restart"/>
                  <w:vAlign w:val="center"/>
                </w:tcPr>
                <w:p w14:paraId="313D5A11">
                  <w:pPr>
                    <w:pStyle w:val="93"/>
                    <w:rPr>
                      <w:color w:val="000000" w:themeColor="text1"/>
                      <w14:textFill>
                        <w14:solidFill>
                          <w14:schemeClr w14:val="tx1"/>
                        </w14:solidFill>
                      </w14:textFill>
                    </w:rPr>
                  </w:pPr>
                  <w:r>
                    <w:rPr>
                      <w:color w:val="000000" w:themeColor="text1"/>
                      <w14:textFill>
                        <w14:solidFill>
                          <w14:schemeClr w14:val="tx1"/>
                        </w14:solidFill>
                      </w14:textFill>
                    </w:rPr>
                    <w:t>排放规律</w:t>
                  </w:r>
                </w:p>
              </w:tc>
              <w:tc>
                <w:tcPr>
                  <w:tcW w:w="2500" w:type="dxa"/>
                  <w:gridSpan w:val="3"/>
                  <w:vAlign w:val="center"/>
                </w:tcPr>
                <w:p w14:paraId="40107B67">
                  <w:pPr>
                    <w:pStyle w:val="93"/>
                    <w:rPr>
                      <w:color w:val="000000" w:themeColor="text1"/>
                      <w14:textFill>
                        <w14:solidFill>
                          <w14:schemeClr w14:val="tx1"/>
                        </w14:solidFill>
                      </w14:textFill>
                    </w:rPr>
                  </w:pPr>
                  <w:r>
                    <w:rPr>
                      <w:color w:val="000000" w:themeColor="text1"/>
                      <w14:textFill>
                        <w14:solidFill>
                          <w14:schemeClr w14:val="tx1"/>
                        </w14:solidFill>
                      </w14:textFill>
                    </w:rPr>
                    <w:t>污染物治理设施</w:t>
                  </w:r>
                </w:p>
              </w:tc>
              <w:tc>
                <w:tcPr>
                  <w:tcW w:w="753" w:type="dxa"/>
                  <w:vMerge w:val="restart"/>
                  <w:vAlign w:val="center"/>
                </w:tcPr>
                <w:p w14:paraId="0A068A5D">
                  <w:pPr>
                    <w:pStyle w:val="93"/>
                    <w:rPr>
                      <w:color w:val="000000" w:themeColor="text1"/>
                      <w14:textFill>
                        <w14:solidFill>
                          <w14:schemeClr w14:val="tx1"/>
                        </w14:solidFill>
                      </w14:textFill>
                    </w:rPr>
                  </w:pPr>
                  <w:r>
                    <w:rPr>
                      <w:color w:val="000000" w:themeColor="text1"/>
                      <w14:textFill>
                        <w14:solidFill>
                          <w14:schemeClr w14:val="tx1"/>
                        </w14:solidFill>
                      </w14:textFill>
                    </w:rPr>
                    <w:t>排放口编号</w:t>
                  </w:r>
                </w:p>
              </w:tc>
              <w:tc>
                <w:tcPr>
                  <w:tcW w:w="719" w:type="dxa"/>
                  <w:vMerge w:val="restart"/>
                  <w:vAlign w:val="center"/>
                </w:tcPr>
                <w:p w14:paraId="41A8F554">
                  <w:pPr>
                    <w:pStyle w:val="93"/>
                    <w:rPr>
                      <w:color w:val="000000" w:themeColor="text1"/>
                      <w14:textFill>
                        <w14:solidFill>
                          <w14:schemeClr w14:val="tx1"/>
                        </w14:solidFill>
                      </w14:textFill>
                    </w:rPr>
                  </w:pPr>
                  <w:r>
                    <w:rPr>
                      <w:color w:val="000000" w:themeColor="text1"/>
                      <w14:textFill>
                        <w14:solidFill>
                          <w14:schemeClr w14:val="tx1"/>
                        </w14:solidFill>
                      </w14:textFill>
                    </w:rPr>
                    <w:t>排放口设置是否符合要求</w:t>
                  </w:r>
                </w:p>
              </w:tc>
              <w:tc>
                <w:tcPr>
                  <w:tcW w:w="1603" w:type="dxa"/>
                  <w:vMerge w:val="restart"/>
                  <w:vAlign w:val="center"/>
                </w:tcPr>
                <w:p w14:paraId="45AA7A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排放口</w:t>
                  </w:r>
                  <w:r>
                    <w:rPr>
                      <w:color w:val="000000" w:themeColor="text1"/>
                      <w14:textFill>
                        <w14:solidFill>
                          <w14:schemeClr w14:val="tx1"/>
                        </w14:solidFill>
                      </w14:textFill>
                    </w:rPr>
                    <w:t>类型</w:t>
                  </w:r>
                </w:p>
              </w:tc>
            </w:tr>
            <w:tr w14:paraId="3F4373F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28" w:type="dxa"/>
                  <w:left w:w="28" w:type="dxa"/>
                  <w:bottom w:w="28" w:type="dxa"/>
                  <w:right w:w="28" w:type="dxa"/>
                </w:tblCellMar>
              </w:tblPrEx>
              <w:trPr>
                <w:trHeight w:val="283" w:hRule="atLeast"/>
                <w:jc w:val="center"/>
              </w:trPr>
              <w:tc>
                <w:tcPr>
                  <w:tcW w:w="280" w:type="dxa"/>
                  <w:vMerge w:val="continue"/>
                  <w:vAlign w:val="center"/>
                </w:tcPr>
                <w:p w14:paraId="58213FEC">
                  <w:pPr>
                    <w:pStyle w:val="93"/>
                    <w:rPr>
                      <w:color w:val="000000" w:themeColor="text1"/>
                      <w:szCs w:val="21"/>
                      <w14:textFill>
                        <w14:solidFill>
                          <w14:schemeClr w14:val="tx1"/>
                        </w14:solidFill>
                      </w14:textFill>
                    </w:rPr>
                  </w:pPr>
                </w:p>
              </w:tc>
              <w:tc>
                <w:tcPr>
                  <w:tcW w:w="693" w:type="dxa"/>
                  <w:vMerge w:val="continue"/>
                  <w:vAlign w:val="center"/>
                </w:tcPr>
                <w:p w14:paraId="5F8B4AC4">
                  <w:pPr>
                    <w:pStyle w:val="93"/>
                    <w:rPr>
                      <w:color w:val="000000" w:themeColor="text1"/>
                      <w:szCs w:val="21"/>
                      <w14:textFill>
                        <w14:solidFill>
                          <w14:schemeClr w14:val="tx1"/>
                        </w14:solidFill>
                      </w14:textFill>
                    </w:rPr>
                  </w:pPr>
                </w:p>
              </w:tc>
              <w:tc>
                <w:tcPr>
                  <w:tcW w:w="864" w:type="dxa"/>
                  <w:vMerge w:val="continue"/>
                  <w:vAlign w:val="center"/>
                </w:tcPr>
                <w:p w14:paraId="1AB34CA5">
                  <w:pPr>
                    <w:pStyle w:val="93"/>
                    <w:rPr>
                      <w:color w:val="000000" w:themeColor="text1"/>
                      <w:szCs w:val="21"/>
                      <w14:textFill>
                        <w14:solidFill>
                          <w14:schemeClr w14:val="tx1"/>
                        </w14:solidFill>
                      </w14:textFill>
                    </w:rPr>
                  </w:pPr>
                </w:p>
              </w:tc>
              <w:tc>
                <w:tcPr>
                  <w:tcW w:w="520" w:type="dxa"/>
                  <w:vMerge w:val="continue"/>
                  <w:vAlign w:val="center"/>
                </w:tcPr>
                <w:p w14:paraId="31650BC3">
                  <w:pPr>
                    <w:pStyle w:val="93"/>
                    <w:rPr>
                      <w:color w:val="000000" w:themeColor="text1"/>
                      <w:szCs w:val="21"/>
                      <w14:textFill>
                        <w14:solidFill>
                          <w14:schemeClr w14:val="tx1"/>
                        </w14:solidFill>
                      </w14:textFill>
                    </w:rPr>
                  </w:pPr>
                </w:p>
              </w:tc>
              <w:tc>
                <w:tcPr>
                  <w:tcW w:w="781" w:type="dxa"/>
                  <w:vMerge w:val="continue"/>
                  <w:vAlign w:val="center"/>
                </w:tcPr>
                <w:p w14:paraId="6363BC63">
                  <w:pPr>
                    <w:pStyle w:val="93"/>
                    <w:rPr>
                      <w:color w:val="000000" w:themeColor="text1"/>
                      <w:szCs w:val="21"/>
                      <w14:textFill>
                        <w14:solidFill>
                          <w14:schemeClr w14:val="tx1"/>
                        </w14:solidFill>
                      </w14:textFill>
                    </w:rPr>
                  </w:pPr>
                </w:p>
              </w:tc>
              <w:tc>
                <w:tcPr>
                  <w:tcW w:w="734" w:type="dxa"/>
                  <w:vAlign w:val="center"/>
                </w:tcPr>
                <w:p w14:paraId="15D4EE94">
                  <w:pPr>
                    <w:pStyle w:val="93"/>
                    <w:rPr>
                      <w:color w:val="000000" w:themeColor="text1"/>
                      <w14:textFill>
                        <w14:solidFill>
                          <w14:schemeClr w14:val="tx1"/>
                        </w14:solidFill>
                      </w14:textFill>
                    </w:rPr>
                  </w:pPr>
                  <w:r>
                    <w:rPr>
                      <w:color w:val="000000" w:themeColor="text1"/>
                      <w14:textFill>
                        <w14:solidFill>
                          <w14:schemeClr w14:val="tx1"/>
                        </w14:solidFill>
                      </w14:textFill>
                    </w:rPr>
                    <w:t>污染治理设施名称</w:t>
                  </w:r>
                </w:p>
              </w:tc>
              <w:tc>
                <w:tcPr>
                  <w:tcW w:w="730" w:type="dxa"/>
                  <w:vAlign w:val="center"/>
                </w:tcPr>
                <w:p w14:paraId="0E831430">
                  <w:pPr>
                    <w:pStyle w:val="93"/>
                    <w:rPr>
                      <w:color w:val="000000" w:themeColor="text1"/>
                      <w14:textFill>
                        <w14:solidFill>
                          <w14:schemeClr w14:val="tx1"/>
                        </w14:solidFill>
                      </w14:textFill>
                    </w:rPr>
                  </w:pPr>
                  <w:r>
                    <w:rPr>
                      <w:color w:val="000000" w:themeColor="text1"/>
                      <w14:textFill>
                        <w14:solidFill>
                          <w14:schemeClr w14:val="tx1"/>
                        </w14:solidFill>
                      </w14:textFill>
                    </w:rPr>
                    <w:t>污染治理设施名称</w:t>
                  </w:r>
                </w:p>
              </w:tc>
              <w:tc>
                <w:tcPr>
                  <w:tcW w:w="1036" w:type="dxa"/>
                  <w:vAlign w:val="center"/>
                </w:tcPr>
                <w:p w14:paraId="783D18E7">
                  <w:pPr>
                    <w:pStyle w:val="93"/>
                    <w:rPr>
                      <w:color w:val="000000" w:themeColor="text1"/>
                      <w14:textFill>
                        <w14:solidFill>
                          <w14:schemeClr w14:val="tx1"/>
                        </w14:solidFill>
                      </w14:textFill>
                    </w:rPr>
                  </w:pPr>
                  <w:r>
                    <w:rPr>
                      <w:color w:val="000000" w:themeColor="text1"/>
                      <w14:textFill>
                        <w14:solidFill>
                          <w14:schemeClr w14:val="tx1"/>
                        </w14:solidFill>
                      </w14:textFill>
                    </w:rPr>
                    <w:t>污染治理设施工艺</w:t>
                  </w:r>
                </w:p>
              </w:tc>
              <w:tc>
                <w:tcPr>
                  <w:tcW w:w="753" w:type="dxa"/>
                  <w:vMerge w:val="continue"/>
                  <w:vAlign w:val="center"/>
                </w:tcPr>
                <w:p w14:paraId="70AE65E1">
                  <w:pPr>
                    <w:pStyle w:val="93"/>
                    <w:rPr>
                      <w:color w:val="000000" w:themeColor="text1"/>
                      <w:szCs w:val="21"/>
                      <w14:textFill>
                        <w14:solidFill>
                          <w14:schemeClr w14:val="tx1"/>
                        </w14:solidFill>
                      </w14:textFill>
                    </w:rPr>
                  </w:pPr>
                </w:p>
              </w:tc>
              <w:tc>
                <w:tcPr>
                  <w:tcW w:w="719" w:type="dxa"/>
                  <w:vMerge w:val="continue"/>
                  <w:vAlign w:val="center"/>
                </w:tcPr>
                <w:p w14:paraId="7EDDF359">
                  <w:pPr>
                    <w:pStyle w:val="93"/>
                    <w:rPr>
                      <w:color w:val="000000" w:themeColor="text1"/>
                      <w:szCs w:val="21"/>
                      <w14:textFill>
                        <w14:solidFill>
                          <w14:schemeClr w14:val="tx1"/>
                        </w14:solidFill>
                      </w14:textFill>
                    </w:rPr>
                  </w:pPr>
                </w:p>
              </w:tc>
              <w:tc>
                <w:tcPr>
                  <w:tcW w:w="1603" w:type="dxa"/>
                  <w:vMerge w:val="continue"/>
                  <w:vAlign w:val="center"/>
                </w:tcPr>
                <w:p w14:paraId="6C8FA0A2">
                  <w:pPr>
                    <w:pStyle w:val="93"/>
                    <w:rPr>
                      <w:color w:val="000000" w:themeColor="text1"/>
                      <w:szCs w:val="21"/>
                      <w14:textFill>
                        <w14:solidFill>
                          <w14:schemeClr w14:val="tx1"/>
                        </w14:solidFill>
                      </w14:textFill>
                    </w:rPr>
                  </w:pPr>
                </w:p>
              </w:tc>
            </w:tr>
            <w:tr w14:paraId="467B0EE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28" w:type="dxa"/>
                  <w:left w:w="28" w:type="dxa"/>
                  <w:bottom w:w="28" w:type="dxa"/>
                  <w:right w:w="28" w:type="dxa"/>
                </w:tblCellMar>
              </w:tblPrEx>
              <w:trPr>
                <w:trHeight w:val="216" w:hRule="atLeast"/>
                <w:jc w:val="center"/>
              </w:trPr>
              <w:tc>
                <w:tcPr>
                  <w:tcW w:w="280" w:type="dxa"/>
                  <w:vAlign w:val="center"/>
                </w:tcPr>
                <w:p w14:paraId="615B9AFC">
                  <w:pPr>
                    <w:pStyle w:val="93"/>
                    <w:rPr>
                      <w:color w:val="000000" w:themeColor="text1"/>
                      <w14:textFill>
                        <w14:solidFill>
                          <w14:schemeClr w14:val="tx1"/>
                        </w14:solidFill>
                      </w14:textFill>
                    </w:rPr>
                  </w:pPr>
                  <w:r>
                    <w:rPr>
                      <w:color w:val="000000" w:themeColor="text1"/>
                      <w14:textFill>
                        <w14:solidFill>
                          <w14:schemeClr w14:val="tx1"/>
                        </w14:solidFill>
                      </w14:textFill>
                    </w:rPr>
                    <w:t>1</w:t>
                  </w:r>
                </w:p>
              </w:tc>
              <w:tc>
                <w:tcPr>
                  <w:tcW w:w="693" w:type="dxa"/>
                  <w:vAlign w:val="center"/>
                </w:tcPr>
                <w:p w14:paraId="6CA1C5E9">
                  <w:pPr>
                    <w:pStyle w:val="9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综合废水</w:t>
                  </w:r>
                </w:p>
              </w:tc>
              <w:tc>
                <w:tcPr>
                  <w:tcW w:w="864" w:type="dxa"/>
                  <w:vAlign w:val="center"/>
                </w:tcPr>
                <w:p w14:paraId="7C2150E7">
                  <w:pPr>
                    <w:pStyle w:val="93"/>
                    <w:rPr>
                      <w:color w:val="000000" w:themeColor="text1"/>
                      <w14:textFill>
                        <w14:solidFill>
                          <w14:schemeClr w14:val="tx1"/>
                        </w14:solidFill>
                      </w14:textFill>
                    </w:rPr>
                  </w:pPr>
                  <w:r>
                    <w:rPr>
                      <w:color w:val="000000" w:themeColor="text1"/>
                      <w14:textFill>
                        <w14:solidFill>
                          <w14:schemeClr w14:val="tx1"/>
                        </w14:solidFill>
                      </w14:textFill>
                    </w:rPr>
                    <w:t>COD、BOD</w:t>
                  </w:r>
                  <w:r>
                    <w:rPr>
                      <w:color w:val="000000" w:themeColor="text1"/>
                      <w:vertAlign w:val="subscript"/>
                      <w14:textFill>
                        <w14:solidFill>
                          <w14:schemeClr w14:val="tx1"/>
                        </w14:solidFill>
                      </w14:textFill>
                    </w:rPr>
                    <w:t>5</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SS、NH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520" w:type="dxa"/>
                  <w:vAlign w:val="center"/>
                </w:tcPr>
                <w:p w14:paraId="5C88E7DE">
                  <w:pPr>
                    <w:pStyle w:val="9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化粪池</w:t>
                  </w:r>
                </w:p>
              </w:tc>
              <w:tc>
                <w:tcPr>
                  <w:tcW w:w="781" w:type="dxa"/>
                  <w:vAlign w:val="center"/>
                </w:tcPr>
                <w:p w14:paraId="70D03249">
                  <w:pPr>
                    <w:pStyle w:val="9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间断</w:t>
                  </w: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排放期间流量</w:t>
                  </w:r>
                  <w:r>
                    <w:rPr>
                      <w:rFonts w:hint="eastAsia"/>
                      <w:color w:val="000000" w:themeColor="text1"/>
                      <w:szCs w:val="21"/>
                      <w14:textFill>
                        <w14:solidFill>
                          <w14:schemeClr w14:val="tx1"/>
                        </w14:solidFill>
                      </w14:textFill>
                    </w:rPr>
                    <w:t>不</w:t>
                  </w:r>
                  <w:r>
                    <w:rPr>
                      <w:color w:val="000000" w:themeColor="text1"/>
                      <w:szCs w:val="21"/>
                      <w14:textFill>
                        <w14:solidFill>
                          <w14:schemeClr w14:val="tx1"/>
                        </w14:solidFill>
                      </w14:textFill>
                    </w:rPr>
                    <w:t>稳定</w:t>
                  </w:r>
                </w:p>
              </w:tc>
              <w:tc>
                <w:tcPr>
                  <w:tcW w:w="734" w:type="dxa"/>
                  <w:vAlign w:val="center"/>
                </w:tcPr>
                <w:p w14:paraId="59A94017">
                  <w:pPr>
                    <w:pStyle w:val="93"/>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p>
              </w:tc>
              <w:tc>
                <w:tcPr>
                  <w:tcW w:w="730" w:type="dxa"/>
                  <w:vAlign w:val="center"/>
                </w:tcPr>
                <w:p w14:paraId="18D55BF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c>
              <w:tc>
                <w:tcPr>
                  <w:tcW w:w="1036" w:type="dxa"/>
                  <w:vAlign w:val="center"/>
                </w:tcPr>
                <w:p w14:paraId="05141F66">
                  <w:pPr>
                    <w:pStyle w:val="9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厌氧+沉淀</w:t>
                  </w:r>
                </w:p>
              </w:tc>
              <w:tc>
                <w:tcPr>
                  <w:tcW w:w="753" w:type="dxa"/>
                  <w:vAlign w:val="center"/>
                </w:tcPr>
                <w:p w14:paraId="5EB90D65">
                  <w:pPr>
                    <w:pStyle w:val="93"/>
                    <w:rPr>
                      <w:color w:val="000000" w:themeColor="text1"/>
                      <w14:textFill>
                        <w14:solidFill>
                          <w14:schemeClr w14:val="tx1"/>
                        </w14:solidFill>
                      </w14:textFill>
                    </w:rPr>
                  </w:pPr>
                  <w:r>
                    <w:rPr>
                      <w:color w:val="000000" w:themeColor="text1"/>
                      <w14:textFill>
                        <w14:solidFill>
                          <w14:schemeClr w14:val="tx1"/>
                        </w14:solidFill>
                      </w14:textFill>
                    </w:rPr>
                    <w:t>DW001</w:t>
                  </w:r>
                </w:p>
              </w:tc>
              <w:tc>
                <w:tcPr>
                  <w:tcW w:w="719" w:type="dxa"/>
                  <w:vAlign w:val="center"/>
                </w:tcPr>
                <w:p w14:paraId="3603987B">
                  <w:pPr>
                    <w:pStyle w:val="93"/>
                    <w:rPr>
                      <w:color w:val="000000" w:themeColor="text1"/>
                      <w14:textFill>
                        <w14:solidFill>
                          <w14:schemeClr w14:val="tx1"/>
                        </w14:solidFill>
                      </w14:textFill>
                    </w:rPr>
                  </w:pPr>
                  <w:r>
                    <w:rPr>
                      <w:color w:val="000000" w:themeColor="text1"/>
                      <w14:textFill>
                        <w14:solidFill>
                          <w14:schemeClr w14:val="tx1"/>
                        </w14:solidFill>
                      </w14:textFill>
                    </w:rPr>
                    <w:t>√是</w:t>
                  </w:r>
                </w:p>
                <w:p w14:paraId="2FE1F9E3">
                  <w:pPr>
                    <w:pStyle w:val="93"/>
                    <w:rPr>
                      <w:color w:val="000000" w:themeColor="text1"/>
                      <w14:textFill>
                        <w14:solidFill>
                          <w14:schemeClr w14:val="tx1"/>
                        </w14:solidFill>
                      </w14:textFill>
                    </w:rPr>
                  </w:pPr>
                  <w:r>
                    <w:rPr>
                      <w:rFonts w:ascii="Wingdings 2" w:hAnsi="Wingdings 2"/>
                      <w:color w:val="000000" w:themeColor="text1"/>
                      <w14:textFill>
                        <w14:solidFill>
                          <w14:schemeClr w14:val="tx1"/>
                        </w14:solidFill>
                      </w14:textFill>
                    </w:rPr>
                    <w:t>£</w:t>
                  </w:r>
                  <w:r>
                    <w:rPr>
                      <w:color w:val="000000" w:themeColor="text1"/>
                      <w14:textFill>
                        <w14:solidFill>
                          <w14:schemeClr w14:val="tx1"/>
                        </w14:solidFill>
                      </w14:textFill>
                    </w:rPr>
                    <w:t>否</w:t>
                  </w:r>
                </w:p>
              </w:tc>
              <w:tc>
                <w:tcPr>
                  <w:tcW w:w="1603" w:type="dxa"/>
                  <w:vAlign w:val="center"/>
                </w:tcPr>
                <w:p w14:paraId="4853837D">
                  <w:pPr>
                    <w:pStyle w:val="93"/>
                    <w:rPr>
                      <w:color w:val="000000" w:themeColor="text1"/>
                      <w14:textFill>
                        <w14:solidFill>
                          <w14:schemeClr w14:val="tx1"/>
                        </w14:solidFill>
                      </w14:textFill>
                    </w:rPr>
                  </w:pPr>
                  <w:r>
                    <w:rPr>
                      <w:color w:val="000000" w:themeColor="text1"/>
                      <w14:textFill>
                        <w14:solidFill>
                          <w14:schemeClr w14:val="tx1"/>
                        </w14:solidFill>
                      </w14:textFill>
                    </w:rPr>
                    <w:t>√企业总排放</w:t>
                  </w:r>
                </w:p>
                <w:p w14:paraId="7283C97F">
                  <w:pPr>
                    <w:pStyle w:val="93"/>
                    <w:rPr>
                      <w:color w:val="000000" w:themeColor="text1"/>
                      <w14:textFill>
                        <w14:solidFill>
                          <w14:schemeClr w14:val="tx1"/>
                        </w14:solidFill>
                      </w14:textFill>
                    </w:rPr>
                  </w:pPr>
                  <w:r>
                    <w:rPr>
                      <w:rFonts w:ascii="Wingdings 2" w:hAnsi="Wingdings 2"/>
                      <w:color w:val="000000" w:themeColor="text1"/>
                      <w14:textFill>
                        <w14:solidFill>
                          <w14:schemeClr w14:val="tx1"/>
                        </w14:solidFill>
                      </w14:textFill>
                    </w:rPr>
                    <w:t>£</w:t>
                  </w:r>
                  <w:r>
                    <w:rPr>
                      <w:color w:val="000000" w:themeColor="text1"/>
                      <w14:textFill>
                        <w14:solidFill>
                          <w14:schemeClr w14:val="tx1"/>
                        </w14:solidFill>
                      </w14:textFill>
                    </w:rPr>
                    <w:t>雨水排放</w:t>
                  </w:r>
                </w:p>
                <w:p w14:paraId="585DFF81">
                  <w:pPr>
                    <w:pStyle w:val="93"/>
                    <w:rPr>
                      <w:color w:val="000000" w:themeColor="text1"/>
                      <w14:textFill>
                        <w14:solidFill>
                          <w14:schemeClr w14:val="tx1"/>
                        </w14:solidFill>
                      </w14:textFill>
                    </w:rPr>
                  </w:pPr>
                  <w:r>
                    <w:rPr>
                      <w:rFonts w:ascii="Wingdings 2" w:hAnsi="Wingdings 2"/>
                      <w:color w:val="000000" w:themeColor="text1"/>
                      <w14:textFill>
                        <w14:solidFill>
                          <w14:schemeClr w14:val="tx1"/>
                        </w14:solidFill>
                      </w14:textFill>
                    </w:rPr>
                    <w:t>£</w:t>
                  </w:r>
                  <w:r>
                    <w:rPr>
                      <w:color w:val="000000" w:themeColor="text1"/>
                      <w14:textFill>
                        <w14:solidFill>
                          <w14:schemeClr w14:val="tx1"/>
                        </w14:solidFill>
                      </w14:textFill>
                    </w:rPr>
                    <w:t>清净下水排放</w:t>
                  </w:r>
                </w:p>
                <w:p w14:paraId="29772012">
                  <w:pPr>
                    <w:pStyle w:val="93"/>
                    <w:rPr>
                      <w:color w:val="000000" w:themeColor="text1"/>
                      <w14:textFill>
                        <w14:solidFill>
                          <w14:schemeClr w14:val="tx1"/>
                        </w14:solidFill>
                      </w14:textFill>
                    </w:rPr>
                  </w:pPr>
                  <w:r>
                    <w:rPr>
                      <w:rFonts w:ascii="Wingdings 2" w:hAnsi="Wingdings 2"/>
                      <w:color w:val="000000" w:themeColor="text1"/>
                      <w14:textFill>
                        <w14:solidFill>
                          <w14:schemeClr w14:val="tx1"/>
                        </w14:solidFill>
                      </w14:textFill>
                    </w:rPr>
                    <w:t>£</w:t>
                  </w:r>
                  <w:r>
                    <w:rPr>
                      <w:color w:val="000000" w:themeColor="text1"/>
                      <w14:textFill>
                        <w14:solidFill>
                          <w14:schemeClr w14:val="tx1"/>
                        </w14:solidFill>
                      </w14:textFill>
                    </w:rPr>
                    <w:t>温排水排放</w:t>
                  </w:r>
                </w:p>
                <w:p w14:paraId="69689A0A">
                  <w:pPr>
                    <w:pStyle w:val="93"/>
                    <w:rPr>
                      <w:color w:val="000000" w:themeColor="text1"/>
                      <w14:textFill>
                        <w14:solidFill>
                          <w14:schemeClr w14:val="tx1"/>
                        </w14:solidFill>
                      </w14:textFill>
                    </w:rPr>
                  </w:pPr>
                  <w:r>
                    <w:rPr>
                      <w:rFonts w:ascii="Wingdings 2" w:hAnsi="Wingdings 2"/>
                      <w:color w:val="000000" w:themeColor="text1"/>
                      <w14:textFill>
                        <w14:solidFill>
                          <w14:schemeClr w14:val="tx1"/>
                        </w14:solidFill>
                      </w14:textFill>
                    </w:rPr>
                    <w:t>£</w:t>
                  </w:r>
                  <w:r>
                    <w:rPr>
                      <w:color w:val="000000" w:themeColor="text1"/>
                      <w14:textFill>
                        <w14:solidFill>
                          <w14:schemeClr w14:val="tx1"/>
                        </w14:solidFill>
                      </w14:textFill>
                    </w:rPr>
                    <w:t>车间或车间处理设施排放口</w:t>
                  </w:r>
                </w:p>
              </w:tc>
            </w:tr>
          </w:tbl>
          <w:p w14:paraId="3899D0C4">
            <w:pPr>
              <w:pStyle w:val="119"/>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项目间接废水排放口基本情况</w:t>
            </w:r>
          </w:p>
          <w:tbl>
            <w:tblPr>
              <w:tblStyle w:val="29"/>
              <w:tblW w:w="0" w:type="auto"/>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28" w:type="dxa"/>
                <w:left w:w="28" w:type="dxa"/>
                <w:bottom w:w="28" w:type="dxa"/>
                <w:right w:w="28" w:type="dxa"/>
              </w:tblCellMar>
            </w:tblPr>
            <w:tblGrid>
              <w:gridCol w:w="684"/>
              <w:gridCol w:w="878"/>
              <w:gridCol w:w="726"/>
              <w:gridCol w:w="605"/>
              <w:gridCol w:w="743"/>
              <w:gridCol w:w="709"/>
              <w:gridCol w:w="824"/>
              <w:gridCol w:w="752"/>
              <w:gridCol w:w="825"/>
              <w:gridCol w:w="2210"/>
            </w:tblGrid>
            <w:tr w14:paraId="442D2E6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jc w:val="center"/>
              </w:trPr>
              <w:tc>
                <w:tcPr>
                  <w:tcW w:w="0" w:type="auto"/>
                  <w:vMerge w:val="restart"/>
                  <w:vAlign w:val="center"/>
                </w:tcPr>
                <w:p w14:paraId="74551B86">
                  <w:pPr>
                    <w:pStyle w:val="93"/>
                    <w:rPr>
                      <w:snapToGrid/>
                      <w:color w:val="000000" w:themeColor="text1"/>
                      <w:kern w:val="0"/>
                      <w14:textFill>
                        <w14:solidFill>
                          <w14:schemeClr w14:val="tx1"/>
                        </w14:solidFill>
                      </w14:textFill>
                    </w:rPr>
                  </w:pPr>
                  <w:r>
                    <w:rPr>
                      <w:rFonts w:hint="eastAsia"/>
                      <w:color w:val="000000" w:themeColor="text1"/>
                      <w14:textFill>
                        <w14:solidFill>
                          <w14:schemeClr w14:val="tx1"/>
                        </w14:solidFill>
                      </w14:textFill>
                    </w:rPr>
                    <w:t>废水或废水类别</w:t>
                  </w:r>
                </w:p>
              </w:tc>
              <w:tc>
                <w:tcPr>
                  <w:tcW w:w="0" w:type="auto"/>
                  <w:vMerge w:val="restart"/>
                  <w:vAlign w:val="center"/>
                </w:tcPr>
                <w:p w14:paraId="2E5C4124">
                  <w:pPr>
                    <w:pStyle w:val="93"/>
                    <w:rPr>
                      <w:color w:val="000000" w:themeColor="text1"/>
                      <w14:textFill>
                        <w14:solidFill>
                          <w14:schemeClr w14:val="tx1"/>
                        </w14:solidFill>
                      </w14:textFill>
                    </w:rPr>
                  </w:pPr>
                  <w:r>
                    <w:rPr>
                      <w:color w:val="000000" w:themeColor="text1"/>
                      <w14:textFill>
                        <w14:solidFill>
                          <w14:schemeClr w14:val="tx1"/>
                        </w14:solidFill>
                      </w14:textFill>
                    </w:rPr>
                    <w:t>排放口编号</w:t>
                  </w:r>
                </w:p>
              </w:tc>
              <w:tc>
                <w:tcPr>
                  <w:tcW w:w="0" w:type="auto"/>
                  <w:gridSpan w:val="2"/>
                  <w:vAlign w:val="center"/>
                </w:tcPr>
                <w:p w14:paraId="375DBFAE">
                  <w:pPr>
                    <w:pStyle w:val="93"/>
                    <w:rPr>
                      <w:color w:val="000000" w:themeColor="text1"/>
                      <w14:textFill>
                        <w14:solidFill>
                          <w14:schemeClr w14:val="tx1"/>
                        </w14:solidFill>
                      </w14:textFill>
                    </w:rPr>
                  </w:pPr>
                  <w:r>
                    <w:rPr>
                      <w:color w:val="000000" w:themeColor="text1"/>
                      <w14:textFill>
                        <w14:solidFill>
                          <w14:schemeClr w14:val="tx1"/>
                        </w14:solidFill>
                      </w14:textFill>
                    </w:rPr>
                    <w:t>排放口地理坐标</w:t>
                  </w:r>
                </w:p>
              </w:tc>
              <w:tc>
                <w:tcPr>
                  <w:tcW w:w="743" w:type="dxa"/>
                  <w:vMerge w:val="restart"/>
                  <w:vAlign w:val="center"/>
                </w:tcPr>
                <w:p w14:paraId="682208D7">
                  <w:pPr>
                    <w:pStyle w:val="93"/>
                    <w:rPr>
                      <w:color w:val="000000" w:themeColor="text1"/>
                      <w14:textFill>
                        <w14:solidFill>
                          <w14:schemeClr w14:val="tx1"/>
                        </w14:solidFill>
                      </w14:textFill>
                    </w:rPr>
                  </w:pPr>
                  <w:r>
                    <w:rPr>
                      <w:color w:val="000000" w:themeColor="text1"/>
                      <w14:textFill>
                        <w14:solidFill>
                          <w14:schemeClr w14:val="tx1"/>
                        </w14:solidFill>
                      </w14:textFill>
                    </w:rPr>
                    <w:t>废水排放量</w:t>
                  </w:r>
                </w:p>
                <w:p w14:paraId="2D61E328">
                  <w:pPr>
                    <w:pStyle w:val="93"/>
                    <w:rPr>
                      <w:color w:val="000000" w:themeColor="text1"/>
                      <w14:textFill>
                        <w14:solidFill>
                          <w14:schemeClr w14:val="tx1"/>
                        </w14:solidFill>
                      </w14:textFill>
                    </w:rPr>
                  </w:pPr>
                  <w:r>
                    <w:rPr>
                      <w:color w:val="000000" w:themeColor="text1"/>
                      <w14:textFill>
                        <w14:solidFill>
                          <w14:schemeClr w14:val="tx1"/>
                        </w14:solidFill>
                      </w14:textFill>
                    </w:rPr>
                    <w:t>/(万t/a)</w:t>
                  </w:r>
                </w:p>
              </w:tc>
              <w:tc>
                <w:tcPr>
                  <w:tcW w:w="709" w:type="dxa"/>
                  <w:vMerge w:val="restart"/>
                  <w:vAlign w:val="center"/>
                </w:tcPr>
                <w:p w14:paraId="710F40B2">
                  <w:pPr>
                    <w:pStyle w:val="93"/>
                    <w:rPr>
                      <w:color w:val="000000" w:themeColor="text1"/>
                      <w14:textFill>
                        <w14:solidFill>
                          <w14:schemeClr w14:val="tx1"/>
                        </w14:solidFill>
                      </w14:textFill>
                    </w:rPr>
                  </w:pPr>
                  <w:r>
                    <w:rPr>
                      <w:color w:val="000000" w:themeColor="text1"/>
                      <w14:textFill>
                        <w14:solidFill>
                          <w14:schemeClr w14:val="tx1"/>
                        </w14:solidFill>
                      </w14:textFill>
                    </w:rPr>
                    <w:t>排放去向</w:t>
                  </w:r>
                </w:p>
              </w:tc>
              <w:tc>
                <w:tcPr>
                  <w:tcW w:w="824" w:type="dxa"/>
                  <w:vMerge w:val="restart"/>
                  <w:vAlign w:val="center"/>
                </w:tcPr>
                <w:p w14:paraId="4ABF2471">
                  <w:pPr>
                    <w:pStyle w:val="93"/>
                    <w:rPr>
                      <w:color w:val="000000" w:themeColor="text1"/>
                      <w14:textFill>
                        <w14:solidFill>
                          <w14:schemeClr w14:val="tx1"/>
                        </w14:solidFill>
                      </w14:textFill>
                    </w:rPr>
                  </w:pPr>
                  <w:r>
                    <w:rPr>
                      <w:color w:val="000000" w:themeColor="text1"/>
                      <w14:textFill>
                        <w14:solidFill>
                          <w14:schemeClr w14:val="tx1"/>
                        </w14:solidFill>
                      </w14:textFill>
                    </w:rPr>
                    <w:t>排放规律</w:t>
                  </w:r>
                </w:p>
              </w:tc>
              <w:tc>
                <w:tcPr>
                  <w:tcW w:w="0" w:type="auto"/>
                  <w:gridSpan w:val="3"/>
                  <w:vAlign w:val="center"/>
                </w:tcPr>
                <w:p w14:paraId="77BAC243">
                  <w:pPr>
                    <w:pStyle w:val="93"/>
                    <w:rPr>
                      <w:color w:val="000000" w:themeColor="text1"/>
                      <w14:textFill>
                        <w14:solidFill>
                          <w14:schemeClr w14:val="tx1"/>
                        </w14:solidFill>
                      </w14:textFill>
                    </w:rPr>
                  </w:pPr>
                  <w:r>
                    <w:rPr>
                      <w:color w:val="000000" w:themeColor="text1"/>
                      <w14:textFill>
                        <w14:solidFill>
                          <w14:schemeClr w14:val="tx1"/>
                        </w14:solidFill>
                      </w14:textFill>
                    </w:rPr>
                    <w:t>受纳污水处理厂信息</w:t>
                  </w:r>
                </w:p>
              </w:tc>
            </w:tr>
            <w:tr w14:paraId="058F6BB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28" w:type="dxa"/>
                  <w:left w:w="28" w:type="dxa"/>
                  <w:bottom w:w="28" w:type="dxa"/>
                  <w:right w:w="28" w:type="dxa"/>
                </w:tblCellMar>
              </w:tblPrEx>
              <w:trPr>
                <w:jc w:val="center"/>
              </w:trPr>
              <w:tc>
                <w:tcPr>
                  <w:tcW w:w="0" w:type="auto"/>
                  <w:vMerge w:val="continue"/>
                  <w:vAlign w:val="center"/>
                </w:tcPr>
                <w:p w14:paraId="31A4358F">
                  <w:pPr>
                    <w:pStyle w:val="93"/>
                    <w:rPr>
                      <w:color w:val="000000" w:themeColor="text1"/>
                      <w:kern w:val="0"/>
                      <w14:textFill>
                        <w14:solidFill>
                          <w14:schemeClr w14:val="tx1"/>
                        </w14:solidFill>
                      </w14:textFill>
                    </w:rPr>
                  </w:pPr>
                </w:p>
              </w:tc>
              <w:tc>
                <w:tcPr>
                  <w:tcW w:w="0" w:type="auto"/>
                  <w:vMerge w:val="continue"/>
                  <w:vAlign w:val="center"/>
                </w:tcPr>
                <w:p w14:paraId="3516790D">
                  <w:pPr>
                    <w:pStyle w:val="93"/>
                    <w:rPr>
                      <w:color w:val="000000" w:themeColor="text1"/>
                      <w:kern w:val="0"/>
                      <w14:textFill>
                        <w14:solidFill>
                          <w14:schemeClr w14:val="tx1"/>
                        </w14:solidFill>
                      </w14:textFill>
                    </w:rPr>
                  </w:pPr>
                </w:p>
              </w:tc>
              <w:tc>
                <w:tcPr>
                  <w:tcW w:w="0" w:type="auto"/>
                  <w:vAlign w:val="center"/>
                </w:tcPr>
                <w:p w14:paraId="14C1B483">
                  <w:pPr>
                    <w:pStyle w:val="93"/>
                    <w:rPr>
                      <w:color w:val="000000" w:themeColor="text1"/>
                      <w14:textFill>
                        <w14:solidFill>
                          <w14:schemeClr w14:val="tx1"/>
                        </w14:solidFill>
                      </w14:textFill>
                    </w:rPr>
                  </w:pPr>
                  <w:r>
                    <w:rPr>
                      <w:color w:val="000000" w:themeColor="text1"/>
                      <w14:textFill>
                        <w14:solidFill>
                          <w14:schemeClr w14:val="tx1"/>
                        </w14:solidFill>
                      </w14:textFill>
                    </w:rPr>
                    <w:t>经度</w:t>
                  </w:r>
                </w:p>
              </w:tc>
              <w:tc>
                <w:tcPr>
                  <w:tcW w:w="0" w:type="auto"/>
                  <w:vAlign w:val="center"/>
                </w:tcPr>
                <w:p w14:paraId="7BD76586">
                  <w:pPr>
                    <w:pStyle w:val="93"/>
                    <w:rPr>
                      <w:color w:val="000000" w:themeColor="text1"/>
                      <w14:textFill>
                        <w14:solidFill>
                          <w14:schemeClr w14:val="tx1"/>
                        </w14:solidFill>
                      </w14:textFill>
                    </w:rPr>
                  </w:pPr>
                  <w:r>
                    <w:rPr>
                      <w:color w:val="000000" w:themeColor="text1"/>
                      <w14:textFill>
                        <w14:solidFill>
                          <w14:schemeClr w14:val="tx1"/>
                        </w14:solidFill>
                      </w14:textFill>
                    </w:rPr>
                    <w:t>纬度</w:t>
                  </w:r>
                </w:p>
              </w:tc>
              <w:tc>
                <w:tcPr>
                  <w:tcW w:w="743" w:type="dxa"/>
                  <w:vMerge w:val="continue"/>
                  <w:vAlign w:val="center"/>
                </w:tcPr>
                <w:p w14:paraId="11108098">
                  <w:pPr>
                    <w:pStyle w:val="93"/>
                    <w:rPr>
                      <w:color w:val="000000" w:themeColor="text1"/>
                      <w:kern w:val="0"/>
                      <w14:textFill>
                        <w14:solidFill>
                          <w14:schemeClr w14:val="tx1"/>
                        </w14:solidFill>
                      </w14:textFill>
                    </w:rPr>
                  </w:pPr>
                </w:p>
              </w:tc>
              <w:tc>
                <w:tcPr>
                  <w:tcW w:w="709" w:type="dxa"/>
                  <w:vMerge w:val="continue"/>
                  <w:vAlign w:val="center"/>
                </w:tcPr>
                <w:p w14:paraId="31B2DA6E">
                  <w:pPr>
                    <w:pStyle w:val="93"/>
                    <w:rPr>
                      <w:color w:val="000000" w:themeColor="text1"/>
                      <w:kern w:val="0"/>
                      <w14:textFill>
                        <w14:solidFill>
                          <w14:schemeClr w14:val="tx1"/>
                        </w14:solidFill>
                      </w14:textFill>
                    </w:rPr>
                  </w:pPr>
                </w:p>
              </w:tc>
              <w:tc>
                <w:tcPr>
                  <w:tcW w:w="824" w:type="dxa"/>
                  <w:vMerge w:val="continue"/>
                  <w:vAlign w:val="center"/>
                </w:tcPr>
                <w:p w14:paraId="444E40A4">
                  <w:pPr>
                    <w:pStyle w:val="93"/>
                    <w:rPr>
                      <w:color w:val="000000" w:themeColor="text1"/>
                      <w:kern w:val="0"/>
                      <w14:textFill>
                        <w14:solidFill>
                          <w14:schemeClr w14:val="tx1"/>
                        </w14:solidFill>
                      </w14:textFill>
                    </w:rPr>
                  </w:pPr>
                </w:p>
              </w:tc>
              <w:tc>
                <w:tcPr>
                  <w:tcW w:w="0" w:type="auto"/>
                  <w:vAlign w:val="center"/>
                </w:tcPr>
                <w:p w14:paraId="5FFD7B41">
                  <w:pPr>
                    <w:pStyle w:val="93"/>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0" w:type="auto"/>
                  <w:vAlign w:val="center"/>
                </w:tcPr>
                <w:p w14:paraId="3017734D">
                  <w:pPr>
                    <w:pStyle w:val="93"/>
                    <w:rPr>
                      <w:color w:val="000000" w:themeColor="text1"/>
                      <w14:textFill>
                        <w14:solidFill>
                          <w14:schemeClr w14:val="tx1"/>
                        </w14:solidFill>
                      </w14:textFill>
                    </w:rPr>
                  </w:pPr>
                  <w:r>
                    <w:rPr>
                      <w:color w:val="000000" w:themeColor="text1"/>
                      <w14:textFill>
                        <w14:solidFill>
                          <w14:schemeClr w14:val="tx1"/>
                        </w14:solidFill>
                      </w14:textFill>
                    </w:rPr>
                    <w:t>污染物种类</w:t>
                  </w:r>
                </w:p>
              </w:tc>
              <w:tc>
                <w:tcPr>
                  <w:tcW w:w="0" w:type="auto"/>
                  <w:vAlign w:val="center"/>
                </w:tcPr>
                <w:p w14:paraId="69EE64EB">
                  <w:pPr>
                    <w:pStyle w:val="93"/>
                    <w:rPr>
                      <w:color w:val="000000" w:themeColor="text1"/>
                      <w14:textFill>
                        <w14:solidFill>
                          <w14:schemeClr w14:val="tx1"/>
                        </w14:solidFill>
                      </w14:textFill>
                    </w:rPr>
                  </w:pPr>
                  <w:r>
                    <w:rPr>
                      <w:color w:val="000000" w:themeColor="text1"/>
                      <w14:textFill>
                        <w14:solidFill>
                          <w14:schemeClr w14:val="tx1"/>
                        </w14:solidFill>
                      </w14:textFill>
                    </w:rPr>
                    <w:t>(GB18918-2002)一级A标准（mg/L）</w:t>
                  </w:r>
                </w:p>
              </w:tc>
            </w:tr>
            <w:tr w14:paraId="4570EDC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28" w:type="dxa"/>
                  <w:left w:w="28" w:type="dxa"/>
                  <w:bottom w:w="28" w:type="dxa"/>
                  <w:right w:w="28" w:type="dxa"/>
                </w:tblCellMar>
              </w:tblPrEx>
              <w:trPr>
                <w:jc w:val="center"/>
              </w:trPr>
              <w:tc>
                <w:tcPr>
                  <w:tcW w:w="0" w:type="auto"/>
                  <w:vMerge w:val="restart"/>
                  <w:vAlign w:val="center"/>
                </w:tcPr>
                <w:p w14:paraId="62C86FBF">
                  <w:pPr>
                    <w:pStyle w:val="9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综合废水</w:t>
                  </w:r>
                </w:p>
              </w:tc>
              <w:tc>
                <w:tcPr>
                  <w:tcW w:w="0" w:type="auto"/>
                  <w:vMerge w:val="restart"/>
                  <w:vAlign w:val="center"/>
                </w:tcPr>
                <w:p w14:paraId="7BFC91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厂区总排口</w:t>
                  </w:r>
                </w:p>
                <w:p w14:paraId="6ED51B78">
                  <w:pPr>
                    <w:pStyle w:val="93"/>
                    <w:rPr>
                      <w:color w:val="000000" w:themeColor="text1"/>
                      <w14:textFill>
                        <w14:solidFill>
                          <w14:schemeClr w14:val="tx1"/>
                        </w14:solidFill>
                      </w14:textFill>
                    </w:rPr>
                  </w:pPr>
                  <w:r>
                    <w:rPr>
                      <w:color w:val="000000" w:themeColor="text1"/>
                      <w14:textFill>
                        <w14:solidFill>
                          <w14:schemeClr w14:val="tx1"/>
                        </w14:solidFill>
                      </w14:textFill>
                    </w:rPr>
                    <w:t>DW001</w:t>
                  </w:r>
                </w:p>
              </w:tc>
              <w:tc>
                <w:tcPr>
                  <w:tcW w:w="0" w:type="auto"/>
                  <w:vMerge w:val="restart"/>
                  <w:vAlign w:val="center"/>
                </w:tcPr>
                <w:p w14:paraId="3D80E048">
                  <w:pPr>
                    <w:pStyle w:val="93"/>
                    <w:rPr>
                      <w:color w:val="000000" w:themeColor="text1"/>
                      <w14:textFill>
                        <w14:solidFill>
                          <w14:schemeClr w14:val="tx1"/>
                        </w14:solidFill>
                      </w14:textFill>
                    </w:rPr>
                  </w:pPr>
                  <w:r>
                    <w:rPr>
                      <w:color w:val="000000" w:themeColor="text1"/>
                      <w14:textFill>
                        <w14:solidFill>
                          <w14:schemeClr w14:val="tx1"/>
                        </w14:solidFill>
                      </w14:textFill>
                    </w:rPr>
                    <w:t>105.48</w:t>
                  </w:r>
                </w:p>
                <w:p w14:paraId="1F4FEFDA">
                  <w:pPr>
                    <w:pStyle w:val="93"/>
                    <w:rPr>
                      <w:color w:val="000000" w:themeColor="text1"/>
                      <w:highlight w:val="yellow"/>
                      <w14:textFill>
                        <w14:solidFill>
                          <w14:schemeClr w14:val="tx1"/>
                        </w14:solidFill>
                      </w14:textFill>
                    </w:rPr>
                  </w:pPr>
                  <w:r>
                    <w:rPr>
                      <w:color w:val="000000" w:themeColor="text1"/>
                      <w14:textFill>
                        <w14:solidFill>
                          <w14:schemeClr w14:val="tx1"/>
                        </w14:solidFill>
                      </w14:textFill>
                    </w:rPr>
                    <w:t>7786</w:t>
                  </w:r>
                </w:p>
              </w:tc>
              <w:tc>
                <w:tcPr>
                  <w:tcW w:w="0" w:type="auto"/>
                  <w:vMerge w:val="restart"/>
                  <w:vAlign w:val="center"/>
                </w:tcPr>
                <w:p w14:paraId="23F34B7D">
                  <w:pPr>
                    <w:pStyle w:val="93"/>
                    <w:rPr>
                      <w:color w:val="000000" w:themeColor="text1"/>
                      <w14:textFill>
                        <w14:solidFill>
                          <w14:schemeClr w14:val="tx1"/>
                        </w14:solidFill>
                      </w14:textFill>
                    </w:rPr>
                  </w:pPr>
                  <w:r>
                    <w:rPr>
                      <w:color w:val="000000" w:themeColor="text1"/>
                      <w14:textFill>
                        <w14:solidFill>
                          <w14:schemeClr w14:val="tx1"/>
                        </w14:solidFill>
                      </w14:textFill>
                    </w:rPr>
                    <w:t>30.36</w:t>
                  </w:r>
                </w:p>
                <w:p w14:paraId="4E69EF7E">
                  <w:pPr>
                    <w:pStyle w:val="93"/>
                    <w:rPr>
                      <w:color w:val="000000" w:themeColor="text1"/>
                      <w:highlight w:val="yellow"/>
                      <w14:textFill>
                        <w14:solidFill>
                          <w14:schemeClr w14:val="tx1"/>
                        </w14:solidFill>
                      </w14:textFill>
                    </w:rPr>
                  </w:pPr>
                  <w:r>
                    <w:rPr>
                      <w:color w:val="000000" w:themeColor="text1"/>
                      <w14:textFill>
                        <w14:solidFill>
                          <w14:schemeClr w14:val="tx1"/>
                        </w14:solidFill>
                      </w14:textFill>
                    </w:rPr>
                    <w:t>6055</w:t>
                  </w:r>
                </w:p>
              </w:tc>
              <w:tc>
                <w:tcPr>
                  <w:tcW w:w="743" w:type="dxa"/>
                  <w:vMerge w:val="restart"/>
                  <w:vAlign w:val="center"/>
                </w:tcPr>
                <w:p w14:paraId="0566375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0.0249</w:t>
                  </w:r>
                </w:p>
              </w:tc>
              <w:tc>
                <w:tcPr>
                  <w:tcW w:w="709" w:type="dxa"/>
                  <w:vMerge w:val="restart"/>
                  <w:vAlign w:val="center"/>
                </w:tcPr>
                <w:p w14:paraId="64E31127">
                  <w:pPr>
                    <w:pStyle w:val="93"/>
                    <w:rPr>
                      <w:color w:val="000000" w:themeColor="text1"/>
                      <w14:textFill>
                        <w14:solidFill>
                          <w14:schemeClr w14:val="tx1"/>
                        </w14:solidFill>
                      </w14:textFill>
                    </w:rPr>
                  </w:pPr>
                  <w:r>
                    <w:rPr>
                      <w:color w:val="000000" w:themeColor="text1"/>
                      <w14:textFill>
                        <w14:solidFill>
                          <w14:schemeClr w14:val="tx1"/>
                        </w14:solidFill>
                      </w14:textFill>
                    </w:rPr>
                    <w:t>市政污水管网</w:t>
                  </w:r>
                </w:p>
              </w:tc>
              <w:tc>
                <w:tcPr>
                  <w:tcW w:w="824" w:type="dxa"/>
                  <w:vMerge w:val="restart"/>
                  <w:vAlign w:val="center"/>
                </w:tcPr>
                <w:p w14:paraId="1A22999F">
                  <w:pPr>
                    <w:pStyle w:val="93"/>
                    <w:rPr>
                      <w:color w:val="000000" w:themeColor="text1"/>
                      <w14:textFill>
                        <w14:solidFill>
                          <w14:schemeClr w14:val="tx1"/>
                        </w14:solidFill>
                      </w14:textFill>
                    </w:rPr>
                  </w:pPr>
                  <w:r>
                    <w:rPr>
                      <w:color w:val="000000" w:themeColor="text1"/>
                      <w14:textFill>
                        <w14:solidFill>
                          <w14:schemeClr w14:val="tx1"/>
                        </w14:solidFill>
                      </w14:textFill>
                    </w:rPr>
                    <w:t>连续排放，排放期间流量稳定</w:t>
                  </w:r>
                </w:p>
              </w:tc>
              <w:tc>
                <w:tcPr>
                  <w:tcW w:w="0" w:type="auto"/>
                  <w:vMerge w:val="restart"/>
                  <w:vAlign w:val="center"/>
                </w:tcPr>
                <w:p w14:paraId="0D05E2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龙眼井污水处理厂</w:t>
                  </w:r>
                </w:p>
              </w:tc>
              <w:tc>
                <w:tcPr>
                  <w:tcW w:w="0" w:type="auto"/>
                  <w:vAlign w:val="center"/>
                </w:tcPr>
                <w:p w14:paraId="29989B53">
                  <w:pPr>
                    <w:pStyle w:val="93"/>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0" w:type="auto"/>
                  <w:vAlign w:val="center"/>
                </w:tcPr>
                <w:p w14:paraId="2FBCAF25">
                  <w:pPr>
                    <w:pStyle w:val="93"/>
                    <w:rPr>
                      <w:color w:val="000000" w:themeColor="text1"/>
                      <w14:textFill>
                        <w14:solidFill>
                          <w14:schemeClr w14:val="tx1"/>
                        </w14:solidFill>
                      </w14:textFill>
                    </w:rPr>
                  </w:pPr>
                  <w:r>
                    <w:rPr>
                      <w:color w:val="000000" w:themeColor="text1"/>
                      <w14:textFill>
                        <w14:solidFill>
                          <w14:schemeClr w14:val="tx1"/>
                        </w14:solidFill>
                      </w14:textFill>
                    </w:rPr>
                    <w:t>50</w:t>
                  </w:r>
                </w:p>
              </w:tc>
            </w:tr>
            <w:tr w14:paraId="3BDC3AA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28" w:type="dxa"/>
                  <w:left w:w="28" w:type="dxa"/>
                  <w:bottom w:w="28" w:type="dxa"/>
                  <w:right w:w="28" w:type="dxa"/>
                </w:tblCellMar>
              </w:tblPrEx>
              <w:trPr>
                <w:jc w:val="center"/>
              </w:trPr>
              <w:tc>
                <w:tcPr>
                  <w:tcW w:w="0" w:type="auto"/>
                  <w:vMerge w:val="continue"/>
                  <w:vAlign w:val="center"/>
                </w:tcPr>
                <w:p w14:paraId="1BB0C72C">
                  <w:pPr>
                    <w:pStyle w:val="93"/>
                    <w:rPr>
                      <w:color w:val="000000" w:themeColor="text1"/>
                      <w:kern w:val="0"/>
                      <w14:textFill>
                        <w14:solidFill>
                          <w14:schemeClr w14:val="tx1"/>
                        </w14:solidFill>
                      </w14:textFill>
                    </w:rPr>
                  </w:pPr>
                </w:p>
              </w:tc>
              <w:tc>
                <w:tcPr>
                  <w:tcW w:w="0" w:type="auto"/>
                  <w:vMerge w:val="continue"/>
                  <w:vAlign w:val="center"/>
                </w:tcPr>
                <w:p w14:paraId="7FA1C6FE">
                  <w:pPr>
                    <w:pStyle w:val="93"/>
                    <w:rPr>
                      <w:color w:val="000000" w:themeColor="text1"/>
                      <w:kern w:val="0"/>
                      <w14:textFill>
                        <w14:solidFill>
                          <w14:schemeClr w14:val="tx1"/>
                        </w14:solidFill>
                      </w14:textFill>
                    </w:rPr>
                  </w:pPr>
                </w:p>
              </w:tc>
              <w:tc>
                <w:tcPr>
                  <w:tcW w:w="0" w:type="auto"/>
                  <w:vMerge w:val="continue"/>
                  <w:vAlign w:val="center"/>
                </w:tcPr>
                <w:p w14:paraId="614BD5C4">
                  <w:pPr>
                    <w:pStyle w:val="93"/>
                    <w:rPr>
                      <w:color w:val="000000" w:themeColor="text1"/>
                      <w:kern w:val="0"/>
                      <w14:textFill>
                        <w14:solidFill>
                          <w14:schemeClr w14:val="tx1"/>
                        </w14:solidFill>
                      </w14:textFill>
                    </w:rPr>
                  </w:pPr>
                </w:p>
              </w:tc>
              <w:tc>
                <w:tcPr>
                  <w:tcW w:w="0" w:type="auto"/>
                  <w:vMerge w:val="continue"/>
                  <w:vAlign w:val="center"/>
                </w:tcPr>
                <w:p w14:paraId="67CFC811">
                  <w:pPr>
                    <w:pStyle w:val="93"/>
                    <w:rPr>
                      <w:color w:val="000000" w:themeColor="text1"/>
                      <w:kern w:val="0"/>
                      <w14:textFill>
                        <w14:solidFill>
                          <w14:schemeClr w14:val="tx1"/>
                        </w14:solidFill>
                      </w14:textFill>
                    </w:rPr>
                  </w:pPr>
                </w:p>
              </w:tc>
              <w:tc>
                <w:tcPr>
                  <w:tcW w:w="743" w:type="dxa"/>
                  <w:vMerge w:val="continue"/>
                  <w:vAlign w:val="center"/>
                </w:tcPr>
                <w:p w14:paraId="17124864">
                  <w:pPr>
                    <w:pStyle w:val="93"/>
                    <w:rPr>
                      <w:color w:val="000000" w:themeColor="text1"/>
                      <w:kern w:val="0"/>
                      <w14:textFill>
                        <w14:solidFill>
                          <w14:schemeClr w14:val="tx1"/>
                        </w14:solidFill>
                      </w14:textFill>
                    </w:rPr>
                  </w:pPr>
                </w:p>
              </w:tc>
              <w:tc>
                <w:tcPr>
                  <w:tcW w:w="709" w:type="dxa"/>
                  <w:vMerge w:val="continue"/>
                  <w:vAlign w:val="center"/>
                </w:tcPr>
                <w:p w14:paraId="4670C1A3">
                  <w:pPr>
                    <w:pStyle w:val="93"/>
                    <w:rPr>
                      <w:color w:val="000000" w:themeColor="text1"/>
                      <w:kern w:val="0"/>
                      <w14:textFill>
                        <w14:solidFill>
                          <w14:schemeClr w14:val="tx1"/>
                        </w14:solidFill>
                      </w14:textFill>
                    </w:rPr>
                  </w:pPr>
                </w:p>
              </w:tc>
              <w:tc>
                <w:tcPr>
                  <w:tcW w:w="824" w:type="dxa"/>
                  <w:vMerge w:val="continue"/>
                  <w:vAlign w:val="center"/>
                </w:tcPr>
                <w:p w14:paraId="0B1D0252">
                  <w:pPr>
                    <w:pStyle w:val="93"/>
                    <w:rPr>
                      <w:color w:val="000000" w:themeColor="text1"/>
                      <w:kern w:val="0"/>
                      <w14:textFill>
                        <w14:solidFill>
                          <w14:schemeClr w14:val="tx1"/>
                        </w14:solidFill>
                      </w14:textFill>
                    </w:rPr>
                  </w:pPr>
                </w:p>
              </w:tc>
              <w:tc>
                <w:tcPr>
                  <w:tcW w:w="0" w:type="auto"/>
                  <w:vMerge w:val="continue"/>
                  <w:vAlign w:val="center"/>
                </w:tcPr>
                <w:p w14:paraId="62490D5E">
                  <w:pPr>
                    <w:pStyle w:val="93"/>
                    <w:rPr>
                      <w:color w:val="000000" w:themeColor="text1"/>
                      <w:kern w:val="0"/>
                      <w14:textFill>
                        <w14:solidFill>
                          <w14:schemeClr w14:val="tx1"/>
                        </w14:solidFill>
                      </w14:textFill>
                    </w:rPr>
                  </w:pPr>
                </w:p>
              </w:tc>
              <w:tc>
                <w:tcPr>
                  <w:tcW w:w="0" w:type="auto"/>
                  <w:vAlign w:val="center"/>
                </w:tcPr>
                <w:p w14:paraId="14677EFC">
                  <w:pPr>
                    <w:pStyle w:val="93"/>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0" w:type="auto"/>
                  <w:vAlign w:val="center"/>
                </w:tcPr>
                <w:p w14:paraId="3FDC3F1F">
                  <w:pPr>
                    <w:pStyle w:val="93"/>
                    <w:rPr>
                      <w:color w:val="000000" w:themeColor="text1"/>
                      <w14:textFill>
                        <w14:solidFill>
                          <w14:schemeClr w14:val="tx1"/>
                        </w14:solidFill>
                      </w14:textFill>
                    </w:rPr>
                  </w:pPr>
                  <w:r>
                    <w:rPr>
                      <w:color w:val="000000" w:themeColor="text1"/>
                      <w14:textFill>
                        <w14:solidFill>
                          <w14:schemeClr w14:val="tx1"/>
                        </w14:solidFill>
                      </w14:textFill>
                    </w:rPr>
                    <w:t>10</w:t>
                  </w:r>
                </w:p>
              </w:tc>
            </w:tr>
            <w:tr w14:paraId="315136A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28" w:type="dxa"/>
                  <w:left w:w="28" w:type="dxa"/>
                  <w:bottom w:w="28" w:type="dxa"/>
                  <w:right w:w="28" w:type="dxa"/>
                </w:tblCellMar>
              </w:tblPrEx>
              <w:trPr>
                <w:jc w:val="center"/>
              </w:trPr>
              <w:tc>
                <w:tcPr>
                  <w:tcW w:w="0" w:type="auto"/>
                  <w:vMerge w:val="continue"/>
                  <w:vAlign w:val="center"/>
                </w:tcPr>
                <w:p w14:paraId="51F00BBB">
                  <w:pPr>
                    <w:pStyle w:val="93"/>
                    <w:rPr>
                      <w:color w:val="000000" w:themeColor="text1"/>
                      <w:kern w:val="0"/>
                      <w14:textFill>
                        <w14:solidFill>
                          <w14:schemeClr w14:val="tx1"/>
                        </w14:solidFill>
                      </w14:textFill>
                    </w:rPr>
                  </w:pPr>
                </w:p>
              </w:tc>
              <w:tc>
                <w:tcPr>
                  <w:tcW w:w="0" w:type="auto"/>
                  <w:vMerge w:val="continue"/>
                  <w:vAlign w:val="center"/>
                </w:tcPr>
                <w:p w14:paraId="60A5E4D8">
                  <w:pPr>
                    <w:pStyle w:val="93"/>
                    <w:rPr>
                      <w:color w:val="000000" w:themeColor="text1"/>
                      <w:kern w:val="0"/>
                      <w14:textFill>
                        <w14:solidFill>
                          <w14:schemeClr w14:val="tx1"/>
                        </w14:solidFill>
                      </w14:textFill>
                    </w:rPr>
                  </w:pPr>
                </w:p>
              </w:tc>
              <w:tc>
                <w:tcPr>
                  <w:tcW w:w="0" w:type="auto"/>
                  <w:vMerge w:val="continue"/>
                  <w:vAlign w:val="center"/>
                </w:tcPr>
                <w:p w14:paraId="4C8D9223">
                  <w:pPr>
                    <w:pStyle w:val="93"/>
                    <w:rPr>
                      <w:color w:val="000000" w:themeColor="text1"/>
                      <w:kern w:val="0"/>
                      <w14:textFill>
                        <w14:solidFill>
                          <w14:schemeClr w14:val="tx1"/>
                        </w14:solidFill>
                      </w14:textFill>
                    </w:rPr>
                  </w:pPr>
                </w:p>
              </w:tc>
              <w:tc>
                <w:tcPr>
                  <w:tcW w:w="0" w:type="auto"/>
                  <w:vMerge w:val="continue"/>
                  <w:vAlign w:val="center"/>
                </w:tcPr>
                <w:p w14:paraId="442AA560">
                  <w:pPr>
                    <w:pStyle w:val="93"/>
                    <w:rPr>
                      <w:color w:val="000000" w:themeColor="text1"/>
                      <w:kern w:val="0"/>
                      <w14:textFill>
                        <w14:solidFill>
                          <w14:schemeClr w14:val="tx1"/>
                        </w14:solidFill>
                      </w14:textFill>
                    </w:rPr>
                  </w:pPr>
                </w:p>
              </w:tc>
              <w:tc>
                <w:tcPr>
                  <w:tcW w:w="743" w:type="dxa"/>
                  <w:vMerge w:val="continue"/>
                  <w:vAlign w:val="center"/>
                </w:tcPr>
                <w:p w14:paraId="23DADB29">
                  <w:pPr>
                    <w:pStyle w:val="93"/>
                    <w:rPr>
                      <w:color w:val="000000" w:themeColor="text1"/>
                      <w:kern w:val="0"/>
                      <w14:textFill>
                        <w14:solidFill>
                          <w14:schemeClr w14:val="tx1"/>
                        </w14:solidFill>
                      </w14:textFill>
                    </w:rPr>
                  </w:pPr>
                </w:p>
              </w:tc>
              <w:tc>
                <w:tcPr>
                  <w:tcW w:w="709" w:type="dxa"/>
                  <w:vMerge w:val="continue"/>
                  <w:vAlign w:val="center"/>
                </w:tcPr>
                <w:p w14:paraId="6AB1E0DB">
                  <w:pPr>
                    <w:pStyle w:val="93"/>
                    <w:rPr>
                      <w:color w:val="000000" w:themeColor="text1"/>
                      <w:kern w:val="0"/>
                      <w14:textFill>
                        <w14:solidFill>
                          <w14:schemeClr w14:val="tx1"/>
                        </w14:solidFill>
                      </w14:textFill>
                    </w:rPr>
                  </w:pPr>
                </w:p>
              </w:tc>
              <w:tc>
                <w:tcPr>
                  <w:tcW w:w="824" w:type="dxa"/>
                  <w:vMerge w:val="continue"/>
                  <w:vAlign w:val="center"/>
                </w:tcPr>
                <w:p w14:paraId="36E7287D">
                  <w:pPr>
                    <w:pStyle w:val="93"/>
                    <w:rPr>
                      <w:color w:val="000000" w:themeColor="text1"/>
                      <w:kern w:val="0"/>
                      <w14:textFill>
                        <w14:solidFill>
                          <w14:schemeClr w14:val="tx1"/>
                        </w14:solidFill>
                      </w14:textFill>
                    </w:rPr>
                  </w:pPr>
                </w:p>
              </w:tc>
              <w:tc>
                <w:tcPr>
                  <w:tcW w:w="0" w:type="auto"/>
                  <w:vMerge w:val="continue"/>
                  <w:vAlign w:val="center"/>
                </w:tcPr>
                <w:p w14:paraId="2E16B29E">
                  <w:pPr>
                    <w:pStyle w:val="93"/>
                    <w:rPr>
                      <w:color w:val="000000" w:themeColor="text1"/>
                      <w:kern w:val="0"/>
                      <w14:textFill>
                        <w14:solidFill>
                          <w14:schemeClr w14:val="tx1"/>
                        </w14:solidFill>
                      </w14:textFill>
                    </w:rPr>
                  </w:pPr>
                </w:p>
              </w:tc>
              <w:tc>
                <w:tcPr>
                  <w:tcW w:w="0" w:type="auto"/>
                  <w:vAlign w:val="center"/>
                </w:tcPr>
                <w:p w14:paraId="6F7C43A1">
                  <w:pPr>
                    <w:pStyle w:val="93"/>
                    <w:rPr>
                      <w:color w:val="000000" w:themeColor="text1"/>
                      <w14:textFill>
                        <w14:solidFill>
                          <w14:schemeClr w14:val="tx1"/>
                        </w14:solidFill>
                      </w14:textFill>
                    </w:rPr>
                  </w:pPr>
                  <w:r>
                    <w:rPr>
                      <w:color w:val="000000" w:themeColor="text1"/>
                      <w14:textFill>
                        <w14:solidFill>
                          <w14:schemeClr w14:val="tx1"/>
                        </w14:solidFill>
                      </w14:textFill>
                    </w:rPr>
                    <w:t>SS</w:t>
                  </w:r>
                </w:p>
              </w:tc>
              <w:tc>
                <w:tcPr>
                  <w:tcW w:w="0" w:type="auto"/>
                  <w:vAlign w:val="center"/>
                </w:tcPr>
                <w:p w14:paraId="0FA28B45">
                  <w:pPr>
                    <w:pStyle w:val="93"/>
                    <w:rPr>
                      <w:color w:val="000000" w:themeColor="text1"/>
                      <w14:textFill>
                        <w14:solidFill>
                          <w14:schemeClr w14:val="tx1"/>
                        </w14:solidFill>
                      </w14:textFill>
                    </w:rPr>
                  </w:pPr>
                  <w:r>
                    <w:rPr>
                      <w:color w:val="000000" w:themeColor="text1"/>
                      <w14:textFill>
                        <w14:solidFill>
                          <w14:schemeClr w14:val="tx1"/>
                        </w14:solidFill>
                      </w14:textFill>
                    </w:rPr>
                    <w:t>10</w:t>
                  </w:r>
                </w:p>
              </w:tc>
            </w:tr>
            <w:tr w14:paraId="0343F85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28" w:type="dxa"/>
                  <w:left w:w="28" w:type="dxa"/>
                  <w:bottom w:w="28" w:type="dxa"/>
                  <w:right w:w="28" w:type="dxa"/>
                </w:tblCellMar>
              </w:tblPrEx>
              <w:trPr>
                <w:jc w:val="center"/>
              </w:trPr>
              <w:tc>
                <w:tcPr>
                  <w:tcW w:w="0" w:type="auto"/>
                  <w:vMerge w:val="continue"/>
                  <w:vAlign w:val="center"/>
                </w:tcPr>
                <w:p w14:paraId="191E3820">
                  <w:pPr>
                    <w:pStyle w:val="93"/>
                    <w:rPr>
                      <w:color w:val="000000" w:themeColor="text1"/>
                      <w:kern w:val="0"/>
                      <w14:textFill>
                        <w14:solidFill>
                          <w14:schemeClr w14:val="tx1"/>
                        </w14:solidFill>
                      </w14:textFill>
                    </w:rPr>
                  </w:pPr>
                </w:p>
              </w:tc>
              <w:tc>
                <w:tcPr>
                  <w:tcW w:w="0" w:type="auto"/>
                  <w:vMerge w:val="continue"/>
                  <w:vAlign w:val="center"/>
                </w:tcPr>
                <w:p w14:paraId="5CDC0807">
                  <w:pPr>
                    <w:pStyle w:val="93"/>
                    <w:rPr>
                      <w:color w:val="000000" w:themeColor="text1"/>
                      <w:kern w:val="0"/>
                      <w14:textFill>
                        <w14:solidFill>
                          <w14:schemeClr w14:val="tx1"/>
                        </w14:solidFill>
                      </w14:textFill>
                    </w:rPr>
                  </w:pPr>
                </w:p>
              </w:tc>
              <w:tc>
                <w:tcPr>
                  <w:tcW w:w="0" w:type="auto"/>
                  <w:vMerge w:val="continue"/>
                  <w:vAlign w:val="center"/>
                </w:tcPr>
                <w:p w14:paraId="6BB6488B">
                  <w:pPr>
                    <w:pStyle w:val="93"/>
                    <w:rPr>
                      <w:color w:val="000000" w:themeColor="text1"/>
                      <w:kern w:val="0"/>
                      <w14:textFill>
                        <w14:solidFill>
                          <w14:schemeClr w14:val="tx1"/>
                        </w14:solidFill>
                      </w14:textFill>
                    </w:rPr>
                  </w:pPr>
                </w:p>
              </w:tc>
              <w:tc>
                <w:tcPr>
                  <w:tcW w:w="0" w:type="auto"/>
                  <w:vMerge w:val="continue"/>
                  <w:vAlign w:val="center"/>
                </w:tcPr>
                <w:p w14:paraId="557464AC">
                  <w:pPr>
                    <w:pStyle w:val="93"/>
                    <w:rPr>
                      <w:color w:val="000000" w:themeColor="text1"/>
                      <w:kern w:val="0"/>
                      <w14:textFill>
                        <w14:solidFill>
                          <w14:schemeClr w14:val="tx1"/>
                        </w14:solidFill>
                      </w14:textFill>
                    </w:rPr>
                  </w:pPr>
                </w:p>
              </w:tc>
              <w:tc>
                <w:tcPr>
                  <w:tcW w:w="743" w:type="dxa"/>
                  <w:vMerge w:val="continue"/>
                  <w:vAlign w:val="center"/>
                </w:tcPr>
                <w:p w14:paraId="3E954954">
                  <w:pPr>
                    <w:pStyle w:val="93"/>
                    <w:rPr>
                      <w:color w:val="000000" w:themeColor="text1"/>
                      <w:kern w:val="0"/>
                      <w14:textFill>
                        <w14:solidFill>
                          <w14:schemeClr w14:val="tx1"/>
                        </w14:solidFill>
                      </w14:textFill>
                    </w:rPr>
                  </w:pPr>
                </w:p>
              </w:tc>
              <w:tc>
                <w:tcPr>
                  <w:tcW w:w="709" w:type="dxa"/>
                  <w:vMerge w:val="continue"/>
                  <w:vAlign w:val="center"/>
                </w:tcPr>
                <w:p w14:paraId="0CAFE917">
                  <w:pPr>
                    <w:pStyle w:val="93"/>
                    <w:rPr>
                      <w:color w:val="000000" w:themeColor="text1"/>
                      <w:kern w:val="0"/>
                      <w14:textFill>
                        <w14:solidFill>
                          <w14:schemeClr w14:val="tx1"/>
                        </w14:solidFill>
                      </w14:textFill>
                    </w:rPr>
                  </w:pPr>
                </w:p>
              </w:tc>
              <w:tc>
                <w:tcPr>
                  <w:tcW w:w="824" w:type="dxa"/>
                  <w:vMerge w:val="continue"/>
                  <w:vAlign w:val="center"/>
                </w:tcPr>
                <w:p w14:paraId="747B49D1">
                  <w:pPr>
                    <w:pStyle w:val="93"/>
                    <w:rPr>
                      <w:color w:val="000000" w:themeColor="text1"/>
                      <w:kern w:val="0"/>
                      <w14:textFill>
                        <w14:solidFill>
                          <w14:schemeClr w14:val="tx1"/>
                        </w14:solidFill>
                      </w14:textFill>
                    </w:rPr>
                  </w:pPr>
                </w:p>
              </w:tc>
              <w:tc>
                <w:tcPr>
                  <w:tcW w:w="0" w:type="auto"/>
                  <w:vMerge w:val="continue"/>
                  <w:vAlign w:val="center"/>
                </w:tcPr>
                <w:p w14:paraId="3A6D31FE">
                  <w:pPr>
                    <w:pStyle w:val="93"/>
                    <w:rPr>
                      <w:color w:val="000000" w:themeColor="text1"/>
                      <w:kern w:val="0"/>
                      <w14:textFill>
                        <w14:solidFill>
                          <w14:schemeClr w14:val="tx1"/>
                        </w14:solidFill>
                      </w14:textFill>
                    </w:rPr>
                  </w:pPr>
                </w:p>
              </w:tc>
              <w:tc>
                <w:tcPr>
                  <w:tcW w:w="0" w:type="auto"/>
                  <w:vAlign w:val="center"/>
                </w:tcPr>
                <w:p w14:paraId="3F41A7C9">
                  <w:pPr>
                    <w:pStyle w:val="93"/>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0" w:type="auto"/>
                  <w:vAlign w:val="center"/>
                </w:tcPr>
                <w:p w14:paraId="12373ECE">
                  <w:pPr>
                    <w:pStyle w:val="93"/>
                    <w:rPr>
                      <w:color w:val="000000" w:themeColor="text1"/>
                      <w14:textFill>
                        <w14:solidFill>
                          <w14:schemeClr w14:val="tx1"/>
                        </w14:solidFill>
                      </w14:textFill>
                    </w:rPr>
                  </w:pPr>
                  <w:r>
                    <w:rPr>
                      <w:color w:val="000000" w:themeColor="text1"/>
                      <w14:textFill>
                        <w14:solidFill>
                          <w14:schemeClr w14:val="tx1"/>
                        </w14:solidFill>
                      </w14:textFill>
                    </w:rPr>
                    <w:t>5</w:t>
                  </w:r>
                </w:p>
              </w:tc>
            </w:tr>
          </w:tbl>
          <w:p w14:paraId="3EF21B05">
            <w:pPr>
              <w:pStyle w:val="5"/>
              <w:ind w:left="0" w:firstLine="0"/>
              <w:rPr>
                <w:color w:val="000000" w:themeColor="text1"/>
                <w14:textFill>
                  <w14:solidFill>
                    <w14:schemeClr w14:val="tx1"/>
                  </w14:solidFill>
                </w14:textFill>
              </w:rPr>
            </w:pPr>
            <w:r>
              <w:rPr>
                <w:color w:val="000000" w:themeColor="text1"/>
                <w14:textFill>
                  <w14:solidFill>
                    <w14:schemeClr w14:val="tx1"/>
                  </w14:solidFill>
                </w14:textFill>
              </w:rPr>
              <w:t>废水处理设施可行性分析</w:t>
            </w:r>
          </w:p>
          <w:p w14:paraId="4B8463E2">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（1）化粪池依托可行性分析</w:t>
            </w:r>
          </w:p>
          <w:p w14:paraId="12B4E0FE">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本项目综合废水依托厂区已建化粪池（100m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/d）处理后排入市政污水管网，进入</w:t>
            </w:r>
            <w:r>
              <w:rPr>
                <w:rFonts w:hint="eastAsia"/>
                <w:color w:val="000000" w:themeColor="text1"/>
                <w14:textFill>
                  <w14:solidFill>
                    <w14:schemeClr w14:val="tx1"/>
                  </w14:solidFill>
                </w14:textFill>
              </w:rPr>
              <w:t>龙眼井</w:t>
            </w:r>
            <w:r>
              <w:rPr>
                <w:rFonts w:hint="eastAsia"/>
                <w:color w:val="000000" w:themeColor="text1"/>
                <w:kern w:val="0"/>
                <w14:textFill>
                  <w14:solidFill>
                    <w14:schemeClr w14:val="tx1"/>
                  </w14:solidFill>
                </w14:textFill>
              </w:rPr>
              <w:t>污水处理厂处理。项目废水水质成分较简单，依托化粪池处理可达《污水综合排放标准》（GB8979-1996）三级标准和城北污水处理厂进水水质标准。本项目污水量为1.175m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/d，已建化粪池处理剩余能力为20m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/d，能够容纳本项目所产生的污废水量。</w:t>
            </w:r>
          </w:p>
          <w:p w14:paraId="6658A778">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（2）污水处理厂依托可行性分析</w:t>
            </w:r>
          </w:p>
          <w:p w14:paraId="2B2983E6">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废水经厂区已建化粪池处理达到《污水综合排放标准》（GB8978-1996）三级标准后再排入市政污水管网。市政污水管网废水进入龙眼井污水处理厂处理达《城镇污水处理厂污染物排放标准》（GB18918-20020）中一级A标准后，最终进入琼江。</w:t>
            </w:r>
          </w:p>
          <w:p w14:paraId="02616C7E">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龙眼井污水处理厂位于安居区龙眼井村，占地面积约50亩，设计废水处理规模为1.6万m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采用CASS+D型滤池污水处理工艺，尾水达《城镇污水处理厂污染物排放标准》（GB18918-2002）中一级A标准排入琼江。该污水处理厂工程于2013年10月开工建设，已于2015年4月完工并投入运行。2022年龙眼井污水处理厂进行提档升级，处理能力由原来的1.6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/d提升至2.5万m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/d，龙眼井污水处理厂已于2023年8月完成提档升级工作，目前污水处理厂运行正常。</w:t>
            </w:r>
          </w:p>
          <w:p w14:paraId="553AAC10">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位于安居工业集中发展区内，根据实地调查可知，污水管网已经全部建成，且与龙眼井污水处理厂相接。本项目位于龙眼井污水处理厂的纳污范围内，项目外排废水经处理达标后，可排入龙眼井污水处理厂进行处理。</w:t>
            </w:r>
          </w:p>
          <w:p w14:paraId="01C800A9">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本项目外排废水总量为1.175m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/d，龙眼井污水处理厂处理能力为2.5万m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/d，龙眼井污水处理厂现阶段处理量为2.04万m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/d，剩余约4600m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/d处理量，有足够容量处理本项目的废水。</w:t>
            </w:r>
          </w:p>
          <w:p w14:paraId="0E0CFFDC">
            <w:pPr>
              <w:pStyle w:val="5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由此可见，本项目采取以上废水污染防治措施后，将有效减轻对地表水环境的影响，对水环境影响较小</w:t>
            </w:r>
            <w:r>
              <w:rPr>
                <w:color w:val="000000" w:themeColor="text1"/>
                <w:kern w:val="0"/>
                <w14:textFill>
                  <w14:solidFill>
                    <w14:schemeClr w14:val="tx1"/>
                  </w14:solidFill>
                </w14:textFill>
              </w:rPr>
              <w:t>。</w:t>
            </w:r>
          </w:p>
          <w:p w14:paraId="62790831">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水污染物自行监测计划</w:t>
            </w:r>
          </w:p>
          <w:p w14:paraId="382D72A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本项目的国民经济行业类别为</w:t>
            </w:r>
            <w:r>
              <w:rPr>
                <w:rFonts w:hint="eastAsia"/>
                <w:color w:val="000000" w:themeColor="text1"/>
                <w:szCs w:val="26"/>
                <w14:textFill>
                  <w14:solidFill>
                    <w14:schemeClr w14:val="tx1"/>
                  </w14:solidFill>
                </w14:textFill>
              </w:rPr>
              <w:t>电工机械专用设备制造行业</w:t>
            </w:r>
            <w:r>
              <w:rPr>
                <w:rFonts w:hint="eastAsia"/>
                <w:color w:val="000000" w:themeColor="text1"/>
                <w14:textFill>
                  <w14:solidFill>
                    <w14:schemeClr w14:val="tx1"/>
                  </w14:solidFill>
                </w14:textFill>
              </w:rPr>
              <w:t>，根据《固定污染源排污许可分类管理名录》（2019年版）规定，企业属于登记管理，无需申领排污许可证，故亦无需开展自行监测；鉴于企业运营期有污染物外排，建议企业运营期开展污染物排放监测，根据《排污单位自行监测技术指南 总则》（HJ819-2017）等相关要求，其监测内容如下表所示。</w:t>
            </w:r>
          </w:p>
          <w:p w14:paraId="38FDBB75">
            <w:pPr>
              <w:pStyle w:val="95"/>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废水自行监测计划一览表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63"/>
              <w:gridCol w:w="2388"/>
              <w:gridCol w:w="1632"/>
              <w:gridCol w:w="2522"/>
            </w:tblGrid>
            <w:tr w14:paraId="438013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1" w:type="pct"/>
                  <w:vAlign w:val="center"/>
                </w:tcPr>
                <w:p w14:paraId="56640F1F">
                  <w:pPr>
                    <w:pStyle w:val="93"/>
                    <w:rPr>
                      <w:color w:val="000000" w:themeColor="text1"/>
                      <w14:textFill>
                        <w14:solidFill>
                          <w14:schemeClr w14:val="tx1"/>
                        </w14:solidFill>
                      </w14:textFill>
                    </w:rPr>
                  </w:pPr>
                  <w:r>
                    <w:rPr>
                      <w:color w:val="000000" w:themeColor="text1"/>
                      <w14:textFill>
                        <w14:solidFill>
                          <w14:schemeClr w14:val="tx1"/>
                        </w14:solidFill>
                      </w14:textFill>
                    </w:rPr>
                    <w:t>污染源</w:t>
                  </w:r>
                </w:p>
              </w:tc>
              <w:tc>
                <w:tcPr>
                  <w:tcW w:w="817" w:type="pct"/>
                  <w:vAlign w:val="center"/>
                </w:tcPr>
                <w:p w14:paraId="28A9682D">
                  <w:pPr>
                    <w:pStyle w:val="93"/>
                    <w:rPr>
                      <w:color w:val="000000" w:themeColor="text1"/>
                      <w14:textFill>
                        <w14:solidFill>
                          <w14:schemeClr w14:val="tx1"/>
                        </w14:solidFill>
                      </w14:textFill>
                    </w:rPr>
                  </w:pPr>
                  <w:r>
                    <w:rPr>
                      <w:color w:val="000000" w:themeColor="text1"/>
                      <w14:textFill>
                        <w14:solidFill>
                          <w14:schemeClr w14:val="tx1"/>
                        </w14:solidFill>
                      </w14:textFill>
                    </w:rPr>
                    <w:t>监测点位</w:t>
                  </w:r>
                </w:p>
              </w:tc>
              <w:tc>
                <w:tcPr>
                  <w:tcW w:w="1333" w:type="pct"/>
                  <w:vAlign w:val="center"/>
                </w:tcPr>
                <w:p w14:paraId="6E5D4006">
                  <w:pPr>
                    <w:pStyle w:val="93"/>
                    <w:rPr>
                      <w:color w:val="000000" w:themeColor="text1"/>
                      <w14:textFill>
                        <w14:solidFill>
                          <w14:schemeClr w14:val="tx1"/>
                        </w14:solidFill>
                      </w14:textFill>
                    </w:rPr>
                  </w:pPr>
                  <w:r>
                    <w:rPr>
                      <w:color w:val="000000" w:themeColor="text1"/>
                      <w14:textFill>
                        <w14:solidFill>
                          <w14:schemeClr w14:val="tx1"/>
                        </w14:solidFill>
                      </w14:textFill>
                    </w:rPr>
                    <w:t>监测指标</w:t>
                  </w:r>
                </w:p>
              </w:tc>
              <w:tc>
                <w:tcPr>
                  <w:tcW w:w="911" w:type="pct"/>
                  <w:vAlign w:val="center"/>
                </w:tcPr>
                <w:p w14:paraId="6921B452">
                  <w:pPr>
                    <w:pStyle w:val="93"/>
                    <w:rPr>
                      <w:color w:val="000000" w:themeColor="text1"/>
                      <w14:textFill>
                        <w14:solidFill>
                          <w14:schemeClr w14:val="tx1"/>
                        </w14:solidFill>
                      </w14:textFill>
                    </w:rPr>
                  </w:pPr>
                  <w:r>
                    <w:rPr>
                      <w:color w:val="000000" w:themeColor="text1"/>
                      <w14:textFill>
                        <w14:solidFill>
                          <w14:schemeClr w14:val="tx1"/>
                        </w14:solidFill>
                      </w14:textFill>
                    </w:rPr>
                    <w:t>监测频次</w:t>
                  </w:r>
                </w:p>
              </w:tc>
              <w:tc>
                <w:tcPr>
                  <w:tcW w:w="1408" w:type="pct"/>
                  <w:vAlign w:val="center"/>
                </w:tcPr>
                <w:p w14:paraId="7A947AC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14:paraId="00E994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vAlign w:val="center"/>
                </w:tcPr>
                <w:p w14:paraId="72D0A3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DW001</w:t>
                  </w:r>
                </w:p>
              </w:tc>
              <w:tc>
                <w:tcPr>
                  <w:tcW w:w="817" w:type="pct"/>
                  <w:vAlign w:val="center"/>
                </w:tcPr>
                <w:p w14:paraId="6827F60F">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化粪池出口</w:t>
                  </w:r>
                </w:p>
              </w:tc>
              <w:tc>
                <w:tcPr>
                  <w:tcW w:w="1333" w:type="pct"/>
                  <w:vAlign w:val="center"/>
                </w:tcPr>
                <w:p w14:paraId="4A856619">
                  <w:pPr>
                    <w:pStyle w:val="93"/>
                    <w:rPr>
                      <w:color w:val="000000" w:themeColor="text1"/>
                      <w:szCs w:val="20"/>
                      <w14:textFill>
                        <w14:solidFill>
                          <w14:schemeClr w14:val="tx1"/>
                        </w14:solidFill>
                      </w14:textFill>
                    </w:rPr>
                  </w:pPr>
                  <w:r>
                    <w:rPr>
                      <w:color w:val="000000" w:themeColor="text1"/>
                      <w14:textFill>
                        <w14:solidFill>
                          <w14:schemeClr w14:val="tx1"/>
                        </w14:solidFill>
                      </w14:textFill>
                    </w:rPr>
                    <w:t>pH、COD、BOD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、SS、NH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911" w:type="pct"/>
                  <w:vAlign w:val="center"/>
                </w:tcPr>
                <w:p w14:paraId="7BD0ED7E">
                  <w:pPr>
                    <w:pStyle w:val="93"/>
                    <w:rPr>
                      <w:color w:val="000000" w:themeColor="text1"/>
                      <w:kern w:val="0"/>
                      <w:lang w:bidi="ar"/>
                      <w14:textFill>
                        <w14:solidFill>
                          <w14:schemeClr w14:val="tx1"/>
                        </w14:solidFill>
                      </w14:textFill>
                    </w:rPr>
                  </w:pPr>
                  <w:r>
                    <w:rPr>
                      <w:color w:val="000000" w:themeColor="text1"/>
                      <w14:textFill>
                        <w14:solidFill>
                          <w14:schemeClr w14:val="tx1"/>
                        </w14:solidFill>
                      </w14:textFill>
                    </w:rPr>
                    <w:t>验收时监测一次</w:t>
                  </w:r>
                  <w:r>
                    <w:rPr>
                      <w:rFonts w:hint="eastAsia"/>
                      <w:color w:val="000000" w:themeColor="text1"/>
                      <w14:textFill>
                        <w14:solidFill>
                          <w14:schemeClr w14:val="tx1"/>
                        </w14:solidFill>
                      </w14:textFill>
                    </w:rPr>
                    <w:t>，以后</w:t>
                  </w:r>
                  <w:r>
                    <w:rPr>
                      <w:color w:val="000000" w:themeColor="text1"/>
                      <w:szCs w:val="21"/>
                      <w14:textFill>
                        <w14:solidFill>
                          <w14:schemeClr w14:val="tx1"/>
                        </w14:solidFill>
                      </w14:textFill>
                    </w:rPr>
                    <w:t>1年/次</w:t>
                  </w:r>
                </w:p>
              </w:tc>
              <w:tc>
                <w:tcPr>
                  <w:tcW w:w="1408" w:type="pct"/>
                  <w:vAlign w:val="center"/>
                </w:tcPr>
                <w:p w14:paraId="424202D2">
                  <w:pPr>
                    <w:pStyle w:val="93"/>
                    <w:rPr>
                      <w:color w:val="000000" w:themeColor="text1"/>
                      <w:kern w:val="0"/>
                      <w:lang w:bidi="ar"/>
                      <w14:textFill>
                        <w14:solidFill>
                          <w14:schemeClr w14:val="tx1"/>
                        </w14:solidFill>
                      </w14:textFill>
                    </w:rPr>
                  </w:pPr>
                  <w:r>
                    <w:rPr>
                      <w:rFonts w:hint="eastAsia"/>
                      <w:color w:val="000000" w:themeColor="text1"/>
                      <w14:textFill>
                        <w14:solidFill>
                          <w14:schemeClr w14:val="tx1"/>
                        </w14:solidFill>
                      </w14:textFill>
                    </w:rPr>
                    <w:t>《污水综合排放标准》（GB8978-1996）三级标准</w:t>
                  </w:r>
                </w:p>
              </w:tc>
            </w:tr>
          </w:tbl>
          <w:p w14:paraId="32BD6B47">
            <w:pPr>
              <w:pStyle w:val="4"/>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p w14:paraId="2875C182">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噪声源强及排放情况</w:t>
            </w:r>
          </w:p>
          <w:p w14:paraId="1199F23F">
            <w:pPr>
              <w:pStyle w:val="54"/>
              <w:rPr>
                <w:b/>
                <w:color w:val="000000" w:themeColor="text1"/>
                <w:spacing w:val="-10"/>
                <w14:textFill>
                  <w14:solidFill>
                    <w14:schemeClr w14:val="tx1"/>
                  </w14:solidFill>
                </w14:textFill>
              </w:rPr>
            </w:pPr>
            <w:r>
              <w:rPr>
                <w:color w:val="000000" w:themeColor="text1"/>
                <w14:textFill>
                  <w14:solidFill>
                    <w14:schemeClr w14:val="tx1"/>
                  </w14:solidFill>
                </w14:textFill>
              </w:rPr>
              <w:t>本项目营运期噪声主要来自各种生产设备运行时所产生的噪声，其噪声值约为70～</w:t>
            </w:r>
            <w:r>
              <w:rPr>
                <w:rFonts w:hint="eastAsia"/>
                <w:color w:val="000000" w:themeColor="text1"/>
                <w14:textFill>
                  <w14:solidFill>
                    <w14:schemeClr w14:val="tx1"/>
                  </w14:solidFill>
                </w14:textFill>
              </w:rPr>
              <w:t>80</w:t>
            </w:r>
            <w:r>
              <w:rPr>
                <w:color w:val="000000" w:themeColor="text1"/>
                <w14:textFill>
                  <w14:solidFill>
                    <w14:schemeClr w14:val="tx1"/>
                  </w14:solidFill>
                </w14:textFill>
              </w:rPr>
              <w:t>dB（A）之间，考虑基础减振等降噪措施，降噪值取15dB（A）。各设备噪声源强见下表。</w:t>
            </w:r>
          </w:p>
          <w:p w14:paraId="527D58FC">
            <w:pPr>
              <w:pStyle w:val="6"/>
              <w:spacing w:before="163"/>
              <w:ind w:firstLine="562"/>
              <w:rPr>
                <w:color w:val="000000" w:themeColor="text1"/>
                <w14:textFill>
                  <w14:solidFill>
                    <w14:schemeClr w14:val="tx1"/>
                  </w14:solidFill>
                </w14:textFill>
              </w:rPr>
            </w:pPr>
            <w:r>
              <w:rPr>
                <w:color w:val="000000" w:themeColor="text1"/>
                <w14:textFill>
                  <w14:solidFill>
                    <w14:schemeClr w14:val="tx1"/>
                  </w14:solidFill>
                </w14:textFill>
              </w:rPr>
              <w:t>主要设备噪声源强及距厂界距离一览表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766"/>
              <w:gridCol w:w="1623"/>
              <w:gridCol w:w="1535"/>
              <w:gridCol w:w="2015"/>
            </w:tblGrid>
            <w:tr w14:paraId="06287C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26" w:hRule="atLeast"/>
              </w:trPr>
              <w:tc>
                <w:tcPr>
                  <w:tcW w:w="568" w:type="pct"/>
                  <w:vMerge w:val="restart"/>
                  <w:shd w:val="clear" w:color="auto" w:fill="auto"/>
                  <w:vAlign w:val="center"/>
                </w:tcPr>
                <w:p w14:paraId="171ACA8D">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序号</w:t>
                  </w:r>
                </w:p>
              </w:tc>
              <w:tc>
                <w:tcPr>
                  <w:tcW w:w="1544" w:type="pct"/>
                  <w:vMerge w:val="restart"/>
                  <w:shd w:val="clear" w:color="auto" w:fill="auto"/>
                  <w:vAlign w:val="center"/>
                </w:tcPr>
                <w:p w14:paraId="696D908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声源名称</w:t>
                  </w:r>
                </w:p>
              </w:tc>
              <w:tc>
                <w:tcPr>
                  <w:tcW w:w="906" w:type="pct"/>
                  <w:vMerge w:val="restart"/>
                  <w:shd w:val="clear" w:color="auto" w:fill="auto"/>
                  <w:vAlign w:val="center"/>
                </w:tcPr>
                <w:p w14:paraId="43DCE102">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单台噪声源强dB（A）</w:t>
                  </w:r>
                </w:p>
              </w:tc>
              <w:tc>
                <w:tcPr>
                  <w:tcW w:w="857" w:type="pct"/>
                  <w:vMerge w:val="restart"/>
                  <w:shd w:val="clear" w:color="auto" w:fill="auto"/>
                  <w:vAlign w:val="center"/>
                </w:tcPr>
                <w:p w14:paraId="2CE06E44">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数量</w:t>
                  </w:r>
                  <w:r>
                    <w:rPr>
                      <w:rFonts w:hint="eastAsia"/>
                      <w:color w:val="000000" w:themeColor="text1"/>
                      <w:lang w:bidi="ar"/>
                      <w14:textFill>
                        <w14:solidFill>
                          <w14:schemeClr w14:val="tx1"/>
                        </w14:solidFill>
                      </w14:textFill>
                    </w:rPr>
                    <w:t>/台</w:t>
                  </w:r>
                </w:p>
              </w:tc>
              <w:tc>
                <w:tcPr>
                  <w:tcW w:w="1125" w:type="pct"/>
                  <w:vMerge w:val="restart"/>
                  <w:shd w:val="clear" w:color="auto" w:fill="auto"/>
                  <w:vAlign w:val="center"/>
                </w:tcPr>
                <w:p w14:paraId="7AE7D30A">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治理措施</w:t>
                  </w:r>
                </w:p>
              </w:tc>
            </w:tr>
            <w:tr w14:paraId="75643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68" w:type="pct"/>
                  <w:vMerge w:val="continue"/>
                  <w:shd w:val="clear" w:color="auto" w:fill="auto"/>
                  <w:vAlign w:val="center"/>
                </w:tcPr>
                <w:p w14:paraId="36654903">
                  <w:pPr>
                    <w:pStyle w:val="93"/>
                    <w:rPr>
                      <w:color w:val="000000" w:themeColor="text1"/>
                      <w:lang w:bidi="ar"/>
                      <w14:textFill>
                        <w14:solidFill>
                          <w14:schemeClr w14:val="tx1"/>
                        </w14:solidFill>
                      </w14:textFill>
                    </w:rPr>
                  </w:pPr>
                </w:p>
              </w:tc>
              <w:tc>
                <w:tcPr>
                  <w:tcW w:w="1544" w:type="pct"/>
                  <w:vMerge w:val="continue"/>
                  <w:shd w:val="clear" w:color="auto" w:fill="auto"/>
                  <w:vAlign w:val="center"/>
                </w:tcPr>
                <w:p w14:paraId="68998FB3">
                  <w:pPr>
                    <w:pStyle w:val="93"/>
                    <w:rPr>
                      <w:color w:val="000000" w:themeColor="text1"/>
                      <w:lang w:bidi="ar"/>
                      <w14:textFill>
                        <w14:solidFill>
                          <w14:schemeClr w14:val="tx1"/>
                        </w14:solidFill>
                      </w14:textFill>
                    </w:rPr>
                  </w:pPr>
                </w:p>
              </w:tc>
              <w:tc>
                <w:tcPr>
                  <w:tcW w:w="906" w:type="pct"/>
                  <w:vMerge w:val="continue"/>
                  <w:shd w:val="clear" w:color="auto" w:fill="auto"/>
                  <w:vAlign w:val="center"/>
                </w:tcPr>
                <w:p w14:paraId="6E5C34DA">
                  <w:pPr>
                    <w:pStyle w:val="93"/>
                    <w:rPr>
                      <w:color w:val="000000" w:themeColor="text1"/>
                      <w:lang w:bidi="ar"/>
                      <w14:textFill>
                        <w14:solidFill>
                          <w14:schemeClr w14:val="tx1"/>
                        </w14:solidFill>
                      </w14:textFill>
                    </w:rPr>
                  </w:pPr>
                </w:p>
              </w:tc>
              <w:tc>
                <w:tcPr>
                  <w:tcW w:w="857" w:type="pct"/>
                  <w:vMerge w:val="continue"/>
                  <w:shd w:val="clear" w:color="auto" w:fill="auto"/>
                  <w:vAlign w:val="center"/>
                </w:tcPr>
                <w:p w14:paraId="29E2D724">
                  <w:pPr>
                    <w:pStyle w:val="93"/>
                    <w:rPr>
                      <w:color w:val="000000" w:themeColor="text1"/>
                      <w:lang w:bidi="ar"/>
                      <w14:textFill>
                        <w14:solidFill>
                          <w14:schemeClr w14:val="tx1"/>
                        </w14:solidFill>
                      </w14:textFill>
                    </w:rPr>
                  </w:pPr>
                </w:p>
              </w:tc>
              <w:tc>
                <w:tcPr>
                  <w:tcW w:w="1125" w:type="pct"/>
                  <w:vMerge w:val="continue"/>
                  <w:shd w:val="clear" w:color="auto" w:fill="auto"/>
                  <w:vAlign w:val="center"/>
                </w:tcPr>
                <w:p w14:paraId="1B080D61">
                  <w:pPr>
                    <w:pStyle w:val="93"/>
                    <w:rPr>
                      <w:color w:val="000000" w:themeColor="text1"/>
                      <w:lang w:bidi="ar"/>
                      <w14:textFill>
                        <w14:solidFill>
                          <w14:schemeClr w14:val="tx1"/>
                        </w14:solidFill>
                      </w14:textFill>
                    </w:rPr>
                  </w:pPr>
                </w:p>
              </w:tc>
            </w:tr>
            <w:tr w14:paraId="70172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10ECF240">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1</w:t>
                  </w:r>
                </w:p>
              </w:tc>
              <w:tc>
                <w:tcPr>
                  <w:tcW w:w="1544" w:type="pct"/>
                  <w:shd w:val="clear" w:color="auto" w:fill="auto"/>
                  <w:vAlign w:val="center"/>
                </w:tcPr>
                <w:p w14:paraId="4DB58802">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石墨线单股复绕机</w:t>
                  </w:r>
                </w:p>
              </w:tc>
              <w:tc>
                <w:tcPr>
                  <w:tcW w:w="906" w:type="pct"/>
                  <w:shd w:val="clear" w:color="auto" w:fill="auto"/>
                  <w:vAlign w:val="center"/>
                </w:tcPr>
                <w:p w14:paraId="38BB43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120443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25" w:type="pct"/>
                  <w:vMerge w:val="restart"/>
                  <w:shd w:val="clear" w:color="auto" w:fill="auto"/>
                  <w:vAlign w:val="center"/>
                </w:tcPr>
                <w:p w14:paraId="78509A7D">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选用低噪声设备、基础减振</w:t>
                  </w:r>
                </w:p>
              </w:tc>
            </w:tr>
            <w:tr w14:paraId="042C8D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49F448F4">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2</w:t>
                  </w:r>
                </w:p>
              </w:tc>
              <w:tc>
                <w:tcPr>
                  <w:tcW w:w="1544" w:type="pct"/>
                  <w:shd w:val="clear" w:color="auto" w:fill="auto"/>
                  <w:vAlign w:val="center"/>
                </w:tcPr>
                <w:p w14:paraId="24F54F8F">
                  <w:pPr>
                    <w:pStyle w:val="93"/>
                    <w:rPr>
                      <w:color w:val="000000" w:themeColor="text1"/>
                      <w:lang w:bidi="ar"/>
                      <w14:textFill>
                        <w14:solidFill>
                          <w14:schemeClr w14:val="tx1"/>
                        </w14:solidFill>
                      </w14:textFill>
                    </w:rPr>
                  </w:pPr>
                  <w:r>
                    <w:rPr>
                      <w:color w:val="000000" w:themeColor="text1"/>
                      <w14:textFill>
                        <w14:solidFill>
                          <w14:schemeClr w14:val="tx1"/>
                        </w14:solidFill>
                      </w14:textFill>
                    </w:rPr>
                    <w:t>石墨线编织机</w:t>
                  </w:r>
                </w:p>
              </w:tc>
              <w:tc>
                <w:tcPr>
                  <w:tcW w:w="906" w:type="pct"/>
                  <w:shd w:val="clear" w:color="auto" w:fill="auto"/>
                </w:tcPr>
                <w:p w14:paraId="4666A1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59CC83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125" w:type="pct"/>
                  <w:vMerge w:val="continue"/>
                  <w:shd w:val="clear" w:color="auto" w:fill="auto"/>
                  <w:vAlign w:val="center"/>
                </w:tcPr>
                <w:p w14:paraId="01093144">
                  <w:pPr>
                    <w:pStyle w:val="93"/>
                    <w:rPr>
                      <w:color w:val="000000" w:themeColor="text1"/>
                      <w:lang w:bidi="ar"/>
                      <w14:textFill>
                        <w14:solidFill>
                          <w14:schemeClr w14:val="tx1"/>
                        </w14:solidFill>
                      </w14:textFill>
                    </w:rPr>
                  </w:pPr>
                </w:p>
              </w:tc>
            </w:tr>
            <w:tr w14:paraId="13B495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62CE7BC2">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3</w:t>
                  </w:r>
                </w:p>
              </w:tc>
              <w:tc>
                <w:tcPr>
                  <w:tcW w:w="1544" w:type="pct"/>
                  <w:shd w:val="clear" w:color="auto" w:fill="auto"/>
                  <w:vAlign w:val="center"/>
                </w:tcPr>
                <w:p w14:paraId="214B58EA">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石墨布织布机</w:t>
                  </w:r>
                </w:p>
              </w:tc>
              <w:tc>
                <w:tcPr>
                  <w:tcW w:w="906" w:type="pct"/>
                  <w:shd w:val="clear" w:color="auto" w:fill="auto"/>
                </w:tcPr>
                <w:p w14:paraId="6C17A67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18E8FF9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25" w:type="pct"/>
                  <w:vMerge w:val="continue"/>
                  <w:shd w:val="clear" w:color="auto" w:fill="auto"/>
                  <w:vAlign w:val="center"/>
                </w:tcPr>
                <w:p w14:paraId="19892CD6">
                  <w:pPr>
                    <w:pStyle w:val="93"/>
                    <w:rPr>
                      <w:color w:val="000000" w:themeColor="text1"/>
                      <w:lang w:bidi="ar"/>
                      <w14:textFill>
                        <w14:solidFill>
                          <w14:schemeClr w14:val="tx1"/>
                        </w14:solidFill>
                      </w14:textFill>
                    </w:rPr>
                  </w:pPr>
                </w:p>
              </w:tc>
            </w:tr>
            <w:tr w14:paraId="247FD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579EB5B4">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4</w:t>
                  </w:r>
                </w:p>
              </w:tc>
              <w:tc>
                <w:tcPr>
                  <w:tcW w:w="1544" w:type="pct"/>
                  <w:shd w:val="clear" w:color="auto" w:fill="auto"/>
                  <w:vAlign w:val="center"/>
                </w:tcPr>
                <w:p w14:paraId="195060F1">
                  <w:pPr>
                    <w:pStyle w:val="93"/>
                    <w:rPr>
                      <w:color w:val="000000" w:themeColor="text1"/>
                      <w:lang w:bidi="ar"/>
                      <w14:textFill>
                        <w14:solidFill>
                          <w14:schemeClr w14:val="tx1"/>
                        </w14:solidFill>
                      </w14:textFill>
                    </w:rPr>
                  </w:pPr>
                  <w:r>
                    <w:rPr>
                      <w:color w:val="000000" w:themeColor="text1"/>
                      <w14:textFill>
                        <w14:solidFill>
                          <w14:schemeClr w14:val="tx1"/>
                        </w14:solidFill>
                      </w14:textFill>
                    </w:rPr>
                    <w:t>石墨线</w:t>
                  </w:r>
                  <w:r>
                    <w:rPr>
                      <w:rFonts w:hint="eastAsia"/>
                      <w:color w:val="000000" w:themeColor="text1"/>
                      <w14:textFill>
                        <w14:solidFill>
                          <w14:schemeClr w14:val="tx1"/>
                        </w14:solidFill>
                      </w14:textFill>
                    </w:rPr>
                    <w:t>成</w:t>
                  </w:r>
                  <w:r>
                    <w:rPr>
                      <w:color w:val="000000" w:themeColor="text1"/>
                      <w14:textFill>
                        <w14:solidFill>
                          <w14:schemeClr w14:val="tx1"/>
                        </w14:solidFill>
                      </w14:textFill>
                    </w:rPr>
                    <w:t>型机</w:t>
                  </w:r>
                </w:p>
              </w:tc>
              <w:tc>
                <w:tcPr>
                  <w:tcW w:w="906" w:type="pct"/>
                  <w:shd w:val="clear" w:color="auto" w:fill="auto"/>
                </w:tcPr>
                <w:p w14:paraId="6409BE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36E2B40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5" w:type="pct"/>
                  <w:vMerge w:val="continue"/>
                  <w:shd w:val="clear" w:color="auto" w:fill="auto"/>
                  <w:vAlign w:val="center"/>
                </w:tcPr>
                <w:p w14:paraId="425C5D56">
                  <w:pPr>
                    <w:pStyle w:val="93"/>
                    <w:rPr>
                      <w:color w:val="000000" w:themeColor="text1"/>
                      <w:lang w:bidi="ar"/>
                      <w14:textFill>
                        <w14:solidFill>
                          <w14:schemeClr w14:val="tx1"/>
                        </w14:solidFill>
                      </w14:textFill>
                    </w:rPr>
                  </w:pPr>
                </w:p>
              </w:tc>
            </w:tr>
            <w:tr w14:paraId="1A0CC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04D516CC">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5</w:t>
                  </w:r>
                </w:p>
              </w:tc>
              <w:tc>
                <w:tcPr>
                  <w:tcW w:w="1544" w:type="pct"/>
                  <w:shd w:val="clear" w:color="auto" w:fill="auto"/>
                  <w:vAlign w:val="center"/>
                </w:tcPr>
                <w:p w14:paraId="49D2A708">
                  <w:pPr>
                    <w:pStyle w:val="93"/>
                    <w:rPr>
                      <w:color w:val="000000" w:themeColor="text1"/>
                      <w:lang w:bidi="ar"/>
                      <w14:textFill>
                        <w14:solidFill>
                          <w14:schemeClr w14:val="tx1"/>
                        </w14:solidFill>
                      </w14:textFill>
                    </w:rPr>
                  </w:pPr>
                  <w:r>
                    <w:rPr>
                      <w:color w:val="000000" w:themeColor="text1"/>
                      <w14:textFill>
                        <w14:solidFill>
                          <w14:schemeClr w14:val="tx1"/>
                        </w14:solidFill>
                      </w14:textFill>
                    </w:rPr>
                    <w:t>石墨线收卷机</w:t>
                  </w:r>
                </w:p>
              </w:tc>
              <w:tc>
                <w:tcPr>
                  <w:tcW w:w="906" w:type="pct"/>
                  <w:shd w:val="clear" w:color="auto" w:fill="auto"/>
                </w:tcPr>
                <w:p w14:paraId="2176EB6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631150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5" w:type="pct"/>
                  <w:vMerge w:val="continue"/>
                  <w:shd w:val="clear" w:color="auto" w:fill="auto"/>
                  <w:vAlign w:val="center"/>
                </w:tcPr>
                <w:p w14:paraId="3DCB0EAF">
                  <w:pPr>
                    <w:pStyle w:val="93"/>
                    <w:rPr>
                      <w:color w:val="000000" w:themeColor="text1"/>
                      <w:lang w:bidi="ar"/>
                      <w14:textFill>
                        <w14:solidFill>
                          <w14:schemeClr w14:val="tx1"/>
                        </w14:solidFill>
                      </w14:textFill>
                    </w:rPr>
                  </w:pPr>
                </w:p>
              </w:tc>
            </w:tr>
            <w:tr w14:paraId="0AF899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7BA0AB7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6</w:t>
                  </w:r>
                </w:p>
              </w:tc>
              <w:tc>
                <w:tcPr>
                  <w:tcW w:w="1544" w:type="pct"/>
                  <w:shd w:val="clear" w:color="auto" w:fill="auto"/>
                  <w:vAlign w:val="center"/>
                </w:tcPr>
                <w:p w14:paraId="329A7505">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冷压模块成型机</w:t>
                  </w:r>
                </w:p>
              </w:tc>
              <w:tc>
                <w:tcPr>
                  <w:tcW w:w="906" w:type="pct"/>
                  <w:shd w:val="clear" w:color="auto" w:fill="auto"/>
                </w:tcPr>
                <w:p w14:paraId="2A0FBE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0D3CA1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25" w:type="pct"/>
                  <w:vMerge w:val="continue"/>
                  <w:shd w:val="clear" w:color="auto" w:fill="auto"/>
                  <w:vAlign w:val="center"/>
                </w:tcPr>
                <w:p w14:paraId="35CE0EFF">
                  <w:pPr>
                    <w:pStyle w:val="93"/>
                    <w:rPr>
                      <w:color w:val="000000" w:themeColor="text1"/>
                      <w:lang w:bidi="ar"/>
                      <w14:textFill>
                        <w14:solidFill>
                          <w14:schemeClr w14:val="tx1"/>
                        </w14:solidFill>
                      </w14:textFill>
                    </w:rPr>
                  </w:pPr>
                </w:p>
              </w:tc>
            </w:tr>
            <w:tr w14:paraId="6AD43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4FDEA21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7</w:t>
                  </w:r>
                </w:p>
              </w:tc>
              <w:tc>
                <w:tcPr>
                  <w:tcW w:w="1544" w:type="pct"/>
                  <w:shd w:val="clear" w:color="auto" w:fill="auto"/>
                  <w:vAlign w:val="center"/>
                </w:tcPr>
                <w:p w14:paraId="2772FCD7">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接地模块搅拌机</w:t>
                  </w:r>
                </w:p>
              </w:tc>
              <w:tc>
                <w:tcPr>
                  <w:tcW w:w="906" w:type="pct"/>
                  <w:shd w:val="clear" w:color="auto" w:fill="auto"/>
                </w:tcPr>
                <w:p w14:paraId="2E02C3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70A7F0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25" w:type="pct"/>
                  <w:vMerge w:val="continue"/>
                  <w:shd w:val="clear" w:color="auto" w:fill="auto"/>
                  <w:vAlign w:val="center"/>
                </w:tcPr>
                <w:p w14:paraId="656E89B0">
                  <w:pPr>
                    <w:pStyle w:val="93"/>
                    <w:rPr>
                      <w:color w:val="000000" w:themeColor="text1"/>
                      <w:lang w:bidi="ar"/>
                      <w14:textFill>
                        <w14:solidFill>
                          <w14:schemeClr w14:val="tx1"/>
                        </w14:solidFill>
                      </w14:textFill>
                    </w:rPr>
                  </w:pPr>
                </w:p>
              </w:tc>
            </w:tr>
            <w:tr w14:paraId="4288E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177B5E52">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8</w:t>
                  </w:r>
                </w:p>
              </w:tc>
              <w:tc>
                <w:tcPr>
                  <w:tcW w:w="1544" w:type="pct"/>
                  <w:shd w:val="clear" w:color="auto" w:fill="auto"/>
                  <w:vAlign w:val="center"/>
                </w:tcPr>
                <w:p w14:paraId="7351DB2B">
                  <w:pPr>
                    <w:pStyle w:val="93"/>
                    <w:rPr>
                      <w:color w:val="000000" w:themeColor="text1"/>
                      <w:lang w:bidi="ar"/>
                      <w14:textFill>
                        <w14:solidFill>
                          <w14:schemeClr w14:val="tx1"/>
                        </w14:solidFill>
                      </w14:textFill>
                    </w:rPr>
                  </w:pPr>
                  <w:bookmarkStart w:id="61" w:name="OLE_LINK19"/>
                  <w:r>
                    <w:rPr>
                      <w:rFonts w:hint="eastAsia"/>
                      <w:color w:val="000000" w:themeColor="text1"/>
                      <w14:textFill>
                        <w14:solidFill>
                          <w14:schemeClr w14:val="tx1"/>
                        </w14:solidFill>
                      </w14:textFill>
                    </w:rPr>
                    <w:t>降阻剂搅拌机</w:t>
                  </w:r>
                  <w:bookmarkEnd w:id="61"/>
                </w:p>
              </w:tc>
              <w:tc>
                <w:tcPr>
                  <w:tcW w:w="906" w:type="pct"/>
                  <w:shd w:val="clear" w:color="auto" w:fill="auto"/>
                </w:tcPr>
                <w:p w14:paraId="6FE38B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857" w:type="pct"/>
                  <w:shd w:val="clear" w:color="auto" w:fill="auto"/>
                  <w:vAlign w:val="center"/>
                </w:tcPr>
                <w:p w14:paraId="0B7673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25" w:type="pct"/>
                  <w:vMerge w:val="continue"/>
                  <w:shd w:val="clear" w:color="auto" w:fill="auto"/>
                  <w:vAlign w:val="center"/>
                </w:tcPr>
                <w:p w14:paraId="1CF393EE">
                  <w:pPr>
                    <w:pStyle w:val="93"/>
                    <w:rPr>
                      <w:color w:val="000000" w:themeColor="text1"/>
                      <w:lang w:bidi="ar"/>
                      <w14:textFill>
                        <w14:solidFill>
                          <w14:schemeClr w14:val="tx1"/>
                        </w14:solidFill>
                      </w14:textFill>
                    </w:rPr>
                  </w:pPr>
                </w:p>
              </w:tc>
            </w:tr>
            <w:tr w14:paraId="5BAA6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1B4D4E04">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9</w:t>
                  </w:r>
                </w:p>
              </w:tc>
              <w:tc>
                <w:tcPr>
                  <w:tcW w:w="1544" w:type="pct"/>
                  <w:shd w:val="clear" w:color="auto" w:fill="auto"/>
                  <w:vAlign w:val="center"/>
                </w:tcPr>
                <w:p w14:paraId="14DC71D5">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粉料供给系统</w:t>
                  </w:r>
                </w:p>
              </w:tc>
              <w:tc>
                <w:tcPr>
                  <w:tcW w:w="906" w:type="pct"/>
                  <w:shd w:val="clear" w:color="auto" w:fill="auto"/>
                </w:tcPr>
                <w:p w14:paraId="19FD2C3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857" w:type="pct"/>
                  <w:shd w:val="clear" w:color="auto" w:fill="auto"/>
                  <w:vAlign w:val="center"/>
                </w:tcPr>
                <w:p w14:paraId="400DAA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25" w:type="pct"/>
                  <w:vMerge w:val="continue"/>
                  <w:shd w:val="clear" w:color="auto" w:fill="auto"/>
                  <w:vAlign w:val="center"/>
                </w:tcPr>
                <w:p w14:paraId="23617CAE">
                  <w:pPr>
                    <w:pStyle w:val="93"/>
                    <w:rPr>
                      <w:color w:val="000000" w:themeColor="text1"/>
                      <w:lang w:bidi="ar"/>
                      <w14:textFill>
                        <w14:solidFill>
                          <w14:schemeClr w14:val="tx1"/>
                        </w14:solidFill>
                      </w14:textFill>
                    </w:rPr>
                  </w:pPr>
                </w:p>
              </w:tc>
            </w:tr>
            <w:tr w14:paraId="707ED2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692DA2EB">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10</w:t>
                  </w:r>
                </w:p>
              </w:tc>
              <w:tc>
                <w:tcPr>
                  <w:tcW w:w="1544" w:type="pct"/>
                  <w:shd w:val="clear" w:color="auto" w:fill="auto"/>
                  <w:vAlign w:val="center"/>
                </w:tcPr>
                <w:p w14:paraId="739D8713">
                  <w:pPr>
                    <w:pStyle w:val="93"/>
                    <w:rPr>
                      <w:color w:val="000000" w:themeColor="text1"/>
                      <w:lang w:bidi="ar"/>
                      <w14:textFill>
                        <w14:solidFill>
                          <w14:schemeClr w14:val="tx1"/>
                        </w14:solidFill>
                      </w14:textFill>
                    </w:rPr>
                  </w:pPr>
                  <w:r>
                    <w:rPr>
                      <w:color w:val="000000" w:themeColor="text1"/>
                      <w14:textFill>
                        <w14:solidFill>
                          <w14:schemeClr w14:val="tx1"/>
                        </w14:solidFill>
                      </w14:textFill>
                    </w:rPr>
                    <w:t>封边机</w:t>
                  </w:r>
                </w:p>
              </w:tc>
              <w:tc>
                <w:tcPr>
                  <w:tcW w:w="906" w:type="pct"/>
                  <w:shd w:val="clear" w:color="auto" w:fill="auto"/>
                </w:tcPr>
                <w:p w14:paraId="5FECFA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857" w:type="pct"/>
                  <w:shd w:val="clear" w:color="auto" w:fill="auto"/>
                  <w:vAlign w:val="center"/>
                </w:tcPr>
                <w:p w14:paraId="3303C3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5" w:type="pct"/>
                  <w:vMerge w:val="continue"/>
                  <w:shd w:val="clear" w:color="auto" w:fill="auto"/>
                  <w:vAlign w:val="center"/>
                </w:tcPr>
                <w:p w14:paraId="7BF99DCB">
                  <w:pPr>
                    <w:pStyle w:val="93"/>
                    <w:rPr>
                      <w:color w:val="000000" w:themeColor="text1"/>
                      <w:lang w:bidi="ar"/>
                      <w14:textFill>
                        <w14:solidFill>
                          <w14:schemeClr w14:val="tx1"/>
                        </w14:solidFill>
                      </w14:textFill>
                    </w:rPr>
                  </w:pPr>
                </w:p>
              </w:tc>
            </w:tr>
            <w:tr w14:paraId="42A8A0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1EDBF094">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11</w:t>
                  </w:r>
                </w:p>
              </w:tc>
              <w:tc>
                <w:tcPr>
                  <w:tcW w:w="1544" w:type="pct"/>
                  <w:shd w:val="clear" w:color="auto" w:fill="auto"/>
                  <w:vAlign w:val="center"/>
                </w:tcPr>
                <w:p w14:paraId="68ABB122">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叉车</w:t>
                  </w:r>
                </w:p>
              </w:tc>
              <w:tc>
                <w:tcPr>
                  <w:tcW w:w="906" w:type="pct"/>
                  <w:shd w:val="clear" w:color="auto" w:fill="auto"/>
                  <w:vAlign w:val="center"/>
                </w:tcPr>
                <w:p w14:paraId="3FE116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80</w:t>
                  </w:r>
                </w:p>
              </w:tc>
              <w:tc>
                <w:tcPr>
                  <w:tcW w:w="857" w:type="pct"/>
                  <w:shd w:val="clear" w:color="auto" w:fill="auto"/>
                  <w:vAlign w:val="center"/>
                </w:tcPr>
                <w:p w14:paraId="61CBC9F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25" w:type="pct"/>
                  <w:vMerge w:val="continue"/>
                  <w:shd w:val="clear" w:color="auto" w:fill="auto"/>
                  <w:vAlign w:val="center"/>
                </w:tcPr>
                <w:p w14:paraId="47395292">
                  <w:pPr>
                    <w:pStyle w:val="93"/>
                    <w:rPr>
                      <w:color w:val="000000" w:themeColor="text1"/>
                      <w:lang w:bidi="ar"/>
                      <w14:textFill>
                        <w14:solidFill>
                          <w14:schemeClr w14:val="tx1"/>
                        </w14:solidFill>
                      </w14:textFill>
                    </w:rPr>
                  </w:pPr>
                </w:p>
              </w:tc>
            </w:tr>
            <w:tr w14:paraId="4AE017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0D401B2B">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12</w:t>
                  </w:r>
                </w:p>
              </w:tc>
              <w:tc>
                <w:tcPr>
                  <w:tcW w:w="1544" w:type="pct"/>
                  <w:shd w:val="clear" w:color="auto" w:fill="auto"/>
                  <w:vAlign w:val="center"/>
                </w:tcPr>
                <w:p w14:paraId="0090E7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切割机</w:t>
                  </w:r>
                </w:p>
              </w:tc>
              <w:tc>
                <w:tcPr>
                  <w:tcW w:w="906" w:type="pct"/>
                  <w:shd w:val="clear" w:color="auto" w:fill="auto"/>
                  <w:vAlign w:val="center"/>
                </w:tcPr>
                <w:p w14:paraId="0C61C8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857" w:type="pct"/>
                  <w:shd w:val="clear" w:color="auto" w:fill="auto"/>
                  <w:vAlign w:val="center"/>
                </w:tcPr>
                <w:p w14:paraId="0367A1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5" w:type="pct"/>
                  <w:vMerge w:val="continue"/>
                  <w:shd w:val="clear" w:color="auto" w:fill="auto"/>
                  <w:vAlign w:val="center"/>
                </w:tcPr>
                <w:p w14:paraId="0531D75D">
                  <w:pPr>
                    <w:pStyle w:val="93"/>
                    <w:rPr>
                      <w:color w:val="000000" w:themeColor="text1"/>
                      <w:lang w:bidi="ar"/>
                      <w14:textFill>
                        <w14:solidFill>
                          <w14:schemeClr w14:val="tx1"/>
                        </w14:solidFill>
                      </w14:textFill>
                    </w:rPr>
                  </w:pPr>
                </w:p>
              </w:tc>
            </w:tr>
            <w:tr w14:paraId="381229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63280AB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13</w:t>
                  </w:r>
                </w:p>
              </w:tc>
              <w:tc>
                <w:tcPr>
                  <w:tcW w:w="1544" w:type="pct"/>
                  <w:shd w:val="clear" w:color="auto" w:fill="auto"/>
                  <w:vAlign w:val="center"/>
                </w:tcPr>
                <w:p w14:paraId="4DACDE6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热风机</w:t>
                  </w:r>
                </w:p>
              </w:tc>
              <w:tc>
                <w:tcPr>
                  <w:tcW w:w="906" w:type="pct"/>
                  <w:shd w:val="clear" w:color="auto" w:fill="auto"/>
                  <w:vAlign w:val="center"/>
                </w:tcPr>
                <w:p w14:paraId="1EA1D3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80</w:t>
                  </w:r>
                </w:p>
              </w:tc>
              <w:tc>
                <w:tcPr>
                  <w:tcW w:w="857" w:type="pct"/>
                  <w:shd w:val="clear" w:color="auto" w:fill="auto"/>
                  <w:vAlign w:val="center"/>
                </w:tcPr>
                <w:p w14:paraId="4279F87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5" w:type="pct"/>
                  <w:vMerge w:val="continue"/>
                  <w:shd w:val="clear" w:color="auto" w:fill="auto"/>
                  <w:vAlign w:val="center"/>
                </w:tcPr>
                <w:p w14:paraId="7F3DDEA0">
                  <w:pPr>
                    <w:pStyle w:val="93"/>
                    <w:rPr>
                      <w:color w:val="000000" w:themeColor="text1"/>
                      <w:lang w:bidi="ar"/>
                      <w14:textFill>
                        <w14:solidFill>
                          <w14:schemeClr w14:val="tx1"/>
                        </w14:solidFill>
                      </w14:textFill>
                    </w:rPr>
                  </w:pPr>
                </w:p>
              </w:tc>
            </w:tr>
            <w:tr w14:paraId="5667B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7D5D971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12</w:t>
                  </w:r>
                </w:p>
              </w:tc>
              <w:tc>
                <w:tcPr>
                  <w:tcW w:w="1544" w:type="pct"/>
                  <w:shd w:val="clear" w:color="auto" w:fill="auto"/>
                  <w:vAlign w:val="center"/>
                </w:tcPr>
                <w:p w14:paraId="020BCE56">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风机1（移动式除尘器）</w:t>
                  </w:r>
                </w:p>
              </w:tc>
              <w:tc>
                <w:tcPr>
                  <w:tcW w:w="906" w:type="pct"/>
                  <w:shd w:val="clear" w:color="auto" w:fill="auto"/>
                  <w:vAlign w:val="center"/>
                </w:tcPr>
                <w:p w14:paraId="627FFB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857" w:type="pct"/>
                  <w:shd w:val="clear" w:color="auto" w:fill="auto"/>
                  <w:vAlign w:val="center"/>
                </w:tcPr>
                <w:p w14:paraId="6B05FCE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25" w:type="pct"/>
                  <w:vMerge w:val="continue"/>
                  <w:shd w:val="clear" w:color="auto" w:fill="auto"/>
                  <w:vAlign w:val="center"/>
                </w:tcPr>
                <w:p w14:paraId="49764436">
                  <w:pPr>
                    <w:pStyle w:val="93"/>
                    <w:rPr>
                      <w:color w:val="000000" w:themeColor="text1"/>
                      <w:lang w:bidi="ar"/>
                      <w14:textFill>
                        <w14:solidFill>
                          <w14:schemeClr w14:val="tx1"/>
                        </w14:solidFill>
                      </w14:textFill>
                    </w:rPr>
                  </w:pPr>
                </w:p>
              </w:tc>
            </w:tr>
            <w:tr w14:paraId="5CB18F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shd w:val="clear" w:color="auto" w:fill="auto"/>
                  <w:vAlign w:val="center"/>
                </w:tcPr>
                <w:p w14:paraId="6BC1E2B0">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13</w:t>
                  </w:r>
                </w:p>
              </w:tc>
              <w:tc>
                <w:tcPr>
                  <w:tcW w:w="1544" w:type="pct"/>
                  <w:shd w:val="clear" w:color="auto" w:fill="auto"/>
                  <w:vAlign w:val="center"/>
                </w:tcPr>
                <w:p w14:paraId="62194EC2">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风机2（脉冲除尘器）</w:t>
                  </w:r>
                </w:p>
              </w:tc>
              <w:tc>
                <w:tcPr>
                  <w:tcW w:w="906" w:type="pct"/>
                  <w:shd w:val="clear" w:color="auto" w:fill="auto"/>
                  <w:vAlign w:val="center"/>
                </w:tcPr>
                <w:p w14:paraId="6AD697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857" w:type="pct"/>
                  <w:shd w:val="clear" w:color="auto" w:fill="auto"/>
                  <w:vAlign w:val="center"/>
                </w:tcPr>
                <w:p w14:paraId="13EE27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25" w:type="pct"/>
                  <w:vMerge w:val="continue"/>
                  <w:shd w:val="clear" w:color="auto" w:fill="auto"/>
                  <w:vAlign w:val="center"/>
                </w:tcPr>
                <w:p w14:paraId="610C0827">
                  <w:pPr>
                    <w:pStyle w:val="93"/>
                    <w:rPr>
                      <w:color w:val="000000" w:themeColor="text1"/>
                      <w:lang w:bidi="ar"/>
                      <w14:textFill>
                        <w14:solidFill>
                          <w14:schemeClr w14:val="tx1"/>
                        </w14:solidFill>
                      </w14:textFill>
                    </w:rPr>
                  </w:pPr>
                </w:p>
              </w:tc>
            </w:tr>
          </w:tbl>
          <w:p w14:paraId="5C224C0B">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预测方法及模式</w:t>
            </w:r>
          </w:p>
          <w:p w14:paraId="03D26296">
            <w:pPr>
              <w:pStyle w:val="54"/>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声环境》（HJ 2.4-2021）的技术要求，本次评价采用导则推荐的预测模式。</w:t>
            </w:r>
          </w:p>
          <w:p w14:paraId="1EF39E95">
            <w:pPr>
              <w:pStyle w:val="54"/>
              <w:rPr>
                <w:color w:val="000000" w:themeColor="text1"/>
                <w14:textFill>
                  <w14:solidFill>
                    <w14:schemeClr w14:val="tx1"/>
                  </w14:solidFill>
                </w14:textFill>
              </w:rPr>
            </w:pPr>
            <w:r>
              <w:rPr>
                <w:color w:val="000000" w:themeColor="text1"/>
                <w14:textFill>
                  <w14:solidFill>
                    <w14:schemeClr w14:val="tx1"/>
                  </w14:solidFill>
                </w14:textFill>
              </w:rPr>
              <w:t>（1）室内声源等效室外声源计算</w:t>
            </w:r>
          </w:p>
          <w:p w14:paraId="656FE819">
            <w:pPr>
              <w:pStyle w:val="54"/>
              <w:rPr>
                <w:color w:val="000000" w:themeColor="text1"/>
                <w14:textFill>
                  <w14:solidFill>
                    <w14:schemeClr w14:val="tx1"/>
                  </w14:solidFill>
                </w14:textFill>
              </w:rPr>
            </w:pPr>
            <w:r>
              <w:rPr>
                <w:color w:val="000000" w:themeColor="text1"/>
                <w14:textFill>
                  <w14:solidFill>
                    <w14:schemeClr w14:val="tx1"/>
                  </w14:solidFill>
                </w14:textFill>
              </w:rPr>
              <w:t>1）按下式计算出所有室内声源在围护结构处产生的i倍频带叠加声压级：</w:t>
            </w:r>
          </w:p>
          <w:p w14:paraId="2208CB5C">
            <w:pPr>
              <w:pStyle w:val="78"/>
              <w:ind w:firstLine="48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931035" cy="614680"/>
                  <wp:effectExtent l="0" t="0" r="12065" b="13970"/>
                  <wp:docPr id="16799199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19929"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931035" cy="614680"/>
                          </a:xfrm>
                          <a:prstGeom prst="rect">
                            <a:avLst/>
                          </a:prstGeom>
                          <a:noFill/>
                          <a:ln>
                            <a:noFill/>
                          </a:ln>
                        </pic:spPr>
                      </pic:pic>
                    </a:graphicData>
                  </a:graphic>
                </wp:inline>
              </w:drawing>
            </w:r>
          </w:p>
          <w:p w14:paraId="2798ECCE">
            <w:pPr>
              <w:pStyle w:val="54"/>
              <w:rPr>
                <w:color w:val="000000" w:themeColor="text1"/>
                <w14:textFill>
                  <w14:solidFill>
                    <w14:schemeClr w14:val="tx1"/>
                  </w14:solidFill>
                </w14:textFill>
              </w:rPr>
            </w:pPr>
            <w:r>
              <w:rPr>
                <w:color w:val="000000" w:themeColor="text1"/>
                <w14:textFill>
                  <w14:solidFill>
                    <w14:schemeClr w14:val="tx1"/>
                  </w14:solidFill>
                </w14:textFill>
              </w:rPr>
              <w:t>式中：Lpli（T）—靠近围护结构处室内N个声源i倍频带的叠加声压级dB</w:t>
            </w:r>
          </w:p>
          <w:p w14:paraId="78362452">
            <w:pPr>
              <w:pStyle w:val="54"/>
              <w:rPr>
                <w:color w:val="000000" w:themeColor="text1"/>
                <w14:textFill>
                  <w14:solidFill>
                    <w14:schemeClr w14:val="tx1"/>
                  </w14:solidFill>
                </w14:textFill>
              </w:rPr>
            </w:pPr>
            <w:r>
              <w:rPr>
                <w:color w:val="000000" w:themeColor="text1"/>
                <w14:textFill>
                  <w14:solidFill>
                    <w14:schemeClr w14:val="tx1"/>
                  </w14:solidFill>
                </w14:textFill>
              </w:rPr>
              <w:t xml:space="preserve">Lplij—室内j声源i倍频带的声压级，dB </w:t>
            </w:r>
          </w:p>
          <w:p w14:paraId="75B1EEFC">
            <w:pPr>
              <w:pStyle w:val="54"/>
              <w:rPr>
                <w:color w:val="000000" w:themeColor="text1"/>
                <w14:textFill>
                  <w14:solidFill>
                    <w14:schemeClr w14:val="tx1"/>
                  </w14:solidFill>
                </w14:textFill>
              </w:rPr>
            </w:pPr>
            <w:r>
              <w:rPr>
                <w:color w:val="000000" w:themeColor="text1"/>
                <w14:textFill>
                  <w14:solidFill>
                    <w14:schemeClr w14:val="tx1"/>
                  </w14:solidFill>
                </w14:textFill>
              </w:rPr>
              <w:t>N—室内声源总数。</w:t>
            </w:r>
          </w:p>
          <w:p w14:paraId="50916475">
            <w:pPr>
              <w:pStyle w:val="54"/>
              <w:rPr>
                <w:color w:val="000000" w:themeColor="text1"/>
                <w14:textFill>
                  <w14:solidFill>
                    <w14:schemeClr w14:val="tx1"/>
                  </w14:solidFill>
                </w14:textFill>
              </w:rPr>
            </w:pPr>
            <w:r>
              <w:rPr>
                <w:color w:val="000000" w:themeColor="text1"/>
                <w14:textFill>
                  <w14:solidFill>
                    <w14:schemeClr w14:val="tx1"/>
                  </w14:solidFill>
                </w14:textFill>
              </w:rPr>
              <w:t>（2）声源所在室内声场为近似扩散声场，则室外的倍频带声压级可按下式近似求出：</w:t>
            </w:r>
          </w:p>
          <w:p w14:paraId="2F8D47A1">
            <w:pPr>
              <w:pStyle w:val="54"/>
              <w:jc w:val="center"/>
              <w:rPr>
                <w:color w:val="000000" w:themeColor="text1"/>
                <w14:textFill>
                  <w14:solidFill>
                    <w14:schemeClr w14:val="tx1"/>
                  </w14:solidFill>
                </w14:textFill>
              </w:rPr>
            </w:pPr>
            <w:r>
              <w:rPr>
                <w:color w:val="000000" w:themeColor="text1"/>
                <w14:textFill>
                  <w14:solidFill>
                    <w14:schemeClr w14:val="tx1"/>
                  </w14:solidFill>
                </w14:textFill>
              </w:rPr>
              <w:t>Lp2i（T）=Lp1i（T）-（TLi+6）</w:t>
            </w:r>
          </w:p>
          <w:p w14:paraId="680B034D">
            <w:pPr>
              <w:pStyle w:val="54"/>
              <w:rPr>
                <w:color w:val="000000" w:themeColor="text1"/>
                <w14:textFill>
                  <w14:solidFill>
                    <w14:schemeClr w14:val="tx1"/>
                  </w14:solidFill>
                </w14:textFill>
              </w:rPr>
            </w:pPr>
            <w:r>
              <w:rPr>
                <w:color w:val="000000" w:themeColor="text1"/>
                <w14:textFill>
                  <w14:solidFill>
                    <w14:schemeClr w14:val="tx1"/>
                  </w14:solidFill>
                </w14:textFill>
              </w:rPr>
              <w:t>式中：Lp2i（T）——靠近围护结构处室内N个声源倍频带的叠加声压级，dB；</w:t>
            </w:r>
          </w:p>
          <w:p w14:paraId="61939118">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Lp2——靠近围护结构处室外N个声源倍频带的叠加声压级，dB；</w:t>
            </w:r>
          </w:p>
          <w:p w14:paraId="6056DAEC">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TLi——围护结构i倍频带隔声量，取10dB。</w:t>
            </w:r>
          </w:p>
          <w:p w14:paraId="6CFF6B61">
            <w:pPr>
              <w:pStyle w:val="54"/>
              <w:rPr>
                <w:color w:val="000000" w:themeColor="text1"/>
                <w14:textFill>
                  <w14:solidFill>
                    <w14:schemeClr w14:val="tx1"/>
                  </w14:solidFill>
                </w14:textFill>
              </w:rPr>
            </w:pPr>
            <w:r>
              <w:rPr>
                <w:color w:val="000000" w:themeColor="text1"/>
                <w14:textFill>
                  <w14:solidFill>
                    <w14:schemeClr w14:val="tx1"/>
                  </w14:solidFill>
                </w14:textFill>
              </w:rPr>
              <w:t>（3）噪声衰减计算</w:t>
            </w:r>
          </w:p>
          <w:p w14:paraId="0FEFF780">
            <w:pPr>
              <w:pStyle w:val="54"/>
              <w:rPr>
                <w:color w:val="000000" w:themeColor="text1"/>
                <w14:textFill>
                  <w14:solidFill>
                    <w14:schemeClr w14:val="tx1"/>
                  </w14:solidFill>
                </w14:textFill>
              </w:rPr>
            </w:pPr>
            <w:r>
              <w:rPr>
                <w:color w:val="000000" w:themeColor="text1"/>
                <w14:textFill>
                  <w14:solidFill>
                    <w14:schemeClr w14:val="tx1"/>
                  </w14:solidFill>
                </w14:textFill>
              </w:rPr>
              <w:t>无指向性点声源几何发散衰减的基本公式：</w:t>
            </w:r>
          </w:p>
          <w:p w14:paraId="73B11812">
            <w:pPr>
              <w:pStyle w:val="54"/>
              <w:jc w:val="center"/>
              <w:rPr>
                <w:color w:val="000000" w:themeColor="text1"/>
                <w14:textFill>
                  <w14:solidFill>
                    <w14:schemeClr w14:val="tx1"/>
                  </w14:solidFill>
                </w14:textFill>
              </w:rPr>
            </w:pPr>
            <w:r>
              <w:rPr>
                <w:color w:val="000000" w:themeColor="text1"/>
                <w14:textFill>
                  <w14:solidFill>
                    <w14:schemeClr w14:val="tx1"/>
                  </w14:solidFill>
                </w14:textFill>
              </w:rPr>
              <w:t>Lp（r）=Lp（r0）-20lg（r/r0）</w:t>
            </w:r>
          </w:p>
          <w:p w14:paraId="1D462C80">
            <w:pPr>
              <w:pStyle w:val="54"/>
              <w:rPr>
                <w:color w:val="000000" w:themeColor="text1"/>
                <w14:textFill>
                  <w14:solidFill>
                    <w14:schemeClr w14:val="tx1"/>
                  </w14:solidFill>
                </w14:textFill>
              </w:rPr>
            </w:pPr>
            <w:r>
              <w:rPr>
                <w:color w:val="000000" w:themeColor="text1"/>
                <w14:textFill>
                  <w14:solidFill>
                    <w14:schemeClr w14:val="tx1"/>
                  </w14:solidFill>
                </w14:textFill>
              </w:rPr>
              <w:t>式中：Lp（r）—预测点处声压级，dB；</w:t>
            </w:r>
          </w:p>
          <w:p w14:paraId="39B1ABAD">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Lp（r0）—参考位置r0处的声压级，dB；</w:t>
            </w:r>
          </w:p>
          <w:p w14:paraId="35A48D72">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r—预测点距声源的距离，m；</w:t>
            </w:r>
          </w:p>
          <w:p w14:paraId="388AFB1D">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r0—参考位置距声源的距离，m；</w:t>
            </w:r>
          </w:p>
          <w:p w14:paraId="5F220FC1">
            <w:pPr>
              <w:pStyle w:val="54"/>
              <w:rPr>
                <w:color w:val="000000" w:themeColor="text1"/>
                <w14:textFill>
                  <w14:solidFill>
                    <w14:schemeClr w14:val="tx1"/>
                  </w14:solidFill>
                </w14:textFill>
              </w:rPr>
            </w:pPr>
            <w:r>
              <w:rPr>
                <w:color w:val="000000" w:themeColor="text1"/>
                <w14:textFill>
                  <w14:solidFill>
                    <w14:schemeClr w14:val="tx1"/>
                  </w14:solidFill>
                </w14:textFill>
              </w:rPr>
              <w:t>（4）噪声贡献值计算</w:t>
            </w:r>
          </w:p>
          <w:p w14:paraId="10AB99A7">
            <w:pPr>
              <w:pStyle w:val="54"/>
              <w:rPr>
                <w:color w:val="000000" w:themeColor="text1"/>
                <w14:textFill>
                  <w14:solidFill>
                    <w14:schemeClr w14:val="tx1"/>
                  </w14:solidFill>
                </w14:textFill>
              </w:rPr>
            </w:pPr>
            <w:r>
              <w:rPr>
                <w:color w:val="000000" w:themeColor="text1"/>
                <w14:textFill>
                  <w14:solidFill>
                    <w14:schemeClr w14:val="tx1"/>
                  </w14:solidFill>
                </w14:textFill>
              </w:rPr>
              <w:t>第i个室外声源在预测点产生的A声级为LAi，在T时间内该声源工作时间为ti；第j个等效室外声源在预测点产生的A声级为LAj，在T时间内该声源工作时间为tj，则</w:t>
            </w:r>
            <w:r>
              <w:rPr>
                <w:rFonts w:hint="eastAsia"/>
                <w:color w:val="000000" w:themeColor="text1"/>
                <w14:textFill>
                  <w14:solidFill>
                    <w14:schemeClr w14:val="tx1"/>
                  </w14:solidFill>
                </w14:textFill>
              </w:rPr>
              <w:t>本</w:t>
            </w:r>
            <w:r>
              <w:rPr>
                <w:color w:val="000000" w:themeColor="text1"/>
                <w14:textFill>
                  <w14:solidFill>
                    <w14:schemeClr w14:val="tx1"/>
                  </w14:solidFill>
                </w14:textFill>
              </w:rPr>
              <w:t>工程声源对预测点产生的贡献值（Leqg）为：</w:t>
            </w:r>
          </w:p>
          <w:p w14:paraId="67326367">
            <w:pPr>
              <w:pStyle w:val="78"/>
              <w:ind w:firstLine="48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168650" cy="535940"/>
                  <wp:effectExtent l="0" t="0" r="12700" b="16510"/>
                  <wp:docPr id="253508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0804"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168650" cy="535940"/>
                          </a:xfrm>
                          <a:prstGeom prst="rect">
                            <a:avLst/>
                          </a:prstGeom>
                          <a:noFill/>
                          <a:ln>
                            <a:noFill/>
                          </a:ln>
                        </pic:spPr>
                      </pic:pic>
                    </a:graphicData>
                  </a:graphic>
                </wp:inline>
              </w:drawing>
            </w:r>
          </w:p>
          <w:p w14:paraId="59D4A9D1">
            <w:pPr>
              <w:pStyle w:val="54"/>
              <w:rPr>
                <w:color w:val="000000" w:themeColor="text1"/>
                <w14:textFill>
                  <w14:solidFill>
                    <w14:schemeClr w14:val="tx1"/>
                  </w14:solidFill>
                </w14:textFill>
              </w:rPr>
            </w:pPr>
            <w:r>
              <w:rPr>
                <w:color w:val="000000" w:themeColor="text1"/>
                <w14:textFill>
                  <w14:solidFill>
                    <w14:schemeClr w14:val="tx1"/>
                  </w14:solidFill>
                </w14:textFill>
              </w:rPr>
              <w:t>式中：Leqg——建设项目声源在预测点产生的噪声贡献值，dB；</w:t>
            </w:r>
          </w:p>
          <w:p w14:paraId="3756EDA6">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T ——用于计算等效声级的时间，s；</w:t>
            </w:r>
          </w:p>
          <w:p w14:paraId="754B9240">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N ——室外声源个数；</w:t>
            </w:r>
          </w:p>
          <w:p w14:paraId="2721B1F7">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ti——在T时间内i声源工作时间，s；</w:t>
            </w:r>
          </w:p>
          <w:p w14:paraId="1F661DE3">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M ——等效室外声源个数；</w:t>
            </w:r>
          </w:p>
          <w:p w14:paraId="608FF97D">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tj——在T时间内j声源工作时间，s。</w:t>
            </w:r>
          </w:p>
          <w:p w14:paraId="57CBDFBF">
            <w:pPr>
              <w:pStyle w:val="54"/>
              <w:rPr>
                <w:color w:val="000000" w:themeColor="text1"/>
                <w14:textFill>
                  <w14:solidFill>
                    <w14:schemeClr w14:val="tx1"/>
                  </w14:solidFill>
                </w14:textFill>
              </w:rPr>
            </w:pPr>
            <w:r>
              <w:rPr>
                <w:color w:val="000000" w:themeColor="text1"/>
                <w14:textFill>
                  <w14:solidFill>
                    <w14:schemeClr w14:val="tx1"/>
                  </w14:solidFill>
                </w14:textFill>
              </w:rPr>
              <w:t>（5）噪声预测值计算</w:t>
            </w:r>
          </w:p>
          <w:p w14:paraId="492F608A">
            <w:pPr>
              <w:pStyle w:val="54"/>
              <w:rPr>
                <w:color w:val="000000" w:themeColor="text1"/>
                <w14:textFill>
                  <w14:solidFill>
                    <w14:schemeClr w14:val="tx1"/>
                  </w14:solidFill>
                </w14:textFill>
              </w:rPr>
            </w:pPr>
            <w:r>
              <w:rPr>
                <w:color w:val="000000" w:themeColor="text1"/>
                <w14:textFill>
                  <w14:solidFill>
                    <w14:schemeClr w14:val="tx1"/>
                  </w14:solidFill>
                </w14:textFill>
              </w:rPr>
              <w:t>预测点的贡献值和背景值按能量叠加方法计算得到的声级。</w:t>
            </w:r>
          </w:p>
          <w:p w14:paraId="7146451B">
            <w:pPr>
              <w:pStyle w:val="54"/>
              <w:rPr>
                <w:color w:val="000000" w:themeColor="text1"/>
                <w14:textFill>
                  <w14:solidFill>
                    <w14:schemeClr w14:val="tx1"/>
                  </w14:solidFill>
                </w14:textFill>
              </w:rPr>
            </w:pPr>
            <w:r>
              <w:rPr>
                <w:color w:val="000000" w:themeColor="text1"/>
                <w14:textFill>
                  <w14:solidFill>
                    <w14:schemeClr w14:val="tx1"/>
                  </w14:solidFill>
                </w14:textFill>
              </w:rPr>
              <w:t>噪声预测值（Leq）计算公式为：</w:t>
            </w:r>
          </w:p>
          <w:p w14:paraId="63501015">
            <w:pPr>
              <w:pStyle w:val="54"/>
              <w:jc w:val="center"/>
              <w:rPr>
                <w:color w:val="000000" w:themeColor="text1"/>
                <w14:textFill>
                  <w14:solidFill>
                    <w14:schemeClr w14:val="tx1"/>
                  </w14:solidFill>
                </w14:textFill>
              </w:rPr>
            </w:pPr>
            <w:r>
              <w:rPr>
                <w:color w:val="000000" w:themeColor="text1"/>
                <w14:textFill>
                  <w14:solidFill>
                    <w14:schemeClr w14:val="tx1"/>
                  </w14:solidFill>
                </w14:textFill>
              </w:rPr>
              <w:t>Leq=10lg（100.1Leqg+100.1Leqb）</w:t>
            </w:r>
          </w:p>
          <w:p w14:paraId="61BC4CA3">
            <w:pPr>
              <w:pStyle w:val="54"/>
              <w:rPr>
                <w:color w:val="000000" w:themeColor="text1"/>
                <w14:textFill>
                  <w14:solidFill>
                    <w14:schemeClr w14:val="tx1"/>
                  </w14:solidFill>
                </w14:textFill>
              </w:rPr>
            </w:pPr>
            <w:r>
              <w:rPr>
                <w:color w:val="000000" w:themeColor="text1"/>
                <w14:textFill>
                  <w14:solidFill>
                    <w14:schemeClr w14:val="tx1"/>
                  </w14:solidFill>
                </w14:textFill>
              </w:rPr>
              <w:t>式中：Leq——预测点的噪声预测值，dB；</w:t>
            </w:r>
          </w:p>
          <w:p w14:paraId="09D8D3DF">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Leqg——建设项目声源在预测点产生的噪声贡献值，dB；</w:t>
            </w:r>
          </w:p>
          <w:p w14:paraId="33887F8E">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Leqb——预测点的背景噪声值，dB。</w:t>
            </w:r>
          </w:p>
          <w:p w14:paraId="15B438AA">
            <w:pPr>
              <w:pStyle w:val="78"/>
              <w:ind w:firstLine="480"/>
              <w:rPr>
                <w:color w:val="000000" w:themeColor="text1"/>
                <w14:textFill>
                  <w14:solidFill>
                    <w14:schemeClr w14:val="tx1"/>
                  </w14:solidFill>
                </w14:textFill>
              </w:rPr>
            </w:pPr>
            <w:r>
              <w:rPr>
                <w:color w:val="000000" w:themeColor="text1"/>
                <w14:textFill>
                  <w14:solidFill>
                    <w14:schemeClr w14:val="tx1"/>
                  </w14:solidFill>
                </w14:textFill>
              </w:rPr>
              <w:object>
                <v:shape id="_x0000_i1027" o:spt="75" type="#_x0000_t75" style="height:18pt;width:145.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p>
          <w:p w14:paraId="4991FD4C">
            <w:pPr>
              <w:pStyle w:val="54"/>
              <w:rPr>
                <w:color w:val="000000" w:themeColor="text1"/>
                <w14:textFill>
                  <w14:solidFill>
                    <w14:schemeClr w14:val="tx1"/>
                  </w14:solidFill>
                </w14:textFill>
              </w:rPr>
            </w:pPr>
            <w:r>
              <w:rPr>
                <w:color w:val="000000" w:themeColor="text1"/>
                <w14:textFill>
                  <w14:solidFill>
                    <w14:schemeClr w14:val="tx1"/>
                  </w14:solidFill>
                </w14:textFill>
              </w:rPr>
              <w:t>式中：Lr——噪声受点r处的等效声级，dB；</w:t>
            </w:r>
          </w:p>
          <w:p w14:paraId="2888E92A">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Lr0——噪声受点r0处的等效声级，dB；</w:t>
            </w:r>
          </w:p>
          <w:p w14:paraId="72929460">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r——噪声受点r处与噪声源的距离，m；</w:t>
            </w:r>
          </w:p>
          <w:p w14:paraId="2AA86C9C">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r0——噪声受点r0处与噪声源的距离，m；</w:t>
            </w:r>
          </w:p>
          <w:p w14:paraId="53703E11">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ΔL——各种因素引起的衰减量，dB。</w:t>
            </w:r>
          </w:p>
          <w:p w14:paraId="483DE811">
            <w:pPr>
              <w:pStyle w:val="54"/>
              <w:rPr>
                <w:color w:val="000000" w:themeColor="text1"/>
                <w14:textFill>
                  <w14:solidFill>
                    <w14:schemeClr w14:val="tx1"/>
                  </w14:solidFill>
                </w14:textFill>
              </w:rPr>
            </w:pPr>
            <w:r>
              <w:rPr>
                <w:color w:val="000000" w:themeColor="text1"/>
                <w14:textFill>
                  <w14:solidFill>
                    <w14:schemeClr w14:val="tx1"/>
                  </w14:solidFill>
                </w14:textFill>
              </w:rPr>
              <w:t>叠加计算式：</w:t>
            </w:r>
          </w:p>
          <w:p w14:paraId="05473BCA">
            <w:pPr>
              <w:pStyle w:val="73"/>
              <w:ind w:firstLine="480"/>
              <w:rPr>
                <w:color w:val="000000" w:themeColor="text1"/>
                <w14:textFill>
                  <w14:solidFill>
                    <w14:schemeClr w14:val="tx1"/>
                  </w14:solidFill>
                </w14:textFill>
              </w:rPr>
            </w:pPr>
            <w:r>
              <w:rPr>
                <w:color w:val="000000" w:themeColor="text1"/>
                <w14:textFill>
                  <w14:solidFill>
                    <w14:schemeClr w14:val="tx1"/>
                  </w14:solidFill>
                </w14:textFill>
              </w:rPr>
              <w:object>
                <v:shape id="_x0000_i1028" o:spt="75" type="#_x0000_t75" style="height:34.5pt;width:116.2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p>
          <w:p w14:paraId="08C8E853">
            <w:pPr>
              <w:pStyle w:val="54"/>
              <w:rPr>
                <w:color w:val="000000" w:themeColor="text1"/>
                <w14:textFill>
                  <w14:solidFill>
                    <w14:schemeClr w14:val="tx1"/>
                  </w14:solidFill>
                </w14:textFill>
              </w:rPr>
            </w:pPr>
            <w:r>
              <w:rPr>
                <w:color w:val="000000" w:themeColor="text1"/>
                <w14:textFill>
                  <w14:solidFill>
                    <w14:schemeClr w14:val="tx1"/>
                  </w14:solidFill>
                </w14:textFill>
              </w:rPr>
              <w:t>式中：L(总)——复合声压级，dB；</w:t>
            </w:r>
          </w:p>
          <w:p w14:paraId="041600DC">
            <w:pPr>
              <w:pStyle w:val="54"/>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Li——背景声压级或各个噪声源的影响声压级，dB</w:t>
            </w:r>
          </w:p>
          <w:p w14:paraId="4709F4E7">
            <w:pPr>
              <w:ind w:firstLine="480"/>
              <w:jc w:val="both"/>
              <w:rPr>
                <w:color w:val="000000" w:themeColor="text1"/>
                <w14:textFill>
                  <w14:solidFill>
                    <w14:schemeClr w14:val="tx1"/>
                  </w14:solidFill>
                </w14:textFill>
              </w:rPr>
            </w:pPr>
          </w:p>
        </w:tc>
      </w:tr>
    </w:tbl>
    <w:p w14:paraId="2F14C251">
      <w:pPr>
        <w:pStyle w:val="54"/>
        <w:ind w:firstLine="0" w:firstLineChars="0"/>
        <w:rPr>
          <w:color w:val="000000" w:themeColor="text1"/>
          <w14:textFill>
            <w14:solidFill>
              <w14:schemeClr w14:val="tx1"/>
            </w14:solidFill>
          </w14:textFill>
        </w:rPr>
        <w:sectPr>
          <w:pgSz w:w="11906" w:h="16838"/>
          <w:pgMar w:top="1247" w:right="1247" w:bottom="1247" w:left="1247" w:header="851" w:footer="992" w:gutter="0"/>
          <w:cols w:space="425" w:num="1"/>
          <w:docGrid w:type="lines" w:linePitch="326" w:charSpace="0"/>
        </w:sectPr>
      </w:pPr>
    </w:p>
    <w:p w14:paraId="1BBAEB11">
      <w:pPr>
        <w:pStyle w:val="119"/>
        <w:ind w:left="3260" w:firstLine="0"/>
        <w:rPr>
          <w:color w:val="000000" w:themeColor="text1"/>
          <w14:textFill>
            <w14:solidFill>
              <w14:schemeClr w14:val="tx1"/>
            </w14:solidFill>
          </w14:textFill>
        </w:rPr>
      </w:pPr>
      <w:r>
        <w:rPr>
          <w:color w:val="000000" w:themeColor="text1"/>
          <w14:textFill>
            <w14:solidFill>
              <w14:schemeClr w14:val="tx1"/>
            </w14:solidFill>
          </w14:textFill>
        </w:rPr>
        <w:t>工业企业噪声源强调查清单（室外声源）</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224"/>
        <w:gridCol w:w="1159"/>
        <w:gridCol w:w="1002"/>
        <w:gridCol w:w="1002"/>
        <w:gridCol w:w="819"/>
        <w:gridCol w:w="3827"/>
        <w:gridCol w:w="2440"/>
        <w:gridCol w:w="1742"/>
      </w:tblGrid>
      <w:tr w14:paraId="02ED04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3" w:type="pct"/>
            <w:vMerge w:val="restart"/>
            <w:vAlign w:val="center"/>
          </w:tcPr>
          <w:p w14:paraId="4FD5C582">
            <w:pPr>
              <w:pStyle w:val="117"/>
              <w:rPr>
                <w:rFonts w:ascii="Times New Roman" w:hAnsi="Times New Roman" w:eastAsia="宋体" w:cs="Times New Roman"/>
                <w:color w:val="000000" w:themeColor="text1"/>
                <w14:textFill>
                  <w14:solidFill>
                    <w14:schemeClr w14:val="tx1"/>
                  </w14:solidFill>
                </w14:textFill>
              </w:rPr>
            </w:pPr>
            <w:bookmarkStart w:id="62" w:name="PT_5"/>
            <w:r>
              <w:rPr>
                <w:rFonts w:ascii="Times New Roman" w:hAnsi="Times New Roman" w:eastAsia="宋体" w:cs="Times New Roman"/>
                <w:color w:val="000000" w:themeColor="text1"/>
                <w14:textFill>
                  <w14:solidFill>
                    <w14:schemeClr w14:val="tx1"/>
                  </w14:solidFill>
                </w14:textFill>
              </w:rPr>
              <w:t>序号</w:t>
            </w:r>
          </w:p>
        </w:tc>
        <w:tc>
          <w:tcPr>
            <w:tcW w:w="752" w:type="pct"/>
            <w:vMerge w:val="restart"/>
            <w:vAlign w:val="center"/>
          </w:tcPr>
          <w:p w14:paraId="764CC57A">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声源名称</w:t>
            </w:r>
          </w:p>
        </w:tc>
        <w:tc>
          <w:tcPr>
            <w:tcW w:w="392" w:type="pct"/>
            <w:vMerge w:val="restart"/>
            <w:vAlign w:val="center"/>
          </w:tcPr>
          <w:p w14:paraId="01A21C36">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型号</w:t>
            </w:r>
          </w:p>
        </w:tc>
        <w:tc>
          <w:tcPr>
            <w:tcW w:w="955" w:type="pct"/>
            <w:gridSpan w:val="3"/>
            <w:vAlign w:val="center"/>
          </w:tcPr>
          <w:p w14:paraId="274AD816">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空间相对位置/m</w:t>
            </w:r>
          </w:p>
        </w:tc>
        <w:tc>
          <w:tcPr>
            <w:tcW w:w="1294" w:type="pct"/>
            <w:vMerge w:val="restart"/>
            <w:vAlign w:val="center"/>
          </w:tcPr>
          <w:p w14:paraId="7C1BB065">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声功率级/dB(A)</w:t>
            </w:r>
          </w:p>
        </w:tc>
        <w:tc>
          <w:tcPr>
            <w:tcW w:w="825" w:type="pct"/>
            <w:vMerge w:val="restart"/>
            <w:vAlign w:val="center"/>
          </w:tcPr>
          <w:p w14:paraId="359780DD">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声源控制措施</w:t>
            </w:r>
          </w:p>
        </w:tc>
        <w:tc>
          <w:tcPr>
            <w:tcW w:w="589" w:type="pct"/>
            <w:vMerge w:val="restart"/>
            <w:vAlign w:val="center"/>
          </w:tcPr>
          <w:p w14:paraId="57ED78BD">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运行时段</w:t>
            </w:r>
          </w:p>
        </w:tc>
      </w:tr>
      <w:tr w14:paraId="27101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3" w:type="pct"/>
            <w:vMerge w:val="continue"/>
            <w:shd w:val="clear" w:color="auto" w:fill="auto"/>
            <w:vAlign w:val="center"/>
          </w:tcPr>
          <w:p w14:paraId="7C0D90B1">
            <w:pPr>
              <w:pStyle w:val="117"/>
              <w:rPr>
                <w:rFonts w:ascii="Times New Roman" w:hAnsi="Times New Roman" w:eastAsia="宋体" w:cs="Times New Roman"/>
                <w:color w:val="000000" w:themeColor="text1"/>
                <w14:textFill>
                  <w14:solidFill>
                    <w14:schemeClr w14:val="tx1"/>
                  </w14:solidFill>
                </w14:textFill>
              </w:rPr>
            </w:pPr>
          </w:p>
        </w:tc>
        <w:tc>
          <w:tcPr>
            <w:tcW w:w="752" w:type="pct"/>
            <w:vMerge w:val="continue"/>
            <w:shd w:val="clear" w:color="auto" w:fill="auto"/>
            <w:vAlign w:val="center"/>
          </w:tcPr>
          <w:p w14:paraId="2D2265B2">
            <w:pPr>
              <w:pStyle w:val="117"/>
              <w:rPr>
                <w:rFonts w:ascii="Times New Roman" w:hAnsi="Times New Roman" w:eastAsia="宋体" w:cs="Times New Roman"/>
                <w:color w:val="000000" w:themeColor="text1"/>
                <w14:textFill>
                  <w14:solidFill>
                    <w14:schemeClr w14:val="tx1"/>
                  </w14:solidFill>
                </w14:textFill>
              </w:rPr>
            </w:pPr>
          </w:p>
        </w:tc>
        <w:tc>
          <w:tcPr>
            <w:tcW w:w="392" w:type="pct"/>
            <w:vMerge w:val="continue"/>
            <w:shd w:val="clear" w:color="auto" w:fill="auto"/>
            <w:vAlign w:val="center"/>
          </w:tcPr>
          <w:p w14:paraId="47759365">
            <w:pPr>
              <w:pStyle w:val="117"/>
              <w:rPr>
                <w:rFonts w:ascii="Times New Roman" w:hAnsi="Times New Roman" w:eastAsia="宋体" w:cs="Times New Roman"/>
                <w:color w:val="000000" w:themeColor="text1"/>
                <w14:textFill>
                  <w14:solidFill>
                    <w14:schemeClr w14:val="tx1"/>
                  </w14:solidFill>
                </w14:textFill>
              </w:rPr>
            </w:pPr>
          </w:p>
        </w:tc>
        <w:tc>
          <w:tcPr>
            <w:tcW w:w="339" w:type="pct"/>
            <w:shd w:val="clear" w:color="auto" w:fill="FFFFFF"/>
            <w:vAlign w:val="center"/>
          </w:tcPr>
          <w:p w14:paraId="74EFEF38">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X</w:t>
            </w:r>
          </w:p>
        </w:tc>
        <w:tc>
          <w:tcPr>
            <w:tcW w:w="339" w:type="pct"/>
            <w:shd w:val="clear" w:color="auto" w:fill="FFFFFF"/>
            <w:vAlign w:val="center"/>
          </w:tcPr>
          <w:p w14:paraId="4621F1FF">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Y</w:t>
            </w:r>
          </w:p>
        </w:tc>
        <w:tc>
          <w:tcPr>
            <w:tcW w:w="277" w:type="pct"/>
            <w:shd w:val="clear" w:color="auto" w:fill="FFFFFF"/>
            <w:vAlign w:val="center"/>
          </w:tcPr>
          <w:p w14:paraId="4FCF538E">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Z</w:t>
            </w:r>
          </w:p>
        </w:tc>
        <w:tc>
          <w:tcPr>
            <w:tcW w:w="1294" w:type="pct"/>
            <w:vMerge w:val="continue"/>
            <w:shd w:val="clear" w:color="auto" w:fill="FFFFFF"/>
            <w:vAlign w:val="center"/>
          </w:tcPr>
          <w:p w14:paraId="593EE264">
            <w:pPr>
              <w:pStyle w:val="117"/>
              <w:rPr>
                <w:rFonts w:ascii="Times New Roman" w:hAnsi="Times New Roman" w:eastAsia="宋体" w:cs="Times New Roman"/>
                <w:color w:val="000000" w:themeColor="text1"/>
                <w14:textFill>
                  <w14:solidFill>
                    <w14:schemeClr w14:val="tx1"/>
                  </w14:solidFill>
                </w14:textFill>
              </w:rPr>
            </w:pPr>
          </w:p>
          <w:bookmarkEnd w:id="62"/>
        </w:tc>
        <w:tc>
          <w:tcPr>
            <w:tcW w:w="825" w:type="pct"/>
            <w:vMerge w:val="continue"/>
            <w:vAlign w:val="center"/>
          </w:tcPr>
          <w:p w14:paraId="460BC451">
            <w:pPr>
              <w:pStyle w:val="117"/>
              <w:rPr>
                <w:rFonts w:ascii="Times New Roman" w:hAnsi="Times New Roman" w:eastAsia="宋体" w:cs="Times New Roman"/>
                <w:color w:val="000000" w:themeColor="text1"/>
                <w14:textFill>
                  <w14:solidFill>
                    <w14:schemeClr w14:val="tx1"/>
                  </w14:solidFill>
                </w14:textFill>
              </w:rPr>
            </w:pPr>
          </w:p>
        </w:tc>
        <w:tc>
          <w:tcPr>
            <w:tcW w:w="589" w:type="pct"/>
            <w:vMerge w:val="continue"/>
            <w:vAlign w:val="center"/>
          </w:tcPr>
          <w:p w14:paraId="3A984D50">
            <w:pPr>
              <w:pStyle w:val="117"/>
              <w:rPr>
                <w:rFonts w:ascii="Times New Roman" w:hAnsi="Times New Roman" w:eastAsia="宋体" w:cs="Times New Roman"/>
                <w:color w:val="000000" w:themeColor="text1"/>
                <w14:textFill>
                  <w14:solidFill>
                    <w14:schemeClr w14:val="tx1"/>
                  </w14:solidFill>
                </w14:textFill>
              </w:rPr>
            </w:pPr>
          </w:p>
        </w:tc>
      </w:tr>
      <w:tr w14:paraId="2692D6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3" w:type="pct"/>
            <w:shd w:val="clear" w:color="auto" w:fill="FFFFFF"/>
            <w:vAlign w:val="center"/>
          </w:tcPr>
          <w:p w14:paraId="70FF47C5">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752" w:type="pct"/>
            <w:shd w:val="clear" w:color="auto" w:fill="FFFFFF"/>
            <w:vAlign w:val="center"/>
          </w:tcPr>
          <w:p w14:paraId="50F0A9ED">
            <w:pPr>
              <w:pStyle w:val="117"/>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风机（脉冲除尘器）</w:t>
            </w:r>
          </w:p>
        </w:tc>
        <w:tc>
          <w:tcPr>
            <w:tcW w:w="392" w:type="pct"/>
            <w:shd w:val="clear" w:color="auto" w:fill="FFFFFF"/>
            <w:vAlign w:val="center"/>
          </w:tcPr>
          <w:p w14:paraId="04ACC62F">
            <w:pPr>
              <w:pStyle w:val="117"/>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7000m</w:t>
            </w:r>
            <w:r>
              <w:rPr>
                <w:rFonts w:hint="eastAsia"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/h</w:t>
            </w:r>
          </w:p>
        </w:tc>
        <w:tc>
          <w:tcPr>
            <w:tcW w:w="339" w:type="pct"/>
            <w:shd w:val="clear" w:color="auto" w:fill="FFFFFF"/>
          </w:tcPr>
          <w:p w14:paraId="6C4F8DF0">
            <w:pPr>
              <w:pStyle w:val="117"/>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-0.35</w:t>
            </w:r>
          </w:p>
        </w:tc>
        <w:tc>
          <w:tcPr>
            <w:tcW w:w="339" w:type="pct"/>
            <w:shd w:val="clear" w:color="auto" w:fill="FFFFFF"/>
          </w:tcPr>
          <w:p w14:paraId="3AF92DD7">
            <w:pPr>
              <w:pStyle w:val="117"/>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-1.81</w:t>
            </w:r>
          </w:p>
        </w:tc>
        <w:tc>
          <w:tcPr>
            <w:tcW w:w="277" w:type="pct"/>
            <w:shd w:val="clear" w:color="auto" w:fill="FFFFFF"/>
          </w:tcPr>
          <w:p w14:paraId="0E1FAB5C">
            <w:pPr>
              <w:pStyle w:val="117"/>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1</w:t>
            </w:r>
          </w:p>
        </w:tc>
        <w:tc>
          <w:tcPr>
            <w:tcW w:w="1294" w:type="pct"/>
            <w:shd w:val="clear" w:color="auto" w:fill="FFFFFF"/>
            <w:vAlign w:val="center"/>
          </w:tcPr>
          <w:p w14:paraId="04C94067">
            <w:pPr>
              <w:pStyle w:val="117"/>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70/1</w:t>
            </w:r>
          </w:p>
        </w:tc>
        <w:tc>
          <w:tcPr>
            <w:tcW w:w="825" w:type="pct"/>
            <w:shd w:val="clear" w:color="auto" w:fill="FFFFFF"/>
            <w:vAlign w:val="center"/>
          </w:tcPr>
          <w:p w14:paraId="1BDFA809">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基础减振</w:t>
            </w:r>
          </w:p>
        </w:tc>
        <w:tc>
          <w:tcPr>
            <w:tcW w:w="589" w:type="pct"/>
            <w:shd w:val="clear" w:color="auto" w:fill="FFFFFF"/>
            <w:vAlign w:val="center"/>
          </w:tcPr>
          <w:p w14:paraId="68E8F7DD">
            <w:pPr>
              <w:pStyle w:val="11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昼间</w:t>
            </w:r>
          </w:p>
        </w:tc>
      </w:tr>
    </w:tbl>
    <w:p w14:paraId="00830DC5">
      <w:pPr>
        <w:pStyle w:val="6"/>
        <w:spacing w:before="163"/>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项目主要室内噪声源强及声源设备距厂界距离一览表</w:t>
      </w:r>
    </w:p>
    <w:tbl>
      <w:tblPr>
        <w:tblStyle w:val="29"/>
        <w:tblW w:w="478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2"/>
        <w:gridCol w:w="1203"/>
        <w:gridCol w:w="877"/>
        <w:gridCol w:w="1021"/>
        <w:gridCol w:w="1264"/>
        <w:gridCol w:w="302"/>
        <w:gridCol w:w="1391"/>
        <w:gridCol w:w="1538"/>
        <w:gridCol w:w="806"/>
        <w:gridCol w:w="1684"/>
        <w:gridCol w:w="1100"/>
        <w:gridCol w:w="1086"/>
      </w:tblGrid>
      <w:tr w14:paraId="33D8D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39" w:type="pct"/>
            <w:vMerge w:val="restart"/>
            <w:shd w:val="clear" w:color="auto" w:fill="auto"/>
            <w:noWrap/>
            <w:vAlign w:val="center"/>
          </w:tcPr>
          <w:p w14:paraId="05D700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建筑物</w:t>
            </w:r>
          </w:p>
        </w:tc>
        <w:tc>
          <w:tcPr>
            <w:tcW w:w="322" w:type="pct"/>
            <w:vMerge w:val="restart"/>
            <w:shd w:val="clear" w:color="auto" w:fill="auto"/>
            <w:noWrap/>
            <w:vAlign w:val="center"/>
          </w:tcPr>
          <w:p w14:paraId="3F4822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声源名称</w:t>
            </w:r>
          </w:p>
        </w:tc>
        <w:tc>
          <w:tcPr>
            <w:tcW w:w="425" w:type="pct"/>
            <w:vMerge w:val="restart"/>
            <w:shd w:val="clear" w:color="auto" w:fill="auto"/>
            <w:noWrap/>
            <w:vAlign w:val="center"/>
          </w:tcPr>
          <w:p w14:paraId="0CF467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声源源强</w:t>
            </w:r>
          </w:p>
          <w:p w14:paraId="48403E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(声压级/距声源距离)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(dB(A)/m)</w:t>
            </w:r>
          </w:p>
        </w:tc>
        <w:tc>
          <w:tcPr>
            <w:tcW w:w="310" w:type="pct"/>
            <w:vMerge w:val="restart"/>
            <w:shd w:val="clear" w:color="auto" w:fill="auto"/>
            <w:noWrap/>
            <w:vAlign w:val="center"/>
          </w:tcPr>
          <w:p w14:paraId="7FBB54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声源控制措施</w:t>
            </w:r>
          </w:p>
        </w:tc>
        <w:tc>
          <w:tcPr>
            <w:tcW w:w="915" w:type="pct"/>
            <w:gridSpan w:val="3"/>
            <w:shd w:val="clear" w:color="auto" w:fill="auto"/>
            <w:noWrap/>
            <w:vAlign w:val="center"/>
          </w:tcPr>
          <w:p w14:paraId="1A70B8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空间相对位置/m</w:t>
            </w:r>
          </w:p>
        </w:tc>
        <w:tc>
          <w:tcPr>
            <w:tcW w:w="492" w:type="pct"/>
            <w:vMerge w:val="restart"/>
            <w:shd w:val="clear" w:color="auto" w:fill="auto"/>
            <w:noWrap/>
            <w:vAlign w:val="center"/>
          </w:tcPr>
          <w:p w14:paraId="29C789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距室内边界距离/m</w:t>
            </w:r>
          </w:p>
        </w:tc>
        <w:tc>
          <w:tcPr>
            <w:tcW w:w="544" w:type="pct"/>
            <w:vMerge w:val="restart"/>
            <w:shd w:val="clear" w:color="auto" w:fill="auto"/>
            <w:noWrap/>
            <w:vAlign w:val="center"/>
          </w:tcPr>
          <w:p w14:paraId="20AA05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室内边界声级/dB(A)</w:t>
            </w:r>
          </w:p>
        </w:tc>
        <w:tc>
          <w:tcPr>
            <w:tcW w:w="285" w:type="pct"/>
            <w:vMerge w:val="restart"/>
            <w:shd w:val="clear" w:color="auto" w:fill="auto"/>
            <w:noWrap/>
            <w:vAlign w:val="center"/>
          </w:tcPr>
          <w:p w14:paraId="69CD64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运行时段</w:t>
            </w:r>
          </w:p>
        </w:tc>
        <w:tc>
          <w:tcPr>
            <w:tcW w:w="595" w:type="pct"/>
            <w:vMerge w:val="restart"/>
            <w:shd w:val="clear" w:color="auto" w:fill="auto"/>
            <w:noWrap/>
            <w:vAlign w:val="center"/>
          </w:tcPr>
          <w:p w14:paraId="25B989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建筑物插入损失/dB(A)</w:t>
            </w:r>
          </w:p>
        </w:tc>
        <w:tc>
          <w:tcPr>
            <w:tcW w:w="774" w:type="pct"/>
            <w:gridSpan w:val="2"/>
            <w:shd w:val="clear" w:color="auto" w:fill="auto"/>
            <w:noWrap/>
            <w:vAlign w:val="center"/>
          </w:tcPr>
          <w:p w14:paraId="5BB2C1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建筑物外噪声</w:t>
            </w:r>
          </w:p>
        </w:tc>
      </w:tr>
      <w:tr w14:paraId="40DEF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697E853">
            <w:pPr>
              <w:pStyle w:val="93"/>
              <w:rPr>
                <w:color w:val="000000" w:themeColor="text1"/>
                <w14:textFill>
                  <w14:solidFill>
                    <w14:schemeClr w14:val="tx1"/>
                  </w14:solidFill>
                </w14:textFill>
              </w:rPr>
            </w:pPr>
          </w:p>
        </w:tc>
        <w:tc>
          <w:tcPr>
            <w:tcW w:w="322" w:type="pct"/>
            <w:vMerge w:val="continue"/>
            <w:vAlign w:val="center"/>
          </w:tcPr>
          <w:p w14:paraId="73892BC9">
            <w:pPr>
              <w:pStyle w:val="93"/>
              <w:rPr>
                <w:color w:val="000000" w:themeColor="text1"/>
                <w14:textFill>
                  <w14:solidFill>
                    <w14:schemeClr w14:val="tx1"/>
                  </w14:solidFill>
                </w14:textFill>
              </w:rPr>
            </w:pPr>
          </w:p>
        </w:tc>
        <w:tc>
          <w:tcPr>
            <w:tcW w:w="425" w:type="pct"/>
            <w:vMerge w:val="continue"/>
            <w:shd w:val="clear" w:color="auto" w:fill="auto"/>
            <w:vAlign w:val="center"/>
          </w:tcPr>
          <w:p w14:paraId="58B98F9F">
            <w:pPr>
              <w:pStyle w:val="93"/>
              <w:rPr>
                <w:color w:val="000000" w:themeColor="text1"/>
                <w14:textFill>
                  <w14:solidFill>
                    <w14:schemeClr w14:val="tx1"/>
                  </w14:solidFill>
                </w14:textFill>
              </w:rPr>
            </w:pPr>
          </w:p>
        </w:tc>
        <w:tc>
          <w:tcPr>
            <w:tcW w:w="310" w:type="pct"/>
            <w:vMerge w:val="continue"/>
            <w:vAlign w:val="center"/>
          </w:tcPr>
          <w:p w14:paraId="1636CF24">
            <w:pPr>
              <w:pStyle w:val="93"/>
              <w:rPr>
                <w:color w:val="000000" w:themeColor="text1"/>
                <w14:textFill>
                  <w14:solidFill>
                    <w14:schemeClr w14:val="tx1"/>
                  </w14:solidFill>
                </w14:textFill>
              </w:rPr>
            </w:pPr>
          </w:p>
        </w:tc>
        <w:tc>
          <w:tcPr>
            <w:tcW w:w="361" w:type="pct"/>
            <w:shd w:val="clear" w:color="auto" w:fill="auto"/>
            <w:noWrap/>
            <w:vAlign w:val="center"/>
          </w:tcPr>
          <w:p w14:paraId="6EF875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X</w:t>
            </w:r>
          </w:p>
        </w:tc>
        <w:tc>
          <w:tcPr>
            <w:tcW w:w="447" w:type="pct"/>
            <w:shd w:val="clear" w:color="auto" w:fill="auto"/>
            <w:noWrap/>
            <w:vAlign w:val="center"/>
          </w:tcPr>
          <w:p w14:paraId="0E6163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Y</w:t>
            </w:r>
          </w:p>
        </w:tc>
        <w:tc>
          <w:tcPr>
            <w:tcW w:w="107" w:type="pct"/>
            <w:shd w:val="clear" w:color="auto" w:fill="auto"/>
            <w:noWrap/>
            <w:vAlign w:val="center"/>
          </w:tcPr>
          <w:p w14:paraId="79A414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Z</w:t>
            </w:r>
          </w:p>
        </w:tc>
        <w:tc>
          <w:tcPr>
            <w:tcW w:w="492" w:type="pct"/>
            <w:vMerge w:val="continue"/>
            <w:vAlign w:val="center"/>
          </w:tcPr>
          <w:p w14:paraId="5EC2DF0F">
            <w:pPr>
              <w:pStyle w:val="93"/>
              <w:rPr>
                <w:color w:val="000000" w:themeColor="text1"/>
                <w14:textFill>
                  <w14:solidFill>
                    <w14:schemeClr w14:val="tx1"/>
                  </w14:solidFill>
                </w14:textFill>
              </w:rPr>
            </w:pPr>
          </w:p>
        </w:tc>
        <w:tc>
          <w:tcPr>
            <w:tcW w:w="544" w:type="pct"/>
            <w:vMerge w:val="continue"/>
            <w:vAlign w:val="center"/>
          </w:tcPr>
          <w:p w14:paraId="41BEF1D5">
            <w:pPr>
              <w:pStyle w:val="93"/>
              <w:rPr>
                <w:color w:val="000000" w:themeColor="text1"/>
                <w14:textFill>
                  <w14:solidFill>
                    <w14:schemeClr w14:val="tx1"/>
                  </w14:solidFill>
                </w14:textFill>
              </w:rPr>
            </w:pPr>
          </w:p>
        </w:tc>
        <w:tc>
          <w:tcPr>
            <w:tcW w:w="285" w:type="pct"/>
            <w:vMerge w:val="continue"/>
            <w:vAlign w:val="center"/>
          </w:tcPr>
          <w:p w14:paraId="7BD46D04">
            <w:pPr>
              <w:pStyle w:val="93"/>
              <w:rPr>
                <w:color w:val="000000" w:themeColor="text1"/>
                <w14:textFill>
                  <w14:solidFill>
                    <w14:schemeClr w14:val="tx1"/>
                  </w14:solidFill>
                </w14:textFill>
              </w:rPr>
            </w:pPr>
          </w:p>
        </w:tc>
        <w:tc>
          <w:tcPr>
            <w:tcW w:w="595" w:type="pct"/>
            <w:vMerge w:val="continue"/>
            <w:vAlign w:val="center"/>
          </w:tcPr>
          <w:p w14:paraId="3C824689">
            <w:pPr>
              <w:pStyle w:val="93"/>
              <w:rPr>
                <w:color w:val="000000" w:themeColor="text1"/>
                <w14:textFill>
                  <w14:solidFill>
                    <w14:schemeClr w14:val="tx1"/>
                  </w14:solidFill>
                </w14:textFill>
              </w:rPr>
            </w:pPr>
          </w:p>
        </w:tc>
        <w:tc>
          <w:tcPr>
            <w:tcW w:w="389" w:type="pct"/>
            <w:shd w:val="clear" w:color="auto" w:fill="auto"/>
            <w:noWrap/>
            <w:vAlign w:val="center"/>
          </w:tcPr>
          <w:p w14:paraId="4F4660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声压级/dB(A)</w:t>
            </w:r>
          </w:p>
        </w:tc>
        <w:tc>
          <w:tcPr>
            <w:tcW w:w="385" w:type="pct"/>
            <w:shd w:val="clear" w:color="auto" w:fill="auto"/>
            <w:noWrap/>
            <w:vAlign w:val="center"/>
          </w:tcPr>
          <w:p w14:paraId="488947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建筑物外距离</w:t>
            </w:r>
          </w:p>
        </w:tc>
      </w:tr>
      <w:tr w14:paraId="524877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restart"/>
            <w:shd w:val="clear" w:color="000000" w:fill="FFFFFF"/>
            <w:noWrap/>
            <w:vAlign w:val="center"/>
          </w:tcPr>
          <w:p w14:paraId="202F5B5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厂房</w:t>
            </w:r>
          </w:p>
        </w:tc>
        <w:tc>
          <w:tcPr>
            <w:tcW w:w="322" w:type="pct"/>
            <w:vMerge w:val="restart"/>
            <w:shd w:val="clear" w:color="000000" w:fill="FFFFFF"/>
            <w:noWrap/>
            <w:vAlign w:val="center"/>
          </w:tcPr>
          <w:p w14:paraId="426C38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石墨线复绕机1</w:t>
            </w:r>
          </w:p>
        </w:tc>
        <w:tc>
          <w:tcPr>
            <w:tcW w:w="425" w:type="pct"/>
            <w:vMerge w:val="restart"/>
            <w:shd w:val="clear" w:color="000000" w:fill="FFFFFF"/>
            <w:noWrap/>
            <w:vAlign w:val="center"/>
          </w:tcPr>
          <w:p w14:paraId="449D37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restart"/>
            <w:shd w:val="clear" w:color="000000" w:fill="FFFFFF"/>
            <w:noWrap/>
            <w:vAlign w:val="center"/>
          </w:tcPr>
          <w:p w14:paraId="4B92DCF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厂房隔声、基础减振</w:t>
            </w:r>
          </w:p>
        </w:tc>
        <w:tc>
          <w:tcPr>
            <w:tcW w:w="361" w:type="pct"/>
            <w:shd w:val="clear" w:color="000000" w:fill="FFFFFF"/>
            <w:noWrap/>
            <w:vAlign w:val="center"/>
          </w:tcPr>
          <w:p w14:paraId="20FA5B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-17.64</w:t>
            </w:r>
          </w:p>
        </w:tc>
        <w:tc>
          <w:tcPr>
            <w:tcW w:w="447" w:type="pct"/>
            <w:shd w:val="clear" w:color="000000" w:fill="FFFFFF"/>
            <w:noWrap/>
            <w:vAlign w:val="center"/>
          </w:tcPr>
          <w:p w14:paraId="545BBD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-22.97</w:t>
            </w:r>
          </w:p>
        </w:tc>
        <w:tc>
          <w:tcPr>
            <w:tcW w:w="107" w:type="pct"/>
            <w:shd w:val="clear" w:color="000000" w:fill="FFFFFF"/>
            <w:noWrap/>
            <w:vAlign w:val="center"/>
          </w:tcPr>
          <w:p w14:paraId="4F6F07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72961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6.10</w:t>
            </w:r>
          </w:p>
        </w:tc>
        <w:tc>
          <w:tcPr>
            <w:tcW w:w="544" w:type="pct"/>
            <w:shd w:val="clear" w:color="000000" w:fill="FFFFFF"/>
            <w:noWrap/>
            <w:vAlign w:val="center"/>
          </w:tcPr>
          <w:p w14:paraId="0381D50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57.01</w:t>
            </w:r>
          </w:p>
        </w:tc>
        <w:tc>
          <w:tcPr>
            <w:tcW w:w="285" w:type="pct"/>
            <w:shd w:val="clear" w:color="000000" w:fill="FFFFFF"/>
            <w:noWrap/>
            <w:vAlign w:val="center"/>
          </w:tcPr>
          <w:p w14:paraId="2D0CED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497AB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9AF0F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31.01</w:t>
            </w:r>
          </w:p>
        </w:tc>
        <w:tc>
          <w:tcPr>
            <w:tcW w:w="385" w:type="pct"/>
            <w:shd w:val="clear" w:color="000000" w:fill="FFFFFF"/>
            <w:noWrap/>
            <w:vAlign w:val="center"/>
          </w:tcPr>
          <w:p w14:paraId="074223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A1B3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890CE2E">
            <w:pPr>
              <w:pStyle w:val="93"/>
              <w:rPr>
                <w:color w:val="000000" w:themeColor="text1"/>
                <w14:textFill>
                  <w14:solidFill>
                    <w14:schemeClr w14:val="tx1"/>
                  </w14:solidFill>
                </w14:textFill>
              </w:rPr>
            </w:pPr>
          </w:p>
        </w:tc>
        <w:tc>
          <w:tcPr>
            <w:tcW w:w="322" w:type="pct"/>
            <w:vMerge w:val="continue"/>
            <w:vAlign w:val="center"/>
          </w:tcPr>
          <w:p w14:paraId="75781470">
            <w:pPr>
              <w:pStyle w:val="93"/>
              <w:rPr>
                <w:color w:val="000000" w:themeColor="text1"/>
                <w14:textFill>
                  <w14:solidFill>
                    <w14:schemeClr w14:val="tx1"/>
                  </w14:solidFill>
                </w14:textFill>
              </w:rPr>
            </w:pPr>
          </w:p>
        </w:tc>
        <w:tc>
          <w:tcPr>
            <w:tcW w:w="425" w:type="pct"/>
            <w:vMerge w:val="continue"/>
            <w:vAlign w:val="center"/>
          </w:tcPr>
          <w:p w14:paraId="6DFA37F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DC8BFC7">
            <w:pPr>
              <w:pStyle w:val="93"/>
              <w:rPr>
                <w:color w:val="000000" w:themeColor="text1"/>
                <w14:textFill>
                  <w14:solidFill>
                    <w14:schemeClr w14:val="tx1"/>
                  </w14:solidFill>
                </w14:textFill>
              </w:rPr>
            </w:pPr>
          </w:p>
        </w:tc>
        <w:tc>
          <w:tcPr>
            <w:tcW w:w="361" w:type="pct"/>
            <w:shd w:val="clear" w:color="auto" w:fill="auto"/>
            <w:noWrap/>
            <w:vAlign w:val="center"/>
          </w:tcPr>
          <w:p w14:paraId="0FFEBE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-17.64</w:t>
            </w:r>
          </w:p>
        </w:tc>
        <w:tc>
          <w:tcPr>
            <w:tcW w:w="447" w:type="pct"/>
            <w:shd w:val="clear" w:color="auto" w:fill="auto"/>
            <w:noWrap/>
            <w:vAlign w:val="center"/>
          </w:tcPr>
          <w:p w14:paraId="56E47C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-22.97</w:t>
            </w:r>
          </w:p>
        </w:tc>
        <w:tc>
          <w:tcPr>
            <w:tcW w:w="107" w:type="pct"/>
            <w:shd w:val="clear" w:color="auto" w:fill="auto"/>
            <w:noWrap/>
            <w:vAlign w:val="center"/>
          </w:tcPr>
          <w:p w14:paraId="6619EE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10207B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32.08</w:t>
            </w:r>
          </w:p>
        </w:tc>
        <w:tc>
          <w:tcPr>
            <w:tcW w:w="544" w:type="pct"/>
            <w:shd w:val="clear" w:color="auto" w:fill="auto"/>
            <w:noWrap/>
            <w:vAlign w:val="center"/>
          </w:tcPr>
          <w:p w14:paraId="11B190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4EF7CB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5D0B21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2826B3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D1AAA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8B90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D5F36FF">
            <w:pPr>
              <w:pStyle w:val="93"/>
              <w:rPr>
                <w:color w:val="000000" w:themeColor="text1"/>
                <w14:textFill>
                  <w14:solidFill>
                    <w14:schemeClr w14:val="tx1"/>
                  </w14:solidFill>
                </w14:textFill>
              </w:rPr>
            </w:pPr>
          </w:p>
        </w:tc>
        <w:tc>
          <w:tcPr>
            <w:tcW w:w="322" w:type="pct"/>
            <w:vMerge w:val="continue"/>
            <w:vAlign w:val="center"/>
          </w:tcPr>
          <w:p w14:paraId="3970D550">
            <w:pPr>
              <w:pStyle w:val="93"/>
              <w:rPr>
                <w:color w:val="000000" w:themeColor="text1"/>
                <w14:textFill>
                  <w14:solidFill>
                    <w14:schemeClr w14:val="tx1"/>
                  </w14:solidFill>
                </w14:textFill>
              </w:rPr>
            </w:pPr>
          </w:p>
        </w:tc>
        <w:tc>
          <w:tcPr>
            <w:tcW w:w="425" w:type="pct"/>
            <w:vMerge w:val="continue"/>
            <w:vAlign w:val="center"/>
          </w:tcPr>
          <w:p w14:paraId="4746C235">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47B4FF6B">
            <w:pPr>
              <w:pStyle w:val="93"/>
              <w:rPr>
                <w:color w:val="000000" w:themeColor="text1"/>
                <w14:textFill>
                  <w14:solidFill>
                    <w14:schemeClr w14:val="tx1"/>
                  </w14:solidFill>
                </w14:textFill>
              </w:rPr>
            </w:pPr>
          </w:p>
        </w:tc>
        <w:tc>
          <w:tcPr>
            <w:tcW w:w="361" w:type="pct"/>
            <w:shd w:val="clear" w:color="000000" w:fill="FFFFFF"/>
            <w:noWrap/>
            <w:vAlign w:val="center"/>
          </w:tcPr>
          <w:p w14:paraId="473B70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-17.64</w:t>
            </w:r>
          </w:p>
        </w:tc>
        <w:tc>
          <w:tcPr>
            <w:tcW w:w="447" w:type="pct"/>
            <w:shd w:val="clear" w:color="000000" w:fill="FFFFFF"/>
            <w:noWrap/>
            <w:vAlign w:val="center"/>
          </w:tcPr>
          <w:p w14:paraId="750042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-22.97</w:t>
            </w:r>
          </w:p>
        </w:tc>
        <w:tc>
          <w:tcPr>
            <w:tcW w:w="107" w:type="pct"/>
            <w:shd w:val="clear" w:color="000000" w:fill="FFFFFF"/>
            <w:noWrap/>
            <w:vAlign w:val="center"/>
          </w:tcPr>
          <w:p w14:paraId="7120DD0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84A673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29.79</w:t>
            </w:r>
          </w:p>
        </w:tc>
        <w:tc>
          <w:tcPr>
            <w:tcW w:w="544" w:type="pct"/>
            <w:shd w:val="clear" w:color="000000" w:fill="FFFFFF"/>
            <w:noWrap/>
            <w:vAlign w:val="center"/>
          </w:tcPr>
          <w:p w14:paraId="05E90F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23DBFC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41F541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9D705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528A88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1F3E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2F110BB">
            <w:pPr>
              <w:pStyle w:val="93"/>
              <w:rPr>
                <w:color w:val="000000" w:themeColor="text1"/>
                <w14:textFill>
                  <w14:solidFill>
                    <w14:schemeClr w14:val="tx1"/>
                  </w14:solidFill>
                </w14:textFill>
              </w:rPr>
            </w:pPr>
          </w:p>
        </w:tc>
        <w:tc>
          <w:tcPr>
            <w:tcW w:w="322" w:type="pct"/>
            <w:vMerge w:val="continue"/>
            <w:vAlign w:val="center"/>
          </w:tcPr>
          <w:p w14:paraId="2045D71F">
            <w:pPr>
              <w:pStyle w:val="93"/>
              <w:rPr>
                <w:color w:val="000000" w:themeColor="text1"/>
                <w14:textFill>
                  <w14:solidFill>
                    <w14:schemeClr w14:val="tx1"/>
                  </w14:solidFill>
                </w14:textFill>
              </w:rPr>
            </w:pPr>
          </w:p>
        </w:tc>
        <w:tc>
          <w:tcPr>
            <w:tcW w:w="425" w:type="pct"/>
            <w:vMerge w:val="continue"/>
            <w:vAlign w:val="center"/>
          </w:tcPr>
          <w:p w14:paraId="68EC565B">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022E956">
            <w:pPr>
              <w:pStyle w:val="93"/>
              <w:rPr>
                <w:color w:val="000000" w:themeColor="text1"/>
                <w14:textFill>
                  <w14:solidFill>
                    <w14:schemeClr w14:val="tx1"/>
                  </w14:solidFill>
                </w14:textFill>
              </w:rPr>
            </w:pPr>
          </w:p>
        </w:tc>
        <w:tc>
          <w:tcPr>
            <w:tcW w:w="361" w:type="pct"/>
            <w:shd w:val="clear" w:color="auto" w:fill="auto"/>
            <w:noWrap/>
            <w:vAlign w:val="center"/>
          </w:tcPr>
          <w:p w14:paraId="76AB448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-17.64</w:t>
            </w:r>
          </w:p>
        </w:tc>
        <w:tc>
          <w:tcPr>
            <w:tcW w:w="447" w:type="pct"/>
            <w:shd w:val="clear" w:color="auto" w:fill="auto"/>
            <w:noWrap/>
            <w:vAlign w:val="center"/>
          </w:tcPr>
          <w:p w14:paraId="3A3560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-22.97</w:t>
            </w:r>
          </w:p>
        </w:tc>
        <w:tc>
          <w:tcPr>
            <w:tcW w:w="107" w:type="pct"/>
            <w:shd w:val="clear" w:color="auto" w:fill="auto"/>
            <w:noWrap/>
            <w:vAlign w:val="center"/>
          </w:tcPr>
          <w:p w14:paraId="181A15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ACF7B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38.24</w:t>
            </w:r>
          </w:p>
        </w:tc>
        <w:tc>
          <w:tcPr>
            <w:tcW w:w="544" w:type="pct"/>
            <w:shd w:val="clear" w:color="auto" w:fill="auto"/>
            <w:noWrap/>
            <w:vAlign w:val="center"/>
          </w:tcPr>
          <w:p w14:paraId="69BA65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579084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334B2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C6FDA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171F7A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0974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EE239BD">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DC98C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石墨线复绕机2</w:t>
            </w:r>
          </w:p>
        </w:tc>
        <w:tc>
          <w:tcPr>
            <w:tcW w:w="425" w:type="pct"/>
            <w:vMerge w:val="restart"/>
            <w:shd w:val="clear" w:color="000000" w:fill="FFFFFF"/>
            <w:noWrap/>
            <w:vAlign w:val="center"/>
          </w:tcPr>
          <w:p w14:paraId="6C0D7C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5AC14B71">
            <w:pPr>
              <w:pStyle w:val="93"/>
              <w:rPr>
                <w:color w:val="000000" w:themeColor="text1"/>
                <w14:textFill>
                  <w14:solidFill>
                    <w14:schemeClr w14:val="tx1"/>
                  </w14:solidFill>
                </w14:textFill>
              </w:rPr>
            </w:pPr>
          </w:p>
        </w:tc>
        <w:tc>
          <w:tcPr>
            <w:tcW w:w="361" w:type="pct"/>
            <w:shd w:val="clear" w:color="000000" w:fill="FFFFFF"/>
            <w:noWrap/>
            <w:vAlign w:val="center"/>
          </w:tcPr>
          <w:p w14:paraId="532A9D5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w:t>
            </w:r>
          </w:p>
        </w:tc>
        <w:tc>
          <w:tcPr>
            <w:tcW w:w="447" w:type="pct"/>
            <w:shd w:val="clear" w:color="000000" w:fill="FFFFFF"/>
            <w:noWrap/>
            <w:vAlign w:val="center"/>
          </w:tcPr>
          <w:p w14:paraId="3732DA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-23.19</w:t>
            </w:r>
          </w:p>
        </w:tc>
        <w:tc>
          <w:tcPr>
            <w:tcW w:w="107" w:type="pct"/>
            <w:shd w:val="clear" w:color="000000" w:fill="FFFFFF"/>
            <w:noWrap/>
            <w:vAlign w:val="center"/>
          </w:tcPr>
          <w:p w14:paraId="53C85E9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9D608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5.97</w:t>
            </w:r>
          </w:p>
        </w:tc>
        <w:tc>
          <w:tcPr>
            <w:tcW w:w="544" w:type="pct"/>
            <w:shd w:val="clear" w:color="000000" w:fill="FFFFFF"/>
            <w:noWrap/>
            <w:vAlign w:val="center"/>
          </w:tcPr>
          <w:p w14:paraId="6C9BC4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57.02</w:t>
            </w:r>
          </w:p>
        </w:tc>
        <w:tc>
          <w:tcPr>
            <w:tcW w:w="285" w:type="pct"/>
            <w:shd w:val="clear" w:color="000000" w:fill="FFFFFF"/>
            <w:noWrap/>
            <w:vAlign w:val="center"/>
          </w:tcPr>
          <w:p w14:paraId="59A6D72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D8DD0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104F5B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31.02</w:t>
            </w:r>
          </w:p>
        </w:tc>
        <w:tc>
          <w:tcPr>
            <w:tcW w:w="385" w:type="pct"/>
            <w:shd w:val="clear" w:color="000000" w:fill="FFFFFF"/>
            <w:noWrap/>
            <w:vAlign w:val="center"/>
          </w:tcPr>
          <w:p w14:paraId="64C186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E23BE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BD0C19A">
            <w:pPr>
              <w:pStyle w:val="93"/>
              <w:rPr>
                <w:color w:val="000000" w:themeColor="text1"/>
                <w14:textFill>
                  <w14:solidFill>
                    <w14:schemeClr w14:val="tx1"/>
                  </w14:solidFill>
                </w14:textFill>
              </w:rPr>
            </w:pPr>
          </w:p>
        </w:tc>
        <w:tc>
          <w:tcPr>
            <w:tcW w:w="322" w:type="pct"/>
            <w:vMerge w:val="continue"/>
            <w:vAlign w:val="center"/>
          </w:tcPr>
          <w:p w14:paraId="3E348CFB">
            <w:pPr>
              <w:pStyle w:val="93"/>
              <w:rPr>
                <w:color w:val="000000" w:themeColor="text1"/>
                <w14:textFill>
                  <w14:solidFill>
                    <w14:schemeClr w14:val="tx1"/>
                  </w14:solidFill>
                </w14:textFill>
              </w:rPr>
            </w:pPr>
          </w:p>
        </w:tc>
        <w:tc>
          <w:tcPr>
            <w:tcW w:w="425" w:type="pct"/>
            <w:vMerge w:val="continue"/>
            <w:vAlign w:val="center"/>
          </w:tcPr>
          <w:p w14:paraId="5585BBA1">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1B9DCF09">
            <w:pPr>
              <w:pStyle w:val="93"/>
              <w:rPr>
                <w:color w:val="000000" w:themeColor="text1"/>
                <w14:textFill>
                  <w14:solidFill>
                    <w14:schemeClr w14:val="tx1"/>
                  </w14:solidFill>
                </w14:textFill>
              </w:rPr>
            </w:pPr>
          </w:p>
        </w:tc>
        <w:tc>
          <w:tcPr>
            <w:tcW w:w="361" w:type="pct"/>
            <w:shd w:val="clear" w:color="auto" w:fill="auto"/>
            <w:noWrap/>
            <w:vAlign w:val="center"/>
          </w:tcPr>
          <w:p w14:paraId="3D0EED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w:t>
            </w:r>
          </w:p>
        </w:tc>
        <w:tc>
          <w:tcPr>
            <w:tcW w:w="447" w:type="pct"/>
            <w:shd w:val="clear" w:color="auto" w:fill="auto"/>
            <w:noWrap/>
            <w:vAlign w:val="center"/>
          </w:tcPr>
          <w:p w14:paraId="3315DC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-23.19</w:t>
            </w:r>
          </w:p>
        </w:tc>
        <w:tc>
          <w:tcPr>
            <w:tcW w:w="107" w:type="pct"/>
            <w:shd w:val="clear" w:color="auto" w:fill="auto"/>
            <w:noWrap/>
            <w:vAlign w:val="center"/>
          </w:tcPr>
          <w:p w14:paraId="5D5515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D5C8A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30.93</w:t>
            </w:r>
          </w:p>
        </w:tc>
        <w:tc>
          <w:tcPr>
            <w:tcW w:w="544" w:type="pct"/>
            <w:shd w:val="clear" w:color="auto" w:fill="auto"/>
            <w:noWrap/>
            <w:vAlign w:val="center"/>
          </w:tcPr>
          <w:p w14:paraId="3004E8B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018E7D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E59F0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76C75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B67A2F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CD571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89AF34A">
            <w:pPr>
              <w:pStyle w:val="93"/>
              <w:rPr>
                <w:color w:val="000000" w:themeColor="text1"/>
                <w14:textFill>
                  <w14:solidFill>
                    <w14:schemeClr w14:val="tx1"/>
                  </w14:solidFill>
                </w14:textFill>
              </w:rPr>
            </w:pPr>
          </w:p>
        </w:tc>
        <w:tc>
          <w:tcPr>
            <w:tcW w:w="322" w:type="pct"/>
            <w:vMerge w:val="continue"/>
            <w:vAlign w:val="center"/>
          </w:tcPr>
          <w:p w14:paraId="3B1F896E">
            <w:pPr>
              <w:pStyle w:val="93"/>
              <w:rPr>
                <w:color w:val="000000" w:themeColor="text1"/>
                <w14:textFill>
                  <w14:solidFill>
                    <w14:schemeClr w14:val="tx1"/>
                  </w14:solidFill>
                </w14:textFill>
              </w:rPr>
            </w:pPr>
          </w:p>
        </w:tc>
        <w:tc>
          <w:tcPr>
            <w:tcW w:w="425" w:type="pct"/>
            <w:vMerge w:val="continue"/>
            <w:vAlign w:val="center"/>
          </w:tcPr>
          <w:p w14:paraId="7C8D7F14">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E2EED6B">
            <w:pPr>
              <w:pStyle w:val="93"/>
              <w:rPr>
                <w:color w:val="000000" w:themeColor="text1"/>
                <w14:textFill>
                  <w14:solidFill>
                    <w14:schemeClr w14:val="tx1"/>
                  </w14:solidFill>
                </w14:textFill>
              </w:rPr>
            </w:pPr>
          </w:p>
        </w:tc>
        <w:tc>
          <w:tcPr>
            <w:tcW w:w="361" w:type="pct"/>
            <w:shd w:val="clear" w:color="000000" w:fill="FFFFFF"/>
            <w:noWrap/>
            <w:vAlign w:val="center"/>
          </w:tcPr>
          <w:p w14:paraId="29925CB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w:t>
            </w:r>
          </w:p>
        </w:tc>
        <w:tc>
          <w:tcPr>
            <w:tcW w:w="447" w:type="pct"/>
            <w:shd w:val="clear" w:color="000000" w:fill="FFFFFF"/>
            <w:noWrap/>
            <w:vAlign w:val="center"/>
          </w:tcPr>
          <w:p w14:paraId="5B1C6E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-23.19</w:t>
            </w:r>
          </w:p>
        </w:tc>
        <w:tc>
          <w:tcPr>
            <w:tcW w:w="107" w:type="pct"/>
            <w:shd w:val="clear" w:color="000000" w:fill="FFFFFF"/>
            <w:noWrap/>
            <w:vAlign w:val="center"/>
          </w:tcPr>
          <w:p w14:paraId="4A6256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234161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29.94</w:t>
            </w:r>
          </w:p>
        </w:tc>
        <w:tc>
          <w:tcPr>
            <w:tcW w:w="544" w:type="pct"/>
            <w:shd w:val="clear" w:color="000000" w:fill="FFFFFF"/>
            <w:noWrap/>
            <w:vAlign w:val="center"/>
          </w:tcPr>
          <w:p w14:paraId="2F8568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0E914C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65F57A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35AB7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79A8B1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35A7C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13AEB1B">
            <w:pPr>
              <w:pStyle w:val="93"/>
              <w:rPr>
                <w:color w:val="000000" w:themeColor="text1"/>
                <w14:textFill>
                  <w14:solidFill>
                    <w14:schemeClr w14:val="tx1"/>
                  </w14:solidFill>
                </w14:textFill>
              </w:rPr>
            </w:pPr>
          </w:p>
        </w:tc>
        <w:tc>
          <w:tcPr>
            <w:tcW w:w="322" w:type="pct"/>
            <w:vMerge w:val="continue"/>
            <w:vAlign w:val="center"/>
          </w:tcPr>
          <w:p w14:paraId="7ABE7B2C">
            <w:pPr>
              <w:pStyle w:val="93"/>
              <w:rPr>
                <w:color w:val="000000" w:themeColor="text1"/>
                <w14:textFill>
                  <w14:solidFill>
                    <w14:schemeClr w14:val="tx1"/>
                  </w14:solidFill>
                </w14:textFill>
              </w:rPr>
            </w:pPr>
          </w:p>
        </w:tc>
        <w:tc>
          <w:tcPr>
            <w:tcW w:w="425" w:type="pct"/>
            <w:vMerge w:val="continue"/>
            <w:vAlign w:val="center"/>
          </w:tcPr>
          <w:p w14:paraId="65DB8B35">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ED975E6">
            <w:pPr>
              <w:pStyle w:val="93"/>
              <w:rPr>
                <w:color w:val="000000" w:themeColor="text1"/>
                <w14:textFill>
                  <w14:solidFill>
                    <w14:schemeClr w14:val="tx1"/>
                  </w14:solidFill>
                </w14:textFill>
              </w:rPr>
            </w:pPr>
          </w:p>
        </w:tc>
        <w:tc>
          <w:tcPr>
            <w:tcW w:w="361" w:type="pct"/>
            <w:shd w:val="clear" w:color="auto" w:fill="auto"/>
            <w:noWrap/>
            <w:vAlign w:val="center"/>
          </w:tcPr>
          <w:p w14:paraId="7AAB5A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w:t>
            </w:r>
          </w:p>
        </w:tc>
        <w:tc>
          <w:tcPr>
            <w:tcW w:w="447" w:type="pct"/>
            <w:shd w:val="clear" w:color="auto" w:fill="auto"/>
            <w:noWrap/>
            <w:vAlign w:val="center"/>
          </w:tcPr>
          <w:p w14:paraId="4D3083A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-23.19</w:t>
            </w:r>
          </w:p>
        </w:tc>
        <w:tc>
          <w:tcPr>
            <w:tcW w:w="107" w:type="pct"/>
            <w:shd w:val="clear" w:color="auto" w:fill="auto"/>
            <w:noWrap/>
            <w:vAlign w:val="center"/>
          </w:tcPr>
          <w:p w14:paraId="15133A8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24E43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39.39</w:t>
            </w:r>
          </w:p>
        </w:tc>
        <w:tc>
          <w:tcPr>
            <w:tcW w:w="544" w:type="pct"/>
            <w:shd w:val="clear" w:color="auto" w:fill="auto"/>
            <w:noWrap/>
            <w:vAlign w:val="center"/>
          </w:tcPr>
          <w:p w14:paraId="0F8490B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73F606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555193C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15060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CBD6C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F1090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489CEC8">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7DB4AC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石墨线复绕机3</w:t>
            </w:r>
          </w:p>
        </w:tc>
        <w:tc>
          <w:tcPr>
            <w:tcW w:w="425" w:type="pct"/>
            <w:vMerge w:val="restart"/>
            <w:shd w:val="clear" w:color="000000" w:fill="FFFFFF"/>
            <w:noWrap/>
            <w:vAlign w:val="center"/>
          </w:tcPr>
          <w:p w14:paraId="62C4414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251CD0F4">
            <w:pPr>
              <w:pStyle w:val="93"/>
              <w:rPr>
                <w:color w:val="000000" w:themeColor="text1"/>
                <w14:textFill>
                  <w14:solidFill>
                    <w14:schemeClr w14:val="tx1"/>
                  </w14:solidFill>
                </w14:textFill>
              </w:rPr>
            </w:pPr>
          </w:p>
        </w:tc>
        <w:tc>
          <w:tcPr>
            <w:tcW w:w="361" w:type="pct"/>
            <w:shd w:val="clear" w:color="000000" w:fill="FFFFFF"/>
            <w:noWrap/>
            <w:vAlign w:val="center"/>
          </w:tcPr>
          <w:p w14:paraId="672EBA8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-14.39</w:t>
            </w:r>
          </w:p>
        </w:tc>
        <w:tc>
          <w:tcPr>
            <w:tcW w:w="447" w:type="pct"/>
            <w:shd w:val="clear" w:color="000000" w:fill="FFFFFF"/>
            <w:noWrap/>
            <w:vAlign w:val="center"/>
          </w:tcPr>
          <w:p w14:paraId="300D3B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-23.52</w:t>
            </w:r>
          </w:p>
        </w:tc>
        <w:tc>
          <w:tcPr>
            <w:tcW w:w="107" w:type="pct"/>
            <w:shd w:val="clear" w:color="000000" w:fill="FFFFFF"/>
            <w:noWrap/>
            <w:vAlign w:val="center"/>
          </w:tcPr>
          <w:p w14:paraId="33E746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7F47F8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5.80</w:t>
            </w:r>
          </w:p>
        </w:tc>
        <w:tc>
          <w:tcPr>
            <w:tcW w:w="544" w:type="pct"/>
            <w:shd w:val="clear" w:color="000000" w:fill="FFFFFF"/>
            <w:noWrap/>
            <w:vAlign w:val="center"/>
          </w:tcPr>
          <w:p w14:paraId="72DA51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57.03</w:t>
            </w:r>
          </w:p>
        </w:tc>
        <w:tc>
          <w:tcPr>
            <w:tcW w:w="285" w:type="pct"/>
            <w:shd w:val="clear" w:color="000000" w:fill="FFFFFF"/>
            <w:noWrap/>
            <w:vAlign w:val="center"/>
          </w:tcPr>
          <w:p w14:paraId="3DB6EE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F337A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0C3FF4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31.03</w:t>
            </w:r>
          </w:p>
        </w:tc>
        <w:tc>
          <w:tcPr>
            <w:tcW w:w="385" w:type="pct"/>
            <w:shd w:val="clear" w:color="000000" w:fill="FFFFFF"/>
            <w:noWrap/>
            <w:vAlign w:val="center"/>
          </w:tcPr>
          <w:p w14:paraId="7BA201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1F0C6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8CFEC36">
            <w:pPr>
              <w:pStyle w:val="93"/>
              <w:rPr>
                <w:color w:val="000000" w:themeColor="text1"/>
                <w14:textFill>
                  <w14:solidFill>
                    <w14:schemeClr w14:val="tx1"/>
                  </w14:solidFill>
                </w14:textFill>
              </w:rPr>
            </w:pPr>
          </w:p>
        </w:tc>
        <w:tc>
          <w:tcPr>
            <w:tcW w:w="322" w:type="pct"/>
            <w:vMerge w:val="continue"/>
            <w:vAlign w:val="center"/>
          </w:tcPr>
          <w:p w14:paraId="31DBF1AF">
            <w:pPr>
              <w:pStyle w:val="93"/>
              <w:rPr>
                <w:color w:val="000000" w:themeColor="text1"/>
                <w14:textFill>
                  <w14:solidFill>
                    <w14:schemeClr w14:val="tx1"/>
                  </w14:solidFill>
                </w14:textFill>
              </w:rPr>
            </w:pPr>
          </w:p>
        </w:tc>
        <w:tc>
          <w:tcPr>
            <w:tcW w:w="425" w:type="pct"/>
            <w:vMerge w:val="continue"/>
            <w:vAlign w:val="center"/>
          </w:tcPr>
          <w:p w14:paraId="44354906">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12B8091">
            <w:pPr>
              <w:pStyle w:val="93"/>
              <w:rPr>
                <w:color w:val="000000" w:themeColor="text1"/>
                <w14:textFill>
                  <w14:solidFill>
                    <w14:schemeClr w14:val="tx1"/>
                  </w14:solidFill>
                </w14:textFill>
              </w:rPr>
            </w:pPr>
          </w:p>
        </w:tc>
        <w:tc>
          <w:tcPr>
            <w:tcW w:w="361" w:type="pct"/>
            <w:shd w:val="clear" w:color="auto" w:fill="auto"/>
            <w:noWrap/>
            <w:vAlign w:val="center"/>
          </w:tcPr>
          <w:p w14:paraId="6B50E6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-14.39</w:t>
            </w:r>
          </w:p>
        </w:tc>
        <w:tc>
          <w:tcPr>
            <w:tcW w:w="447" w:type="pct"/>
            <w:shd w:val="clear" w:color="auto" w:fill="auto"/>
            <w:noWrap/>
            <w:vAlign w:val="center"/>
          </w:tcPr>
          <w:p w14:paraId="5F6C95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-23.52</w:t>
            </w:r>
          </w:p>
        </w:tc>
        <w:tc>
          <w:tcPr>
            <w:tcW w:w="107" w:type="pct"/>
            <w:shd w:val="clear" w:color="auto" w:fill="auto"/>
            <w:noWrap/>
            <w:vAlign w:val="center"/>
          </w:tcPr>
          <w:p w14:paraId="77DE43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C716D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28.81</w:t>
            </w:r>
          </w:p>
        </w:tc>
        <w:tc>
          <w:tcPr>
            <w:tcW w:w="544" w:type="pct"/>
            <w:shd w:val="clear" w:color="auto" w:fill="auto"/>
            <w:noWrap/>
            <w:vAlign w:val="center"/>
          </w:tcPr>
          <w:p w14:paraId="0F774E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3980B3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B9E87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02384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CBC35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FD947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B8E8604">
            <w:pPr>
              <w:pStyle w:val="93"/>
              <w:rPr>
                <w:color w:val="000000" w:themeColor="text1"/>
                <w14:textFill>
                  <w14:solidFill>
                    <w14:schemeClr w14:val="tx1"/>
                  </w14:solidFill>
                </w14:textFill>
              </w:rPr>
            </w:pPr>
          </w:p>
        </w:tc>
        <w:tc>
          <w:tcPr>
            <w:tcW w:w="322" w:type="pct"/>
            <w:vMerge w:val="continue"/>
            <w:vAlign w:val="center"/>
          </w:tcPr>
          <w:p w14:paraId="04E2A4F3">
            <w:pPr>
              <w:pStyle w:val="93"/>
              <w:rPr>
                <w:color w:val="000000" w:themeColor="text1"/>
                <w14:textFill>
                  <w14:solidFill>
                    <w14:schemeClr w14:val="tx1"/>
                  </w14:solidFill>
                </w14:textFill>
              </w:rPr>
            </w:pPr>
          </w:p>
        </w:tc>
        <w:tc>
          <w:tcPr>
            <w:tcW w:w="425" w:type="pct"/>
            <w:vMerge w:val="continue"/>
            <w:vAlign w:val="center"/>
          </w:tcPr>
          <w:p w14:paraId="6A2F512E">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1DC9C61">
            <w:pPr>
              <w:pStyle w:val="93"/>
              <w:rPr>
                <w:color w:val="000000" w:themeColor="text1"/>
                <w14:textFill>
                  <w14:solidFill>
                    <w14:schemeClr w14:val="tx1"/>
                  </w14:solidFill>
                </w14:textFill>
              </w:rPr>
            </w:pPr>
          </w:p>
        </w:tc>
        <w:tc>
          <w:tcPr>
            <w:tcW w:w="361" w:type="pct"/>
            <w:shd w:val="clear" w:color="000000" w:fill="FFFFFF"/>
            <w:noWrap/>
            <w:vAlign w:val="center"/>
          </w:tcPr>
          <w:p w14:paraId="3D58E2E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-14.39</w:t>
            </w:r>
          </w:p>
        </w:tc>
        <w:tc>
          <w:tcPr>
            <w:tcW w:w="447" w:type="pct"/>
            <w:shd w:val="clear" w:color="000000" w:fill="FFFFFF"/>
            <w:noWrap/>
            <w:vAlign w:val="center"/>
          </w:tcPr>
          <w:p w14:paraId="4D8205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-23.52</w:t>
            </w:r>
          </w:p>
        </w:tc>
        <w:tc>
          <w:tcPr>
            <w:tcW w:w="107" w:type="pct"/>
            <w:shd w:val="clear" w:color="000000" w:fill="FFFFFF"/>
            <w:noWrap/>
            <w:vAlign w:val="center"/>
          </w:tcPr>
          <w:p w14:paraId="72DCDB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25340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30.13</w:t>
            </w:r>
          </w:p>
        </w:tc>
        <w:tc>
          <w:tcPr>
            <w:tcW w:w="544" w:type="pct"/>
            <w:shd w:val="clear" w:color="000000" w:fill="FFFFFF"/>
            <w:noWrap/>
            <w:vAlign w:val="center"/>
          </w:tcPr>
          <w:p w14:paraId="10F3F7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500417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761D99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FD89F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36DD19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7B199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F9685B8">
            <w:pPr>
              <w:pStyle w:val="93"/>
              <w:rPr>
                <w:color w:val="000000" w:themeColor="text1"/>
                <w14:textFill>
                  <w14:solidFill>
                    <w14:schemeClr w14:val="tx1"/>
                  </w14:solidFill>
                </w14:textFill>
              </w:rPr>
            </w:pPr>
          </w:p>
        </w:tc>
        <w:tc>
          <w:tcPr>
            <w:tcW w:w="322" w:type="pct"/>
            <w:vMerge w:val="continue"/>
            <w:vAlign w:val="center"/>
          </w:tcPr>
          <w:p w14:paraId="348EF940">
            <w:pPr>
              <w:pStyle w:val="93"/>
              <w:rPr>
                <w:color w:val="000000" w:themeColor="text1"/>
                <w14:textFill>
                  <w14:solidFill>
                    <w14:schemeClr w14:val="tx1"/>
                  </w14:solidFill>
                </w14:textFill>
              </w:rPr>
            </w:pPr>
          </w:p>
        </w:tc>
        <w:tc>
          <w:tcPr>
            <w:tcW w:w="425" w:type="pct"/>
            <w:vMerge w:val="continue"/>
            <w:vAlign w:val="center"/>
          </w:tcPr>
          <w:p w14:paraId="6A141669">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C1B5D90">
            <w:pPr>
              <w:pStyle w:val="93"/>
              <w:rPr>
                <w:color w:val="000000" w:themeColor="text1"/>
                <w14:textFill>
                  <w14:solidFill>
                    <w14:schemeClr w14:val="tx1"/>
                  </w14:solidFill>
                </w14:textFill>
              </w:rPr>
            </w:pPr>
          </w:p>
        </w:tc>
        <w:tc>
          <w:tcPr>
            <w:tcW w:w="361" w:type="pct"/>
            <w:shd w:val="clear" w:color="auto" w:fill="auto"/>
            <w:noWrap/>
            <w:vAlign w:val="center"/>
          </w:tcPr>
          <w:p w14:paraId="098ECB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-14.39</w:t>
            </w:r>
          </w:p>
        </w:tc>
        <w:tc>
          <w:tcPr>
            <w:tcW w:w="447" w:type="pct"/>
            <w:shd w:val="clear" w:color="auto" w:fill="auto"/>
            <w:noWrap/>
            <w:vAlign w:val="center"/>
          </w:tcPr>
          <w:p w14:paraId="116E7A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-23.52</w:t>
            </w:r>
          </w:p>
        </w:tc>
        <w:tc>
          <w:tcPr>
            <w:tcW w:w="107" w:type="pct"/>
            <w:shd w:val="clear" w:color="auto" w:fill="auto"/>
            <w:noWrap/>
            <w:vAlign w:val="center"/>
          </w:tcPr>
          <w:p w14:paraId="395310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226B2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41.51</w:t>
            </w:r>
          </w:p>
        </w:tc>
        <w:tc>
          <w:tcPr>
            <w:tcW w:w="544" w:type="pct"/>
            <w:shd w:val="clear" w:color="auto" w:fill="auto"/>
            <w:noWrap/>
            <w:vAlign w:val="center"/>
          </w:tcPr>
          <w:p w14:paraId="207E8E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0528C1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25E54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646F0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20CF5C2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64FA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2BAECBD">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30A5F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石墨线编织机1</w:t>
            </w:r>
          </w:p>
        </w:tc>
        <w:tc>
          <w:tcPr>
            <w:tcW w:w="425" w:type="pct"/>
            <w:vMerge w:val="restart"/>
            <w:shd w:val="clear" w:color="000000" w:fill="FFFFFF"/>
            <w:noWrap/>
            <w:vAlign w:val="center"/>
          </w:tcPr>
          <w:p w14:paraId="2BCF83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1E545571">
            <w:pPr>
              <w:pStyle w:val="93"/>
              <w:rPr>
                <w:color w:val="000000" w:themeColor="text1"/>
                <w14:textFill>
                  <w14:solidFill>
                    <w14:schemeClr w14:val="tx1"/>
                  </w14:solidFill>
                </w14:textFill>
              </w:rPr>
            </w:pPr>
          </w:p>
        </w:tc>
        <w:tc>
          <w:tcPr>
            <w:tcW w:w="361" w:type="pct"/>
            <w:shd w:val="clear" w:color="000000" w:fill="FFFFFF"/>
            <w:noWrap/>
            <w:vAlign w:val="center"/>
          </w:tcPr>
          <w:p w14:paraId="0A09B0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-22.8</w:t>
            </w:r>
          </w:p>
        </w:tc>
        <w:tc>
          <w:tcPr>
            <w:tcW w:w="447" w:type="pct"/>
            <w:shd w:val="clear" w:color="000000" w:fill="FFFFFF"/>
            <w:noWrap/>
            <w:vAlign w:val="center"/>
          </w:tcPr>
          <w:p w14:paraId="72A727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-11.87</w:t>
            </w:r>
          </w:p>
        </w:tc>
        <w:tc>
          <w:tcPr>
            <w:tcW w:w="107" w:type="pct"/>
            <w:shd w:val="clear" w:color="000000" w:fill="FFFFFF"/>
            <w:noWrap/>
            <w:vAlign w:val="center"/>
          </w:tcPr>
          <w:p w14:paraId="364237D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6128E7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16.78</w:t>
            </w:r>
          </w:p>
        </w:tc>
        <w:tc>
          <w:tcPr>
            <w:tcW w:w="544" w:type="pct"/>
            <w:shd w:val="clear" w:color="000000" w:fill="FFFFFF"/>
            <w:noWrap/>
            <w:vAlign w:val="center"/>
          </w:tcPr>
          <w:p w14:paraId="6B0110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4DBABD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B03A2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486D45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4B9081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354B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AC416C5">
            <w:pPr>
              <w:pStyle w:val="93"/>
              <w:rPr>
                <w:color w:val="000000" w:themeColor="text1"/>
                <w14:textFill>
                  <w14:solidFill>
                    <w14:schemeClr w14:val="tx1"/>
                  </w14:solidFill>
                </w14:textFill>
              </w:rPr>
            </w:pPr>
          </w:p>
        </w:tc>
        <w:tc>
          <w:tcPr>
            <w:tcW w:w="322" w:type="pct"/>
            <w:vMerge w:val="continue"/>
            <w:vAlign w:val="center"/>
          </w:tcPr>
          <w:p w14:paraId="57A23DE0">
            <w:pPr>
              <w:pStyle w:val="93"/>
              <w:rPr>
                <w:color w:val="000000" w:themeColor="text1"/>
                <w14:textFill>
                  <w14:solidFill>
                    <w14:schemeClr w14:val="tx1"/>
                  </w14:solidFill>
                </w14:textFill>
              </w:rPr>
            </w:pPr>
          </w:p>
        </w:tc>
        <w:tc>
          <w:tcPr>
            <w:tcW w:w="425" w:type="pct"/>
            <w:vMerge w:val="continue"/>
            <w:vAlign w:val="center"/>
          </w:tcPr>
          <w:p w14:paraId="6C45F2B9">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B0687C3">
            <w:pPr>
              <w:pStyle w:val="93"/>
              <w:rPr>
                <w:color w:val="000000" w:themeColor="text1"/>
                <w14:textFill>
                  <w14:solidFill>
                    <w14:schemeClr w14:val="tx1"/>
                  </w14:solidFill>
                </w14:textFill>
              </w:rPr>
            </w:pPr>
          </w:p>
        </w:tc>
        <w:tc>
          <w:tcPr>
            <w:tcW w:w="361" w:type="pct"/>
            <w:shd w:val="clear" w:color="auto" w:fill="auto"/>
            <w:noWrap/>
            <w:vAlign w:val="center"/>
          </w:tcPr>
          <w:p w14:paraId="32F2C8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-22.8</w:t>
            </w:r>
          </w:p>
        </w:tc>
        <w:tc>
          <w:tcPr>
            <w:tcW w:w="447" w:type="pct"/>
            <w:shd w:val="clear" w:color="auto" w:fill="auto"/>
            <w:noWrap/>
            <w:vAlign w:val="center"/>
          </w:tcPr>
          <w:p w14:paraId="20C7505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-11.87</w:t>
            </w:r>
          </w:p>
        </w:tc>
        <w:tc>
          <w:tcPr>
            <w:tcW w:w="107" w:type="pct"/>
            <w:shd w:val="clear" w:color="auto" w:fill="auto"/>
            <w:noWrap/>
            <w:vAlign w:val="center"/>
          </w:tcPr>
          <w:p w14:paraId="049ACF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B44F43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37.61</w:t>
            </w:r>
          </w:p>
        </w:tc>
        <w:tc>
          <w:tcPr>
            <w:tcW w:w="544" w:type="pct"/>
            <w:shd w:val="clear" w:color="auto" w:fill="auto"/>
            <w:noWrap/>
            <w:vAlign w:val="center"/>
          </w:tcPr>
          <w:p w14:paraId="764A9D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E1495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2E005F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7FA2EC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0E8F02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D9EF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7568595">
            <w:pPr>
              <w:pStyle w:val="93"/>
              <w:rPr>
                <w:color w:val="000000" w:themeColor="text1"/>
                <w14:textFill>
                  <w14:solidFill>
                    <w14:schemeClr w14:val="tx1"/>
                  </w14:solidFill>
                </w14:textFill>
              </w:rPr>
            </w:pPr>
          </w:p>
        </w:tc>
        <w:tc>
          <w:tcPr>
            <w:tcW w:w="322" w:type="pct"/>
            <w:vMerge w:val="continue"/>
            <w:vAlign w:val="center"/>
          </w:tcPr>
          <w:p w14:paraId="28F92D58">
            <w:pPr>
              <w:pStyle w:val="93"/>
              <w:rPr>
                <w:color w:val="000000" w:themeColor="text1"/>
                <w14:textFill>
                  <w14:solidFill>
                    <w14:schemeClr w14:val="tx1"/>
                  </w14:solidFill>
                </w14:textFill>
              </w:rPr>
            </w:pPr>
          </w:p>
        </w:tc>
        <w:tc>
          <w:tcPr>
            <w:tcW w:w="425" w:type="pct"/>
            <w:vMerge w:val="continue"/>
            <w:vAlign w:val="center"/>
          </w:tcPr>
          <w:p w14:paraId="46A0AB9A">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51595287">
            <w:pPr>
              <w:pStyle w:val="93"/>
              <w:rPr>
                <w:color w:val="000000" w:themeColor="text1"/>
                <w14:textFill>
                  <w14:solidFill>
                    <w14:schemeClr w14:val="tx1"/>
                  </w14:solidFill>
                </w14:textFill>
              </w:rPr>
            </w:pPr>
          </w:p>
        </w:tc>
        <w:tc>
          <w:tcPr>
            <w:tcW w:w="361" w:type="pct"/>
            <w:shd w:val="clear" w:color="000000" w:fill="FFFFFF"/>
            <w:noWrap/>
            <w:vAlign w:val="center"/>
          </w:tcPr>
          <w:p w14:paraId="18EDDB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-22.8</w:t>
            </w:r>
          </w:p>
        </w:tc>
        <w:tc>
          <w:tcPr>
            <w:tcW w:w="447" w:type="pct"/>
            <w:shd w:val="clear" w:color="000000" w:fill="FFFFFF"/>
            <w:noWrap/>
            <w:vAlign w:val="center"/>
          </w:tcPr>
          <w:p w14:paraId="47F354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-11.87</w:t>
            </w:r>
          </w:p>
        </w:tc>
        <w:tc>
          <w:tcPr>
            <w:tcW w:w="107" w:type="pct"/>
            <w:shd w:val="clear" w:color="000000" w:fill="FFFFFF"/>
            <w:noWrap/>
            <w:vAlign w:val="center"/>
          </w:tcPr>
          <w:p w14:paraId="4B2625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32F56DA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19.06</w:t>
            </w:r>
          </w:p>
        </w:tc>
        <w:tc>
          <w:tcPr>
            <w:tcW w:w="544" w:type="pct"/>
            <w:shd w:val="clear" w:color="000000" w:fill="FFFFFF"/>
            <w:noWrap/>
            <w:vAlign w:val="center"/>
          </w:tcPr>
          <w:p w14:paraId="7FFC67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4613693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32DDF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B852A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1AA68D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3E927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DB84874">
            <w:pPr>
              <w:pStyle w:val="93"/>
              <w:rPr>
                <w:color w:val="000000" w:themeColor="text1"/>
                <w14:textFill>
                  <w14:solidFill>
                    <w14:schemeClr w14:val="tx1"/>
                  </w14:solidFill>
                </w14:textFill>
              </w:rPr>
            </w:pPr>
          </w:p>
        </w:tc>
        <w:tc>
          <w:tcPr>
            <w:tcW w:w="322" w:type="pct"/>
            <w:vMerge w:val="continue"/>
            <w:vAlign w:val="center"/>
          </w:tcPr>
          <w:p w14:paraId="6EC2957E">
            <w:pPr>
              <w:pStyle w:val="93"/>
              <w:rPr>
                <w:color w:val="000000" w:themeColor="text1"/>
                <w14:textFill>
                  <w14:solidFill>
                    <w14:schemeClr w14:val="tx1"/>
                  </w14:solidFill>
                </w14:textFill>
              </w:rPr>
            </w:pPr>
          </w:p>
        </w:tc>
        <w:tc>
          <w:tcPr>
            <w:tcW w:w="425" w:type="pct"/>
            <w:vMerge w:val="continue"/>
            <w:vAlign w:val="center"/>
          </w:tcPr>
          <w:p w14:paraId="5DD3AF07">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435BD36">
            <w:pPr>
              <w:pStyle w:val="93"/>
              <w:rPr>
                <w:color w:val="000000" w:themeColor="text1"/>
                <w14:textFill>
                  <w14:solidFill>
                    <w14:schemeClr w14:val="tx1"/>
                  </w14:solidFill>
                </w14:textFill>
              </w:rPr>
            </w:pPr>
          </w:p>
        </w:tc>
        <w:tc>
          <w:tcPr>
            <w:tcW w:w="361" w:type="pct"/>
            <w:shd w:val="clear" w:color="auto" w:fill="auto"/>
            <w:noWrap/>
            <w:vAlign w:val="center"/>
          </w:tcPr>
          <w:p w14:paraId="07D6F4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-22.8</w:t>
            </w:r>
          </w:p>
        </w:tc>
        <w:tc>
          <w:tcPr>
            <w:tcW w:w="447" w:type="pct"/>
            <w:shd w:val="clear" w:color="auto" w:fill="auto"/>
            <w:noWrap/>
            <w:vAlign w:val="center"/>
          </w:tcPr>
          <w:p w14:paraId="696432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-11.87</w:t>
            </w:r>
          </w:p>
        </w:tc>
        <w:tc>
          <w:tcPr>
            <w:tcW w:w="107" w:type="pct"/>
            <w:shd w:val="clear" w:color="auto" w:fill="auto"/>
            <w:noWrap/>
            <w:vAlign w:val="center"/>
          </w:tcPr>
          <w:p w14:paraId="5A373E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7A6C0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32.70</w:t>
            </w:r>
          </w:p>
        </w:tc>
        <w:tc>
          <w:tcPr>
            <w:tcW w:w="544" w:type="pct"/>
            <w:shd w:val="clear" w:color="auto" w:fill="auto"/>
            <w:noWrap/>
            <w:vAlign w:val="center"/>
          </w:tcPr>
          <w:p w14:paraId="5788840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2B4E40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5F8ED7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BE0EB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269EED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D4BA9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0E12F01">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4A5484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石墨线编织机2</w:t>
            </w:r>
          </w:p>
        </w:tc>
        <w:tc>
          <w:tcPr>
            <w:tcW w:w="425" w:type="pct"/>
            <w:vMerge w:val="restart"/>
            <w:shd w:val="clear" w:color="000000" w:fill="FFFFFF"/>
            <w:noWrap/>
            <w:vAlign w:val="center"/>
          </w:tcPr>
          <w:p w14:paraId="7B0F20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6864FD30">
            <w:pPr>
              <w:pStyle w:val="93"/>
              <w:rPr>
                <w:color w:val="000000" w:themeColor="text1"/>
                <w14:textFill>
                  <w14:solidFill>
                    <w14:schemeClr w14:val="tx1"/>
                  </w14:solidFill>
                </w14:textFill>
              </w:rPr>
            </w:pPr>
          </w:p>
        </w:tc>
        <w:tc>
          <w:tcPr>
            <w:tcW w:w="361" w:type="pct"/>
            <w:shd w:val="clear" w:color="000000" w:fill="FFFFFF"/>
            <w:noWrap/>
            <w:vAlign w:val="center"/>
          </w:tcPr>
          <w:p w14:paraId="321F11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-20.69</w:t>
            </w:r>
          </w:p>
        </w:tc>
        <w:tc>
          <w:tcPr>
            <w:tcW w:w="447" w:type="pct"/>
            <w:shd w:val="clear" w:color="000000" w:fill="FFFFFF"/>
            <w:noWrap/>
            <w:vAlign w:val="center"/>
          </w:tcPr>
          <w:p w14:paraId="23145D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107" w:type="pct"/>
            <w:shd w:val="clear" w:color="000000" w:fill="FFFFFF"/>
            <w:noWrap/>
            <w:vAlign w:val="center"/>
          </w:tcPr>
          <w:p w14:paraId="77B4AE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22F4A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16.61</w:t>
            </w:r>
          </w:p>
        </w:tc>
        <w:tc>
          <w:tcPr>
            <w:tcW w:w="544" w:type="pct"/>
            <w:shd w:val="clear" w:color="000000" w:fill="FFFFFF"/>
            <w:noWrap/>
            <w:vAlign w:val="center"/>
          </w:tcPr>
          <w:p w14:paraId="6F3A4D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37D75DE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90B04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5F864C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3B489C5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8D3F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26D3B8A">
            <w:pPr>
              <w:pStyle w:val="93"/>
              <w:rPr>
                <w:color w:val="000000" w:themeColor="text1"/>
                <w14:textFill>
                  <w14:solidFill>
                    <w14:schemeClr w14:val="tx1"/>
                  </w14:solidFill>
                </w14:textFill>
              </w:rPr>
            </w:pPr>
          </w:p>
        </w:tc>
        <w:tc>
          <w:tcPr>
            <w:tcW w:w="322" w:type="pct"/>
            <w:vMerge w:val="continue"/>
            <w:vAlign w:val="center"/>
          </w:tcPr>
          <w:p w14:paraId="1E9E6CFE">
            <w:pPr>
              <w:pStyle w:val="93"/>
              <w:rPr>
                <w:color w:val="000000" w:themeColor="text1"/>
                <w14:textFill>
                  <w14:solidFill>
                    <w14:schemeClr w14:val="tx1"/>
                  </w14:solidFill>
                </w14:textFill>
              </w:rPr>
            </w:pPr>
          </w:p>
        </w:tc>
        <w:tc>
          <w:tcPr>
            <w:tcW w:w="425" w:type="pct"/>
            <w:vMerge w:val="continue"/>
            <w:vAlign w:val="center"/>
          </w:tcPr>
          <w:p w14:paraId="7B9DD64F">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085DDF7E">
            <w:pPr>
              <w:pStyle w:val="93"/>
              <w:rPr>
                <w:color w:val="000000" w:themeColor="text1"/>
                <w14:textFill>
                  <w14:solidFill>
                    <w14:schemeClr w14:val="tx1"/>
                  </w14:solidFill>
                </w14:textFill>
              </w:rPr>
            </w:pPr>
          </w:p>
        </w:tc>
        <w:tc>
          <w:tcPr>
            <w:tcW w:w="361" w:type="pct"/>
            <w:shd w:val="clear" w:color="auto" w:fill="auto"/>
            <w:noWrap/>
            <w:vAlign w:val="center"/>
          </w:tcPr>
          <w:p w14:paraId="7C295E3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-20.69</w:t>
            </w:r>
          </w:p>
        </w:tc>
        <w:tc>
          <w:tcPr>
            <w:tcW w:w="447" w:type="pct"/>
            <w:shd w:val="clear" w:color="auto" w:fill="auto"/>
            <w:noWrap/>
            <w:vAlign w:val="center"/>
          </w:tcPr>
          <w:p w14:paraId="477C40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107" w:type="pct"/>
            <w:shd w:val="clear" w:color="auto" w:fill="auto"/>
            <w:noWrap/>
            <w:vAlign w:val="center"/>
          </w:tcPr>
          <w:p w14:paraId="6A25BC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C01AE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35.49</w:t>
            </w:r>
          </w:p>
        </w:tc>
        <w:tc>
          <w:tcPr>
            <w:tcW w:w="544" w:type="pct"/>
            <w:shd w:val="clear" w:color="auto" w:fill="auto"/>
            <w:noWrap/>
            <w:vAlign w:val="center"/>
          </w:tcPr>
          <w:p w14:paraId="16FA18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09B18D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2026D0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0CDA7B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7DC5F46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1429A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708AAB5">
            <w:pPr>
              <w:pStyle w:val="93"/>
              <w:rPr>
                <w:color w:val="000000" w:themeColor="text1"/>
                <w14:textFill>
                  <w14:solidFill>
                    <w14:schemeClr w14:val="tx1"/>
                  </w14:solidFill>
                </w14:textFill>
              </w:rPr>
            </w:pPr>
          </w:p>
        </w:tc>
        <w:tc>
          <w:tcPr>
            <w:tcW w:w="322" w:type="pct"/>
            <w:vMerge w:val="continue"/>
            <w:vAlign w:val="center"/>
          </w:tcPr>
          <w:p w14:paraId="54B640F9">
            <w:pPr>
              <w:pStyle w:val="93"/>
              <w:rPr>
                <w:color w:val="000000" w:themeColor="text1"/>
                <w14:textFill>
                  <w14:solidFill>
                    <w14:schemeClr w14:val="tx1"/>
                  </w14:solidFill>
                </w14:textFill>
              </w:rPr>
            </w:pPr>
          </w:p>
        </w:tc>
        <w:tc>
          <w:tcPr>
            <w:tcW w:w="425" w:type="pct"/>
            <w:vMerge w:val="continue"/>
            <w:vAlign w:val="center"/>
          </w:tcPr>
          <w:p w14:paraId="1D8AA035">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37F95458">
            <w:pPr>
              <w:pStyle w:val="93"/>
              <w:rPr>
                <w:color w:val="000000" w:themeColor="text1"/>
                <w14:textFill>
                  <w14:solidFill>
                    <w14:schemeClr w14:val="tx1"/>
                  </w14:solidFill>
                </w14:textFill>
              </w:rPr>
            </w:pPr>
          </w:p>
        </w:tc>
        <w:tc>
          <w:tcPr>
            <w:tcW w:w="361" w:type="pct"/>
            <w:shd w:val="clear" w:color="000000" w:fill="FFFFFF"/>
            <w:noWrap/>
            <w:vAlign w:val="center"/>
          </w:tcPr>
          <w:p w14:paraId="6F2243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-20.69</w:t>
            </w:r>
          </w:p>
        </w:tc>
        <w:tc>
          <w:tcPr>
            <w:tcW w:w="447" w:type="pct"/>
            <w:shd w:val="clear" w:color="000000" w:fill="FFFFFF"/>
            <w:noWrap/>
            <w:vAlign w:val="center"/>
          </w:tcPr>
          <w:p w14:paraId="144C95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107" w:type="pct"/>
            <w:shd w:val="clear" w:color="000000" w:fill="FFFFFF"/>
            <w:noWrap/>
            <w:vAlign w:val="center"/>
          </w:tcPr>
          <w:p w14:paraId="2DA72C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056BB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19.25</w:t>
            </w:r>
          </w:p>
        </w:tc>
        <w:tc>
          <w:tcPr>
            <w:tcW w:w="544" w:type="pct"/>
            <w:shd w:val="clear" w:color="000000" w:fill="FFFFFF"/>
            <w:noWrap/>
            <w:vAlign w:val="center"/>
          </w:tcPr>
          <w:p w14:paraId="0C630E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699108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8B5DA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E17A1F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1BFFF8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DF566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4DA3329">
            <w:pPr>
              <w:pStyle w:val="93"/>
              <w:rPr>
                <w:color w:val="000000" w:themeColor="text1"/>
                <w14:textFill>
                  <w14:solidFill>
                    <w14:schemeClr w14:val="tx1"/>
                  </w14:solidFill>
                </w14:textFill>
              </w:rPr>
            </w:pPr>
          </w:p>
        </w:tc>
        <w:tc>
          <w:tcPr>
            <w:tcW w:w="322" w:type="pct"/>
            <w:vMerge w:val="continue"/>
            <w:vAlign w:val="center"/>
          </w:tcPr>
          <w:p w14:paraId="33B1898D">
            <w:pPr>
              <w:pStyle w:val="93"/>
              <w:rPr>
                <w:color w:val="000000" w:themeColor="text1"/>
                <w14:textFill>
                  <w14:solidFill>
                    <w14:schemeClr w14:val="tx1"/>
                  </w14:solidFill>
                </w14:textFill>
              </w:rPr>
            </w:pPr>
          </w:p>
        </w:tc>
        <w:tc>
          <w:tcPr>
            <w:tcW w:w="425" w:type="pct"/>
            <w:vMerge w:val="continue"/>
            <w:vAlign w:val="center"/>
          </w:tcPr>
          <w:p w14:paraId="70E8BC1C">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1DAF5806">
            <w:pPr>
              <w:pStyle w:val="93"/>
              <w:rPr>
                <w:color w:val="000000" w:themeColor="text1"/>
                <w14:textFill>
                  <w14:solidFill>
                    <w14:schemeClr w14:val="tx1"/>
                  </w14:solidFill>
                </w14:textFill>
              </w:rPr>
            </w:pPr>
          </w:p>
        </w:tc>
        <w:tc>
          <w:tcPr>
            <w:tcW w:w="361" w:type="pct"/>
            <w:shd w:val="clear" w:color="auto" w:fill="auto"/>
            <w:noWrap/>
            <w:vAlign w:val="center"/>
          </w:tcPr>
          <w:p w14:paraId="275952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-20.69</w:t>
            </w:r>
          </w:p>
        </w:tc>
        <w:tc>
          <w:tcPr>
            <w:tcW w:w="447" w:type="pct"/>
            <w:shd w:val="clear" w:color="auto" w:fill="auto"/>
            <w:noWrap/>
            <w:vAlign w:val="center"/>
          </w:tcPr>
          <w:p w14:paraId="18690A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107" w:type="pct"/>
            <w:shd w:val="clear" w:color="auto" w:fill="auto"/>
            <w:noWrap/>
            <w:vAlign w:val="center"/>
          </w:tcPr>
          <w:p w14:paraId="3A73D4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0FA37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34.82</w:t>
            </w:r>
          </w:p>
        </w:tc>
        <w:tc>
          <w:tcPr>
            <w:tcW w:w="544" w:type="pct"/>
            <w:shd w:val="clear" w:color="auto" w:fill="auto"/>
            <w:noWrap/>
            <w:vAlign w:val="center"/>
          </w:tcPr>
          <w:p w14:paraId="23F5B4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9983D9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23702C2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6EF68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28F3C4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A5FE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FF872B3">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049541F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石墨线编织机3</w:t>
            </w:r>
          </w:p>
        </w:tc>
        <w:tc>
          <w:tcPr>
            <w:tcW w:w="425" w:type="pct"/>
            <w:vMerge w:val="restart"/>
            <w:shd w:val="clear" w:color="000000" w:fill="FFFFFF"/>
            <w:noWrap/>
            <w:vAlign w:val="center"/>
          </w:tcPr>
          <w:p w14:paraId="6A512F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20F8A419">
            <w:pPr>
              <w:pStyle w:val="93"/>
              <w:rPr>
                <w:color w:val="000000" w:themeColor="text1"/>
                <w14:textFill>
                  <w14:solidFill>
                    <w14:schemeClr w14:val="tx1"/>
                  </w14:solidFill>
                </w14:textFill>
              </w:rPr>
            </w:pPr>
          </w:p>
        </w:tc>
        <w:tc>
          <w:tcPr>
            <w:tcW w:w="361" w:type="pct"/>
            <w:shd w:val="clear" w:color="000000" w:fill="FFFFFF"/>
            <w:noWrap/>
            <w:vAlign w:val="center"/>
          </w:tcPr>
          <w:p w14:paraId="3CD0157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-23.94</w:t>
            </w:r>
          </w:p>
        </w:tc>
        <w:tc>
          <w:tcPr>
            <w:tcW w:w="447" w:type="pct"/>
            <w:shd w:val="clear" w:color="000000" w:fill="FFFFFF"/>
            <w:noWrap/>
            <w:vAlign w:val="center"/>
          </w:tcPr>
          <w:p w14:paraId="16743A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-11.65</w:t>
            </w:r>
          </w:p>
        </w:tc>
        <w:tc>
          <w:tcPr>
            <w:tcW w:w="107" w:type="pct"/>
            <w:shd w:val="clear" w:color="000000" w:fill="FFFFFF"/>
            <w:noWrap/>
            <w:vAlign w:val="center"/>
          </w:tcPr>
          <w:p w14:paraId="2FA28E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CB3D9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16.91</w:t>
            </w:r>
          </w:p>
        </w:tc>
        <w:tc>
          <w:tcPr>
            <w:tcW w:w="544" w:type="pct"/>
            <w:shd w:val="clear" w:color="000000" w:fill="FFFFFF"/>
            <w:noWrap/>
            <w:vAlign w:val="center"/>
          </w:tcPr>
          <w:p w14:paraId="369753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27DCFB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FB0572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F04D7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190F9A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8A838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657CCE2">
            <w:pPr>
              <w:pStyle w:val="93"/>
              <w:rPr>
                <w:color w:val="000000" w:themeColor="text1"/>
                <w14:textFill>
                  <w14:solidFill>
                    <w14:schemeClr w14:val="tx1"/>
                  </w14:solidFill>
                </w14:textFill>
              </w:rPr>
            </w:pPr>
          </w:p>
        </w:tc>
        <w:tc>
          <w:tcPr>
            <w:tcW w:w="322" w:type="pct"/>
            <w:vMerge w:val="continue"/>
            <w:vAlign w:val="center"/>
          </w:tcPr>
          <w:p w14:paraId="544CFD86">
            <w:pPr>
              <w:pStyle w:val="93"/>
              <w:rPr>
                <w:color w:val="000000" w:themeColor="text1"/>
                <w14:textFill>
                  <w14:solidFill>
                    <w14:schemeClr w14:val="tx1"/>
                  </w14:solidFill>
                </w14:textFill>
              </w:rPr>
            </w:pPr>
          </w:p>
        </w:tc>
        <w:tc>
          <w:tcPr>
            <w:tcW w:w="425" w:type="pct"/>
            <w:vMerge w:val="continue"/>
            <w:vAlign w:val="center"/>
          </w:tcPr>
          <w:p w14:paraId="7F9FAF69">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0220E26">
            <w:pPr>
              <w:pStyle w:val="93"/>
              <w:rPr>
                <w:color w:val="000000" w:themeColor="text1"/>
                <w14:textFill>
                  <w14:solidFill>
                    <w14:schemeClr w14:val="tx1"/>
                  </w14:solidFill>
                </w14:textFill>
              </w:rPr>
            </w:pPr>
          </w:p>
        </w:tc>
        <w:tc>
          <w:tcPr>
            <w:tcW w:w="361" w:type="pct"/>
            <w:shd w:val="clear" w:color="auto" w:fill="auto"/>
            <w:noWrap/>
            <w:vAlign w:val="center"/>
          </w:tcPr>
          <w:p w14:paraId="7DA508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-23.94</w:t>
            </w:r>
          </w:p>
        </w:tc>
        <w:tc>
          <w:tcPr>
            <w:tcW w:w="447" w:type="pct"/>
            <w:shd w:val="clear" w:color="auto" w:fill="auto"/>
            <w:noWrap/>
            <w:vAlign w:val="center"/>
          </w:tcPr>
          <w:p w14:paraId="46C7D9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-11.65</w:t>
            </w:r>
          </w:p>
        </w:tc>
        <w:tc>
          <w:tcPr>
            <w:tcW w:w="107" w:type="pct"/>
            <w:shd w:val="clear" w:color="auto" w:fill="auto"/>
            <w:noWrap/>
            <w:vAlign w:val="center"/>
          </w:tcPr>
          <w:p w14:paraId="78CD6B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2478E9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38.75</w:t>
            </w:r>
          </w:p>
        </w:tc>
        <w:tc>
          <w:tcPr>
            <w:tcW w:w="544" w:type="pct"/>
            <w:shd w:val="clear" w:color="auto" w:fill="auto"/>
            <w:noWrap/>
            <w:vAlign w:val="center"/>
          </w:tcPr>
          <w:p w14:paraId="2F6103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7F93DA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AB12A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0B01C75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00F543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C2C75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CDDC1BC">
            <w:pPr>
              <w:pStyle w:val="93"/>
              <w:rPr>
                <w:color w:val="000000" w:themeColor="text1"/>
                <w14:textFill>
                  <w14:solidFill>
                    <w14:schemeClr w14:val="tx1"/>
                  </w14:solidFill>
                </w14:textFill>
              </w:rPr>
            </w:pPr>
          </w:p>
        </w:tc>
        <w:tc>
          <w:tcPr>
            <w:tcW w:w="322" w:type="pct"/>
            <w:vMerge w:val="continue"/>
            <w:vAlign w:val="center"/>
          </w:tcPr>
          <w:p w14:paraId="1E11B7EA">
            <w:pPr>
              <w:pStyle w:val="93"/>
              <w:rPr>
                <w:color w:val="000000" w:themeColor="text1"/>
                <w14:textFill>
                  <w14:solidFill>
                    <w14:schemeClr w14:val="tx1"/>
                  </w14:solidFill>
                </w14:textFill>
              </w:rPr>
            </w:pPr>
          </w:p>
        </w:tc>
        <w:tc>
          <w:tcPr>
            <w:tcW w:w="425" w:type="pct"/>
            <w:vMerge w:val="continue"/>
            <w:vAlign w:val="center"/>
          </w:tcPr>
          <w:p w14:paraId="36B09E46">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61422FBC">
            <w:pPr>
              <w:pStyle w:val="93"/>
              <w:rPr>
                <w:color w:val="000000" w:themeColor="text1"/>
                <w14:textFill>
                  <w14:solidFill>
                    <w14:schemeClr w14:val="tx1"/>
                  </w14:solidFill>
                </w14:textFill>
              </w:rPr>
            </w:pPr>
          </w:p>
        </w:tc>
        <w:tc>
          <w:tcPr>
            <w:tcW w:w="361" w:type="pct"/>
            <w:shd w:val="clear" w:color="000000" w:fill="FFFFFF"/>
            <w:noWrap/>
            <w:vAlign w:val="center"/>
          </w:tcPr>
          <w:p w14:paraId="49532A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-23.94</w:t>
            </w:r>
          </w:p>
        </w:tc>
        <w:tc>
          <w:tcPr>
            <w:tcW w:w="447" w:type="pct"/>
            <w:shd w:val="clear" w:color="000000" w:fill="FFFFFF"/>
            <w:noWrap/>
            <w:vAlign w:val="center"/>
          </w:tcPr>
          <w:p w14:paraId="23F1C0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-11.65</w:t>
            </w:r>
          </w:p>
        </w:tc>
        <w:tc>
          <w:tcPr>
            <w:tcW w:w="107" w:type="pct"/>
            <w:shd w:val="clear" w:color="000000" w:fill="FFFFFF"/>
            <w:noWrap/>
            <w:vAlign w:val="center"/>
          </w:tcPr>
          <w:p w14:paraId="3DD6FC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3CFF6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18.91</w:t>
            </w:r>
          </w:p>
        </w:tc>
        <w:tc>
          <w:tcPr>
            <w:tcW w:w="544" w:type="pct"/>
            <w:shd w:val="clear" w:color="000000" w:fill="FFFFFF"/>
            <w:noWrap/>
            <w:vAlign w:val="center"/>
          </w:tcPr>
          <w:p w14:paraId="08FF30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61C8F3F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817ED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616AB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217925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F5286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5D94285">
            <w:pPr>
              <w:pStyle w:val="93"/>
              <w:rPr>
                <w:color w:val="000000" w:themeColor="text1"/>
                <w14:textFill>
                  <w14:solidFill>
                    <w14:schemeClr w14:val="tx1"/>
                  </w14:solidFill>
                </w14:textFill>
              </w:rPr>
            </w:pPr>
          </w:p>
        </w:tc>
        <w:tc>
          <w:tcPr>
            <w:tcW w:w="322" w:type="pct"/>
            <w:vMerge w:val="continue"/>
            <w:vAlign w:val="center"/>
          </w:tcPr>
          <w:p w14:paraId="55887666">
            <w:pPr>
              <w:pStyle w:val="93"/>
              <w:rPr>
                <w:color w:val="000000" w:themeColor="text1"/>
                <w14:textFill>
                  <w14:solidFill>
                    <w14:schemeClr w14:val="tx1"/>
                  </w14:solidFill>
                </w14:textFill>
              </w:rPr>
            </w:pPr>
          </w:p>
        </w:tc>
        <w:tc>
          <w:tcPr>
            <w:tcW w:w="425" w:type="pct"/>
            <w:vMerge w:val="continue"/>
            <w:vAlign w:val="center"/>
          </w:tcPr>
          <w:p w14:paraId="6502FD31">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7441610">
            <w:pPr>
              <w:pStyle w:val="93"/>
              <w:rPr>
                <w:color w:val="000000" w:themeColor="text1"/>
                <w14:textFill>
                  <w14:solidFill>
                    <w14:schemeClr w14:val="tx1"/>
                  </w14:solidFill>
                </w14:textFill>
              </w:rPr>
            </w:pPr>
          </w:p>
        </w:tc>
        <w:tc>
          <w:tcPr>
            <w:tcW w:w="361" w:type="pct"/>
            <w:shd w:val="clear" w:color="auto" w:fill="auto"/>
            <w:noWrap/>
            <w:vAlign w:val="center"/>
          </w:tcPr>
          <w:p w14:paraId="77D5F8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-23.94</w:t>
            </w:r>
          </w:p>
        </w:tc>
        <w:tc>
          <w:tcPr>
            <w:tcW w:w="447" w:type="pct"/>
            <w:shd w:val="clear" w:color="auto" w:fill="auto"/>
            <w:noWrap/>
            <w:vAlign w:val="center"/>
          </w:tcPr>
          <w:p w14:paraId="28C1DC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-11.65</w:t>
            </w:r>
          </w:p>
        </w:tc>
        <w:tc>
          <w:tcPr>
            <w:tcW w:w="107" w:type="pct"/>
            <w:shd w:val="clear" w:color="auto" w:fill="auto"/>
            <w:noWrap/>
            <w:vAlign w:val="center"/>
          </w:tcPr>
          <w:p w14:paraId="1657CE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EC237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31.56</w:t>
            </w:r>
          </w:p>
        </w:tc>
        <w:tc>
          <w:tcPr>
            <w:tcW w:w="544" w:type="pct"/>
            <w:shd w:val="clear" w:color="auto" w:fill="auto"/>
            <w:noWrap/>
            <w:vAlign w:val="center"/>
          </w:tcPr>
          <w:p w14:paraId="3DEB72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55791D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A5AB6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FA10CA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4C616A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9FFC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B819A84">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35FE1F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石墨线编织机4</w:t>
            </w:r>
          </w:p>
        </w:tc>
        <w:tc>
          <w:tcPr>
            <w:tcW w:w="425" w:type="pct"/>
            <w:vMerge w:val="restart"/>
            <w:shd w:val="clear" w:color="000000" w:fill="FFFFFF"/>
            <w:noWrap/>
            <w:vAlign w:val="center"/>
          </w:tcPr>
          <w:p w14:paraId="5BFDFB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092FA313">
            <w:pPr>
              <w:pStyle w:val="93"/>
              <w:rPr>
                <w:color w:val="000000" w:themeColor="text1"/>
                <w14:textFill>
                  <w14:solidFill>
                    <w14:schemeClr w14:val="tx1"/>
                  </w14:solidFill>
                </w14:textFill>
              </w:rPr>
            </w:pPr>
          </w:p>
        </w:tc>
        <w:tc>
          <w:tcPr>
            <w:tcW w:w="361" w:type="pct"/>
            <w:shd w:val="clear" w:color="000000" w:fill="FFFFFF"/>
            <w:noWrap/>
            <w:vAlign w:val="center"/>
          </w:tcPr>
          <w:p w14:paraId="2F77B37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-24.18</w:t>
            </w:r>
          </w:p>
        </w:tc>
        <w:tc>
          <w:tcPr>
            <w:tcW w:w="447" w:type="pct"/>
            <w:shd w:val="clear" w:color="000000" w:fill="FFFFFF"/>
            <w:noWrap/>
            <w:vAlign w:val="center"/>
          </w:tcPr>
          <w:p w14:paraId="56E48E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-13.98</w:t>
            </w:r>
          </w:p>
        </w:tc>
        <w:tc>
          <w:tcPr>
            <w:tcW w:w="107" w:type="pct"/>
            <w:shd w:val="clear" w:color="000000" w:fill="FFFFFF"/>
            <w:noWrap/>
            <w:vAlign w:val="center"/>
          </w:tcPr>
          <w:p w14:paraId="21BE67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22279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14.57</w:t>
            </w:r>
          </w:p>
        </w:tc>
        <w:tc>
          <w:tcPr>
            <w:tcW w:w="544" w:type="pct"/>
            <w:shd w:val="clear" w:color="000000" w:fill="FFFFFF"/>
            <w:noWrap/>
            <w:vAlign w:val="center"/>
          </w:tcPr>
          <w:p w14:paraId="59B6ED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683073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3FFD74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C1C0A5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5C921E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E5291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63D13C0">
            <w:pPr>
              <w:pStyle w:val="93"/>
              <w:rPr>
                <w:color w:val="000000" w:themeColor="text1"/>
                <w14:textFill>
                  <w14:solidFill>
                    <w14:schemeClr w14:val="tx1"/>
                  </w14:solidFill>
                </w14:textFill>
              </w:rPr>
            </w:pPr>
          </w:p>
        </w:tc>
        <w:tc>
          <w:tcPr>
            <w:tcW w:w="322" w:type="pct"/>
            <w:vMerge w:val="continue"/>
            <w:vAlign w:val="center"/>
          </w:tcPr>
          <w:p w14:paraId="71308011">
            <w:pPr>
              <w:pStyle w:val="93"/>
              <w:rPr>
                <w:color w:val="000000" w:themeColor="text1"/>
                <w14:textFill>
                  <w14:solidFill>
                    <w14:schemeClr w14:val="tx1"/>
                  </w14:solidFill>
                </w14:textFill>
              </w:rPr>
            </w:pPr>
          </w:p>
        </w:tc>
        <w:tc>
          <w:tcPr>
            <w:tcW w:w="425" w:type="pct"/>
            <w:vMerge w:val="continue"/>
            <w:vAlign w:val="center"/>
          </w:tcPr>
          <w:p w14:paraId="5D2F86C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76440B0">
            <w:pPr>
              <w:pStyle w:val="93"/>
              <w:rPr>
                <w:color w:val="000000" w:themeColor="text1"/>
                <w14:textFill>
                  <w14:solidFill>
                    <w14:schemeClr w14:val="tx1"/>
                  </w14:solidFill>
                </w14:textFill>
              </w:rPr>
            </w:pPr>
          </w:p>
        </w:tc>
        <w:tc>
          <w:tcPr>
            <w:tcW w:w="361" w:type="pct"/>
            <w:shd w:val="clear" w:color="auto" w:fill="auto"/>
            <w:noWrap/>
            <w:vAlign w:val="center"/>
          </w:tcPr>
          <w:p w14:paraId="2C39C9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-24.18</w:t>
            </w:r>
          </w:p>
        </w:tc>
        <w:tc>
          <w:tcPr>
            <w:tcW w:w="447" w:type="pct"/>
            <w:shd w:val="clear" w:color="auto" w:fill="auto"/>
            <w:noWrap/>
            <w:vAlign w:val="center"/>
          </w:tcPr>
          <w:p w14:paraId="31EBB7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-13.98</w:t>
            </w:r>
          </w:p>
        </w:tc>
        <w:tc>
          <w:tcPr>
            <w:tcW w:w="107" w:type="pct"/>
            <w:shd w:val="clear" w:color="auto" w:fill="auto"/>
            <w:noWrap/>
            <w:vAlign w:val="center"/>
          </w:tcPr>
          <w:p w14:paraId="71610E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12712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38.91</w:t>
            </w:r>
          </w:p>
        </w:tc>
        <w:tc>
          <w:tcPr>
            <w:tcW w:w="544" w:type="pct"/>
            <w:shd w:val="clear" w:color="auto" w:fill="auto"/>
            <w:noWrap/>
            <w:vAlign w:val="center"/>
          </w:tcPr>
          <w:p w14:paraId="7E8CAE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D8C4C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01F30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1851E0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F7C87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DF8D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571E97A">
            <w:pPr>
              <w:pStyle w:val="93"/>
              <w:rPr>
                <w:color w:val="000000" w:themeColor="text1"/>
                <w14:textFill>
                  <w14:solidFill>
                    <w14:schemeClr w14:val="tx1"/>
                  </w14:solidFill>
                </w14:textFill>
              </w:rPr>
            </w:pPr>
          </w:p>
        </w:tc>
        <w:tc>
          <w:tcPr>
            <w:tcW w:w="322" w:type="pct"/>
            <w:vMerge w:val="continue"/>
            <w:vAlign w:val="center"/>
          </w:tcPr>
          <w:p w14:paraId="77883F25">
            <w:pPr>
              <w:pStyle w:val="93"/>
              <w:rPr>
                <w:color w:val="000000" w:themeColor="text1"/>
                <w14:textFill>
                  <w14:solidFill>
                    <w14:schemeClr w14:val="tx1"/>
                  </w14:solidFill>
                </w14:textFill>
              </w:rPr>
            </w:pPr>
          </w:p>
        </w:tc>
        <w:tc>
          <w:tcPr>
            <w:tcW w:w="425" w:type="pct"/>
            <w:vMerge w:val="continue"/>
            <w:vAlign w:val="center"/>
          </w:tcPr>
          <w:p w14:paraId="188DE2FB">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CE243CF">
            <w:pPr>
              <w:pStyle w:val="93"/>
              <w:rPr>
                <w:color w:val="000000" w:themeColor="text1"/>
                <w14:textFill>
                  <w14:solidFill>
                    <w14:schemeClr w14:val="tx1"/>
                  </w14:solidFill>
                </w14:textFill>
              </w:rPr>
            </w:pPr>
          </w:p>
        </w:tc>
        <w:tc>
          <w:tcPr>
            <w:tcW w:w="361" w:type="pct"/>
            <w:shd w:val="clear" w:color="000000" w:fill="FFFFFF"/>
            <w:noWrap/>
            <w:vAlign w:val="center"/>
          </w:tcPr>
          <w:p w14:paraId="6A54AC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-24.18</w:t>
            </w:r>
          </w:p>
        </w:tc>
        <w:tc>
          <w:tcPr>
            <w:tcW w:w="447" w:type="pct"/>
            <w:shd w:val="clear" w:color="000000" w:fill="FFFFFF"/>
            <w:noWrap/>
            <w:vAlign w:val="center"/>
          </w:tcPr>
          <w:p w14:paraId="58F46C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-13.98</w:t>
            </w:r>
          </w:p>
        </w:tc>
        <w:tc>
          <w:tcPr>
            <w:tcW w:w="107" w:type="pct"/>
            <w:shd w:val="clear" w:color="000000" w:fill="FFFFFF"/>
            <w:noWrap/>
            <w:vAlign w:val="center"/>
          </w:tcPr>
          <w:p w14:paraId="3B0FD7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D7C9FB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21.25</w:t>
            </w:r>
          </w:p>
        </w:tc>
        <w:tc>
          <w:tcPr>
            <w:tcW w:w="544" w:type="pct"/>
            <w:shd w:val="clear" w:color="000000" w:fill="FFFFFF"/>
            <w:noWrap/>
            <w:vAlign w:val="center"/>
          </w:tcPr>
          <w:p w14:paraId="4C0E07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2C27B9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956C2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A627C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306128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8411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02B4754">
            <w:pPr>
              <w:pStyle w:val="93"/>
              <w:rPr>
                <w:color w:val="000000" w:themeColor="text1"/>
                <w14:textFill>
                  <w14:solidFill>
                    <w14:schemeClr w14:val="tx1"/>
                  </w14:solidFill>
                </w14:textFill>
              </w:rPr>
            </w:pPr>
          </w:p>
        </w:tc>
        <w:tc>
          <w:tcPr>
            <w:tcW w:w="322" w:type="pct"/>
            <w:vMerge w:val="continue"/>
            <w:vAlign w:val="center"/>
          </w:tcPr>
          <w:p w14:paraId="4662E32B">
            <w:pPr>
              <w:pStyle w:val="93"/>
              <w:rPr>
                <w:color w:val="000000" w:themeColor="text1"/>
                <w14:textFill>
                  <w14:solidFill>
                    <w14:schemeClr w14:val="tx1"/>
                  </w14:solidFill>
                </w14:textFill>
              </w:rPr>
            </w:pPr>
          </w:p>
        </w:tc>
        <w:tc>
          <w:tcPr>
            <w:tcW w:w="425" w:type="pct"/>
            <w:vMerge w:val="continue"/>
            <w:vAlign w:val="center"/>
          </w:tcPr>
          <w:p w14:paraId="37E90A2A">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34D99DC">
            <w:pPr>
              <w:pStyle w:val="93"/>
              <w:rPr>
                <w:color w:val="000000" w:themeColor="text1"/>
                <w14:textFill>
                  <w14:solidFill>
                    <w14:schemeClr w14:val="tx1"/>
                  </w14:solidFill>
                </w14:textFill>
              </w:rPr>
            </w:pPr>
          </w:p>
        </w:tc>
        <w:tc>
          <w:tcPr>
            <w:tcW w:w="361" w:type="pct"/>
            <w:shd w:val="clear" w:color="auto" w:fill="auto"/>
            <w:noWrap/>
            <w:vAlign w:val="center"/>
          </w:tcPr>
          <w:p w14:paraId="6D46BF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-24.18</w:t>
            </w:r>
          </w:p>
        </w:tc>
        <w:tc>
          <w:tcPr>
            <w:tcW w:w="447" w:type="pct"/>
            <w:shd w:val="clear" w:color="auto" w:fill="auto"/>
            <w:noWrap/>
            <w:vAlign w:val="center"/>
          </w:tcPr>
          <w:p w14:paraId="57D635D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-13.98</w:t>
            </w:r>
          </w:p>
        </w:tc>
        <w:tc>
          <w:tcPr>
            <w:tcW w:w="107" w:type="pct"/>
            <w:shd w:val="clear" w:color="auto" w:fill="auto"/>
            <w:noWrap/>
            <w:vAlign w:val="center"/>
          </w:tcPr>
          <w:p w14:paraId="0E84B7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1E5490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31.40</w:t>
            </w:r>
          </w:p>
        </w:tc>
        <w:tc>
          <w:tcPr>
            <w:tcW w:w="544" w:type="pct"/>
            <w:shd w:val="clear" w:color="auto" w:fill="auto"/>
            <w:noWrap/>
            <w:vAlign w:val="center"/>
          </w:tcPr>
          <w:p w14:paraId="4EC625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77B273B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05CD97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19BA96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0EC7B3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2C91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CC56C7D">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51B8A8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石墨线编织机5</w:t>
            </w:r>
          </w:p>
        </w:tc>
        <w:tc>
          <w:tcPr>
            <w:tcW w:w="425" w:type="pct"/>
            <w:vMerge w:val="restart"/>
            <w:shd w:val="clear" w:color="000000" w:fill="FFFFFF"/>
            <w:noWrap/>
            <w:vAlign w:val="center"/>
          </w:tcPr>
          <w:p w14:paraId="685AAF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05001048">
            <w:pPr>
              <w:pStyle w:val="93"/>
              <w:rPr>
                <w:color w:val="000000" w:themeColor="text1"/>
                <w14:textFill>
                  <w14:solidFill>
                    <w14:schemeClr w14:val="tx1"/>
                  </w14:solidFill>
                </w14:textFill>
              </w:rPr>
            </w:pPr>
          </w:p>
        </w:tc>
        <w:tc>
          <w:tcPr>
            <w:tcW w:w="361" w:type="pct"/>
            <w:shd w:val="clear" w:color="000000" w:fill="FFFFFF"/>
            <w:noWrap/>
            <w:vAlign w:val="center"/>
          </w:tcPr>
          <w:p w14:paraId="003352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-22.07</w:t>
            </w:r>
          </w:p>
        </w:tc>
        <w:tc>
          <w:tcPr>
            <w:tcW w:w="447" w:type="pct"/>
            <w:shd w:val="clear" w:color="000000" w:fill="FFFFFF"/>
            <w:noWrap/>
            <w:vAlign w:val="center"/>
          </w:tcPr>
          <w:p w14:paraId="77C82A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-14.31</w:t>
            </w:r>
          </w:p>
        </w:tc>
        <w:tc>
          <w:tcPr>
            <w:tcW w:w="107" w:type="pct"/>
            <w:shd w:val="clear" w:color="000000" w:fill="FFFFFF"/>
            <w:noWrap/>
            <w:vAlign w:val="center"/>
          </w:tcPr>
          <w:p w14:paraId="5EC2DF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2D5584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14.40</w:t>
            </w:r>
          </w:p>
        </w:tc>
        <w:tc>
          <w:tcPr>
            <w:tcW w:w="544" w:type="pct"/>
            <w:shd w:val="clear" w:color="000000" w:fill="FFFFFF"/>
            <w:noWrap/>
            <w:vAlign w:val="center"/>
          </w:tcPr>
          <w:p w14:paraId="6D648C5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56.86</w:t>
            </w:r>
          </w:p>
        </w:tc>
        <w:tc>
          <w:tcPr>
            <w:tcW w:w="285" w:type="pct"/>
            <w:shd w:val="clear" w:color="000000" w:fill="FFFFFF"/>
            <w:noWrap/>
            <w:vAlign w:val="center"/>
          </w:tcPr>
          <w:p w14:paraId="11DD6F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E6167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CE556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30.86</w:t>
            </w:r>
          </w:p>
        </w:tc>
        <w:tc>
          <w:tcPr>
            <w:tcW w:w="385" w:type="pct"/>
            <w:shd w:val="clear" w:color="000000" w:fill="FFFFFF"/>
            <w:noWrap/>
            <w:vAlign w:val="center"/>
          </w:tcPr>
          <w:p w14:paraId="0DFE663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55808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7009FC1">
            <w:pPr>
              <w:pStyle w:val="93"/>
              <w:rPr>
                <w:color w:val="000000" w:themeColor="text1"/>
                <w14:textFill>
                  <w14:solidFill>
                    <w14:schemeClr w14:val="tx1"/>
                  </w14:solidFill>
                </w14:textFill>
              </w:rPr>
            </w:pPr>
          </w:p>
        </w:tc>
        <w:tc>
          <w:tcPr>
            <w:tcW w:w="322" w:type="pct"/>
            <w:vMerge w:val="continue"/>
            <w:vAlign w:val="center"/>
          </w:tcPr>
          <w:p w14:paraId="5E76F4D3">
            <w:pPr>
              <w:pStyle w:val="93"/>
              <w:rPr>
                <w:color w:val="000000" w:themeColor="text1"/>
                <w14:textFill>
                  <w14:solidFill>
                    <w14:schemeClr w14:val="tx1"/>
                  </w14:solidFill>
                </w14:textFill>
              </w:rPr>
            </w:pPr>
          </w:p>
        </w:tc>
        <w:tc>
          <w:tcPr>
            <w:tcW w:w="425" w:type="pct"/>
            <w:vMerge w:val="continue"/>
            <w:vAlign w:val="center"/>
          </w:tcPr>
          <w:p w14:paraId="0D22EDB4">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1B6AC827">
            <w:pPr>
              <w:pStyle w:val="93"/>
              <w:rPr>
                <w:color w:val="000000" w:themeColor="text1"/>
                <w14:textFill>
                  <w14:solidFill>
                    <w14:schemeClr w14:val="tx1"/>
                  </w14:solidFill>
                </w14:textFill>
              </w:rPr>
            </w:pPr>
          </w:p>
        </w:tc>
        <w:tc>
          <w:tcPr>
            <w:tcW w:w="361" w:type="pct"/>
            <w:shd w:val="clear" w:color="auto" w:fill="auto"/>
            <w:noWrap/>
            <w:vAlign w:val="center"/>
          </w:tcPr>
          <w:p w14:paraId="27CA18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-22.07</w:t>
            </w:r>
          </w:p>
        </w:tc>
        <w:tc>
          <w:tcPr>
            <w:tcW w:w="447" w:type="pct"/>
            <w:shd w:val="clear" w:color="auto" w:fill="auto"/>
            <w:noWrap/>
            <w:vAlign w:val="center"/>
          </w:tcPr>
          <w:p w14:paraId="493967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-14.31</w:t>
            </w:r>
          </w:p>
        </w:tc>
        <w:tc>
          <w:tcPr>
            <w:tcW w:w="107" w:type="pct"/>
            <w:shd w:val="clear" w:color="auto" w:fill="auto"/>
            <w:noWrap/>
            <w:vAlign w:val="center"/>
          </w:tcPr>
          <w:p w14:paraId="5389A1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7749E6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36.79</w:t>
            </w:r>
          </w:p>
        </w:tc>
        <w:tc>
          <w:tcPr>
            <w:tcW w:w="544" w:type="pct"/>
            <w:shd w:val="clear" w:color="auto" w:fill="auto"/>
            <w:noWrap/>
            <w:vAlign w:val="center"/>
          </w:tcPr>
          <w:p w14:paraId="2FC3CB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FC9AE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292F1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05965D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AB0E86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0D3FC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5EED4C9">
            <w:pPr>
              <w:pStyle w:val="93"/>
              <w:rPr>
                <w:color w:val="000000" w:themeColor="text1"/>
                <w14:textFill>
                  <w14:solidFill>
                    <w14:schemeClr w14:val="tx1"/>
                  </w14:solidFill>
                </w14:textFill>
              </w:rPr>
            </w:pPr>
          </w:p>
        </w:tc>
        <w:tc>
          <w:tcPr>
            <w:tcW w:w="322" w:type="pct"/>
            <w:vMerge w:val="continue"/>
            <w:vAlign w:val="center"/>
          </w:tcPr>
          <w:p w14:paraId="5D42B599">
            <w:pPr>
              <w:pStyle w:val="93"/>
              <w:rPr>
                <w:color w:val="000000" w:themeColor="text1"/>
                <w14:textFill>
                  <w14:solidFill>
                    <w14:schemeClr w14:val="tx1"/>
                  </w14:solidFill>
                </w14:textFill>
              </w:rPr>
            </w:pPr>
          </w:p>
        </w:tc>
        <w:tc>
          <w:tcPr>
            <w:tcW w:w="425" w:type="pct"/>
            <w:vMerge w:val="continue"/>
            <w:vAlign w:val="center"/>
          </w:tcPr>
          <w:p w14:paraId="7FE4DF35">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DF08687">
            <w:pPr>
              <w:pStyle w:val="93"/>
              <w:rPr>
                <w:color w:val="000000" w:themeColor="text1"/>
                <w14:textFill>
                  <w14:solidFill>
                    <w14:schemeClr w14:val="tx1"/>
                  </w14:solidFill>
                </w14:textFill>
              </w:rPr>
            </w:pPr>
          </w:p>
        </w:tc>
        <w:tc>
          <w:tcPr>
            <w:tcW w:w="361" w:type="pct"/>
            <w:shd w:val="clear" w:color="000000" w:fill="FFFFFF"/>
            <w:noWrap/>
            <w:vAlign w:val="center"/>
          </w:tcPr>
          <w:p w14:paraId="79F64E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-22.07</w:t>
            </w:r>
          </w:p>
        </w:tc>
        <w:tc>
          <w:tcPr>
            <w:tcW w:w="447" w:type="pct"/>
            <w:shd w:val="clear" w:color="000000" w:fill="FFFFFF"/>
            <w:noWrap/>
            <w:vAlign w:val="center"/>
          </w:tcPr>
          <w:p w14:paraId="727A52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-14.31</w:t>
            </w:r>
          </w:p>
        </w:tc>
        <w:tc>
          <w:tcPr>
            <w:tcW w:w="107" w:type="pct"/>
            <w:shd w:val="clear" w:color="000000" w:fill="FFFFFF"/>
            <w:noWrap/>
            <w:vAlign w:val="center"/>
          </w:tcPr>
          <w:p w14:paraId="25A7DBB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3013F3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21.44</w:t>
            </w:r>
          </w:p>
        </w:tc>
        <w:tc>
          <w:tcPr>
            <w:tcW w:w="544" w:type="pct"/>
            <w:shd w:val="clear" w:color="000000" w:fill="FFFFFF"/>
            <w:noWrap/>
            <w:vAlign w:val="center"/>
          </w:tcPr>
          <w:p w14:paraId="3E7DDA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49C013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21314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D9AC12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6884F0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CAABB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DF5D755">
            <w:pPr>
              <w:pStyle w:val="93"/>
              <w:rPr>
                <w:color w:val="000000" w:themeColor="text1"/>
                <w14:textFill>
                  <w14:solidFill>
                    <w14:schemeClr w14:val="tx1"/>
                  </w14:solidFill>
                </w14:textFill>
              </w:rPr>
            </w:pPr>
          </w:p>
        </w:tc>
        <w:tc>
          <w:tcPr>
            <w:tcW w:w="322" w:type="pct"/>
            <w:vMerge w:val="continue"/>
            <w:vAlign w:val="center"/>
          </w:tcPr>
          <w:p w14:paraId="060AA231">
            <w:pPr>
              <w:pStyle w:val="93"/>
              <w:rPr>
                <w:color w:val="000000" w:themeColor="text1"/>
                <w14:textFill>
                  <w14:solidFill>
                    <w14:schemeClr w14:val="tx1"/>
                  </w14:solidFill>
                </w14:textFill>
              </w:rPr>
            </w:pPr>
          </w:p>
        </w:tc>
        <w:tc>
          <w:tcPr>
            <w:tcW w:w="425" w:type="pct"/>
            <w:vMerge w:val="continue"/>
            <w:vAlign w:val="center"/>
          </w:tcPr>
          <w:p w14:paraId="7B7291EA">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5952B5D">
            <w:pPr>
              <w:pStyle w:val="93"/>
              <w:rPr>
                <w:color w:val="000000" w:themeColor="text1"/>
                <w14:textFill>
                  <w14:solidFill>
                    <w14:schemeClr w14:val="tx1"/>
                  </w14:solidFill>
                </w14:textFill>
              </w:rPr>
            </w:pPr>
          </w:p>
        </w:tc>
        <w:tc>
          <w:tcPr>
            <w:tcW w:w="361" w:type="pct"/>
            <w:shd w:val="clear" w:color="auto" w:fill="auto"/>
            <w:noWrap/>
            <w:vAlign w:val="center"/>
          </w:tcPr>
          <w:p w14:paraId="41AD1C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-22.07</w:t>
            </w:r>
          </w:p>
        </w:tc>
        <w:tc>
          <w:tcPr>
            <w:tcW w:w="447" w:type="pct"/>
            <w:shd w:val="clear" w:color="auto" w:fill="auto"/>
            <w:noWrap/>
            <w:vAlign w:val="center"/>
          </w:tcPr>
          <w:p w14:paraId="003B71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-14.31</w:t>
            </w:r>
          </w:p>
        </w:tc>
        <w:tc>
          <w:tcPr>
            <w:tcW w:w="107" w:type="pct"/>
            <w:shd w:val="clear" w:color="auto" w:fill="auto"/>
            <w:noWrap/>
            <w:vAlign w:val="center"/>
          </w:tcPr>
          <w:p w14:paraId="4F2C01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313AD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33.52</w:t>
            </w:r>
          </w:p>
        </w:tc>
        <w:tc>
          <w:tcPr>
            <w:tcW w:w="544" w:type="pct"/>
            <w:shd w:val="clear" w:color="auto" w:fill="auto"/>
            <w:noWrap/>
            <w:vAlign w:val="center"/>
          </w:tcPr>
          <w:p w14:paraId="4E39860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2CCCD8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DC0EAC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00D272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07056A4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FA4D1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3DABFDC">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52B62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石墨线编织机6</w:t>
            </w:r>
          </w:p>
        </w:tc>
        <w:tc>
          <w:tcPr>
            <w:tcW w:w="425" w:type="pct"/>
            <w:vMerge w:val="restart"/>
            <w:shd w:val="clear" w:color="000000" w:fill="FFFFFF"/>
            <w:noWrap/>
            <w:vAlign w:val="center"/>
          </w:tcPr>
          <w:p w14:paraId="598DA2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0F0168EB">
            <w:pPr>
              <w:pStyle w:val="93"/>
              <w:rPr>
                <w:color w:val="000000" w:themeColor="text1"/>
                <w14:textFill>
                  <w14:solidFill>
                    <w14:schemeClr w14:val="tx1"/>
                  </w14:solidFill>
                </w14:textFill>
              </w:rPr>
            </w:pPr>
          </w:p>
        </w:tc>
        <w:tc>
          <w:tcPr>
            <w:tcW w:w="361" w:type="pct"/>
            <w:shd w:val="clear" w:color="000000" w:fill="FFFFFF"/>
            <w:noWrap/>
            <w:vAlign w:val="center"/>
          </w:tcPr>
          <w:p w14:paraId="7B0DB3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-25.32</w:t>
            </w:r>
          </w:p>
        </w:tc>
        <w:tc>
          <w:tcPr>
            <w:tcW w:w="447" w:type="pct"/>
            <w:shd w:val="clear" w:color="000000" w:fill="FFFFFF"/>
            <w:noWrap/>
            <w:vAlign w:val="center"/>
          </w:tcPr>
          <w:p w14:paraId="43BDFA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-13.76</w:t>
            </w:r>
          </w:p>
        </w:tc>
        <w:tc>
          <w:tcPr>
            <w:tcW w:w="107" w:type="pct"/>
            <w:shd w:val="clear" w:color="000000" w:fill="FFFFFF"/>
            <w:noWrap/>
            <w:vAlign w:val="center"/>
          </w:tcPr>
          <w:p w14:paraId="5689B3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5DA0E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14.70</w:t>
            </w:r>
          </w:p>
        </w:tc>
        <w:tc>
          <w:tcPr>
            <w:tcW w:w="544" w:type="pct"/>
            <w:shd w:val="clear" w:color="000000" w:fill="FFFFFF"/>
            <w:noWrap/>
            <w:vAlign w:val="center"/>
          </w:tcPr>
          <w:p w14:paraId="47ABC4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729298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7AB66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FE526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1AED949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63DBF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CA656CD">
            <w:pPr>
              <w:pStyle w:val="93"/>
              <w:rPr>
                <w:color w:val="000000" w:themeColor="text1"/>
                <w14:textFill>
                  <w14:solidFill>
                    <w14:schemeClr w14:val="tx1"/>
                  </w14:solidFill>
                </w14:textFill>
              </w:rPr>
            </w:pPr>
          </w:p>
        </w:tc>
        <w:tc>
          <w:tcPr>
            <w:tcW w:w="322" w:type="pct"/>
            <w:vMerge w:val="continue"/>
            <w:vAlign w:val="center"/>
          </w:tcPr>
          <w:p w14:paraId="7D39E1CD">
            <w:pPr>
              <w:pStyle w:val="93"/>
              <w:rPr>
                <w:color w:val="000000" w:themeColor="text1"/>
                <w14:textFill>
                  <w14:solidFill>
                    <w14:schemeClr w14:val="tx1"/>
                  </w14:solidFill>
                </w14:textFill>
              </w:rPr>
            </w:pPr>
          </w:p>
        </w:tc>
        <w:tc>
          <w:tcPr>
            <w:tcW w:w="425" w:type="pct"/>
            <w:vMerge w:val="continue"/>
            <w:vAlign w:val="center"/>
          </w:tcPr>
          <w:p w14:paraId="70CE17B1">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08A48715">
            <w:pPr>
              <w:pStyle w:val="93"/>
              <w:rPr>
                <w:color w:val="000000" w:themeColor="text1"/>
                <w14:textFill>
                  <w14:solidFill>
                    <w14:schemeClr w14:val="tx1"/>
                  </w14:solidFill>
                </w14:textFill>
              </w:rPr>
            </w:pPr>
          </w:p>
        </w:tc>
        <w:tc>
          <w:tcPr>
            <w:tcW w:w="361" w:type="pct"/>
            <w:shd w:val="clear" w:color="auto" w:fill="auto"/>
            <w:noWrap/>
            <w:vAlign w:val="center"/>
          </w:tcPr>
          <w:p w14:paraId="68CBFE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-25.32</w:t>
            </w:r>
          </w:p>
        </w:tc>
        <w:tc>
          <w:tcPr>
            <w:tcW w:w="447" w:type="pct"/>
            <w:shd w:val="clear" w:color="auto" w:fill="auto"/>
            <w:noWrap/>
            <w:vAlign w:val="center"/>
          </w:tcPr>
          <w:p w14:paraId="43C0A5D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-13.76</w:t>
            </w:r>
          </w:p>
        </w:tc>
        <w:tc>
          <w:tcPr>
            <w:tcW w:w="107" w:type="pct"/>
            <w:shd w:val="clear" w:color="auto" w:fill="auto"/>
            <w:noWrap/>
            <w:vAlign w:val="center"/>
          </w:tcPr>
          <w:p w14:paraId="3A0B5D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1CE3C1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40.06</w:t>
            </w:r>
          </w:p>
        </w:tc>
        <w:tc>
          <w:tcPr>
            <w:tcW w:w="544" w:type="pct"/>
            <w:shd w:val="clear" w:color="auto" w:fill="auto"/>
            <w:noWrap/>
            <w:vAlign w:val="center"/>
          </w:tcPr>
          <w:p w14:paraId="1ED59C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1A9FDD8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5373F0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7BF2A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2FD7E0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D8230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97AAF30">
            <w:pPr>
              <w:pStyle w:val="93"/>
              <w:rPr>
                <w:color w:val="000000" w:themeColor="text1"/>
                <w14:textFill>
                  <w14:solidFill>
                    <w14:schemeClr w14:val="tx1"/>
                  </w14:solidFill>
                </w14:textFill>
              </w:rPr>
            </w:pPr>
          </w:p>
        </w:tc>
        <w:tc>
          <w:tcPr>
            <w:tcW w:w="322" w:type="pct"/>
            <w:vMerge w:val="continue"/>
            <w:vAlign w:val="center"/>
          </w:tcPr>
          <w:p w14:paraId="700288B2">
            <w:pPr>
              <w:pStyle w:val="93"/>
              <w:rPr>
                <w:color w:val="000000" w:themeColor="text1"/>
                <w14:textFill>
                  <w14:solidFill>
                    <w14:schemeClr w14:val="tx1"/>
                  </w14:solidFill>
                </w14:textFill>
              </w:rPr>
            </w:pPr>
          </w:p>
        </w:tc>
        <w:tc>
          <w:tcPr>
            <w:tcW w:w="425" w:type="pct"/>
            <w:vMerge w:val="continue"/>
            <w:vAlign w:val="center"/>
          </w:tcPr>
          <w:p w14:paraId="039884AE">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FDD138C">
            <w:pPr>
              <w:pStyle w:val="93"/>
              <w:rPr>
                <w:color w:val="000000" w:themeColor="text1"/>
                <w14:textFill>
                  <w14:solidFill>
                    <w14:schemeClr w14:val="tx1"/>
                  </w14:solidFill>
                </w14:textFill>
              </w:rPr>
            </w:pPr>
          </w:p>
        </w:tc>
        <w:tc>
          <w:tcPr>
            <w:tcW w:w="361" w:type="pct"/>
            <w:shd w:val="clear" w:color="000000" w:fill="FFFFFF"/>
            <w:noWrap/>
            <w:vAlign w:val="center"/>
          </w:tcPr>
          <w:p w14:paraId="7E9E66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-25.32</w:t>
            </w:r>
          </w:p>
        </w:tc>
        <w:tc>
          <w:tcPr>
            <w:tcW w:w="447" w:type="pct"/>
            <w:shd w:val="clear" w:color="000000" w:fill="FFFFFF"/>
            <w:noWrap/>
            <w:vAlign w:val="center"/>
          </w:tcPr>
          <w:p w14:paraId="7EA6D4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-13.76</w:t>
            </w:r>
          </w:p>
        </w:tc>
        <w:tc>
          <w:tcPr>
            <w:tcW w:w="107" w:type="pct"/>
            <w:shd w:val="clear" w:color="000000" w:fill="FFFFFF"/>
            <w:noWrap/>
            <w:vAlign w:val="center"/>
          </w:tcPr>
          <w:p w14:paraId="508C35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96486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21.11</w:t>
            </w:r>
          </w:p>
        </w:tc>
        <w:tc>
          <w:tcPr>
            <w:tcW w:w="544" w:type="pct"/>
            <w:shd w:val="clear" w:color="000000" w:fill="FFFFFF"/>
            <w:noWrap/>
            <w:vAlign w:val="center"/>
          </w:tcPr>
          <w:p w14:paraId="5411B9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182DA9B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54D3A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5E212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5C9FB8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91DD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358E94D">
            <w:pPr>
              <w:pStyle w:val="93"/>
              <w:rPr>
                <w:color w:val="000000" w:themeColor="text1"/>
                <w14:textFill>
                  <w14:solidFill>
                    <w14:schemeClr w14:val="tx1"/>
                  </w14:solidFill>
                </w14:textFill>
              </w:rPr>
            </w:pPr>
          </w:p>
        </w:tc>
        <w:tc>
          <w:tcPr>
            <w:tcW w:w="322" w:type="pct"/>
            <w:vMerge w:val="continue"/>
            <w:vAlign w:val="center"/>
          </w:tcPr>
          <w:p w14:paraId="7E608163">
            <w:pPr>
              <w:pStyle w:val="93"/>
              <w:rPr>
                <w:color w:val="000000" w:themeColor="text1"/>
                <w14:textFill>
                  <w14:solidFill>
                    <w14:schemeClr w14:val="tx1"/>
                  </w14:solidFill>
                </w14:textFill>
              </w:rPr>
            </w:pPr>
          </w:p>
        </w:tc>
        <w:tc>
          <w:tcPr>
            <w:tcW w:w="425" w:type="pct"/>
            <w:vMerge w:val="continue"/>
            <w:vAlign w:val="center"/>
          </w:tcPr>
          <w:p w14:paraId="72EE7470">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11B9E43">
            <w:pPr>
              <w:pStyle w:val="93"/>
              <w:rPr>
                <w:color w:val="000000" w:themeColor="text1"/>
                <w14:textFill>
                  <w14:solidFill>
                    <w14:schemeClr w14:val="tx1"/>
                  </w14:solidFill>
                </w14:textFill>
              </w:rPr>
            </w:pPr>
          </w:p>
        </w:tc>
        <w:tc>
          <w:tcPr>
            <w:tcW w:w="361" w:type="pct"/>
            <w:shd w:val="clear" w:color="auto" w:fill="auto"/>
            <w:noWrap/>
            <w:vAlign w:val="center"/>
          </w:tcPr>
          <w:p w14:paraId="79DE14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-25.32</w:t>
            </w:r>
          </w:p>
        </w:tc>
        <w:tc>
          <w:tcPr>
            <w:tcW w:w="447" w:type="pct"/>
            <w:shd w:val="clear" w:color="auto" w:fill="auto"/>
            <w:noWrap/>
            <w:vAlign w:val="center"/>
          </w:tcPr>
          <w:p w14:paraId="10F6DB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-13.76</w:t>
            </w:r>
          </w:p>
        </w:tc>
        <w:tc>
          <w:tcPr>
            <w:tcW w:w="107" w:type="pct"/>
            <w:shd w:val="clear" w:color="auto" w:fill="auto"/>
            <w:noWrap/>
            <w:vAlign w:val="center"/>
          </w:tcPr>
          <w:p w14:paraId="28D0C8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658F71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30.25</w:t>
            </w:r>
          </w:p>
        </w:tc>
        <w:tc>
          <w:tcPr>
            <w:tcW w:w="544" w:type="pct"/>
            <w:shd w:val="clear" w:color="auto" w:fill="auto"/>
            <w:noWrap/>
            <w:vAlign w:val="center"/>
          </w:tcPr>
          <w:p w14:paraId="022660F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70806AC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AE5E1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C5E1A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EBDE5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C3E9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13EEF44">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79CE99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石墨线编织机7</w:t>
            </w:r>
          </w:p>
        </w:tc>
        <w:tc>
          <w:tcPr>
            <w:tcW w:w="425" w:type="pct"/>
            <w:vMerge w:val="restart"/>
            <w:shd w:val="clear" w:color="000000" w:fill="FFFFFF"/>
            <w:noWrap/>
            <w:vAlign w:val="center"/>
          </w:tcPr>
          <w:p w14:paraId="7DE3B3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796B8E7D">
            <w:pPr>
              <w:pStyle w:val="93"/>
              <w:rPr>
                <w:color w:val="000000" w:themeColor="text1"/>
                <w14:textFill>
                  <w14:solidFill>
                    <w14:schemeClr w14:val="tx1"/>
                  </w14:solidFill>
                </w14:textFill>
              </w:rPr>
            </w:pPr>
          </w:p>
        </w:tc>
        <w:tc>
          <w:tcPr>
            <w:tcW w:w="361" w:type="pct"/>
            <w:shd w:val="clear" w:color="000000" w:fill="FFFFFF"/>
            <w:noWrap/>
            <w:vAlign w:val="center"/>
          </w:tcPr>
          <w:p w14:paraId="677817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-20.22</w:t>
            </w:r>
          </w:p>
        </w:tc>
        <w:tc>
          <w:tcPr>
            <w:tcW w:w="447" w:type="pct"/>
            <w:shd w:val="clear" w:color="000000" w:fill="FFFFFF"/>
            <w:noWrap/>
            <w:vAlign w:val="center"/>
          </w:tcPr>
          <w:p w14:paraId="79DC16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-14.46</w:t>
            </w:r>
          </w:p>
        </w:tc>
        <w:tc>
          <w:tcPr>
            <w:tcW w:w="107" w:type="pct"/>
            <w:shd w:val="clear" w:color="000000" w:fill="FFFFFF"/>
            <w:noWrap/>
            <w:vAlign w:val="center"/>
          </w:tcPr>
          <w:p w14:paraId="1F0ACB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BDBFC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14.39</w:t>
            </w:r>
          </w:p>
        </w:tc>
        <w:tc>
          <w:tcPr>
            <w:tcW w:w="544" w:type="pct"/>
            <w:shd w:val="clear" w:color="000000" w:fill="FFFFFF"/>
            <w:noWrap/>
            <w:vAlign w:val="center"/>
          </w:tcPr>
          <w:p w14:paraId="355385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56.86</w:t>
            </w:r>
          </w:p>
        </w:tc>
        <w:tc>
          <w:tcPr>
            <w:tcW w:w="285" w:type="pct"/>
            <w:shd w:val="clear" w:color="000000" w:fill="FFFFFF"/>
            <w:noWrap/>
            <w:vAlign w:val="center"/>
          </w:tcPr>
          <w:p w14:paraId="247DB6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0CBDD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E748A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30.86</w:t>
            </w:r>
          </w:p>
        </w:tc>
        <w:tc>
          <w:tcPr>
            <w:tcW w:w="385" w:type="pct"/>
            <w:shd w:val="clear" w:color="000000" w:fill="FFFFFF"/>
            <w:noWrap/>
            <w:vAlign w:val="center"/>
          </w:tcPr>
          <w:p w14:paraId="2A267F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6F60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8FA36FE">
            <w:pPr>
              <w:pStyle w:val="93"/>
              <w:rPr>
                <w:color w:val="000000" w:themeColor="text1"/>
                <w14:textFill>
                  <w14:solidFill>
                    <w14:schemeClr w14:val="tx1"/>
                  </w14:solidFill>
                </w14:textFill>
              </w:rPr>
            </w:pPr>
          </w:p>
        </w:tc>
        <w:tc>
          <w:tcPr>
            <w:tcW w:w="322" w:type="pct"/>
            <w:vMerge w:val="continue"/>
            <w:vAlign w:val="center"/>
          </w:tcPr>
          <w:p w14:paraId="573BF3C0">
            <w:pPr>
              <w:pStyle w:val="93"/>
              <w:rPr>
                <w:color w:val="000000" w:themeColor="text1"/>
                <w14:textFill>
                  <w14:solidFill>
                    <w14:schemeClr w14:val="tx1"/>
                  </w14:solidFill>
                </w14:textFill>
              </w:rPr>
            </w:pPr>
          </w:p>
        </w:tc>
        <w:tc>
          <w:tcPr>
            <w:tcW w:w="425" w:type="pct"/>
            <w:vMerge w:val="continue"/>
            <w:vAlign w:val="center"/>
          </w:tcPr>
          <w:p w14:paraId="1C31CCA2">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4306140">
            <w:pPr>
              <w:pStyle w:val="93"/>
              <w:rPr>
                <w:color w:val="000000" w:themeColor="text1"/>
                <w14:textFill>
                  <w14:solidFill>
                    <w14:schemeClr w14:val="tx1"/>
                  </w14:solidFill>
                </w14:textFill>
              </w:rPr>
            </w:pPr>
          </w:p>
        </w:tc>
        <w:tc>
          <w:tcPr>
            <w:tcW w:w="361" w:type="pct"/>
            <w:shd w:val="clear" w:color="auto" w:fill="auto"/>
            <w:noWrap/>
            <w:vAlign w:val="center"/>
          </w:tcPr>
          <w:p w14:paraId="203B2E2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-20.22</w:t>
            </w:r>
          </w:p>
        </w:tc>
        <w:tc>
          <w:tcPr>
            <w:tcW w:w="447" w:type="pct"/>
            <w:shd w:val="clear" w:color="auto" w:fill="auto"/>
            <w:noWrap/>
            <w:vAlign w:val="center"/>
          </w:tcPr>
          <w:p w14:paraId="0F1D33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-14.46</w:t>
            </w:r>
          </w:p>
        </w:tc>
        <w:tc>
          <w:tcPr>
            <w:tcW w:w="107" w:type="pct"/>
            <w:shd w:val="clear" w:color="auto" w:fill="auto"/>
            <w:noWrap/>
            <w:vAlign w:val="center"/>
          </w:tcPr>
          <w:p w14:paraId="6C7D06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727D4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34.94</w:t>
            </w:r>
          </w:p>
        </w:tc>
        <w:tc>
          <w:tcPr>
            <w:tcW w:w="544" w:type="pct"/>
            <w:shd w:val="clear" w:color="auto" w:fill="auto"/>
            <w:noWrap/>
            <w:vAlign w:val="center"/>
          </w:tcPr>
          <w:p w14:paraId="3FC0303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EF8D4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30B336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AAF5D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708C98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200F0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57DF835">
            <w:pPr>
              <w:pStyle w:val="93"/>
              <w:rPr>
                <w:color w:val="000000" w:themeColor="text1"/>
                <w14:textFill>
                  <w14:solidFill>
                    <w14:schemeClr w14:val="tx1"/>
                  </w14:solidFill>
                </w14:textFill>
              </w:rPr>
            </w:pPr>
          </w:p>
        </w:tc>
        <w:tc>
          <w:tcPr>
            <w:tcW w:w="322" w:type="pct"/>
            <w:vMerge w:val="continue"/>
            <w:vAlign w:val="center"/>
          </w:tcPr>
          <w:p w14:paraId="3BDDF383">
            <w:pPr>
              <w:pStyle w:val="93"/>
              <w:rPr>
                <w:color w:val="000000" w:themeColor="text1"/>
                <w14:textFill>
                  <w14:solidFill>
                    <w14:schemeClr w14:val="tx1"/>
                  </w14:solidFill>
                </w14:textFill>
              </w:rPr>
            </w:pPr>
          </w:p>
        </w:tc>
        <w:tc>
          <w:tcPr>
            <w:tcW w:w="425" w:type="pct"/>
            <w:vMerge w:val="continue"/>
            <w:vAlign w:val="center"/>
          </w:tcPr>
          <w:p w14:paraId="2D0B0966">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2E6D80CC">
            <w:pPr>
              <w:pStyle w:val="93"/>
              <w:rPr>
                <w:color w:val="000000" w:themeColor="text1"/>
                <w14:textFill>
                  <w14:solidFill>
                    <w14:schemeClr w14:val="tx1"/>
                  </w14:solidFill>
                </w14:textFill>
              </w:rPr>
            </w:pPr>
          </w:p>
        </w:tc>
        <w:tc>
          <w:tcPr>
            <w:tcW w:w="361" w:type="pct"/>
            <w:shd w:val="clear" w:color="000000" w:fill="FFFFFF"/>
            <w:noWrap/>
            <w:vAlign w:val="center"/>
          </w:tcPr>
          <w:p w14:paraId="5CAFFD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-20.22</w:t>
            </w:r>
          </w:p>
        </w:tc>
        <w:tc>
          <w:tcPr>
            <w:tcW w:w="447" w:type="pct"/>
            <w:shd w:val="clear" w:color="000000" w:fill="FFFFFF"/>
            <w:noWrap/>
            <w:vAlign w:val="center"/>
          </w:tcPr>
          <w:p w14:paraId="4546880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-14.46</w:t>
            </w:r>
          </w:p>
        </w:tc>
        <w:tc>
          <w:tcPr>
            <w:tcW w:w="107" w:type="pct"/>
            <w:shd w:val="clear" w:color="000000" w:fill="FFFFFF"/>
            <w:noWrap/>
            <w:vAlign w:val="center"/>
          </w:tcPr>
          <w:p w14:paraId="548F3A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A0629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21.47</w:t>
            </w:r>
          </w:p>
        </w:tc>
        <w:tc>
          <w:tcPr>
            <w:tcW w:w="544" w:type="pct"/>
            <w:shd w:val="clear" w:color="000000" w:fill="FFFFFF"/>
            <w:noWrap/>
            <w:vAlign w:val="center"/>
          </w:tcPr>
          <w:p w14:paraId="6584A6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768AC9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E8F30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F258CC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0493B2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7A5BE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9ED1ED9">
            <w:pPr>
              <w:pStyle w:val="93"/>
              <w:rPr>
                <w:color w:val="000000" w:themeColor="text1"/>
                <w14:textFill>
                  <w14:solidFill>
                    <w14:schemeClr w14:val="tx1"/>
                  </w14:solidFill>
                </w14:textFill>
              </w:rPr>
            </w:pPr>
          </w:p>
        </w:tc>
        <w:tc>
          <w:tcPr>
            <w:tcW w:w="322" w:type="pct"/>
            <w:vMerge w:val="continue"/>
            <w:vAlign w:val="center"/>
          </w:tcPr>
          <w:p w14:paraId="227F0DF6">
            <w:pPr>
              <w:pStyle w:val="93"/>
              <w:rPr>
                <w:color w:val="000000" w:themeColor="text1"/>
                <w14:textFill>
                  <w14:solidFill>
                    <w14:schemeClr w14:val="tx1"/>
                  </w14:solidFill>
                </w14:textFill>
              </w:rPr>
            </w:pPr>
          </w:p>
        </w:tc>
        <w:tc>
          <w:tcPr>
            <w:tcW w:w="425" w:type="pct"/>
            <w:vMerge w:val="continue"/>
            <w:vAlign w:val="center"/>
          </w:tcPr>
          <w:p w14:paraId="04F7EE69">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E878FC6">
            <w:pPr>
              <w:pStyle w:val="93"/>
              <w:rPr>
                <w:color w:val="000000" w:themeColor="text1"/>
                <w14:textFill>
                  <w14:solidFill>
                    <w14:schemeClr w14:val="tx1"/>
                  </w14:solidFill>
                </w14:textFill>
              </w:rPr>
            </w:pPr>
          </w:p>
        </w:tc>
        <w:tc>
          <w:tcPr>
            <w:tcW w:w="361" w:type="pct"/>
            <w:shd w:val="clear" w:color="auto" w:fill="auto"/>
            <w:noWrap/>
            <w:vAlign w:val="center"/>
          </w:tcPr>
          <w:p w14:paraId="5A86F9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-20.22</w:t>
            </w:r>
          </w:p>
        </w:tc>
        <w:tc>
          <w:tcPr>
            <w:tcW w:w="447" w:type="pct"/>
            <w:shd w:val="clear" w:color="auto" w:fill="auto"/>
            <w:noWrap/>
            <w:vAlign w:val="center"/>
          </w:tcPr>
          <w:p w14:paraId="5E91DC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-14.46</w:t>
            </w:r>
          </w:p>
        </w:tc>
        <w:tc>
          <w:tcPr>
            <w:tcW w:w="107" w:type="pct"/>
            <w:shd w:val="clear" w:color="auto" w:fill="auto"/>
            <w:noWrap/>
            <w:vAlign w:val="center"/>
          </w:tcPr>
          <w:p w14:paraId="05AAA6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6FC6B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35.37</w:t>
            </w:r>
          </w:p>
        </w:tc>
        <w:tc>
          <w:tcPr>
            <w:tcW w:w="544" w:type="pct"/>
            <w:shd w:val="clear" w:color="auto" w:fill="auto"/>
            <w:noWrap/>
            <w:vAlign w:val="center"/>
          </w:tcPr>
          <w:p w14:paraId="2C0580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9E3D3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D07CB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B7623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4273EA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38D2E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4AD0F94">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645E0C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石墨线编织机8</w:t>
            </w:r>
          </w:p>
        </w:tc>
        <w:tc>
          <w:tcPr>
            <w:tcW w:w="425" w:type="pct"/>
            <w:vMerge w:val="restart"/>
            <w:shd w:val="clear" w:color="000000" w:fill="FFFFFF"/>
            <w:noWrap/>
            <w:vAlign w:val="center"/>
          </w:tcPr>
          <w:p w14:paraId="3DF1D9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646F529E">
            <w:pPr>
              <w:pStyle w:val="93"/>
              <w:rPr>
                <w:color w:val="000000" w:themeColor="text1"/>
                <w14:textFill>
                  <w14:solidFill>
                    <w14:schemeClr w14:val="tx1"/>
                  </w14:solidFill>
                </w14:textFill>
              </w:rPr>
            </w:pPr>
          </w:p>
        </w:tc>
        <w:tc>
          <w:tcPr>
            <w:tcW w:w="361" w:type="pct"/>
            <w:shd w:val="clear" w:color="000000" w:fill="FFFFFF"/>
            <w:noWrap/>
            <w:vAlign w:val="center"/>
          </w:tcPr>
          <w:p w14:paraId="50F4F4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000000" w:fill="FFFFFF"/>
            <w:noWrap/>
            <w:vAlign w:val="center"/>
          </w:tcPr>
          <w:p w14:paraId="439D54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-14.79</w:t>
            </w:r>
          </w:p>
        </w:tc>
        <w:tc>
          <w:tcPr>
            <w:tcW w:w="107" w:type="pct"/>
            <w:shd w:val="clear" w:color="000000" w:fill="FFFFFF"/>
            <w:noWrap/>
            <w:vAlign w:val="center"/>
          </w:tcPr>
          <w:p w14:paraId="1A0469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A5FFE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14.22</w:t>
            </w:r>
          </w:p>
        </w:tc>
        <w:tc>
          <w:tcPr>
            <w:tcW w:w="544" w:type="pct"/>
            <w:shd w:val="clear" w:color="000000" w:fill="FFFFFF"/>
            <w:noWrap/>
            <w:vAlign w:val="center"/>
          </w:tcPr>
          <w:p w14:paraId="2196FD1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56.86</w:t>
            </w:r>
          </w:p>
        </w:tc>
        <w:tc>
          <w:tcPr>
            <w:tcW w:w="285" w:type="pct"/>
            <w:shd w:val="clear" w:color="000000" w:fill="FFFFFF"/>
            <w:noWrap/>
            <w:vAlign w:val="center"/>
          </w:tcPr>
          <w:p w14:paraId="1BA5F8F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9A841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AA097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30.86</w:t>
            </w:r>
          </w:p>
        </w:tc>
        <w:tc>
          <w:tcPr>
            <w:tcW w:w="385" w:type="pct"/>
            <w:shd w:val="clear" w:color="000000" w:fill="FFFFFF"/>
            <w:noWrap/>
            <w:vAlign w:val="center"/>
          </w:tcPr>
          <w:p w14:paraId="7E109A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9F8A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158FBFA">
            <w:pPr>
              <w:pStyle w:val="93"/>
              <w:rPr>
                <w:color w:val="000000" w:themeColor="text1"/>
                <w14:textFill>
                  <w14:solidFill>
                    <w14:schemeClr w14:val="tx1"/>
                  </w14:solidFill>
                </w14:textFill>
              </w:rPr>
            </w:pPr>
          </w:p>
        </w:tc>
        <w:tc>
          <w:tcPr>
            <w:tcW w:w="322" w:type="pct"/>
            <w:vMerge w:val="continue"/>
            <w:vAlign w:val="center"/>
          </w:tcPr>
          <w:p w14:paraId="17B95DD2">
            <w:pPr>
              <w:pStyle w:val="93"/>
              <w:rPr>
                <w:color w:val="000000" w:themeColor="text1"/>
                <w14:textFill>
                  <w14:solidFill>
                    <w14:schemeClr w14:val="tx1"/>
                  </w14:solidFill>
                </w14:textFill>
              </w:rPr>
            </w:pPr>
          </w:p>
        </w:tc>
        <w:tc>
          <w:tcPr>
            <w:tcW w:w="425" w:type="pct"/>
            <w:vMerge w:val="continue"/>
            <w:vAlign w:val="center"/>
          </w:tcPr>
          <w:p w14:paraId="3497CDD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5C176D3">
            <w:pPr>
              <w:pStyle w:val="93"/>
              <w:rPr>
                <w:color w:val="000000" w:themeColor="text1"/>
                <w14:textFill>
                  <w14:solidFill>
                    <w14:schemeClr w14:val="tx1"/>
                  </w14:solidFill>
                </w14:textFill>
              </w:rPr>
            </w:pPr>
          </w:p>
        </w:tc>
        <w:tc>
          <w:tcPr>
            <w:tcW w:w="361" w:type="pct"/>
            <w:shd w:val="clear" w:color="auto" w:fill="auto"/>
            <w:noWrap/>
            <w:vAlign w:val="center"/>
          </w:tcPr>
          <w:p w14:paraId="6F6F01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auto" w:fill="auto"/>
            <w:noWrap/>
            <w:vAlign w:val="center"/>
          </w:tcPr>
          <w:p w14:paraId="474498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-14.79</w:t>
            </w:r>
          </w:p>
        </w:tc>
        <w:tc>
          <w:tcPr>
            <w:tcW w:w="107" w:type="pct"/>
            <w:shd w:val="clear" w:color="auto" w:fill="auto"/>
            <w:noWrap/>
            <w:vAlign w:val="center"/>
          </w:tcPr>
          <w:p w14:paraId="4C545E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3FB6D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32.82</w:t>
            </w:r>
          </w:p>
        </w:tc>
        <w:tc>
          <w:tcPr>
            <w:tcW w:w="544" w:type="pct"/>
            <w:shd w:val="clear" w:color="auto" w:fill="auto"/>
            <w:noWrap/>
            <w:vAlign w:val="center"/>
          </w:tcPr>
          <w:p w14:paraId="7B04F5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33EA70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0410F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3DE64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795DDF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6C62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DD1BB4A">
            <w:pPr>
              <w:pStyle w:val="93"/>
              <w:rPr>
                <w:color w:val="000000" w:themeColor="text1"/>
                <w14:textFill>
                  <w14:solidFill>
                    <w14:schemeClr w14:val="tx1"/>
                  </w14:solidFill>
                </w14:textFill>
              </w:rPr>
            </w:pPr>
          </w:p>
        </w:tc>
        <w:tc>
          <w:tcPr>
            <w:tcW w:w="322" w:type="pct"/>
            <w:vMerge w:val="continue"/>
            <w:vAlign w:val="center"/>
          </w:tcPr>
          <w:p w14:paraId="2DC97288">
            <w:pPr>
              <w:pStyle w:val="93"/>
              <w:rPr>
                <w:color w:val="000000" w:themeColor="text1"/>
                <w14:textFill>
                  <w14:solidFill>
                    <w14:schemeClr w14:val="tx1"/>
                  </w14:solidFill>
                </w14:textFill>
              </w:rPr>
            </w:pPr>
          </w:p>
        </w:tc>
        <w:tc>
          <w:tcPr>
            <w:tcW w:w="425" w:type="pct"/>
            <w:vMerge w:val="continue"/>
            <w:vAlign w:val="center"/>
          </w:tcPr>
          <w:p w14:paraId="5602DFC3">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7ED69DB8">
            <w:pPr>
              <w:pStyle w:val="93"/>
              <w:rPr>
                <w:color w:val="000000" w:themeColor="text1"/>
                <w14:textFill>
                  <w14:solidFill>
                    <w14:schemeClr w14:val="tx1"/>
                  </w14:solidFill>
                </w14:textFill>
              </w:rPr>
            </w:pPr>
          </w:p>
        </w:tc>
        <w:tc>
          <w:tcPr>
            <w:tcW w:w="361" w:type="pct"/>
            <w:shd w:val="clear" w:color="000000" w:fill="FFFFFF"/>
            <w:noWrap/>
            <w:vAlign w:val="center"/>
          </w:tcPr>
          <w:p w14:paraId="2B1D74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000000" w:fill="FFFFFF"/>
            <w:noWrap/>
            <w:vAlign w:val="center"/>
          </w:tcPr>
          <w:p w14:paraId="7CA368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-14.79</w:t>
            </w:r>
          </w:p>
        </w:tc>
        <w:tc>
          <w:tcPr>
            <w:tcW w:w="107" w:type="pct"/>
            <w:shd w:val="clear" w:color="000000" w:fill="FFFFFF"/>
            <w:noWrap/>
            <w:vAlign w:val="center"/>
          </w:tcPr>
          <w:p w14:paraId="20D270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79F60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21.66</w:t>
            </w:r>
          </w:p>
        </w:tc>
        <w:tc>
          <w:tcPr>
            <w:tcW w:w="544" w:type="pct"/>
            <w:shd w:val="clear" w:color="000000" w:fill="FFFFFF"/>
            <w:noWrap/>
            <w:vAlign w:val="center"/>
          </w:tcPr>
          <w:p w14:paraId="0713F7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4DDD3C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012BC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0464C4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65CAA5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F12E3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61EF729">
            <w:pPr>
              <w:pStyle w:val="93"/>
              <w:rPr>
                <w:color w:val="000000" w:themeColor="text1"/>
                <w14:textFill>
                  <w14:solidFill>
                    <w14:schemeClr w14:val="tx1"/>
                  </w14:solidFill>
                </w14:textFill>
              </w:rPr>
            </w:pPr>
          </w:p>
        </w:tc>
        <w:tc>
          <w:tcPr>
            <w:tcW w:w="322" w:type="pct"/>
            <w:vMerge w:val="continue"/>
            <w:vAlign w:val="center"/>
          </w:tcPr>
          <w:p w14:paraId="53302668">
            <w:pPr>
              <w:pStyle w:val="93"/>
              <w:rPr>
                <w:color w:val="000000" w:themeColor="text1"/>
                <w14:textFill>
                  <w14:solidFill>
                    <w14:schemeClr w14:val="tx1"/>
                  </w14:solidFill>
                </w14:textFill>
              </w:rPr>
            </w:pPr>
          </w:p>
        </w:tc>
        <w:tc>
          <w:tcPr>
            <w:tcW w:w="425" w:type="pct"/>
            <w:vMerge w:val="continue"/>
            <w:vAlign w:val="center"/>
          </w:tcPr>
          <w:p w14:paraId="14F6F075">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794EF15">
            <w:pPr>
              <w:pStyle w:val="93"/>
              <w:rPr>
                <w:color w:val="000000" w:themeColor="text1"/>
                <w14:textFill>
                  <w14:solidFill>
                    <w14:schemeClr w14:val="tx1"/>
                  </w14:solidFill>
                </w14:textFill>
              </w:rPr>
            </w:pPr>
          </w:p>
        </w:tc>
        <w:tc>
          <w:tcPr>
            <w:tcW w:w="361" w:type="pct"/>
            <w:shd w:val="clear" w:color="auto" w:fill="auto"/>
            <w:noWrap/>
            <w:vAlign w:val="center"/>
          </w:tcPr>
          <w:p w14:paraId="0A87ED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auto" w:fill="auto"/>
            <w:noWrap/>
            <w:vAlign w:val="center"/>
          </w:tcPr>
          <w:p w14:paraId="569A4BC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-14.79</w:t>
            </w:r>
          </w:p>
        </w:tc>
        <w:tc>
          <w:tcPr>
            <w:tcW w:w="107" w:type="pct"/>
            <w:shd w:val="clear" w:color="auto" w:fill="auto"/>
            <w:noWrap/>
            <w:vAlign w:val="center"/>
          </w:tcPr>
          <w:p w14:paraId="1F0644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DE44C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37.49</w:t>
            </w:r>
          </w:p>
        </w:tc>
        <w:tc>
          <w:tcPr>
            <w:tcW w:w="544" w:type="pct"/>
            <w:shd w:val="clear" w:color="auto" w:fill="auto"/>
            <w:noWrap/>
            <w:vAlign w:val="center"/>
          </w:tcPr>
          <w:p w14:paraId="00ED33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2AC416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63BDA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7534EE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0099105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1949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646A038">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4393C6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石墨布织布机1</w:t>
            </w:r>
          </w:p>
        </w:tc>
        <w:tc>
          <w:tcPr>
            <w:tcW w:w="425" w:type="pct"/>
            <w:vMerge w:val="restart"/>
            <w:shd w:val="clear" w:color="000000" w:fill="FFFFFF"/>
            <w:noWrap/>
            <w:vAlign w:val="center"/>
          </w:tcPr>
          <w:p w14:paraId="1CC809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5D1DA94F">
            <w:pPr>
              <w:pStyle w:val="93"/>
              <w:rPr>
                <w:color w:val="000000" w:themeColor="text1"/>
                <w14:textFill>
                  <w14:solidFill>
                    <w14:schemeClr w14:val="tx1"/>
                  </w14:solidFill>
                </w14:textFill>
              </w:rPr>
            </w:pPr>
          </w:p>
        </w:tc>
        <w:tc>
          <w:tcPr>
            <w:tcW w:w="361" w:type="pct"/>
            <w:shd w:val="clear" w:color="000000" w:fill="FFFFFF"/>
            <w:noWrap/>
            <w:vAlign w:val="center"/>
          </w:tcPr>
          <w:p w14:paraId="7A2196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-14.15</w:t>
            </w:r>
          </w:p>
        </w:tc>
        <w:tc>
          <w:tcPr>
            <w:tcW w:w="447" w:type="pct"/>
            <w:shd w:val="clear" w:color="000000" w:fill="FFFFFF"/>
            <w:noWrap/>
            <w:vAlign w:val="center"/>
          </w:tcPr>
          <w:p w14:paraId="565B11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-13.01</w:t>
            </w:r>
          </w:p>
        </w:tc>
        <w:tc>
          <w:tcPr>
            <w:tcW w:w="107" w:type="pct"/>
            <w:shd w:val="clear" w:color="000000" w:fill="FFFFFF"/>
            <w:noWrap/>
            <w:vAlign w:val="center"/>
          </w:tcPr>
          <w:p w14:paraId="079F786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7D14C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16.30</w:t>
            </w:r>
          </w:p>
        </w:tc>
        <w:tc>
          <w:tcPr>
            <w:tcW w:w="544" w:type="pct"/>
            <w:shd w:val="clear" w:color="000000" w:fill="FFFFFF"/>
            <w:noWrap/>
            <w:vAlign w:val="center"/>
          </w:tcPr>
          <w:p w14:paraId="2DEAB1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0DE2AC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D57E1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79E55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37C924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C080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61FF98B">
            <w:pPr>
              <w:pStyle w:val="93"/>
              <w:rPr>
                <w:color w:val="000000" w:themeColor="text1"/>
                <w14:textFill>
                  <w14:solidFill>
                    <w14:schemeClr w14:val="tx1"/>
                  </w14:solidFill>
                </w14:textFill>
              </w:rPr>
            </w:pPr>
          </w:p>
        </w:tc>
        <w:tc>
          <w:tcPr>
            <w:tcW w:w="322" w:type="pct"/>
            <w:vMerge w:val="continue"/>
            <w:vAlign w:val="center"/>
          </w:tcPr>
          <w:p w14:paraId="57B1FDD8">
            <w:pPr>
              <w:pStyle w:val="93"/>
              <w:rPr>
                <w:color w:val="000000" w:themeColor="text1"/>
                <w14:textFill>
                  <w14:solidFill>
                    <w14:schemeClr w14:val="tx1"/>
                  </w14:solidFill>
                </w14:textFill>
              </w:rPr>
            </w:pPr>
          </w:p>
        </w:tc>
        <w:tc>
          <w:tcPr>
            <w:tcW w:w="425" w:type="pct"/>
            <w:vMerge w:val="continue"/>
            <w:vAlign w:val="center"/>
          </w:tcPr>
          <w:p w14:paraId="3143FC22">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E2658CB">
            <w:pPr>
              <w:pStyle w:val="93"/>
              <w:rPr>
                <w:color w:val="000000" w:themeColor="text1"/>
                <w14:textFill>
                  <w14:solidFill>
                    <w14:schemeClr w14:val="tx1"/>
                  </w14:solidFill>
                </w14:textFill>
              </w:rPr>
            </w:pPr>
          </w:p>
        </w:tc>
        <w:tc>
          <w:tcPr>
            <w:tcW w:w="361" w:type="pct"/>
            <w:shd w:val="clear" w:color="auto" w:fill="auto"/>
            <w:noWrap/>
            <w:vAlign w:val="center"/>
          </w:tcPr>
          <w:p w14:paraId="410CF6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-14.15</w:t>
            </w:r>
          </w:p>
        </w:tc>
        <w:tc>
          <w:tcPr>
            <w:tcW w:w="447" w:type="pct"/>
            <w:shd w:val="clear" w:color="auto" w:fill="auto"/>
            <w:noWrap/>
            <w:vAlign w:val="center"/>
          </w:tcPr>
          <w:p w14:paraId="47078F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-13.01</w:t>
            </w:r>
          </w:p>
        </w:tc>
        <w:tc>
          <w:tcPr>
            <w:tcW w:w="107" w:type="pct"/>
            <w:shd w:val="clear" w:color="auto" w:fill="auto"/>
            <w:noWrap/>
            <w:vAlign w:val="center"/>
          </w:tcPr>
          <w:p w14:paraId="65AA09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B0413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28.92</w:t>
            </w:r>
          </w:p>
        </w:tc>
        <w:tc>
          <w:tcPr>
            <w:tcW w:w="544" w:type="pct"/>
            <w:shd w:val="clear" w:color="auto" w:fill="auto"/>
            <w:noWrap/>
            <w:vAlign w:val="center"/>
          </w:tcPr>
          <w:p w14:paraId="04D4A4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5F99521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C580A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7A145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786667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2BC9B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FCD9728">
            <w:pPr>
              <w:pStyle w:val="93"/>
              <w:rPr>
                <w:color w:val="000000" w:themeColor="text1"/>
                <w14:textFill>
                  <w14:solidFill>
                    <w14:schemeClr w14:val="tx1"/>
                  </w14:solidFill>
                </w14:textFill>
              </w:rPr>
            </w:pPr>
          </w:p>
        </w:tc>
        <w:tc>
          <w:tcPr>
            <w:tcW w:w="322" w:type="pct"/>
            <w:vMerge w:val="continue"/>
            <w:vAlign w:val="center"/>
          </w:tcPr>
          <w:p w14:paraId="4BDDB6CD">
            <w:pPr>
              <w:pStyle w:val="93"/>
              <w:rPr>
                <w:color w:val="000000" w:themeColor="text1"/>
                <w14:textFill>
                  <w14:solidFill>
                    <w14:schemeClr w14:val="tx1"/>
                  </w14:solidFill>
                </w14:textFill>
              </w:rPr>
            </w:pPr>
          </w:p>
        </w:tc>
        <w:tc>
          <w:tcPr>
            <w:tcW w:w="425" w:type="pct"/>
            <w:vMerge w:val="continue"/>
            <w:vAlign w:val="center"/>
          </w:tcPr>
          <w:p w14:paraId="333BC431">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431BEFCE">
            <w:pPr>
              <w:pStyle w:val="93"/>
              <w:rPr>
                <w:color w:val="000000" w:themeColor="text1"/>
                <w14:textFill>
                  <w14:solidFill>
                    <w14:schemeClr w14:val="tx1"/>
                  </w14:solidFill>
                </w14:textFill>
              </w:rPr>
            </w:pPr>
          </w:p>
        </w:tc>
        <w:tc>
          <w:tcPr>
            <w:tcW w:w="361" w:type="pct"/>
            <w:shd w:val="clear" w:color="000000" w:fill="FFFFFF"/>
            <w:noWrap/>
            <w:vAlign w:val="center"/>
          </w:tcPr>
          <w:p w14:paraId="372E05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-14.15</w:t>
            </w:r>
          </w:p>
        </w:tc>
        <w:tc>
          <w:tcPr>
            <w:tcW w:w="447" w:type="pct"/>
            <w:shd w:val="clear" w:color="000000" w:fill="FFFFFF"/>
            <w:noWrap/>
            <w:vAlign w:val="center"/>
          </w:tcPr>
          <w:p w14:paraId="209AAD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-13.01</w:t>
            </w:r>
          </w:p>
        </w:tc>
        <w:tc>
          <w:tcPr>
            <w:tcW w:w="107" w:type="pct"/>
            <w:shd w:val="clear" w:color="000000" w:fill="FFFFFF"/>
            <w:noWrap/>
            <w:vAlign w:val="center"/>
          </w:tcPr>
          <w:p w14:paraId="53C532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CA136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19.62</w:t>
            </w:r>
          </w:p>
        </w:tc>
        <w:tc>
          <w:tcPr>
            <w:tcW w:w="544" w:type="pct"/>
            <w:shd w:val="clear" w:color="000000" w:fill="FFFFFF"/>
            <w:noWrap/>
            <w:vAlign w:val="center"/>
          </w:tcPr>
          <w:p w14:paraId="02CCDDA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7EF4A2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5558F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49D77B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49369C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0148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E720897">
            <w:pPr>
              <w:pStyle w:val="93"/>
              <w:rPr>
                <w:color w:val="000000" w:themeColor="text1"/>
                <w14:textFill>
                  <w14:solidFill>
                    <w14:schemeClr w14:val="tx1"/>
                  </w14:solidFill>
                </w14:textFill>
              </w:rPr>
            </w:pPr>
          </w:p>
        </w:tc>
        <w:tc>
          <w:tcPr>
            <w:tcW w:w="322" w:type="pct"/>
            <w:vMerge w:val="continue"/>
            <w:vAlign w:val="center"/>
          </w:tcPr>
          <w:p w14:paraId="3A3123DE">
            <w:pPr>
              <w:pStyle w:val="93"/>
              <w:rPr>
                <w:color w:val="000000" w:themeColor="text1"/>
                <w14:textFill>
                  <w14:solidFill>
                    <w14:schemeClr w14:val="tx1"/>
                  </w14:solidFill>
                </w14:textFill>
              </w:rPr>
            </w:pPr>
          </w:p>
        </w:tc>
        <w:tc>
          <w:tcPr>
            <w:tcW w:w="425" w:type="pct"/>
            <w:vMerge w:val="continue"/>
            <w:vAlign w:val="center"/>
          </w:tcPr>
          <w:p w14:paraId="06E5AC53">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F2DC119">
            <w:pPr>
              <w:pStyle w:val="93"/>
              <w:rPr>
                <w:color w:val="000000" w:themeColor="text1"/>
                <w14:textFill>
                  <w14:solidFill>
                    <w14:schemeClr w14:val="tx1"/>
                  </w14:solidFill>
                </w14:textFill>
              </w:rPr>
            </w:pPr>
          </w:p>
        </w:tc>
        <w:tc>
          <w:tcPr>
            <w:tcW w:w="361" w:type="pct"/>
            <w:shd w:val="clear" w:color="auto" w:fill="auto"/>
            <w:noWrap/>
            <w:vAlign w:val="center"/>
          </w:tcPr>
          <w:p w14:paraId="0FE6C9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-14.15</w:t>
            </w:r>
          </w:p>
        </w:tc>
        <w:tc>
          <w:tcPr>
            <w:tcW w:w="447" w:type="pct"/>
            <w:shd w:val="clear" w:color="auto" w:fill="auto"/>
            <w:noWrap/>
            <w:vAlign w:val="center"/>
          </w:tcPr>
          <w:p w14:paraId="0FE1801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-13.01</w:t>
            </w:r>
          </w:p>
        </w:tc>
        <w:tc>
          <w:tcPr>
            <w:tcW w:w="107" w:type="pct"/>
            <w:shd w:val="clear" w:color="auto" w:fill="auto"/>
            <w:noWrap/>
            <w:vAlign w:val="center"/>
          </w:tcPr>
          <w:p w14:paraId="0774326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CD8DE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41.39</w:t>
            </w:r>
          </w:p>
        </w:tc>
        <w:tc>
          <w:tcPr>
            <w:tcW w:w="544" w:type="pct"/>
            <w:shd w:val="clear" w:color="auto" w:fill="auto"/>
            <w:noWrap/>
            <w:vAlign w:val="center"/>
          </w:tcPr>
          <w:p w14:paraId="5A04008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1540CAB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1B310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E8B13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66E29FF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6292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A13F861">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37F54C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石墨布织布机2</w:t>
            </w:r>
          </w:p>
        </w:tc>
        <w:tc>
          <w:tcPr>
            <w:tcW w:w="425" w:type="pct"/>
            <w:vMerge w:val="restart"/>
            <w:shd w:val="clear" w:color="000000" w:fill="FFFFFF"/>
            <w:noWrap/>
            <w:vAlign w:val="center"/>
          </w:tcPr>
          <w:p w14:paraId="38F5DAD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7D5549DA">
            <w:pPr>
              <w:pStyle w:val="93"/>
              <w:rPr>
                <w:color w:val="000000" w:themeColor="text1"/>
                <w14:textFill>
                  <w14:solidFill>
                    <w14:schemeClr w14:val="tx1"/>
                  </w14:solidFill>
                </w14:textFill>
              </w:rPr>
            </w:pPr>
          </w:p>
        </w:tc>
        <w:tc>
          <w:tcPr>
            <w:tcW w:w="361" w:type="pct"/>
            <w:shd w:val="clear" w:color="000000" w:fill="FFFFFF"/>
            <w:noWrap/>
            <w:vAlign w:val="center"/>
          </w:tcPr>
          <w:p w14:paraId="073080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-16.26</w:t>
            </w:r>
          </w:p>
        </w:tc>
        <w:tc>
          <w:tcPr>
            <w:tcW w:w="447" w:type="pct"/>
            <w:shd w:val="clear" w:color="000000" w:fill="FFFFFF"/>
            <w:noWrap/>
            <w:vAlign w:val="center"/>
          </w:tcPr>
          <w:p w14:paraId="7C2915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-12.68</w:t>
            </w:r>
          </w:p>
        </w:tc>
        <w:tc>
          <w:tcPr>
            <w:tcW w:w="107" w:type="pct"/>
            <w:shd w:val="clear" w:color="000000" w:fill="FFFFFF"/>
            <w:noWrap/>
            <w:vAlign w:val="center"/>
          </w:tcPr>
          <w:p w14:paraId="53246E3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700CF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16.47</w:t>
            </w:r>
          </w:p>
        </w:tc>
        <w:tc>
          <w:tcPr>
            <w:tcW w:w="544" w:type="pct"/>
            <w:shd w:val="clear" w:color="000000" w:fill="FFFFFF"/>
            <w:noWrap/>
            <w:vAlign w:val="center"/>
          </w:tcPr>
          <w:p w14:paraId="505BED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794AF4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EFE5FC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9DC43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49DCAB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B69D2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98A1B9A">
            <w:pPr>
              <w:pStyle w:val="93"/>
              <w:rPr>
                <w:color w:val="000000" w:themeColor="text1"/>
                <w14:textFill>
                  <w14:solidFill>
                    <w14:schemeClr w14:val="tx1"/>
                  </w14:solidFill>
                </w14:textFill>
              </w:rPr>
            </w:pPr>
          </w:p>
        </w:tc>
        <w:tc>
          <w:tcPr>
            <w:tcW w:w="322" w:type="pct"/>
            <w:vMerge w:val="continue"/>
            <w:vAlign w:val="center"/>
          </w:tcPr>
          <w:p w14:paraId="2774B1C1">
            <w:pPr>
              <w:pStyle w:val="93"/>
              <w:rPr>
                <w:color w:val="000000" w:themeColor="text1"/>
                <w14:textFill>
                  <w14:solidFill>
                    <w14:schemeClr w14:val="tx1"/>
                  </w14:solidFill>
                </w14:textFill>
              </w:rPr>
            </w:pPr>
          </w:p>
        </w:tc>
        <w:tc>
          <w:tcPr>
            <w:tcW w:w="425" w:type="pct"/>
            <w:vMerge w:val="continue"/>
            <w:vAlign w:val="center"/>
          </w:tcPr>
          <w:p w14:paraId="32B20CD7">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0738BE2">
            <w:pPr>
              <w:pStyle w:val="93"/>
              <w:rPr>
                <w:color w:val="000000" w:themeColor="text1"/>
                <w14:textFill>
                  <w14:solidFill>
                    <w14:schemeClr w14:val="tx1"/>
                  </w14:solidFill>
                </w14:textFill>
              </w:rPr>
            </w:pPr>
          </w:p>
        </w:tc>
        <w:tc>
          <w:tcPr>
            <w:tcW w:w="361" w:type="pct"/>
            <w:shd w:val="clear" w:color="auto" w:fill="auto"/>
            <w:noWrap/>
            <w:vAlign w:val="center"/>
          </w:tcPr>
          <w:p w14:paraId="430EBF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-16.26</w:t>
            </w:r>
          </w:p>
        </w:tc>
        <w:tc>
          <w:tcPr>
            <w:tcW w:w="447" w:type="pct"/>
            <w:shd w:val="clear" w:color="auto" w:fill="auto"/>
            <w:noWrap/>
            <w:vAlign w:val="center"/>
          </w:tcPr>
          <w:p w14:paraId="752179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-12.68</w:t>
            </w:r>
          </w:p>
        </w:tc>
        <w:tc>
          <w:tcPr>
            <w:tcW w:w="107" w:type="pct"/>
            <w:shd w:val="clear" w:color="auto" w:fill="auto"/>
            <w:noWrap/>
            <w:vAlign w:val="center"/>
          </w:tcPr>
          <w:p w14:paraId="5E440E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2553557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31.04</w:t>
            </w:r>
          </w:p>
        </w:tc>
        <w:tc>
          <w:tcPr>
            <w:tcW w:w="544" w:type="pct"/>
            <w:shd w:val="clear" w:color="auto" w:fill="auto"/>
            <w:noWrap/>
            <w:vAlign w:val="center"/>
          </w:tcPr>
          <w:p w14:paraId="0E50BD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526E60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644D41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3B038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2C4F2D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44C3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99C9F37">
            <w:pPr>
              <w:pStyle w:val="93"/>
              <w:rPr>
                <w:color w:val="000000" w:themeColor="text1"/>
                <w14:textFill>
                  <w14:solidFill>
                    <w14:schemeClr w14:val="tx1"/>
                  </w14:solidFill>
                </w14:textFill>
              </w:rPr>
            </w:pPr>
          </w:p>
        </w:tc>
        <w:tc>
          <w:tcPr>
            <w:tcW w:w="322" w:type="pct"/>
            <w:vMerge w:val="continue"/>
            <w:vAlign w:val="center"/>
          </w:tcPr>
          <w:p w14:paraId="59C8088B">
            <w:pPr>
              <w:pStyle w:val="93"/>
              <w:rPr>
                <w:color w:val="000000" w:themeColor="text1"/>
                <w14:textFill>
                  <w14:solidFill>
                    <w14:schemeClr w14:val="tx1"/>
                  </w14:solidFill>
                </w14:textFill>
              </w:rPr>
            </w:pPr>
          </w:p>
        </w:tc>
        <w:tc>
          <w:tcPr>
            <w:tcW w:w="425" w:type="pct"/>
            <w:vMerge w:val="continue"/>
            <w:vAlign w:val="center"/>
          </w:tcPr>
          <w:p w14:paraId="67F32A53">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07CD6384">
            <w:pPr>
              <w:pStyle w:val="93"/>
              <w:rPr>
                <w:color w:val="000000" w:themeColor="text1"/>
                <w14:textFill>
                  <w14:solidFill>
                    <w14:schemeClr w14:val="tx1"/>
                  </w14:solidFill>
                </w14:textFill>
              </w:rPr>
            </w:pPr>
          </w:p>
        </w:tc>
        <w:tc>
          <w:tcPr>
            <w:tcW w:w="361" w:type="pct"/>
            <w:shd w:val="clear" w:color="000000" w:fill="FFFFFF"/>
            <w:noWrap/>
            <w:vAlign w:val="center"/>
          </w:tcPr>
          <w:p w14:paraId="4B3B40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-16.26</w:t>
            </w:r>
          </w:p>
        </w:tc>
        <w:tc>
          <w:tcPr>
            <w:tcW w:w="447" w:type="pct"/>
            <w:shd w:val="clear" w:color="000000" w:fill="FFFFFF"/>
            <w:noWrap/>
            <w:vAlign w:val="center"/>
          </w:tcPr>
          <w:p w14:paraId="23121B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-12.68</w:t>
            </w:r>
          </w:p>
        </w:tc>
        <w:tc>
          <w:tcPr>
            <w:tcW w:w="107" w:type="pct"/>
            <w:shd w:val="clear" w:color="000000" w:fill="FFFFFF"/>
            <w:noWrap/>
            <w:vAlign w:val="center"/>
          </w:tcPr>
          <w:p w14:paraId="06DDB9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212863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19.43</w:t>
            </w:r>
          </w:p>
        </w:tc>
        <w:tc>
          <w:tcPr>
            <w:tcW w:w="544" w:type="pct"/>
            <w:shd w:val="clear" w:color="000000" w:fill="FFFFFF"/>
            <w:noWrap/>
            <w:vAlign w:val="center"/>
          </w:tcPr>
          <w:p w14:paraId="11045F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70E4DC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94DBF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8923F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1BBC3F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8415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A3808BA">
            <w:pPr>
              <w:pStyle w:val="93"/>
              <w:rPr>
                <w:color w:val="000000" w:themeColor="text1"/>
                <w14:textFill>
                  <w14:solidFill>
                    <w14:schemeClr w14:val="tx1"/>
                  </w14:solidFill>
                </w14:textFill>
              </w:rPr>
            </w:pPr>
          </w:p>
        </w:tc>
        <w:tc>
          <w:tcPr>
            <w:tcW w:w="322" w:type="pct"/>
            <w:vMerge w:val="continue"/>
            <w:vAlign w:val="center"/>
          </w:tcPr>
          <w:p w14:paraId="543C126B">
            <w:pPr>
              <w:pStyle w:val="93"/>
              <w:rPr>
                <w:color w:val="000000" w:themeColor="text1"/>
                <w14:textFill>
                  <w14:solidFill>
                    <w14:schemeClr w14:val="tx1"/>
                  </w14:solidFill>
                </w14:textFill>
              </w:rPr>
            </w:pPr>
          </w:p>
        </w:tc>
        <w:tc>
          <w:tcPr>
            <w:tcW w:w="425" w:type="pct"/>
            <w:vMerge w:val="continue"/>
            <w:vAlign w:val="center"/>
          </w:tcPr>
          <w:p w14:paraId="359CCAEF">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B1FCB5A">
            <w:pPr>
              <w:pStyle w:val="93"/>
              <w:rPr>
                <w:color w:val="000000" w:themeColor="text1"/>
                <w14:textFill>
                  <w14:solidFill>
                    <w14:schemeClr w14:val="tx1"/>
                  </w14:solidFill>
                </w14:textFill>
              </w:rPr>
            </w:pPr>
          </w:p>
        </w:tc>
        <w:tc>
          <w:tcPr>
            <w:tcW w:w="361" w:type="pct"/>
            <w:shd w:val="clear" w:color="auto" w:fill="auto"/>
            <w:noWrap/>
            <w:vAlign w:val="center"/>
          </w:tcPr>
          <w:p w14:paraId="498CFA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-16.26</w:t>
            </w:r>
          </w:p>
        </w:tc>
        <w:tc>
          <w:tcPr>
            <w:tcW w:w="447" w:type="pct"/>
            <w:shd w:val="clear" w:color="auto" w:fill="auto"/>
            <w:noWrap/>
            <w:vAlign w:val="center"/>
          </w:tcPr>
          <w:p w14:paraId="3AF066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-12.68</w:t>
            </w:r>
          </w:p>
        </w:tc>
        <w:tc>
          <w:tcPr>
            <w:tcW w:w="107" w:type="pct"/>
            <w:shd w:val="clear" w:color="auto" w:fill="auto"/>
            <w:noWrap/>
            <w:vAlign w:val="center"/>
          </w:tcPr>
          <w:p w14:paraId="4D14C5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CABE7B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39.27</w:t>
            </w:r>
          </w:p>
        </w:tc>
        <w:tc>
          <w:tcPr>
            <w:tcW w:w="544" w:type="pct"/>
            <w:shd w:val="clear" w:color="auto" w:fill="auto"/>
            <w:noWrap/>
            <w:vAlign w:val="center"/>
          </w:tcPr>
          <w:p w14:paraId="790BEDD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1FE63A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2903B5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D8FBF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1BB9A9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0F361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FA0FA8A">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36733F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石墨布织布机3</w:t>
            </w:r>
          </w:p>
        </w:tc>
        <w:tc>
          <w:tcPr>
            <w:tcW w:w="425" w:type="pct"/>
            <w:vMerge w:val="restart"/>
            <w:shd w:val="clear" w:color="000000" w:fill="FFFFFF"/>
            <w:noWrap/>
            <w:vAlign w:val="center"/>
          </w:tcPr>
          <w:p w14:paraId="65ED136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596DFBA8">
            <w:pPr>
              <w:pStyle w:val="93"/>
              <w:rPr>
                <w:color w:val="000000" w:themeColor="text1"/>
                <w14:textFill>
                  <w14:solidFill>
                    <w14:schemeClr w14:val="tx1"/>
                  </w14:solidFill>
                </w14:textFill>
              </w:rPr>
            </w:pPr>
          </w:p>
        </w:tc>
        <w:tc>
          <w:tcPr>
            <w:tcW w:w="361" w:type="pct"/>
            <w:shd w:val="clear" w:color="000000" w:fill="FFFFFF"/>
            <w:noWrap/>
            <w:vAlign w:val="center"/>
          </w:tcPr>
          <w:p w14:paraId="037F14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000000" w:fill="FFFFFF"/>
            <w:noWrap/>
            <w:vAlign w:val="center"/>
          </w:tcPr>
          <w:p w14:paraId="7CAF44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-12.53</w:t>
            </w:r>
          </w:p>
        </w:tc>
        <w:tc>
          <w:tcPr>
            <w:tcW w:w="107" w:type="pct"/>
            <w:shd w:val="clear" w:color="000000" w:fill="FFFFFF"/>
            <w:noWrap/>
            <w:vAlign w:val="center"/>
          </w:tcPr>
          <w:p w14:paraId="773468A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55A94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16.48</w:t>
            </w:r>
          </w:p>
        </w:tc>
        <w:tc>
          <w:tcPr>
            <w:tcW w:w="544" w:type="pct"/>
            <w:shd w:val="clear" w:color="000000" w:fill="FFFFFF"/>
            <w:noWrap/>
            <w:vAlign w:val="center"/>
          </w:tcPr>
          <w:p w14:paraId="599D01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56.85</w:t>
            </w:r>
          </w:p>
        </w:tc>
        <w:tc>
          <w:tcPr>
            <w:tcW w:w="285" w:type="pct"/>
            <w:shd w:val="clear" w:color="000000" w:fill="FFFFFF"/>
            <w:noWrap/>
            <w:vAlign w:val="center"/>
          </w:tcPr>
          <w:p w14:paraId="5E878B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6C3492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DEE6D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30.85</w:t>
            </w:r>
          </w:p>
        </w:tc>
        <w:tc>
          <w:tcPr>
            <w:tcW w:w="385" w:type="pct"/>
            <w:shd w:val="clear" w:color="000000" w:fill="FFFFFF"/>
            <w:noWrap/>
            <w:vAlign w:val="center"/>
          </w:tcPr>
          <w:p w14:paraId="3173BF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33860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D6BF7C4">
            <w:pPr>
              <w:pStyle w:val="93"/>
              <w:rPr>
                <w:color w:val="000000" w:themeColor="text1"/>
                <w14:textFill>
                  <w14:solidFill>
                    <w14:schemeClr w14:val="tx1"/>
                  </w14:solidFill>
                </w14:textFill>
              </w:rPr>
            </w:pPr>
          </w:p>
        </w:tc>
        <w:tc>
          <w:tcPr>
            <w:tcW w:w="322" w:type="pct"/>
            <w:vMerge w:val="continue"/>
            <w:vAlign w:val="center"/>
          </w:tcPr>
          <w:p w14:paraId="25B9EC54">
            <w:pPr>
              <w:pStyle w:val="93"/>
              <w:rPr>
                <w:color w:val="000000" w:themeColor="text1"/>
                <w14:textFill>
                  <w14:solidFill>
                    <w14:schemeClr w14:val="tx1"/>
                  </w14:solidFill>
                </w14:textFill>
              </w:rPr>
            </w:pPr>
          </w:p>
        </w:tc>
        <w:tc>
          <w:tcPr>
            <w:tcW w:w="425" w:type="pct"/>
            <w:vMerge w:val="continue"/>
            <w:vAlign w:val="center"/>
          </w:tcPr>
          <w:p w14:paraId="2D3FCEEB">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E7AC998">
            <w:pPr>
              <w:pStyle w:val="93"/>
              <w:rPr>
                <w:color w:val="000000" w:themeColor="text1"/>
                <w14:textFill>
                  <w14:solidFill>
                    <w14:schemeClr w14:val="tx1"/>
                  </w14:solidFill>
                </w14:textFill>
              </w:rPr>
            </w:pPr>
          </w:p>
        </w:tc>
        <w:tc>
          <w:tcPr>
            <w:tcW w:w="361" w:type="pct"/>
            <w:shd w:val="clear" w:color="auto" w:fill="auto"/>
            <w:noWrap/>
            <w:vAlign w:val="center"/>
          </w:tcPr>
          <w:p w14:paraId="2593CC0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auto" w:fill="auto"/>
            <w:noWrap/>
            <w:vAlign w:val="center"/>
          </w:tcPr>
          <w:p w14:paraId="59A072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-12.53</w:t>
            </w:r>
          </w:p>
        </w:tc>
        <w:tc>
          <w:tcPr>
            <w:tcW w:w="107" w:type="pct"/>
            <w:shd w:val="clear" w:color="auto" w:fill="auto"/>
            <w:noWrap/>
            <w:vAlign w:val="center"/>
          </w:tcPr>
          <w:p w14:paraId="4A980A6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9BA29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32.90</w:t>
            </w:r>
          </w:p>
        </w:tc>
        <w:tc>
          <w:tcPr>
            <w:tcW w:w="544" w:type="pct"/>
            <w:shd w:val="clear" w:color="auto" w:fill="auto"/>
            <w:noWrap/>
            <w:vAlign w:val="center"/>
          </w:tcPr>
          <w:p w14:paraId="54E6BF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23155B8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2E69C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2F0461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576E5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2CD6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A306C72">
            <w:pPr>
              <w:pStyle w:val="93"/>
              <w:rPr>
                <w:color w:val="000000" w:themeColor="text1"/>
                <w14:textFill>
                  <w14:solidFill>
                    <w14:schemeClr w14:val="tx1"/>
                  </w14:solidFill>
                </w14:textFill>
              </w:rPr>
            </w:pPr>
          </w:p>
        </w:tc>
        <w:tc>
          <w:tcPr>
            <w:tcW w:w="322" w:type="pct"/>
            <w:vMerge w:val="continue"/>
            <w:vAlign w:val="center"/>
          </w:tcPr>
          <w:p w14:paraId="3019F7D5">
            <w:pPr>
              <w:pStyle w:val="93"/>
              <w:rPr>
                <w:color w:val="000000" w:themeColor="text1"/>
                <w14:textFill>
                  <w14:solidFill>
                    <w14:schemeClr w14:val="tx1"/>
                  </w14:solidFill>
                </w14:textFill>
              </w:rPr>
            </w:pPr>
          </w:p>
        </w:tc>
        <w:tc>
          <w:tcPr>
            <w:tcW w:w="425" w:type="pct"/>
            <w:vMerge w:val="continue"/>
            <w:vAlign w:val="center"/>
          </w:tcPr>
          <w:p w14:paraId="4E08E913">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7DEA6D9B">
            <w:pPr>
              <w:pStyle w:val="93"/>
              <w:rPr>
                <w:color w:val="000000" w:themeColor="text1"/>
                <w14:textFill>
                  <w14:solidFill>
                    <w14:schemeClr w14:val="tx1"/>
                  </w14:solidFill>
                </w14:textFill>
              </w:rPr>
            </w:pPr>
          </w:p>
        </w:tc>
        <w:tc>
          <w:tcPr>
            <w:tcW w:w="361" w:type="pct"/>
            <w:shd w:val="clear" w:color="000000" w:fill="FFFFFF"/>
            <w:noWrap/>
            <w:vAlign w:val="center"/>
          </w:tcPr>
          <w:p w14:paraId="6474DA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000000" w:fill="FFFFFF"/>
            <w:noWrap/>
            <w:vAlign w:val="center"/>
          </w:tcPr>
          <w:p w14:paraId="6E01FA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-12.53</w:t>
            </w:r>
          </w:p>
        </w:tc>
        <w:tc>
          <w:tcPr>
            <w:tcW w:w="107" w:type="pct"/>
            <w:shd w:val="clear" w:color="000000" w:fill="FFFFFF"/>
            <w:noWrap/>
            <w:vAlign w:val="center"/>
          </w:tcPr>
          <w:p w14:paraId="0FE118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3302C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19.41</w:t>
            </w:r>
          </w:p>
        </w:tc>
        <w:tc>
          <w:tcPr>
            <w:tcW w:w="544" w:type="pct"/>
            <w:shd w:val="clear" w:color="000000" w:fill="FFFFFF"/>
            <w:noWrap/>
            <w:vAlign w:val="center"/>
          </w:tcPr>
          <w:p w14:paraId="1504F5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56.84</w:t>
            </w:r>
          </w:p>
        </w:tc>
        <w:tc>
          <w:tcPr>
            <w:tcW w:w="285" w:type="pct"/>
            <w:shd w:val="clear" w:color="000000" w:fill="FFFFFF"/>
            <w:noWrap/>
            <w:vAlign w:val="center"/>
          </w:tcPr>
          <w:p w14:paraId="2B7A991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2440A3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70995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30.84</w:t>
            </w:r>
          </w:p>
        </w:tc>
        <w:tc>
          <w:tcPr>
            <w:tcW w:w="385" w:type="pct"/>
            <w:shd w:val="clear" w:color="000000" w:fill="FFFFFF"/>
            <w:noWrap/>
            <w:vAlign w:val="center"/>
          </w:tcPr>
          <w:p w14:paraId="17F7D7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0FF12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F35A69A">
            <w:pPr>
              <w:pStyle w:val="93"/>
              <w:rPr>
                <w:color w:val="000000" w:themeColor="text1"/>
                <w14:textFill>
                  <w14:solidFill>
                    <w14:schemeClr w14:val="tx1"/>
                  </w14:solidFill>
                </w14:textFill>
              </w:rPr>
            </w:pPr>
          </w:p>
        </w:tc>
        <w:tc>
          <w:tcPr>
            <w:tcW w:w="322" w:type="pct"/>
            <w:vMerge w:val="continue"/>
            <w:vAlign w:val="center"/>
          </w:tcPr>
          <w:p w14:paraId="2D4315D3">
            <w:pPr>
              <w:pStyle w:val="93"/>
              <w:rPr>
                <w:color w:val="000000" w:themeColor="text1"/>
                <w14:textFill>
                  <w14:solidFill>
                    <w14:schemeClr w14:val="tx1"/>
                  </w14:solidFill>
                </w14:textFill>
              </w:rPr>
            </w:pPr>
          </w:p>
        </w:tc>
        <w:tc>
          <w:tcPr>
            <w:tcW w:w="425" w:type="pct"/>
            <w:vMerge w:val="continue"/>
            <w:vAlign w:val="center"/>
          </w:tcPr>
          <w:p w14:paraId="61BB0273">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B0D8808">
            <w:pPr>
              <w:pStyle w:val="93"/>
              <w:rPr>
                <w:color w:val="000000" w:themeColor="text1"/>
                <w14:textFill>
                  <w14:solidFill>
                    <w14:schemeClr w14:val="tx1"/>
                  </w14:solidFill>
                </w14:textFill>
              </w:rPr>
            </w:pPr>
          </w:p>
        </w:tc>
        <w:tc>
          <w:tcPr>
            <w:tcW w:w="361" w:type="pct"/>
            <w:shd w:val="clear" w:color="auto" w:fill="auto"/>
            <w:noWrap/>
            <w:vAlign w:val="center"/>
          </w:tcPr>
          <w:p w14:paraId="64F483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-18.11</w:t>
            </w:r>
          </w:p>
        </w:tc>
        <w:tc>
          <w:tcPr>
            <w:tcW w:w="447" w:type="pct"/>
            <w:shd w:val="clear" w:color="auto" w:fill="auto"/>
            <w:noWrap/>
            <w:vAlign w:val="center"/>
          </w:tcPr>
          <w:p w14:paraId="1CB698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-12.53</w:t>
            </w:r>
          </w:p>
        </w:tc>
        <w:tc>
          <w:tcPr>
            <w:tcW w:w="107" w:type="pct"/>
            <w:shd w:val="clear" w:color="auto" w:fill="auto"/>
            <w:noWrap/>
            <w:vAlign w:val="center"/>
          </w:tcPr>
          <w:p w14:paraId="280A7A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97ECF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37.41</w:t>
            </w:r>
          </w:p>
        </w:tc>
        <w:tc>
          <w:tcPr>
            <w:tcW w:w="544" w:type="pct"/>
            <w:shd w:val="clear" w:color="auto" w:fill="auto"/>
            <w:noWrap/>
            <w:vAlign w:val="center"/>
          </w:tcPr>
          <w:p w14:paraId="7824287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179BD9B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057C80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5D34A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0DC352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6D5C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9E9FE76">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62050C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石墨线成型机1</w:t>
            </w:r>
          </w:p>
        </w:tc>
        <w:tc>
          <w:tcPr>
            <w:tcW w:w="425" w:type="pct"/>
            <w:vMerge w:val="restart"/>
            <w:shd w:val="clear" w:color="000000" w:fill="FFFFFF"/>
            <w:noWrap/>
            <w:vAlign w:val="center"/>
          </w:tcPr>
          <w:p w14:paraId="1A2CCA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0064492C">
            <w:pPr>
              <w:pStyle w:val="93"/>
              <w:rPr>
                <w:color w:val="000000" w:themeColor="text1"/>
                <w14:textFill>
                  <w14:solidFill>
                    <w14:schemeClr w14:val="tx1"/>
                  </w14:solidFill>
                </w14:textFill>
              </w:rPr>
            </w:pPr>
          </w:p>
        </w:tc>
        <w:tc>
          <w:tcPr>
            <w:tcW w:w="361" w:type="pct"/>
            <w:shd w:val="clear" w:color="000000" w:fill="FFFFFF"/>
            <w:noWrap/>
            <w:vAlign w:val="center"/>
          </w:tcPr>
          <w:p w14:paraId="542732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-25.07</w:t>
            </w:r>
          </w:p>
        </w:tc>
        <w:tc>
          <w:tcPr>
            <w:tcW w:w="447" w:type="pct"/>
            <w:shd w:val="clear" w:color="000000" w:fill="FFFFFF"/>
            <w:noWrap/>
            <w:vAlign w:val="center"/>
          </w:tcPr>
          <w:p w14:paraId="0228FD9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-15.35</w:t>
            </w:r>
          </w:p>
        </w:tc>
        <w:tc>
          <w:tcPr>
            <w:tcW w:w="107" w:type="pct"/>
            <w:shd w:val="clear" w:color="000000" w:fill="FFFFFF"/>
            <w:noWrap/>
            <w:vAlign w:val="center"/>
          </w:tcPr>
          <w:p w14:paraId="36ACA2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F1449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13.14</w:t>
            </w:r>
          </w:p>
        </w:tc>
        <w:tc>
          <w:tcPr>
            <w:tcW w:w="544" w:type="pct"/>
            <w:shd w:val="clear" w:color="000000" w:fill="FFFFFF"/>
            <w:noWrap/>
            <w:vAlign w:val="center"/>
          </w:tcPr>
          <w:p w14:paraId="0E3292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61.86</w:t>
            </w:r>
          </w:p>
        </w:tc>
        <w:tc>
          <w:tcPr>
            <w:tcW w:w="285" w:type="pct"/>
            <w:shd w:val="clear" w:color="000000" w:fill="FFFFFF"/>
            <w:noWrap/>
            <w:vAlign w:val="center"/>
          </w:tcPr>
          <w:p w14:paraId="33663E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076B3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5CEB16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35.86</w:t>
            </w:r>
          </w:p>
        </w:tc>
        <w:tc>
          <w:tcPr>
            <w:tcW w:w="385" w:type="pct"/>
            <w:shd w:val="clear" w:color="000000" w:fill="FFFFFF"/>
            <w:noWrap/>
            <w:vAlign w:val="center"/>
          </w:tcPr>
          <w:p w14:paraId="7540F8A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22C2E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92BC825">
            <w:pPr>
              <w:pStyle w:val="93"/>
              <w:rPr>
                <w:color w:val="000000" w:themeColor="text1"/>
                <w14:textFill>
                  <w14:solidFill>
                    <w14:schemeClr w14:val="tx1"/>
                  </w14:solidFill>
                </w14:textFill>
              </w:rPr>
            </w:pPr>
          </w:p>
        </w:tc>
        <w:tc>
          <w:tcPr>
            <w:tcW w:w="322" w:type="pct"/>
            <w:vMerge w:val="continue"/>
            <w:vAlign w:val="center"/>
          </w:tcPr>
          <w:p w14:paraId="6828549E">
            <w:pPr>
              <w:pStyle w:val="93"/>
              <w:rPr>
                <w:color w:val="000000" w:themeColor="text1"/>
                <w14:textFill>
                  <w14:solidFill>
                    <w14:schemeClr w14:val="tx1"/>
                  </w14:solidFill>
                </w14:textFill>
              </w:rPr>
            </w:pPr>
          </w:p>
        </w:tc>
        <w:tc>
          <w:tcPr>
            <w:tcW w:w="425" w:type="pct"/>
            <w:vMerge w:val="continue"/>
            <w:vAlign w:val="center"/>
          </w:tcPr>
          <w:p w14:paraId="1C77014B">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10EFC08F">
            <w:pPr>
              <w:pStyle w:val="93"/>
              <w:rPr>
                <w:color w:val="000000" w:themeColor="text1"/>
                <w14:textFill>
                  <w14:solidFill>
                    <w14:schemeClr w14:val="tx1"/>
                  </w14:solidFill>
                </w14:textFill>
              </w:rPr>
            </w:pPr>
          </w:p>
        </w:tc>
        <w:tc>
          <w:tcPr>
            <w:tcW w:w="361" w:type="pct"/>
            <w:shd w:val="clear" w:color="auto" w:fill="auto"/>
            <w:noWrap/>
            <w:vAlign w:val="center"/>
          </w:tcPr>
          <w:p w14:paraId="22486C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-25.07</w:t>
            </w:r>
          </w:p>
        </w:tc>
        <w:tc>
          <w:tcPr>
            <w:tcW w:w="447" w:type="pct"/>
            <w:shd w:val="clear" w:color="auto" w:fill="auto"/>
            <w:noWrap/>
            <w:vAlign w:val="center"/>
          </w:tcPr>
          <w:p w14:paraId="3E8D4B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-15.35</w:t>
            </w:r>
          </w:p>
        </w:tc>
        <w:tc>
          <w:tcPr>
            <w:tcW w:w="107" w:type="pct"/>
            <w:shd w:val="clear" w:color="auto" w:fill="auto"/>
            <w:noWrap/>
            <w:vAlign w:val="center"/>
          </w:tcPr>
          <w:p w14:paraId="7DDAE3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13363B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39.76</w:t>
            </w:r>
          </w:p>
        </w:tc>
        <w:tc>
          <w:tcPr>
            <w:tcW w:w="544" w:type="pct"/>
            <w:shd w:val="clear" w:color="auto" w:fill="auto"/>
            <w:noWrap/>
            <w:vAlign w:val="center"/>
          </w:tcPr>
          <w:p w14:paraId="628869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7AE207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A266EF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16101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30A2C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CC527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0A526DC">
            <w:pPr>
              <w:pStyle w:val="93"/>
              <w:rPr>
                <w:color w:val="000000" w:themeColor="text1"/>
                <w14:textFill>
                  <w14:solidFill>
                    <w14:schemeClr w14:val="tx1"/>
                  </w14:solidFill>
                </w14:textFill>
              </w:rPr>
            </w:pPr>
          </w:p>
        </w:tc>
        <w:tc>
          <w:tcPr>
            <w:tcW w:w="322" w:type="pct"/>
            <w:vMerge w:val="continue"/>
            <w:vAlign w:val="center"/>
          </w:tcPr>
          <w:p w14:paraId="5AC4B6F4">
            <w:pPr>
              <w:pStyle w:val="93"/>
              <w:rPr>
                <w:color w:val="000000" w:themeColor="text1"/>
                <w14:textFill>
                  <w14:solidFill>
                    <w14:schemeClr w14:val="tx1"/>
                  </w14:solidFill>
                </w14:textFill>
              </w:rPr>
            </w:pPr>
          </w:p>
        </w:tc>
        <w:tc>
          <w:tcPr>
            <w:tcW w:w="425" w:type="pct"/>
            <w:vMerge w:val="continue"/>
            <w:vAlign w:val="center"/>
          </w:tcPr>
          <w:p w14:paraId="5B53BF6D">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5D9BC8D">
            <w:pPr>
              <w:pStyle w:val="93"/>
              <w:rPr>
                <w:color w:val="000000" w:themeColor="text1"/>
                <w14:textFill>
                  <w14:solidFill>
                    <w14:schemeClr w14:val="tx1"/>
                  </w14:solidFill>
                </w14:textFill>
              </w:rPr>
            </w:pPr>
          </w:p>
        </w:tc>
        <w:tc>
          <w:tcPr>
            <w:tcW w:w="361" w:type="pct"/>
            <w:shd w:val="clear" w:color="000000" w:fill="FFFFFF"/>
            <w:noWrap/>
            <w:vAlign w:val="center"/>
          </w:tcPr>
          <w:p w14:paraId="4E04EF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-25.07</w:t>
            </w:r>
          </w:p>
        </w:tc>
        <w:tc>
          <w:tcPr>
            <w:tcW w:w="447" w:type="pct"/>
            <w:shd w:val="clear" w:color="000000" w:fill="FFFFFF"/>
            <w:noWrap/>
            <w:vAlign w:val="center"/>
          </w:tcPr>
          <w:p w14:paraId="483BA1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-15.35</w:t>
            </w:r>
          </w:p>
        </w:tc>
        <w:tc>
          <w:tcPr>
            <w:tcW w:w="107" w:type="pct"/>
            <w:shd w:val="clear" w:color="000000" w:fill="FFFFFF"/>
            <w:noWrap/>
            <w:vAlign w:val="center"/>
          </w:tcPr>
          <w:p w14:paraId="1FE6AA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8F869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22.68</w:t>
            </w:r>
          </w:p>
        </w:tc>
        <w:tc>
          <w:tcPr>
            <w:tcW w:w="544" w:type="pct"/>
            <w:shd w:val="clear" w:color="000000" w:fill="FFFFFF"/>
            <w:noWrap/>
            <w:vAlign w:val="center"/>
          </w:tcPr>
          <w:p w14:paraId="1ECD19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61.84</w:t>
            </w:r>
          </w:p>
        </w:tc>
        <w:tc>
          <w:tcPr>
            <w:tcW w:w="285" w:type="pct"/>
            <w:shd w:val="clear" w:color="000000" w:fill="FFFFFF"/>
            <w:noWrap/>
            <w:vAlign w:val="center"/>
          </w:tcPr>
          <w:p w14:paraId="0FF2346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610D0A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13027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35.84</w:t>
            </w:r>
          </w:p>
        </w:tc>
        <w:tc>
          <w:tcPr>
            <w:tcW w:w="385" w:type="pct"/>
            <w:shd w:val="clear" w:color="000000" w:fill="FFFFFF"/>
            <w:noWrap/>
            <w:vAlign w:val="center"/>
          </w:tcPr>
          <w:p w14:paraId="09532F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A2240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C83BB81">
            <w:pPr>
              <w:pStyle w:val="93"/>
              <w:rPr>
                <w:color w:val="000000" w:themeColor="text1"/>
                <w14:textFill>
                  <w14:solidFill>
                    <w14:schemeClr w14:val="tx1"/>
                  </w14:solidFill>
                </w14:textFill>
              </w:rPr>
            </w:pPr>
          </w:p>
        </w:tc>
        <w:tc>
          <w:tcPr>
            <w:tcW w:w="322" w:type="pct"/>
            <w:vMerge w:val="continue"/>
            <w:vAlign w:val="center"/>
          </w:tcPr>
          <w:p w14:paraId="47C094A8">
            <w:pPr>
              <w:pStyle w:val="93"/>
              <w:rPr>
                <w:color w:val="000000" w:themeColor="text1"/>
                <w14:textFill>
                  <w14:solidFill>
                    <w14:schemeClr w14:val="tx1"/>
                  </w14:solidFill>
                </w14:textFill>
              </w:rPr>
            </w:pPr>
          </w:p>
        </w:tc>
        <w:tc>
          <w:tcPr>
            <w:tcW w:w="425" w:type="pct"/>
            <w:vMerge w:val="continue"/>
            <w:vAlign w:val="center"/>
          </w:tcPr>
          <w:p w14:paraId="5A31B5AE">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EB644D0">
            <w:pPr>
              <w:pStyle w:val="93"/>
              <w:rPr>
                <w:color w:val="000000" w:themeColor="text1"/>
                <w14:textFill>
                  <w14:solidFill>
                    <w14:schemeClr w14:val="tx1"/>
                  </w14:solidFill>
                </w14:textFill>
              </w:rPr>
            </w:pPr>
          </w:p>
        </w:tc>
        <w:tc>
          <w:tcPr>
            <w:tcW w:w="361" w:type="pct"/>
            <w:shd w:val="clear" w:color="auto" w:fill="auto"/>
            <w:noWrap/>
            <w:vAlign w:val="center"/>
          </w:tcPr>
          <w:p w14:paraId="43D91D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-25.07</w:t>
            </w:r>
          </w:p>
        </w:tc>
        <w:tc>
          <w:tcPr>
            <w:tcW w:w="447" w:type="pct"/>
            <w:shd w:val="clear" w:color="auto" w:fill="auto"/>
            <w:noWrap/>
            <w:vAlign w:val="center"/>
          </w:tcPr>
          <w:p w14:paraId="163A6C7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-15.35</w:t>
            </w:r>
          </w:p>
        </w:tc>
        <w:tc>
          <w:tcPr>
            <w:tcW w:w="107" w:type="pct"/>
            <w:shd w:val="clear" w:color="auto" w:fill="auto"/>
            <w:noWrap/>
            <w:vAlign w:val="center"/>
          </w:tcPr>
          <w:p w14:paraId="548ABD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E960AA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30.55</w:t>
            </w:r>
          </w:p>
        </w:tc>
        <w:tc>
          <w:tcPr>
            <w:tcW w:w="544" w:type="pct"/>
            <w:shd w:val="clear" w:color="auto" w:fill="auto"/>
            <w:noWrap/>
            <w:vAlign w:val="center"/>
          </w:tcPr>
          <w:p w14:paraId="7621536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5B1BAF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54A58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6BAC98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C3789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FB3FF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2F5419D">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3E325D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石墨线成型机2</w:t>
            </w:r>
          </w:p>
        </w:tc>
        <w:tc>
          <w:tcPr>
            <w:tcW w:w="425" w:type="pct"/>
            <w:vMerge w:val="restart"/>
            <w:shd w:val="clear" w:color="000000" w:fill="FFFFFF"/>
            <w:noWrap/>
            <w:vAlign w:val="center"/>
          </w:tcPr>
          <w:p w14:paraId="0D1F4C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6CF4EDA7">
            <w:pPr>
              <w:pStyle w:val="93"/>
              <w:rPr>
                <w:color w:val="000000" w:themeColor="text1"/>
                <w14:textFill>
                  <w14:solidFill>
                    <w14:schemeClr w14:val="tx1"/>
                  </w14:solidFill>
                </w14:textFill>
              </w:rPr>
            </w:pPr>
          </w:p>
        </w:tc>
        <w:tc>
          <w:tcPr>
            <w:tcW w:w="361" w:type="pct"/>
            <w:shd w:val="clear" w:color="000000" w:fill="FFFFFF"/>
            <w:noWrap/>
            <w:vAlign w:val="center"/>
          </w:tcPr>
          <w:p w14:paraId="7D6313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-22.96</w:t>
            </w:r>
          </w:p>
        </w:tc>
        <w:tc>
          <w:tcPr>
            <w:tcW w:w="447" w:type="pct"/>
            <w:shd w:val="clear" w:color="000000" w:fill="FFFFFF"/>
            <w:noWrap/>
            <w:vAlign w:val="center"/>
          </w:tcPr>
          <w:p w14:paraId="7F4DEF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-15.68</w:t>
            </w:r>
          </w:p>
        </w:tc>
        <w:tc>
          <w:tcPr>
            <w:tcW w:w="107" w:type="pct"/>
            <w:shd w:val="clear" w:color="000000" w:fill="FFFFFF"/>
            <w:noWrap/>
            <w:vAlign w:val="center"/>
          </w:tcPr>
          <w:p w14:paraId="3F5D16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23D547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12.97</w:t>
            </w:r>
          </w:p>
        </w:tc>
        <w:tc>
          <w:tcPr>
            <w:tcW w:w="544" w:type="pct"/>
            <w:shd w:val="clear" w:color="000000" w:fill="FFFFFF"/>
            <w:noWrap/>
            <w:vAlign w:val="center"/>
          </w:tcPr>
          <w:p w14:paraId="7CFA1D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61.86</w:t>
            </w:r>
          </w:p>
        </w:tc>
        <w:tc>
          <w:tcPr>
            <w:tcW w:w="285" w:type="pct"/>
            <w:shd w:val="clear" w:color="000000" w:fill="FFFFFF"/>
            <w:noWrap/>
            <w:vAlign w:val="center"/>
          </w:tcPr>
          <w:p w14:paraId="560C44A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8470C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05EFA0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35.86</w:t>
            </w:r>
          </w:p>
        </w:tc>
        <w:tc>
          <w:tcPr>
            <w:tcW w:w="385" w:type="pct"/>
            <w:shd w:val="clear" w:color="000000" w:fill="FFFFFF"/>
            <w:noWrap/>
            <w:vAlign w:val="center"/>
          </w:tcPr>
          <w:p w14:paraId="485462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DED44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6C5B5A8">
            <w:pPr>
              <w:pStyle w:val="93"/>
              <w:rPr>
                <w:color w:val="000000" w:themeColor="text1"/>
                <w14:textFill>
                  <w14:solidFill>
                    <w14:schemeClr w14:val="tx1"/>
                  </w14:solidFill>
                </w14:textFill>
              </w:rPr>
            </w:pPr>
          </w:p>
        </w:tc>
        <w:tc>
          <w:tcPr>
            <w:tcW w:w="322" w:type="pct"/>
            <w:vMerge w:val="continue"/>
            <w:vAlign w:val="center"/>
          </w:tcPr>
          <w:p w14:paraId="32120A48">
            <w:pPr>
              <w:pStyle w:val="93"/>
              <w:rPr>
                <w:color w:val="000000" w:themeColor="text1"/>
                <w14:textFill>
                  <w14:solidFill>
                    <w14:schemeClr w14:val="tx1"/>
                  </w14:solidFill>
                </w14:textFill>
              </w:rPr>
            </w:pPr>
          </w:p>
        </w:tc>
        <w:tc>
          <w:tcPr>
            <w:tcW w:w="425" w:type="pct"/>
            <w:vMerge w:val="continue"/>
            <w:vAlign w:val="center"/>
          </w:tcPr>
          <w:p w14:paraId="7B943136">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06178D2B">
            <w:pPr>
              <w:pStyle w:val="93"/>
              <w:rPr>
                <w:color w:val="000000" w:themeColor="text1"/>
                <w14:textFill>
                  <w14:solidFill>
                    <w14:schemeClr w14:val="tx1"/>
                  </w14:solidFill>
                </w14:textFill>
              </w:rPr>
            </w:pPr>
          </w:p>
        </w:tc>
        <w:tc>
          <w:tcPr>
            <w:tcW w:w="361" w:type="pct"/>
            <w:shd w:val="clear" w:color="auto" w:fill="auto"/>
            <w:noWrap/>
            <w:vAlign w:val="center"/>
          </w:tcPr>
          <w:p w14:paraId="3DF90C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-22.96</w:t>
            </w:r>
          </w:p>
        </w:tc>
        <w:tc>
          <w:tcPr>
            <w:tcW w:w="447" w:type="pct"/>
            <w:shd w:val="clear" w:color="auto" w:fill="auto"/>
            <w:noWrap/>
            <w:vAlign w:val="center"/>
          </w:tcPr>
          <w:p w14:paraId="525B83C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-15.68</w:t>
            </w:r>
          </w:p>
        </w:tc>
        <w:tc>
          <w:tcPr>
            <w:tcW w:w="107" w:type="pct"/>
            <w:shd w:val="clear" w:color="auto" w:fill="auto"/>
            <w:noWrap/>
            <w:vAlign w:val="center"/>
          </w:tcPr>
          <w:p w14:paraId="7B1CF1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C142E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37.64</w:t>
            </w:r>
          </w:p>
        </w:tc>
        <w:tc>
          <w:tcPr>
            <w:tcW w:w="544" w:type="pct"/>
            <w:shd w:val="clear" w:color="auto" w:fill="auto"/>
            <w:noWrap/>
            <w:vAlign w:val="center"/>
          </w:tcPr>
          <w:p w14:paraId="487C5C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1C4EB80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B4899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726E2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72636CD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054F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81016F7">
            <w:pPr>
              <w:pStyle w:val="93"/>
              <w:rPr>
                <w:color w:val="000000" w:themeColor="text1"/>
                <w14:textFill>
                  <w14:solidFill>
                    <w14:schemeClr w14:val="tx1"/>
                  </w14:solidFill>
                </w14:textFill>
              </w:rPr>
            </w:pPr>
          </w:p>
        </w:tc>
        <w:tc>
          <w:tcPr>
            <w:tcW w:w="322" w:type="pct"/>
            <w:vMerge w:val="continue"/>
            <w:vAlign w:val="center"/>
          </w:tcPr>
          <w:p w14:paraId="4EF10641">
            <w:pPr>
              <w:pStyle w:val="93"/>
              <w:rPr>
                <w:color w:val="000000" w:themeColor="text1"/>
                <w14:textFill>
                  <w14:solidFill>
                    <w14:schemeClr w14:val="tx1"/>
                  </w14:solidFill>
                </w14:textFill>
              </w:rPr>
            </w:pPr>
          </w:p>
        </w:tc>
        <w:tc>
          <w:tcPr>
            <w:tcW w:w="425" w:type="pct"/>
            <w:vMerge w:val="continue"/>
            <w:vAlign w:val="center"/>
          </w:tcPr>
          <w:p w14:paraId="58EA001E">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89FDFB6">
            <w:pPr>
              <w:pStyle w:val="93"/>
              <w:rPr>
                <w:color w:val="000000" w:themeColor="text1"/>
                <w14:textFill>
                  <w14:solidFill>
                    <w14:schemeClr w14:val="tx1"/>
                  </w14:solidFill>
                </w14:textFill>
              </w:rPr>
            </w:pPr>
          </w:p>
        </w:tc>
        <w:tc>
          <w:tcPr>
            <w:tcW w:w="361" w:type="pct"/>
            <w:shd w:val="clear" w:color="000000" w:fill="FFFFFF"/>
            <w:noWrap/>
            <w:vAlign w:val="center"/>
          </w:tcPr>
          <w:p w14:paraId="0F5AC2A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-22.96</w:t>
            </w:r>
          </w:p>
        </w:tc>
        <w:tc>
          <w:tcPr>
            <w:tcW w:w="447" w:type="pct"/>
            <w:shd w:val="clear" w:color="000000" w:fill="FFFFFF"/>
            <w:noWrap/>
            <w:vAlign w:val="center"/>
          </w:tcPr>
          <w:p w14:paraId="764196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-15.68</w:t>
            </w:r>
          </w:p>
        </w:tc>
        <w:tc>
          <w:tcPr>
            <w:tcW w:w="107" w:type="pct"/>
            <w:shd w:val="clear" w:color="000000" w:fill="FFFFFF"/>
            <w:noWrap/>
            <w:vAlign w:val="center"/>
          </w:tcPr>
          <w:p w14:paraId="03E15F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4B377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22.87</w:t>
            </w:r>
          </w:p>
        </w:tc>
        <w:tc>
          <w:tcPr>
            <w:tcW w:w="544" w:type="pct"/>
            <w:shd w:val="clear" w:color="000000" w:fill="FFFFFF"/>
            <w:noWrap/>
            <w:vAlign w:val="center"/>
          </w:tcPr>
          <w:p w14:paraId="2EC95CB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000000" w:fill="FFFFFF"/>
            <w:noWrap/>
            <w:vAlign w:val="center"/>
          </w:tcPr>
          <w:p w14:paraId="0EC1F44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8F6A9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B7AF6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000000" w:fill="FFFFFF"/>
            <w:noWrap/>
            <w:vAlign w:val="center"/>
          </w:tcPr>
          <w:p w14:paraId="6ACFE6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A8B6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095CCA9">
            <w:pPr>
              <w:pStyle w:val="93"/>
              <w:rPr>
                <w:color w:val="000000" w:themeColor="text1"/>
                <w14:textFill>
                  <w14:solidFill>
                    <w14:schemeClr w14:val="tx1"/>
                  </w14:solidFill>
                </w14:textFill>
              </w:rPr>
            </w:pPr>
          </w:p>
        </w:tc>
        <w:tc>
          <w:tcPr>
            <w:tcW w:w="322" w:type="pct"/>
            <w:vMerge w:val="continue"/>
            <w:vAlign w:val="center"/>
          </w:tcPr>
          <w:p w14:paraId="1F94F5BF">
            <w:pPr>
              <w:pStyle w:val="93"/>
              <w:rPr>
                <w:color w:val="000000" w:themeColor="text1"/>
                <w14:textFill>
                  <w14:solidFill>
                    <w14:schemeClr w14:val="tx1"/>
                  </w14:solidFill>
                </w14:textFill>
              </w:rPr>
            </w:pPr>
          </w:p>
        </w:tc>
        <w:tc>
          <w:tcPr>
            <w:tcW w:w="425" w:type="pct"/>
            <w:vMerge w:val="continue"/>
            <w:vAlign w:val="center"/>
          </w:tcPr>
          <w:p w14:paraId="269D5C32">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333673AD">
            <w:pPr>
              <w:pStyle w:val="93"/>
              <w:rPr>
                <w:color w:val="000000" w:themeColor="text1"/>
                <w14:textFill>
                  <w14:solidFill>
                    <w14:schemeClr w14:val="tx1"/>
                  </w14:solidFill>
                </w14:textFill>
              </w:rPr>
            </w:pPr>
          </w:p>
        </w:tc>
        <w:tc>
          <w:tcPr>
            <w:tcW w:w="361" w:type="pct"/>
            <w:shd w:val="clear" w:color="auto" w:fill="auto"/>
            <w:noWrap/>
            <w:vAlign w:val="center"/>
          </w:tcPr>
          <w:p w14:paraId="1B1A8F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-22.96</w:t>
            </w:r>
          </w:p>
        </w:tc>
        <w:tc>
          <w:tcPr>
            <w:tcW w:w="447" w:type="pct"/>
            <w:shd w:val="clear" w:color="auto" w:fill="auto"/>
            <w:noWrap/>
            <w:vAlign w:val="center"/>
          </w:tcPr>
          <w:p w14:paraId="1CECC2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-15.68</w:t>
            </w:r>
          </w:p>
        </w:tc>
        <w:tc>
          <w:tcPr>
            <w:tcW w:w="107" w:type="pct"/>
            <w:shd w:val="clear" w:color="auto" w:fill="auto"/>
            <w:noWrap/>
            <w:vAlign w:val="center"/>
          </w:tcPr>
          <w:p w14:paraId="48CF1B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78A74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32.67</w:t>
            </w:r>
          </w:p>
        </w:tc>
        <w:tc>
          <w:tcPr>
            <w:tcW w:w="544" w:type="pct"/>
            <w:shd w:val="clear" w:color="auto" w:fill="auto"/>
            <w:noWrap/>
            <w:vAlign w:val="center"/>
          </w:tcPr>
          <w:p w14:paraId="3FC11F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0347E58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1DF2C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0F72B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8F67A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B5907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D10D65E">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292EE6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切割机1</w:t>
            </w:r>
          </w:p>
        </w:tc>
        <w:tc>
          <w:tcPr>
            <w:tcW w:w="425" w:type="pct"/>
            <w:vMerge w:val="restart"/>
            <w:shd w:val="clear" w:color="000000" w:fill="FFFFFF"/>
            <w:noWrap/>
            <w:vAlign w:val="center"/>
          </w:tcPr>
          <w:p w14:paraId="6392EB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80/1</w:t>
            </w:r>
          </w:p>
        </w:tc>
        <w:tc>
          <w:tcPr>
            <w:tcW w:w="310" w:type="pct"/>
            <w:vMerge w:val="continue"/>
            <w:shd w:val="clear" w:color="000000" w:fill="FFFFFF"/>
            <w:noWrap/>
            <w:vAlign w:val="center"/>
          </w:tcPr>
          <w:p w14:paraId="6A3ADC99">
            <w:pPr>
              <w:pStyle w:val="93"/>
              <w:rPr>
                <w:color w:val="000000" w:themeColor="text1"/>
                <w14:textFill>
                  <w14:solidFill>
                    <w14:schemeClr w14:val="tx1"/>
                  </w14:solidFill>
                </w14:textFill>
              </w:rPr>
            </w:pPr>
          </w:p>
        </w:tc>
        <w:tc>
          <w:tcPr>
            <w:tcW w:w="361" w:type="pct"/>
            <w:shd w:val="clear" w:color="000000" w:fill="FFFFFF"/>
            <w:noWrap/>
            <w:vAlign w:val="center"/>
          </w:tcPr>
          <w:p w14:paraId="743DF7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-27.9</w:t>
            </w:r>
          </w:p>
        </w:tc>
        <w:tc>
          <w:tcPr>
            <w:tcW w:w="447" w:type="pct"/>
            <w:shd w:val="clear" w:color="000000" w:fill="FFFFFF"/>
            <w:noWrap/>
            <w:vAlign w:val="center"/>
          </w:tcPr>
          <w:p w14:paraId="037DC3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-24.5</w:t>
            </w:r>
          </w:p>
        </w:tc>
        <w:tc>
          <w:tcPr>
            <w:tcW w:w="107" w:type="pct"/>
            <w:shd w:val="clear" w:color="000000" w:fill="FFFFFF"/>
            <w:noWrap/>
            <w:vAlign w:val="center"/>
          </w:tcPr>
          <w:p w14:paraId="3BDA81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28B82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3.80</w:t>
            </w:r>
          </w:p>
        </w:tc>
        <w:tc>
          <w:tcPr>
            <w:tcW w:w="544" w:type="pct"/>
            <w:shd w:val="clear" w:color="000000" w:fill="FFFFFF"/>
            <w:noWrap/>
            <w:vAlign w:val="center"/>
          </w:tcPr>
          <w:p w14:paraId="60D0828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67.29</w:t>
            </w:r>
          </w:p>
        </w:tc>
        <w:tc>
          <w:tcPr>
            <w:tcW w:w="285" w:type="pct"/>
            <w:shd w:val="clear" w:color="000000" w:fill="FFFFFF"/>
            <w:noWrap/>
            <w:vAlign w:val="center"/>
          </w:tcPr>
          <w:p w14:paraId="7A8A651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2C7F21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6E459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41.29</w:t>
            </w:r>
          </w:p>
        </w:tc>
        <w:tc>
          <w:tcPr>
            <w:tcW w:w="385" w:type="pct"/>
            <w:shd w:val="clear" w:color="000000" w:fill="FFFFFF"/>
            <w:noWrap/>
            <w:vAlign w:val="center"/>
          </w:tcPr>
          <w:p w14:paraId="5E2CD8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2B0AF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D608EDD">
            <w:pPr>
              <w:pStyle w:val="93"/>
              <w:rPr>
                <w:color w:val="000000" w:themeColor="text1"/>
                <w14:textFill>
                  <w14:solidFill>
                    <w14:schemeClr w14:val="tx1"/>
                  </w14:solidFill>
                </w14:textFill>
              </w:rPr>
            </w:pPr>
          </w:p>
        </w:tc>
        <w:tc>
          <w:tcPr>
            <w:tcW w:w="322" w:type="pct"/>
            <w:vMerge w:val="continue"/>
            <w:vAlign w:val="center"/>
          </w:tcPr>
          <w:p w14:paraId="343087F5">
            <w:pPr>
              <w:pStyle w:val="93"/>
              <w:rPr>
                <w:color w:val="000000" w:themeColor="text1"/>
                <w14:textFill>
                  <w14:solidFill>
                    <w14:schemeClr w14:val="tx1"/>
                  </w14:solidFill>
                </w14:textFill>
              </w:rPr>
            </w:pPr>
          </w:p>
        </w:tc>
        <w:tc>
          <w:tcPr>
            <w:tcW w:w="425" w:type="pct"/>
            <w:vMerge w:val="continue"/>
            <w:vAlign w:val="center"/>
          </w:tcPr>
          <w:p w14:paraId="2D12BC9F">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0882773E">
            <w:pPr>
              <w:pStyle w:val="93"/>
              <w:rPr>
                <w:color w:val="000000" w:themeColor="text1"/>
                <w14:textFill>
                  <w14:solidFill>
                    <w14:schemeClr w14:val="tx1"/>
                  </w14:solidFill>
                </w14:textFill>
              </w:rPr>
            </w:pPr>
          </w:p>
        </w:tc>
        <w:tc>
          <w:tcPr>
            <w:tcW w:w="361" w:type="pct"/>
            <w:shd w:val="clear" w:color="auto" w:fill="auto"/>
            <w:noWrap/>
            <w:vAlign w:val="center"/>
          </w:tcPr>
          <w:p w14:paraId="3CF8A21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-27.9</w:t>
            </w:r>
          </w:p>
        </w:tc>
        <w:tc>
          <w:tcPr>
            <w:tcW w:w="447" w:type="pct"/>
            <w:shd w:val="clear" w:color="auto" w:fill="auto"/>
            <w:noWrap/>
            <w:vAlign w:val="center"/>
          </w:tcPr>
          <w:p w14:paraId="666488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-24.5</w:t>
            </w:r>
          </w:p>
        </w:tc>
        <w:tc>
          <w:tcPr>
            <w:tcW w:w="107" w:type="pct"/>
            <w:shd w:val="clear" w:color="auto" w:fill="auto"/>
            <w:noWrap/>
            <w:vAlign w:val="center"/>
          </w:tcPr>
          <w:p w14:paraId="22FC0F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DC66F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42.28</w:t>
            </w:r>
          </w:p>
        </w:tc>
        <w:tc>
          <w:tcPr>
            <w:tcW w:w="544" w:type="pct"/>
            <w:shd w:val="clear" w:color="auto" w:fill="auto"/>
            <w:noWrap/>
            <w:vAlign w:val="center"/>
          </w:tcPr>
          <w:p w14:paraId="26F5A4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auto" w:fill="auto"/>
            <w:noWrap/>
            <w:vAlign w:val="center"/>
          </w:tcPr>
          <w:p w14:paraId="35D6ED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FF45B6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739A2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auto" w:fill="auto"/>
            <w:noWrap/>
            <w:vAlign w:val="center"/>
          </w:tcPr>
          <w:p w14:paraId="789DCA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E08E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5A7E7AD">
            <w:pPr>
              <w:pStyle w:val="93"/>
              <w:rPr>
                <w:color w:val="000000" w:themeColor="text1"/>
                <w14:textFill>
                  <w14:solidFill>
                    <w14:schemeClr w14:val="tx1"/>
                  </w14:solidFill>
                </w14:textFill>
              </w:rPr>
            </w:pPr>
          </w:p>
        </w:tc>
        <w:tc>
          <w:tcPr>
            <w:tcW w:w="322" w:type="pct"/>
            <w:vMerge w:val="continue"/>
            <w:vAlign w:val="center"/>
          </w:tcPr>
          <w:p w14:paraId="49C9BC88">
            <w:pPr>
              <w:pStyle w:val="93"/>
              <w:rPr>
                <w:color w:val="000000" w:themeColor="text1"/>
                <w14:textFill>
                  <w14:solidFill>
                    <w14:schemeClr w14:val="tx1"/>
                  </w14:solidFill>
                </w14:textFill>
              </w:rPr>
            </w:pPr>
          </w:p>
        </w:tc>
        <w:tc>
          <w:tcPr>
            <w:tcW w:w="425" w:type="pct"/>
            <w:vMerge w:val="continue"/>
            <w:vAlign w:val="center"/>
          </w:tcPr>
          <w:p w14:paraId="2E1878CF">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72940114">
            <w:pPr>
              <w:pStyle w:val="93"/>
              <w:rPr>
                <w:color w:val="000000" w:themeColor="text1"/>
                <w14:textFill>
                  <w14:solidFill>
                    <w14:schemeClr w14:val="tx1"/>
                  </w14:solidFill>
                </w14:textFill>
              </w:rPr>
            </w:pPr>
          </w:p>
        </w:tc>
        <w:tc>
          <w:tcPr>
            <w:tcW w:w="361" w:type="pct"/>
            <w:shd w:val="clear" w:color="000000" w:fill="FFFFFF"/>
            <w:noWrap/>
            <w:vAlign w:val="center"/>
          </w:tcPr>
          <w:p w14:paraId="33F0C8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-27.9</w:t>
            </w:r>
          </w:p>
        </w:tc>
        <w:tc>
          <w:tcPr>
            <w:tcW w:w="447" w:type="pct"/>
            <w:shd w:val="clear" w:color="000000" w:fill="FFFFFF"/>
            <w:noWrap/>
            <w:vAlign w:val="center"/>
          </w:tcPr>
          <w:p w14:paraId="48F2B8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-24.5</w:t>
            </w:r>
          </w:p>
        </w:tc>
        <w:tc>
          <w:tcPr>
            <w:tcW w:w="107" w:type="pct"/>
            <w:shd w:val="clear" w:color="000000" w:fill="FFFFFF"/>
            <w:noWrap/>
            <w:vAlign w:val="center"/>
          </w:tcPr>
          <w:p w14:paraId="42DEBF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7F44D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32.00</w:t>
            </w:r>
          </w:p>
        </w:tc>
        <w:tc>
          <w:tcPr>
            <w:tcW w:w="544" w:type="pct"/>
            <w:shd w:val="clear" w:color="000000" w:fill="FFFFFF"/>
            <w:noWrap/>
            <w:vAlign w:val="center"/>
          </w:tcPr>
          <w:p w14:paraId="0A1E171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000000" w:fill="FFFFFF"/>
            <w:noWrap/>
            <w:vAlign w:val="center"/>
          </w:tcPr>
          <w:p w14:paraId="696B09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7B29C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99215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000000" w:fill="FFFFFF"/>
            <w:noWrap/>
            <w:vAlign w:val="center"/>
          </w:tcPr>
          <w:p w14:paraId="522B79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427B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1335309">
            <w:pPr>
              <w:pStyle w:val="93"/>
              <w:rPr>
                <w:color w:val="000000" w:themeColor="text1"/>
                <w14:textFill>
                  <w14:solidFill>
                    <w14:schemeClr w14:val="tx1"/>
                  </w14:solidFill>
                </w14:textFill>
              </w:rPr>
            </w:pPr>
          </w:p>
        </w:tc>
        <w:tc>
          <w:tcPr>
            <w:tcW w:w="322" w:type="pct"/>
            <w:vMerge w:val="continue"/>
            <w:vAlign w:val="center"/>
          </w:tcPr>
          <w:p w14:paraId="380BE2B7">
            <w:pPr>
              <w:pStyle w:val="93"/>
              <w:rPr>
                <w:color w:val="000000" w:themeColor="text1"/>
                <w14:textFill>
                  <w14:solidFill>
                    <w14:schemeClr w14:val="tx1"/>
                  </w14:solidFill>
                </w14:textFill>
              </w:rPr>
            </w:pPr>
          </w:p>
        </w:tc>
        <w:tc>
          <w:tcPr>
            <w:tcW w:w="425" w:type="pct"/>
            <w:vMerge w:val="continue"/>
            <w:vAlign w:val="center"/>
          </w:tcPr>
          <w:p w14:paraId="1AA6DA8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043EB897">
            <w:pPr>
              <w:pStyle w:val="93"/>
              <w:rPr>
                <w:color w:val="000000" w:themeColor="text1"/>
                <w14:textFill>
                  <w14:solidFill>
                    <w14:schemeClr w14:val="tx1"/>
                  </w14:solidFill>
                </w14:textFill>
              </w:rPr>
            </w:pPr>
          </w:p>
        </w:tc>
        <w:tc>
          <w:tcPr>
            <w:tcW w:w="361" w:type="pct"/>
            <w:shd w:val="clear" w:color="auto" w:fill="auto"/>
            <w:noWrap/>
            <w:vAlign w:val="center"/>
          </w:tcPr>
          <w:p w14:paraId="0CB342A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-27.9</w:t>
            </w:r>
          </w:p>
        </w:tc>
        <w:tc>
          <w:tcPr>
            <w:tcW w:w="447" w:type="pct"/>
            <w:shd w:val="clear" w:color="auto" w:fill="auto"/>
            <w:noWrap/>
            <w:vAlign w:val="center"/>
          </w:tcPr>
          <w:p w14:paraId="003233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-24.5</w:t>
            </w:r>
          </w:p>
        </w:tc>
        <w:tc>
          <w:tcPr>
            <w:tcW w:w="107" w:type="pct"/>
            <w:shd w:val="clear" w:color="auto" w:fill="auto"/>
            <w:noWrap/>
            <w:vAlign w:val="center"/>
          </w:tcPr>
          <w:p w14:paraId="400C58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8A661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28.04</w:t>
            </w:r>
          </w:p>
        </w:tc>
        <w:tc>
          <w:tcPr>
            <w:tcW w:w="544" w:type="pct"/>
            <w:shd w:val="clear" w:color="auto" w:fill="auto"/>
            <w:noWrap/>
            <w:vAlign w:val="center"/>
          </w:tcPr>
          <w:p w14:paraId="781718A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auto" w:fill="auto"/>
            <w:noWrap/>
            <w:vAlign w:val="center"/>
          </w:tcPr>
          <w:p w14:paraId="75FACD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C59C3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AEF849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auto" w:fill="auto"/>
            <w:noWrap/>
            <w:vAlign w:val="center"/>
          </w:tcPr>
          <w:p w14:paraId="12B176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0B01F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FA0FA9D">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670514C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切割机2</w:t>
            </w:r>
          </w:p>
        </w:tc>
        <w:tc>
          <w:tcPr>
            <w:tcW w:w="425" w:type="pct"/>
            <w:vMerge w:val="restart"/>
            <w:shd w:val="clear" w:color="000000" w:fill="FFFFFF"/>
            <w:noWrap/>
            <w:vAlign w:val="center"/>
          </w:tcPr>
          <w:p w14:paraId="6EA238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80/1</w:t>
            </w:r>
          </w:p>
        </w:tc>
        <w:tc>
          <w:tcPr>
            <w:tcW w:w="310" w:type="pct"/>
            <w:vMerge w:val="continue"/>
            <w:shd w:val="clear" w:color="000000" w:fill="FFFFFF"/>
            <w:noWrap/>
            <w:vAlign w:val="center"/>
          </w:tcPr>
          <w:p w14:paraId="39B94265">
            <w:pPr>
              <w:pStyle w:val="93"/>
              <w:rPr>
                <w:color w:val="000000" w:themeColor="text1"/>
                <w14:textFill>
                  <w14:solidFill>
                    <w14:schemeClr w14:val="tx1"/>
                  </w14:solidFill>
                </w14:textFill>
              </w:rPr>
            </w:pPr>
          </w:p>
        </w:tc>
        <w:tc>
          <w:tcPr>
            <w:tcW w:w="361" w:type="pct"/>
            <w:shd w:val="clear" w:color="000000" w:fill="FFFFFF"/>
            <w:noWrap/>
            <w:vAlign w:val="center"/>
          </w:tcPr>
          <w:p w14:paraId="1C205C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-25.49</w:t>
            </w:r>
          </w:p>
        </w:tc>
        <w:tc>
          <w:tcPr>
            <w:tcW w:w="447" w:type="pct"/>
            <w:shd w:val="clear" w:color="000000" w:fill="FFFFFF"/>
            <w:noWrap/>
            <w:vAlign w:val="center"/>
          </w:tcPr>
          <w:p w14:paraId="3875300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-24.78</w:t>
            </w:r>
          </w:p>
        </w:tc>
        <w:tc>
          <w:tcPr>
            <w:tcW w:w="107" w:type="pct"/>
            <w:shd w:val="clear" w:color="000000" w:fill="FFFFFF"/>
            <w:noWrap/>
            <w:vAlign w:val="center"/>
          </w:tcPr>
          <w:p w14:paraId="158384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D7152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3.70</w:t>
            </w:r>
          </w:p>
        </w:tc>
        <w:tc>
          <w:tcPr>
            <w:tcW w:w="544" w:type="pct"/>
            <w:shd w:val="clear" w:color="000000" w:fill="FFFFFF"/>
            <w:noWrap/>
            <w:vAlign w:val="center"/>
          </w:tcPr>
          <w:p w14:paraId="22812C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67.32</w:t>
            </w:r>
          </w:p>
        </w:tc>
        <w:tc>
          <w:tcPr>
            <w:tcW w:w="285" w:type="pct"/>
            <w:shd w:val="clear" w:color="000000" w:fill="FFFFFF"/>
            <w:noWrap/>
            <w:vAlign w:val="center"/>
          </w:tcPr>
          <w:p w14:paraId="22D263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84DC7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E883C0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41.32</w:t>
            </w:r>
          </w:p>
        </w:tc>
        <w:tc>
          <w:tcPr>
            <w:tcW w:w="385" w:type="pct"/>
            <w:shd w:val="clear" w:color="000000" w:fill="FFFFFF"/>
            <w:noWrap/>
            <w:vAlign w:val="center"/>
          </w:tcPr>
          <w:p w14:paraId="1FCED99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ED83C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0F0ED12">
            <w:pPr>
              <w:pStyle w:val="93"/>
              <w:rPr>
                <w:color w:val="000000" w:themeColor="text1"/>
                <w14:textFill>
                  <w14:solidFill>
                    <w14:schemeClr w14:val="tx1"/>
                  </w14:solidFill>
                </w14:textFill>
              </w:rPr>
            </w:pPr>
          </w:p>
        </w:tc>
        <w:tc>
          <w:tcPr>
            <w:tcW w:w="322" w:type="pct"/>
            <w:vMerge w:val="continue"/>
            <w:vAlign w:val="center"/>
          </w:tcPr>
          <w:p w14:paraId="5B8EEDD6">
            <w:pPr>
              <w:pStyle w:val="93"/>
              <w:rPr>
                <w:color w:val="000000" w:themeColor="text1"/>
                <w14:textFill>
                  <w14:solidFill>
                    <w14:schemeClr w14:val="tx1"/>
                  </w14:solidFill>
                </w14:textFill>
              </w:rPr>
            </w:pPr>
          </w:p>
        </w:tc>
        <w:tc>
          <w:tcPr>
            <w:tcW w:w="425" w:type="pct"/>
            <w:vMerge w:val="continue"/>
            <w:vAlign w:val="center"/>
          </w:tcPr>
          <w:p w14:paraId="1E254AD0">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1E3498B">
            <w:pPr>
              <w:pStyle w:val="93"/>
              <w:rPr>
                <w:color w:val="000000" w:themeColor="text1"/>
                <w14:textFill>
                  <w14:solidFill>
                    <w14:schemeClr w14:val="tx1"/>
                  </w14:solidFill>
                </w14:textFill>
              </w:rPr>
            </w:pPr>
          </w:p>
        </w:tc>
        <w:tc>
          <w:tcPr>
            <w:tcW w:w="361" w:type="pct"/>
            <w:shd w:val="clear" w:color="auto" w:fill="auto"/>
            <w:noWrap/>
            <w:vAlign w:val="center"/>
          </w:tcPr>
          <w:p w14:paraId="5594CE9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-25.49</w:t>
            </w:r>
          </w:p>
        </w:tc>
        <w:tc>
          <w:tcPr>
            <w:tcW w:w="447" w:type="pct"/>
            <w:shd w:val="clear" w:color="auto" w:fill="auto"/>
            <w:noWrap/>
            <w:vAlign w:val="center"/>
          </w:tcPr>
          <w:p w14:paraId="05274D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-24.78</w:t>
            </w:r>
          </w:p>
        </w:tc>
        <w:tc>
          <w:tcPr>
            <w:tcW w:w="107" w:type="pct"/>
            <w:shd w:val="clear" w:color="auto" w:fill="auto"/>
            <w:noWrap/>
            <w:vAlign w:val="center"/>
          </w:tcPr>
          <w:p w14:paraId="674C33C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311AB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39.86</w:t>
            </w:r>
          </w:p>
        </w:tc>
        <w:tc>
          <w:tcPr>
            <w:tcW w:w="544" w:type="pct"/>
            <w:shd w:val="clear" w:color="auto" w:fill="auto"/>
            <w:noWrap/>
            <w:vAlign w:val="center"/>
          </w:tcPr>
          <w:p w14:paraId="15C174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auto" w:fill="auto"/>
            <w:noWrap/>
            <w:vAlign w:val="center"/>
          </w:tcPr>
          <w:p w14:paraId="53AF07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A7D57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F52578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auto" w:fill="auto"/>
            <w:noWrap/>
            <w:vAlign w:val="center"/>
          </w:tcPr>
          <w:p w14:paraId="724CAA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BB20C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0C7E092">
            <w:pPr>
              <w:pStyle w:val="93"/>
              <w:rPr>
                <w:color w:val="000000" w:themeColor="text1"/>
                <w14:textFill>
                  <w14:solidFill>
                    <w14:schemeClr w14:val="tx1"/>
                  </w14:solidFill>
                </w14:textFill>
              </w:rPr>
            </w:pPr>
          </w:p>
        </w:tc>
        <w:tc>
          <w:tcPr>
            <w:tcW w:w="322" w:type="pct"/>
            <w:vMerge w:val="continue"/>
            <w:vAlign w:val="center"/>
          </w:tcPr>
          <w:p w14:paraId="279C9A45">
            <w:pPr>
              <w:pStyle w:val="93"/>
              <w:rPr>
                <w:color w:val="000000" w:themeColor="text1"/>
                <w14:textFill>
                  <w14:solidFill>
                    <w14:schemeClr w14:val="tx1"/>
                  </w14:solidFill>
                </w14:textFill>
              </w:rPr>
            </w:pPr>
          </w:p>
        </w:tc>
        <w:tc>
          <w:tcPr>
            <w:tcW w:w="425" w:type="pct"/>
            <w:vMerge w:val="continue"/>
            <w:vAlign w:val="center"/>
          </w:tcPr>
          <w:p w14:paraId="581850F7">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4FB39CCB">
            <w:pPr>
              <w:pStyle w:val="93"/>
              <w:rPr>
                <w:color w:val="000000" w:themeColor="text1"/>
                <w14:textFill>
                  <w14:solidFill>
                    <w14:schemeClr w14:val="tx1"/>
                  </w14:solidFill>
                </w14:textFill>
              </w:rPr>
            </w:pPr>
          </w:p>
        </w:tc>
        <w:tc>
          <w:tcPr>
            <w:tcW w:w="361" w:type="pct"/>
            <w:shd w:val="clear" w:color="000000" w:fill="FFFFFF"/>
            <w:noWrap/>
            <w:vAlign w:val="center"/>
          </w:tcPr>
          <w:p w14:paraId="560AF57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-25.49</w:t>
            </w:r>
          </w:p>
        </w:tc>
        <w:tc>
          <w:tcPr>
            <w:tcW w:w="447" w:type="pct"/>
            <w:shd w:val="clear" w:color="000000" w:fill="FFFFFF"/>
            <w:noWrap/>
            <w:vAlign w:val="center"/>
          </w:tcPr>
          <w:p w14:paraId="374D31E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-24.78</w:t>
            </w:r>
          </w:p>
        </w:tc>
        <w:tc>
          <w:tcPr>
            <w:tcW w:w="107" w:type="pct"/>
            <w:shd w:val="clear" w:color="000000" w:fill="FFFFFF"/>
            <w:noWrap/>
            <w:vAlign w:val="center"/>
          </w:tcPr>
          <w:p w14:paraId="6BCA7D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DB7A8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32.12</w:t>
            </w:r>
          </w:p>
        </w:tc>
        <w:tc>
          <w:tcPr>
            <w:tcW w:w="544" w:type="pct"/>
            <w:shd w:val="clear" w:color="000000" w:fill="FFFFFF"/>
            <w:noWrap/>
            <w:vAlign w:val="center"/>
          </w:tcPr>
          <w:p w14:paraId="0C3460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000000" w:fill="FFFFFF"/>
            <w:noWrap/>
            <w:vAlign w:val="center"/>
          </w:tcPr>
          <w:p w14:paraId="4C95D86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CAFD72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15625D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000000" w:fill="FFFFFF"/>
            <w:noWrap/>
            <w:vAlign w:val="center"/>
          </w:tcPr>
          <w:p w14:paraId="7BC832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3D94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432447B">
            <w:pPr>
              <w:pStyle w:val="93"/>
              <w:rPr>
                <w:color w:val="000000" w:themeColor="text1"/>
                <w14:textFill>
                  <w14:solidFill>
                    <w14:schemeClr w14:val="tx1"/>
                  </w14:solidFill>
                </w14:textFill>
              </w:rPr>
            </w:pPr>
          </w:p>
        </w:tc>
        <w:tc>
          <w:tcPr>
            <w:tcW w:w="322" w:type="pct"/>
            <w:vMerge w:val="continue"/>
            <w:vAlign w:val="center"/>
          </w:tcPr>
          <w:p w14:paraId="5523B009">
            <w:pPr>
              <w:pStyle w:val="93"/>
              <w:rPr>
                <w:color w:val="000000" w:themeColor="text1"/>
                <w14:textFill>
                  <w14:solidFill>
                    <w14:schemeClr w14:val="tx1"/>
                  </w14:solidFill>
                </w14:textFill>
              </w:rPr>
            </w:pPr>
          </w:p>
        </w:tc>
        <w:tc>
          <w:tcPr>
            <w:tcW w:w="425" w:type="pct"/>
            <w:vMerge w:val="continue"/>
            <w:vAlign w:val="center"/>
          </w:tcPr>
          <w:p w14:paraId="7318EC8E">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3F27FAE6">
            <w:pPr>
              <w:pStyle w:val="93"/>
              <w:rPr>
                <w:color w:val="000000" w:themeColor="text1"/>
                <w14:textFill>
                  <w14:solidFill>
                    <w14:schemeClr w14:val="tx1"/>
                  </w14:solidFill>
                </w14:textFill>
              </w:rPr>
            </w:pPr>
          </w:p>
        </w:tc>
        <w:tc>
          <w:tcPr>
            <w:tcW w:w="361" w:type="pct"/>
            <w:shd w:val="clear" w:color="auto" w:fill="auto"/>
            <w:noWrap/>
            <w:vAlign w:val="center"/>
          </w:tcPr>
          <w:p w14:paraId="3E9336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-25.49</w:t>
            </w:r>
          </w:p>
        </w:tc>
        <w:tc>
          <w:tcPr>
            <w:tcW w:w="447" w:type="pct"/>
            <w:shd w:val="clear" w:color="auto" w:fill="auto"/>
            <w:noWrap/>
            <w:vAlign w:val="center"/>
          </w:tcPr>
          <w:p w14:paraId="7485AB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-24.78</w:t>
            </w:r>
          </w:p>
        </w:tc>
        <w:tc>
          <w:tcPr>
            <w:tcW w:w="107" w:type="pct"/>
            <w:shd w:val="clear" w:color="auto" w:fill="auto"/>
            <w:noWrap/>
            <w:vAlign w:val="center"/>
          </w:tcPr>
          <w:p w14:paraId="5AFFD0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2848E6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30.45</w:t>
            </w:r>
          </w:p>
        </w:tc>
        <w:tc>
          <w:tcPr>
            <w:tcW w:w="544" w:type="pct"/>
            <w:shd w:val="clear" w:color="auto" w:fill="auto"/>
            <w:noWrap/>
            <w:vAlign w:val="center"/>
          </w:tcPr>
          <w:p w14:paraId="5696C9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auto" w:fill="auto"/>
            <w:noWrap/>
            <w:vAlign w:val="center"/>
          </w:tcPr>
          <w:p w14:paraId="401FD4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D8E63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46FE8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auto" w:fill="auto"/>
            <w:noWrap/>
            <w:vAlign w:val="center"/>
          </w:tcPr>
          <w:p w14:paraId="5B19C26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46D43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826BABD">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A5DB3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热风机1</w:t>
            </w:r>
          </w:p>
        </w:tc>
        <w:tc>
          <w:tcPr>
            <w:tcW w:w="425" w:type="pct"/>
            <w:vMerge w:val="restart"/>
            <w:shd w:val="clear" w:color="000000" w:fill="FFFFFF"/>
            <w:noWrap/>
            <w:vAlign w:val="center"/>
          </w:tcPr>
          <w:p w14:paraId="795CBF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36BF4FED">
            <w:pPr>
              <w:pStyle w:val="93"/>
              <w:rPr>
                <w:color w:val="000000" w:themeColor="text1"/>
                <w14:textFill>
                  <w14:solidFill>
                    <w14:schemeClr w14:val="tx1"/>
                  </w14:solidFill>
                </w14:textFill>
              </w:rPr>
            </w:pPr>
          </w:p>
        </w:tc>
        <w:tc>
          <w:tcPr>
            <w:tcW w:w="361" w:type="pct"/>
            <w:shd w:val="clear" w:color="000000" w:fill="FFFFFF"/>
            <w:noWrap/>
            <w:vAlign w:val="center"/>
          </w:tcPr>
          <w:p w14:paraId="4A03E8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-7.72</w:t>
            </w:r>
          </w:p>
        </w:tc>
        <w:tc>
          <w:tcPr>
            <w:tcW w:w="447" w:type="pct"/>
            <w:shd w:val="clear" w:color="000000" w:fill="FFFFFF"/>
            <w:noWrap/>
            <w:vAlign w:val="center"/>
          </w:tcPr>
          <w:p w14:paraId="4A7895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-25.63</w:t>
            </w:r>
          </w:p>
        </w:tc>
        <w:tc>
          <w:tcPr>
            <w:tcW w:w="107" w:type="pct"/>
            <w:shd w:val="clear" w:color="000000" w:fill="FFFFFF"/>
            <w:noWrap/>
            <w:vAlign w:val="center"/>
          </w:tcPr>
          <w:p w14:paraId="7D869F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3B25C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4.20</w:t>
            </w:r>
          </w:p>
        </w:tc>
        <w:tc>
          <w:tcPr>
            <w:tcW w:w="544" w:type="pct"/>
            <w:shd w:val="clear" w:color="000000" w:fill="FFFFFF"/>
            <w:noWrap/>
            <w:vAlign w:val="center"/>
          </w:tcPr>
          <w:p w14:paraId="37B259F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62.21</w:t>
            </w:r>
          </w:p>
        </w:tc>
        <w:tc>
          <w:tcPr>
            <w:tcW w:w="285" w:type="pct"/>
            <w:shd w:val="clear" w:color="000000" w:fill="FFFFFF"/>
            <w:noWrap/>
            <w:vAlign w:val="center"/>
          </w:tcPr>
          <w:p w14:paraId="6798A6C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78296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2D247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36.21</w:t>
            </w:r>
          </w:p>
        </w:tc>
        <w:tc>
          <w:tcPr>
            <w:tcW w:w="385" w:type="pct"/>
            <w:shd w:val="clear" w:color="000000" w:fill="FFFFFF"/>
            <w:noWrap/>
            <w:vAlign w:val="center"/>
          </w:tcPr>
          <w:p w14:paraId="0B28290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1E568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A4BD34A">
            <w:pPr>
              <w:pStyle w:val="93"/>
              <w:rPr>
                <w:color w:val="000000" w:themeColor="text1"/>
                <w14:textFill>
                  <w14:solidFill>
                    <w14:schemeClr w14:val="tx1"/>
                  </w14:solidFill>
                </w14:textFill>
              </w:rPr>
            </w:pPr>
          </w:p>
        </w:tc>
        <w:tc>
          <w:tcPr>
            <w:tcW w:w="322" w:type="pct"/>
            <w:vMerge w:val="continue"/>
            <w:vAlign w:val="center"/>
          </w:tcPr>
          <w:p w14:paraId="061AD563">
            <w:pPr>
              <w:pStyle w:val="93"/>
              <w:rPr>
                <w:color w:val="000000" w:themeColor="text1"/>
                <w14:textFill>
                  <w14:solidFill>
                    <w14:schemeClr w14:val="tx1"/>
                  </w14:solidFill>
                </w14:textFill>
              </w:rPr>
            </w:pPr>
          </w:p>
        </w:tc>
        <w:tc>
          <w:tcPr>
            <w:tcW w:w="425" w:type="pct"/>
            <w:vMerge w:val="continue"/>
            <w:vAlign w:val="center"/>
          </w:tcPr>
          <w:p w14:paraId="3A8C9230">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1ADEFED">
            <w:pPr>
              <w:pStyle w:val="93"/>
              <w:rPr>
                <w:color w:val="000000" w:themeColor="text1"/>
                <w14:textFill>
                  <w14:solidFill>
                    <w14:schemeClr w14:val="tx1"/>
                  </w14:solidFill>
                </w14:textFill>
              </w:rPr>
            </w:pPr>
          </w:p>
        </w:tc>
        <w:tc>
          <w:tcPr>
            <w:tcW w:w="361" w:type="pct"/>
            <w:shd w:val="clear" w:color="auto" w:fill="auto"/>
            <w:noWrap/>
            <w:vAlign w:val="center"/>
          </w:tcPr>
          <w:p w14:paraId="29BDDC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-7.72</w:t>
            </w:r>
          </w:p>
        </w:tc>
        <w:tc>
          <w:tcPr>
            <w:tcW w:w="447" w:type="pct"/>
            <w:shd w:val="clear" w:color="auto" w:fill="auto"/>
            <w:noWrap/>
            <w:vAlign w:val="center"/>
          </w:tcPr>
          <w:p w14:paraId="7192ED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-25.63</w:t>
            </w:r>
          </w:p>
        </w:tc>
        <w:tc>
          <w:tcPr>
            <w:tcW w:w="107" w:type="pct"/>
            <w:shd w:val="clear" w:color="auto" w:fill="auto"/>
            <w:noWrap/>
            <w:vAlign w:val="center"/>
          </w:tcPr>
          <w:p w14:paraId="4FAEB0A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20B9B8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22.07</w:t>
            </w:r>
          </w:p>
        </w:tc>
        <w:tc>
          <w:tcPr>
            <w:tcW w:w="544" w:type="pct"/>
            <w:shd w:val="clear" w:color="auto" w:fill="auto"/>
            <w:noWrap/>
            <w:vAlign w:val="center"/>
          </w:tcPr>
          <w:p w14:paraId="11255CC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61.84</w:t>
            </w:r>
          </w:p>
        </w:tc>
        <w:tc>
          <w:tcPr>
            <w:tcW w:w="285" w:type="pct"/>
            <w:shd w:val="clear" w:color="auto" w:fill="auto"/>
            <w:noWrap/>
            <w:vAlign w:val="center"/>
          </w:tcPr>
          <w:p w14:paraId="3A1B79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6DEF9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92AD1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35.84</w:t>
            </w:r>
          </w:p>
        </w:tc>
        <w:tc>
          <w:tcPr>
            <w:tcW w:w="385" w:type="pct"/>
            <w:shd w:val="clear" w:color="auto" w:fill="auto"/>
            <w:noWrap/>
            <w:vAlign w:val="center"/>
          </w:tcPr>
          <w:p w14:paraId="031B4F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909C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4506FCA">
            <w:pPr>
              <w:pStyle w:val="93"/>
              <w:rPr>
                <w:color w:val="000000" w:themeColor="text1"/>
                <w14:textFill>
                  <w14:solidFill>
                    <w14:schemeClr w14:val="tx1"/>
                  </w14:solidFill>
                </w14:textFill>
              </w:rPr>
            </w:pPr>
          </w:p>
        </w:tc>
        <w:tc>
          <w:tcPr>
            <w:tcW w:w="322" w:type="pct"/>
            <w:vMerge w:val="continue"/>
            <w:vAlign w:val="center"/>
          </w:tcPr>
          <w:p w14:paraId="6D1E12B4">
            <w:pPr>
              <w:pStyle w:val="93"/>
              <w:rPr>
                <w:color w:val="000000" w:themeColor="text1"/>
                <w14:textFill>
                  <w14:solidFill>
                    <w14:schemeClr w14:val="tx1"/>
                  </w14:solidFill>
                </w14:textFill>
              </w:rPr>
            </w:pPr>
          </w:p>
        </w:tc>
        <w:tc>
          <w:tcPr>
            <w:tcW w:w="425" w:type="pct"/>
            <w:vMerge w:val="continue"/>
            <w:vAlign w:val="center"/>
          </w:tcPr>
          <w:p w14:paraId="43DEB51A">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6ECE61F6">
            <w:pPr>
              <w:pStyle w:val="93"/>
              <w:rPr>
                <w:color w:val="000000" w:themeColor="text1"/>
                <w14:textFill>
                  <w14:solidFill>
                    <w14:schemeClr w14:val="tx1"/>
                  </w14:solidFill>
                </w14:textFill>
              </w:rPr>
            </w:pPr>
          </w:p>
        </w:tc>
        <w:tc>
          <w:tcPr>
            <w:tcW w:w="361" w:type="pct"/>
            <w:shd w:val="clear" w:color="000000" w:fill="FFFFFF"/>
            <w:noWrap/>
            <w:vAlign w:val="center"/>
          </w:tcPr>
          <w:p w14:paraId="5C404B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-7.72</w:t>
            </w:r>
          </w:p>
        </w:tc>
        <w:tc>
          <w:tcPr>
            <w:tcW w:w="447" w:type="pct"/>
            <w:shd w:val="clear" w:color="000000" w:fill="FFFFFF"/>
            <w:noWrap/>
            <w:vAlign w:val="center"/>
          </w:tcPr>
          <w:p w14:paraId="6978B7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-25.63</w:t>
            </w:r>
          </w:p>
        </w:tc>
        <w:tc>
          <w:tcPr>
            <w:tcW w:w="107" w:type="pct"/>
            <w:shd w:val="clear" w:color="000000" w:fill="FFFFFF"/>
            <w:noWrap/>
            <w:vAlign w:val="center"/>
          </w:tcPr>
          <w:p w14:paraId="71B298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2EFA45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31.79</w:t>
            </w:r>
          </w:p>
        </w:tc>
        <w:tc>
          <w:tcPr>
            <w:tcW w:w="544" w:type="pct"/>
            <w:shd w:val="clear" w:color="000000" w:fill="FFFFFF"/>
            <w:noWrap/>
            <w:vAlign w:val="center"/>
          </w:tcPr>
          <w:p w14:paraId="16D85E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000000" w:fill="FFFFFF"/>
            <w:noWrap/>
            <w:vAlign w:val="center"/>
          </w:tcPr>
          <w:p w14:paraId="0096E4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E3A9B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48047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000000" w:fill="FFFFFF"/>
            <w:noWrap/>
            <w:vAlign w:val="center"/>
          </w:tcPr>
          <w:p w14:paraId="5D9862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40293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809960E">
            <w:pPr>
              <w:pStyle w:val="93"/>
              <w:rPr>
                <w:color w:val="000000" w:themeColor="text1"/>
                <w14:textFill>
                  <w14:solidFill>
                    <w14:schemeClr w14:val="tx1"/>
                  </w14:solidFill>
                </w14:textFill>
              </w:rPr>
            </w:pPr>
          </w:p>
        </w:tc>
        <w:tc>
          <w:tcPr>
            <w:tcW w:w="322" w:type="pct"/>
            <w:vMerge w:val="continue"/>
            <w:vAlign w:val="center"/>
          </w:tcPr>
          <w:p w14:paraId="32F83104">
            <w:pPr>
              <w:pStyle w:val="93"/>
              <w:rPr>
                <w:color w:val="000000" w:themeColor="text1"/>
                <w14:textFill>
                  <w14:solidFill>
                    <w14:schemeClr w14:val="tx1"/>
                  </w14:solidFill>
                </w14:textFill>
              </w:rPr>
            </w:pPr>
          </w:p>
        </w:tc>
        <w:tc>
          <w:tcPr>
            <w:tcW w:w="425" w:type="pct"/>
            <w:vMerge w:val="continue"/>
            <w:vAlign w:val="center"/>
          </w:tcPr>
          <w:p w14:paraId="0E83CB9E">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AEDCD35">
            <w:pPr>
              <w:pStyle w:val="93"/>
              <w:rPr>
                <w:color w:val="000000" w:themeColor="text1"/>
                <w14:textFill>
                  <w14:solidFill>
                    <w14:schemeClr w14:val="tx1"/>
                  </w14:solidFill>
                </w14:textFill>
              </w:rPr>
            </w:pPr>
          </w:p>
        </w:tc>
        <w:tc>
          <w:tcPr>
            <w:tcW w:w="361" w:type="pct"/>
            <w:shd w:val="clear" w:color="auto" w:fill="auto"/>
            <w:noWrap/>
            <w:vAlign w:val="center"/>
          </w:tcPr>
          <w:p w14:paraId="122142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-7.72</w:t>
            </w:r>
          </w:p>
        </w:tc>
        <w:tc>
          <w:tcPr>
            <w:tcW w:w="447" w:type="pct"/>
            <w:shd w:val="clear" w:color="auto" w:fill="auto"/>
            <w:noWrap/>
            <w:vAlign w:val="center"/>
          </w:tcPr>
          <w:p w14:paraId="318244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-25.63</w:t>
            </w:r>
          </w:p>
        </w:tc>
        <w:tc>
          <w:tcPr>
            <w:tcW w:w="107" w:type="pct"/>
            <w:shd w:val="clear" w:color="auto" w:fill="auto"/>
            <w:noWrap/>
            <w:vAlign w:val="center"/>
          </w:tcPr>
          <w:p w14:paraId="7829951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2DD47A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48.24</w:t>
            </w:r>
          </w:p>
        </w:tc>
        <w:tc>
          <w:tcPr>
            <w:tcW w:w="544" w:type="pct"/>
            <w:shd w:val="clear" w:color="auto" w:fill="auto"/>
            <w:noWrap/>
            <w:vAlign w:val="center"/>
          </w:tcPr>
          <w:p w14:paraId="3EF793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61.82</w:t>
            </w:r>
          </w:p>
        </w:tc>
        <w:tc>
          <w:tcPr>
            <w:tcW w:w="285" w:type="pct"/>
            <w:shd w:val="clear" w:color="auto" w:fill="auto"/>
            <w:noWrap/>
            <w:vAlign w:val="center"/>
          </w:tcPr>
          <w:p w14:paraId="579F60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58AC5C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5821F6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35.82</w:t>
            </w:r>
          </w:p>
        </w:tc>
        <w:tc>
          <w:tcPr>
            <w:tcW w:w="385" w:type="pct"/>
            <w:shd w:val="clear" w:color="auto" w:fill="auto"/>
            <w:noWrap/>
            <w:vAlign w:val="center"/>
          </w:tcPr>
          <w:p w14:paraId="50C2A3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9F0E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A2EEAB0">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4FA35E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热风机2</w:t>
            </w:r>
          </w:p>
        </w:tc>
        <w:tc>
          <w:tcPr>
            <w:tcW w:w="425" w:type="pct"/>
            <w:vMerge w:val="restart"/>
            <w:shd w:val="clear" w:color="000000" w:fill="FFFFFF"/>
            <w:noWrap/>
            <w:vAlign w:val="center"/>
          </w:tcPr>
          <w:p w14:paraId="1476F10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2C0745D9">
            <w:pPr>
              <w:pStyle w:val="93"/>
              <w:rPr>
                <w:color w:val="000000" w:themeColor="text1"/>
                <w14:textFill>
                  <w14:solidFill>
                    <w14:schemeClr w14:val="tx1"/>
                  </w14:solidFill>
                </w14:textFill>
              </w:rPr>
            </w:pPr>
          </w:p>
        </w:tc>
        <w:tc>
          <w:tcPr>
            <w:tcW w:w="361" w:type="pct"/>
            <w:shd w:val="clear" w:color="000000" w:fill="FFFFFF"/>
            <w:noWrap/>
            <w:vAlign w:val="center"/>
          </w:tcPr>
          <w:p w14:paraId="7281D5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-7.44</w:t>
            </w:r>
          </w:p>
        </w:tc>
        <w:tc>
          <w:tcPr>
            <w:tcW w:w="447" w:type="pct"/>
            <w:shd w:val="clear" w:color="000000" w:fill="FFFFFF"/>
            <w:noWrap/>
            <w:vAlign w:val="center"/>
          </w:tcPr>
          <w:p w14:paraId="552167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-22.59</w:t>
            </w:r>
          </w:p>
        </w:tc>
        <w:tc>
          <w:tcPr>
            <w:tcW w:w="107" w:type="pct"/>
            <w:shd w:val="clear" w:color="000000" w:fill="FFFFFF"/>
            <w:noWrap/>
            <w:vAlign w:val="center"/>
          </w:tcPr>
          <w:p w14:paraId="1C226C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EB2B4A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7.25</w:t>
            </w:r>
          </w:p>
        </w:tc>
        <w:tc>
          <w:tcPr>
            <w:tcW w:w="544" w:type="pct"/>
            <w:shd w:val="clear" w:color="000000" w:fill="FFFFFF"/>
            <w:noWrap/>
            <w:vAlign w:val="center"/>
          </w:tcPr>
          <w:p w14:paraId="038C8F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61.96</w:t>
            </w:r>
          </w:p>
        </w:tc>
        <w:tc>
          <w:tcPr>
            <w:tcW w:w="285" w:type="pct"/>
            <w:shd w:val="clear" w:color="000000" w:fill="FFFFFF"/>
            <w:noWrap/>
            <w:vAlign w:val="center"/>
          </w:tcPr>
          <w:p w14:paraId="44DBDC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3AC48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6BB2B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35.96</w:t>
            </w:r>
          </w:p>
        </w:tc>
        <w:tc>
          <w:tcPr>
            <w:tcW w:w="385" w:type="pct"/>
            <w:shd w:val="clear" w:color="000000" w:fill="FFFFFF"/>
            <w:noWrap/>
            <w:vAlign w:val="center"/>
          </w:tcPr>
          <w:p w14:paraId="741294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07B49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94437F9">
            <w:pPr>
              <w:pStyle w:val="93"/>
              <w:rPr>
                <w:color w:val="000000" w:themeColor="text1"/>
                <w14:textFill>
                  <w14:solidFill>
                    <w14:schemeClr w14:val="tx1"/>
                  </w14:solidFill>
                </w14:textFill>
              </w:rPr>
            </w:pPr>
          </w:p>
        </w:tc>
        <w:tc>
          <w:tcPr>
            <w:tcW w:w="322" w:type="pct"/>
            <w:vMerge w:val="continue"/>
            <w:vAlign w:val="center"/>
          </w:tcPr>
          <w:p w14:paraId="31068B5C">
            <w:pPr>
              <w:pStyle w:val="93"/>
              <w:rPr>
                <w:color w:val="000000" w:themeColor="text1"/>
                <w14:textFill>
                  <w14:solidFill>
                    <w14:schemeClr w14:val="tx1"/>
                  </w14:solidFill>
                </w14:textFill>
              </w:rPr>
            </w:pPr>
          </w:p>
        </w:tc>
        <w:tc>
          <w:tcPr>
            <w:tcW w:w="425" w:type="pct"/>
            <w:vMerge w:val="continue"/>
            <w:vAlign w:val="center"/>
          </w:tcPr>
          <w:p w14:paraId="51805CE4">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38DAB70F">
            <w:pPr>
              <w:pStyle w:val="93"/>
              <w:rPr>
                <w:color w:val="000000" w:themeColor="text1"/>
                <w14:textFill>
                  <w14:solidFill>
                    <w14:schemeClr w14:val="tx1"/>
                  </w14:solidFill>
                </w14:textFill>
              </w:rPr>
            </w:pPr>
          </w:p>
        </w:tc>
        <w:tc>
          <w:tcPr>
            <w:tcW w:w="361" w:type="pct"/>
            <w:shd w:val="clear" w:color="auto" w:fill="auto"/>
            <w:noWrap/>
            <w:vAlign w:val="center"/>
          </w:tcPr>
          <w:p w14:paraId="53B02E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-7.44</w:t>
            </w:r>
          </w:p>
        </w:tc>
        <w:tc>
          <w:tcPr>
            <w:tcW w:w="447" w:type="pct"/>
            <w:shd w:val="clear" w:color="auto" w:fill="auto"/>
            <w:noWrap/>
            <w:vAlign w:val="center"/>
          </w:tcPr>
          <w:p w14:paraId="3F17A3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-22.59</w:t>
            </w:r>
          </w:p>
        </w:tc>
        <w:tc>
          <w:tcPr>
            <w:tcW w:w="107" w:type="pct"/>
            <w:shd w:val="clear" w:color="auto" w:fill="auto"/>
            <w:noWrap/>
            <w:vAlign w:val="center"/>
          </w:tcPr>
          <w:p w14:paraId="7E0541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0009E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21.90</w:t>
            </w:r>
          </w:p>
        </w:tc>
        <w:tc>
          <w:tcPr>
            <w:tcW w:w="544" w:type="pct"/>
            <w:shd w:val="clear" w:color="auto" w:fill="auto"/>
            <w:noWrap/>
            <w:vAlign w:val="center"/>
          </w:tcPr>
          <w:p w14:paraId="5FC0F3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61.84</w:t>
            </w:r>
          </w:p>
        </w:tc>
        <w:tc>
          <w:tcPr>
            <w:tcW w:w="285" w:type="pct"/>
            <w:shd w:val="clear" w:color="auto" w:fill="auto"/>
            <w:noWrap/>
            <w:vAlign w:val="center"/>
          </w:tcPr>
          <w:p w14:paraId="2BF4FB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A3276D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21BD0A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35.84</w:t>
            </w:r>
          </w:p>
        </w:tc>
        <w:tc>
          <w:tcPr>
            <w:tcW w:w="385" w:type="pct"/>
            <w:shd w:val="clear" w:color="auto" w:fill="auto"/>
            <w:noWrap/>
            <w:vAlign w:val="center"/>
          </w:tcPr>
          <w:p w14:paraId="322A55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2F5A0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639E45B">
            <w:pPr>
              <w:pStyle w:val="93"/>
              <w:rPr>
                <w:color w:val="000000" w:themeColor="text1"/>
                <w14:textFill>
                  <w14:solidFill>
                    <w14:schemeClr w14:val="tx1"/>
                  </w14:solidFill>
                </w14:textFill>
              </w:rPr>
            </w:pPr>
          </w:p>
        </w:tc>
        <w:tc>
          <w:tcPr>
            <w:tcW w:w="322" w:type="pct"/>
            <w:vMerge w:val="continue"/>
            <w:vAlign w:val="center"/>
          </w:tcPr>
          <w:p w14:paraId="173E68EC">
            <w:pPr>
              <w:pStyle w:val="93"/>
              <w:rPr>
                <w:color w:val="000000" w:themeColor="text1"/>
                <w14:textFill>
                  <w14:solidFill>
                    <w14:schemeClr w14:val="tx1"/>
                  </w14:solidFill>
                </w14:textFill>
              </w:rPr>
            </w:pPr>
          </w:p>
        </w:tc>
        <w:tc>
          <w:tcPr>
            <w:tcW w:w="425" w:type="pct"/>
            <w:vMerge w:val="continue"/>
            <w:vAlign w:val="center"/>
          </w:tcPr>
          <w:p w14:paraId="12AAFBE2">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49623BDB">
            <w:pPr>
              <w:pStyle w:val="93"/>
              <w:rPr>
                <w:color w:val="000000" w:themeColor="text1"/>
                <w14:textFill>
                  <w14:solidFill>
                    <w14:schemeClr w14:val="tx1"/>
                  </w14:solidFill>
                </w14:textFill>
              </w:rPr>
            </w:pPr>
          </w:p>
        </w:tc>
        <w:tc>
          <w:tcPr>
            <w:tcW w:w="361" w:type="pct"/>
            <w:shd w:val="clear" w:color="000000" w:fill="FFFFFF"/>
            <w:noWrap/>
            <w:vAlign w:val="center"/>
          </w:tcPr>
          <w:p w14:paraId="53255F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-7.44</w:t>
            </w:r>
          </w:p>
        </w:tc>
        <w:tc>
          <w:tcPr>
            <w:tcW w:w="447" w:type="pct"/>
            <w:shd w:val="clear" w:color="000000" w:fill="FFFFFF"/>
            <w:noWrap/>
            <w:vAlign w:val="center"/>
          </w:tcPr>
          <w:p w14:paraId="55D488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-22.59</w:t>
            </w:r>
          </w:p>
        </w:tc>
        <w:tc>
          <w:tcPr>
            <w:tcW w:w="107" w:type="pct"/>
            <w:shd w:val="clear" w:color="000000" w:fill="FFFFFF"/>
            <w:noWrap/>
            <w:vAlign w:val="center"/>
          </w:tcPr>
          <w:p w14:paraId="54E1FD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212093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28.74</w:t>
            </w:r>
          </w:p>
        </w:tc>
        <w:tc>
          <w:tcPr>
            <w:tcW w:w="544" w:type="pct"/>
            <w:shd w:val="clear" w:color="000000" w:fill="FFFFFF"/>
            <w:noWrap/>
            <w:vAlign w:val="center"/>
          </w:tcPr>
          <w:p w14:paraId="25C158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000000" w:fill="FFFFFF"/>
            <w:noWrap/>
            <w:vAlign w:val="center"/>
          </w:tcPr>
          <w:p w14:paraId="08C72E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22C34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9A690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000000" w:fill="FFFFFF"/>
            <w:noWrap/>
            <w:vAlign w:val="center"/>
          </w:tcPr>
          <w:p w14:paraId="32732B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DD741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C5345E6">
            <w:pPr>
              <w:pStyle w:val="93"/>
              <w:rPr>
                <w:color w:val="000000" w:themeColor="text1"/>
                <w14:textFill>
                  <w14:solidFill>
                    <w14:schemeClr w14:val="tx1"/>
                  </w14:solidFill>
                </w14:textFill>
              </w:rPr>
            </w:pPr>
          </w:p>
        </w:tc>
        <w:tc>
          <w:tcPr>
            <w:tcW w:w="322" w:type="pct"/>
            <w:vMerge w:val="continue"/>
            <w:vAlign w:val="center"/>
          </w:tcPr>
          <w:p w14:paraId="406F2351">
            <w:pPr>
              <w:pStyle w:val="93"/>
              <w:rPr>
                <w:color w:val="000000" w:themeColor="text1"/>
                <w14:textFill>
                  <w14:solidFill>
                    <w14:schemeClr w14:val="tx1"/>
                  </w14:solidFill>
                </w14:textFill>
              </w:rPr>
            </w:pPr>
          </w:p>
        </w:tc>
        <w:tc>
          <w:tcPr>
            <w:tcW w:w="425" w:type="pct"/>
            <w:vMerge w:val="continue"/>
            <w:vAlign w:val="center"/>
          </w:tcPr>
          <w:p w14:paraId="763A82A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770BF5D">
            <w:pPr>
              <w:pStyle w:val="93"/>
              <w:rPr>
                <w:color w:val="000000" w:themeColor="text1"/>
                <w14:textFill>
                  <w14:solidFill>
                    <w14:schemeClr w14:val="tx1"/>
                  </w14:solidFill>
                </w14:textFill>
              </w:rPr>
            </w:pPr>
          </w:p>
        </w:tc>
        <w:tc>
          <w:tcPr>
            <w:tcW w:w="361" w:type="pct"/>
            <w:shd w:val="clear" w:color="auto" w:fill="auto"/>
            <w:noWrap/>
            <w:vAlign w:val="center"/>
          </w:tcPr>
          <w:p w14:paraId="051D7FD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-7.44</w:t>
            </w:r>
          </w:p>
        </w:tc>
        <w:tc>
          <w:tcPr>
            <w:tcW w:w="447" w:type="pct"/>
            <w:shd w:val="clear" w:color="auto" w:fill="auto"/>
            <w:noWrap/>
            <w:vAlign w:val="center"/>
          </w:tcPr>
          <w:p w14:paraId="5452F4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-22.59</w:t>
            </w:r>
          </w:p>
        </w:tc>
        <w:tc>
          <w:tcPr>
            <w:tcW w:w="107" w:type="pct"/>
            <w:shd w:val="clear" w:color="auto" w:fill="auto"/>
            <w:noWrap/>
            <w:vAlign w:val="center"/>
          </w:tcPr>
          <w:p w14:paraId="352CCF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3B773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48.42</w:t>
            </w:r>
          </w:p>
        </w:tc>
        <w:tc>
          <w:tcPr>
            <w:tcW w:w="544" w:type="pct"/>
            <w:shd w:val="clear" w:color="auto" w:fill="auto"/>
            <w:noWrap/>
            <w:vAlign w:val="center"/>
          </w:tcPr>
          <w:p w14:paraId="7C1B850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61.82</w:t>
            </w:r>
          </w:p>
        </w:tc>
        <w:tc>
          <w:tcPr>
            <w:tcW w:w="285" w:type="pct"/>
            <w:shd w:val="clear" w:color="auto" w:fill="auto"/>
            <w:noWrap/>
            <w:vAlign w:val="center"/>
          </w:tcPr>
          <w:p w14:paraId="41B660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68F1F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0DEF44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35.82</w:t>
            </w:r>
          </w:p>
        </w:tc>
        <w:tc>
          <w:tcPr>
            <w:tcW w:w="385" w:type="pct"/>
            <w:shd w:val="clear" w:color="auto" w:fill="auto"/>
            <w:noWrap/>
            <w:vAlign w:val="center"/>
          </w:tcPr>
          <w:p w14:paraId="055F81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547F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1164531">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20B96E8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风机（切割）</w:t>
            </w:r>
          </w:p>
        </w:tc>
        <w:tc>
          <w:tcPr>
            <w:tcW w:w="425" w:type="pct"/>
            <w:vMerge w:val="restart"/>
            <w:shd w:val="clear" w:color="000000" w:fill="FFFFFF"/>
            <w:noWrap/>
            <w:vAlign w:val="center"/>
          </w:tcPr>
          <w:p w14:paraId="703346B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80/1</w:t>
            </w:r>
          </w:p>
        </w:tc>
        <w:tc>
          <w:tcPr>
            <w:tcW w:w="310" w:type="pct"/>
            <w:vMerge w:val="continue"/>
            <w:shd w:val="clear" w:color="000000" w:fill="FFFFFF"/>
            <w:noWrap/>
            <w:vAlign w:val="center"/>
          </w:tcPr>
          <w:p w14:paraId="46D7EB18">
            <w:pPr>
              <w:pStyle w:val="93"/>
              <w:rPr>
                <w:color w:val="000000" w:themeColor="text1"/>
                <w14:textFill>
                  <w14:solidFill>
                    <w14:schemeClr w14:val="tx1"/>
                  </w14:solidFill>
                </w14:textFill>
              </w:rPr>
            </w:pPr>
          </w:p>
        </w:tc>
        <w:tc>
          <w:tcPr>
            <w:tcW w:w="361" w:type="pct"/>
            <w:shd w:val="clear" w:color="000000" w:fill="FFFFFF"/>
            <w:noWrap/>
            <w:vAlign w:val="center"/>
          </w:tcPr>
          <w:p w14:paraId="690239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-27.12</w:t>
            </w:r>
          </w:p>
        </w:tc>
        <w:tc>
          <w:tcPr>
            <w:tcW w:w="447" w:type="pct"/>
            <w:shd w:val="clear" w:color="000000" w:fill="FFFFFF"/>
            <w:noWrap/>
            <w:vAlign w:val="center"/>
          </w:tcPr>
          <w:p w14:paraId="305B8CF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-27.33</w:t>
            </w:r>
          </w:p>
        </w:tc>
        <w:tc>
          <w:tcPr>
            <w:tcW w:w="107" w:type="pct"/>
            <w:shd w:val="clear" w:color="000000" w:fill="FFFFFF"/>
            <w:noWrap/>
            <w:vAlign w:val="center"/>
          </w:tcPr>
          <w:p w14:paraId="156E0A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E6DC7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1.04</w:t>
            </w:r>
          </w:p>
        </w:tc>
        <w:tc>
          <w:tcPr>
            <w:tcW w:w="544" w:type="pct"/>
            <w:shd w:val="clear" w:color="000000" w:fill="FFFFFF"/>
            <w:noWrap/>
            <w:vAlign w:val="center"/>
          </w:tcPr>
          <w:p w14:paraId="0E8A13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70.85</w:t>
            </w:r>
          </w:p>
        </w:tc>
        <w:tc>
          <w:tcPr>
            <w:tcW w:w="285" w:type="pct"/>
            <w:shd w:val="clear" w:color="000000" w:fill="FFFFFF"/>
            <w:noWrap/>
            <w:vAlign w:val="center"/>
          </w:tcPr>
          <w:p w14:paraId="68AF54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86D46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54AC5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44.85</w:t>
            </w:r>
          </w:p>
        </w:tc>
        <w:tc>
          <w:tcPr>
            <w:tcW w:w="385" w:type="pct"/>
            <w:shd w:val="clear" w:color="000000" w:fill="FFFFFF"/>
            <w:noWrap/>
            <w:vAlign w:val="center"/>
          </w:tcPr>
          <w:p w14:paraId="22B47C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FF71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B131C18">
            <w:pPr>
              <w:pStyle w:val="93"/>
              <w:rPr>
                <w:color w:val="000000" w:themeColor="text1"/>
                <w14:textFill>
                  <w14:solidFill>
                    <w14:schemeClr w14:val="tx1"/>
                  </w14:solidFill>
                </w14:textFill>
              </w:rPr>
            </w:pPr>
          </w:p>
        </w:tc>
        <w:tc>
          <w:tcPr>
            <w:tcW w:w="322" w:type="pct"/>
            <w:vMerge w:val="continue"/>
            <w:vAlign w:val="center"/>
          </w:tcPr>
          <w:p w14:paraId="134DF0DE">
            <w:pPr>
              <w:pStyle w:val="93"/>
              <w:rPr>
                <w:color w:val="000000" w:themeColor="text1"/>
                <w14:textFill>
                  <w14:solidFill>
                    <w14:schemeClr w14:val="tx1"/>
                  </w14:solidFill>
                </w14:textFill>
              </w:rPr>
            </w:pPr>
          </w:p>
        </w:tc>
        <w:tc>
          <w:tcPr>
            <w:tcW w:w="425" w:type="pct"/>
            <w:vMerge w:val="continue"/>
            <w:vAlign w:val="center"/>
          </w:tcPr>
          <w:p w14:paraId="4D9CC2D4">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9FFFB42">
            <w:pPr>
              <w:pStyle w:val="93"/>
              <w:rPr>
                <w:color w:val="000000" w:themeColor="text1"/>
                <w14:textFill>
                  <w14:solidFill>
                    <w14:schemeClr w14:val="tx1"/>
                  </w14:solidFill>
                </w14:textFill>
              </w:rPr>
            </w:pPr>
          </w:p>
        </w:tc>
        <w:tc>
          <w:tcPr>
            <w:tcW w:w="361" w:type="pct"/>
            <w:shd w:val="clear" w:color="auto" w:fill="auto"/>
            <w:noWrap/>
            <w:vAlign w:val="center"/>
          </w:tcPr>
          <w:p w14:paraId="213CA2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-27.12</w:t>
            </w:r>
          </w:p>
        </w:tc>
        <w:tc>
          <w:tcPr>
            <w:tcW w:w="447" w:type="pct"/>
            <w:shd w:val="clear" w:color="auto" w:fill="auto"/>
            <w:noWrap/>
            <w:vAlign w:val="center"/>
          </w:tcPr>
          <w:p w14:paraId="60E327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-27.33</w:t>
            </w:r>
          </w:p>
        </w:tc>
        <w:tc>
          <w:tcPr>
            <w:tcW w:w="107" w:type="pct"/>
            <w:shd w:val="clear" w:color="auto" w:fill="auto"/>
            <w:noWrap/>
            <w:vAlign w:val="center"/>
          </w:tcPr>
          <w:p w14:paraId="59374D1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5BDFDD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41.41</w:t>
            </w:r>
          </w:p>
        </w:tc>
        <w:tc>
          <w:tcPr>
            <w:tcW w:w="544" w:type="pct"/>
            <w:shd w:val="clear" w:color="auto" w:fill="auto"/>
            <w:noWrap/>
            <w:vAlign w:val="center"/>
          </w:tcPr>
          <w:p w14:paraId="2A175B9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auto" w:fill="auto"/>
            <w:noWrap/>
            <w:vAlign w:val="center"/>
          </w:tcPr>
          <w:p w14:paraId="35C7F6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2C886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2AF2AE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auto" w:fill="auto"/>
            <w:noWrap/>
            <w:vAlign w:val="center"/>
          </w:tcPr>
          <w:p w14:paraId="7726E2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E636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22E05AA">
            <w:pPr>
              <w:pStyle w:val="93"/>
              <w:rPr>
                <w:color w:val="000000" w:themeColor="text1"/>
                <w14:textFill>
                  <w14:solidFill>
                    <w14:schemeClr w14:val="tx1"/>
                  </w14:solidFill>
                </w14:textFill>
              </w:rPr>
            </w:pPr>
          </w:p>
        </w:tc>
        <w:tc>
          <w:tcPr>
            <w:tcW w:w="322" w:type="pct"/>
            <w:vMerge w:val="continue"/>
            <w:vAlign w:val="center"/>
          </w:tcPr>
          <w:p w14:paraId="34855CFA">
            <w:pPr>
              <w:pStyle w:val="93"/>
              <w:rPr>
                <w:color w:val="000000" w:themeColor="text1"/>
                <w14:textFill>
                  <w14:solidFill>
                    <w14:schemeClr w14:val="tx1"/>
                  </w14:solidFill>
                </w14:textFill>
              </w:rPr>
            </w:pPr>
          </w:p>
        </w:tc>
        <w:tc>
          <w:tcPr>
            <w:tcW w:w="425" w:type="pct"/>
            <w:vMerge w:val="continue"/>
            <w:vAlign w:val="center"/>
          </w:tcPr>
          <w:p w14:paraId="46D7209A">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2B11C724">
            <w:pPr>
              <w:pStyle w:val="93"/>
              <w:rPr>
                <w:color w:val="000000" w:themeColor="text1"/>
                <w14:textFill>
                  <w14:solidFill>
                    <w14:schemeClr w14:val="tx1"/>
                  </w14:solidFill>
                </w14:textFill>
              </w:rPr>
            </w:pPr>
          </w:p>
        </w:tc>
        <w:tc>
          <w:tcPr>
            <w:tcW w:w="361" w:type="pct"/>
            <w:shd w:val="clear" w:color="000000" w:fill="FFFFFF"/>
            <w:noWrap/>
            <w:vAlign w:val="center"/>
          </w:tcPr>
          <w:p w14:paraId="7BAE0F2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-27.12</w:t>
            </w:r>
          </w:p>
        </w:tc>
        <w:tc>
          <w:tcPr>
            <w:tcW w:w="447" w:type="pct"/>
            <w:shd w:val="clear" w:color="000000" w:fill="FFFFFF"/>
            <w:noWrap/>
            <w:vAlign w:val="center"/>
          </w:tcPr>
          <w:p w14:paraId="30CC0C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-27.33</w:t>
            </w:r>
          </w:p>
        </w:tc>
        <w:tc>
          <w:tcPr>
            <w:tcW w:w="107" w:type="pct"/>
            <w:shd w:val="clear" w:color="000000" w:fill="FFFFFF"/>
            <w:noWrap/>
            <w:vAlign w:val="center"/>
          </w:tcPr>
          <w:p w14:paraId="1D4B2C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9998E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34.77</w:t>
            </w:r>
          </w:p>
        </w:tc>
        <w:tc>
          <w:tcPr>
            <w:tcW w:w="544" w:type="pct"/>
            <w:shd w:val="clear" w:color="000000" w:fill="FFFFFF"/>
            <w:noWrap/>
            <w:vAlign w:val="center"/>
          </w:tcPr>
          <w:p w14:paraId="384139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000000" w:fill="FFFFFF"/>
            <w:noWrap/>
            <w:vAlign w:val="center"/>
          </w:tcPr>
          <w:p w14:paraId="734C8E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EB341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D5DDE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000000" w:fill="FFFFFF"/>
            <w:noWrap/>
            <w:vAlign w:val="center"/>
          </w:tcPr>
          <w:p w14:paraId="4C59FE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31261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510663F">
            <w:pPr>
              <w:pStyle w:val="93"/>
              <w:rPr>
                <w:color w:val="000000" w:themeColor="text1"/>
                <w14:textFill>
                  <w14:solidFill>
                    <w14:schemeClr w14:val="tx1"/>
                  </w14:solidFill>
                </w14:textFill>
              </w:rPr>
            </w:pPr>
          </w:p>
        </w:tc>
        <w:tc>
          <w:tcPr>
            <w:tcW w:w="322" w:type="pct"/>
            <w:vMerge w:val="continue"/>
            <w:vAlign w:val="center"/>
          </w:tcPr>
          <w:p w14:paraId="77E3C329">
            <w:pPr>
              <w:pStyle w:val="93"/>
              <w:rPr>
                <w:color w:val="000000" w:themeColor="text1"/>
                <w14:textFill>
                  <w14:solidFill>
                    <w14:schemeClr w14:val="tx1"/>
                  </w14:solidFill>
                </w14:textFill>
              </w:rPr>
            </w:pPr>
          </w:p>
        </w:tc>
        <w:tc>
          <w:tcPr>
            <w:tcW w:w="425" w:type="pct"/>
            <w:vMerge w:val="continue"/>
            <w:vAlign w:val="center"/>
          </w:tcPr>
          <w:p w14:paraId="3DFB80CC">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847A25B">
            <w:pPr>
              <w:pStyle w:val="93"/>
              <w:rPr>
                <w:color w:val="000000" w:themeColor="text1"/>
                <w14:textFill>
                  <w14:solidFill>
                    <w14:schemeClr w14:val="tx1"/>
                  </w14:solidFill>
                </w14:textFill>
              </w:rPr>
            </w:pPr>
          </w:p>
        </w:tc>
        <w:tc>
          <w:tcPr>
            <w:tcW w:w="361" w:type="pct"/>
            <w:shd w:val="clear" w:color="auto" w:fill="auto"/>
            <w:noWrap/>
            <w:vAlign w:val="center"/>
          </w:tcPr>
          <w:p w14:paraId="6D22B5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-27.12</w:t>
            </w:r>
          </w:p>
        </w:tc>
        <w:tc>
          <w:tcPr>
            <w:tcW w:w="447" w:type="pct"/>
            <w:shd w:val="clear" w:color="auto" w:fill="auto"/>
            <w:noWrap/>
            <w:vAlign w:val="center"/>
          </w:tcPr>
          <w:p w14:paraId="7DE267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-27.33</w:t>
            </w:r>
          </w:p>
        </w:tc>
        <w:tc>
          <w:tcPr>
            <w:tcW w:w="107" w:type="pct"/>
            <w:shd w:val="clear" w:color="auto" w:fill="auto"/>
            <w:noWrap/>
            <w:vAlign w:val="center"/>
          </w:tcPr>
          <w:p w14:paraId="7192D97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2055811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28.91</w:t>
            </w:r>
          </w:p>
        </w:tc>
        <w:tc>
          <w:tcPr>
            <w:tcW w:w="544" w:type="pct"/>
            <w:shd w:val="clear" w:color="auto" w:fill="auto"/>
            <w:noWrap/>
            <w:vAlign w:val="center"/>
          </w:tcPr>
          <w:p w14:paraId="641FABC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66.83</w:t>
            </w:r>
          </w:p>
        </w:tc>
        <w:tc>
          <w:tcPr>
            <w:tcW w:w="285" w:type="pct"/>
            <w:shd w:val="clear" w:color="auto" w:fill="auto"/>
            <w:noWrap/>
            <w:vAlign w:val="center"/>
          </w:tcPr>
          <w:p w14:paraId="16FD2D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C1DCB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0CC10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40.83</w:t>
            </w:r>
          </w:p>
        </w:tc>
        <w:tc>
          <w:tcPr>
            <w:tcW w:w="385" w:type="pct"/>
            <w:shd w:val="clear" w:color="auto" w:fill="auto"/>
            <w:noWrap/>
            <w:vAlign w:val="center"/>
          </w:tcPr>
          <w:p w14:paraId="195DE3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AB36B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12BF6D3">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23F0A0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接地模块搅拌机1</w:t>
            </w:r>
          </w:p>
        </w:tc>
        <w:tc>
          <w:tcPr>
            <w:tcW w:w="425" w:type="pct"/>
            <w:vMerge w:val="restart"/>
            <w:shd w:val="clear" w:color="000000" w:fill="FFFFFF"/>
            <w:noWrap/>
            <w:vAlign w:val="center"/>
          </w:tcPr>
          <w:p w14:paraId="05BF58B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0D25E409">
            <w:pPr>
              <w:pStyle w:val="93"/>
              <w:rPr>
                <w:color w:val="000000" w:themeColor="text1"/>
                <w14:textFill>
                  <w14:solidFill>
                    <w14:schemeClr w14:val="tx1"/>
                  </w14:solidFill>
                </w14:textFill>
              </w:rPr>
            </w:pPr>
          </w:p>
        </w:tc>
        <w:tc>
          <w:tcPr>
            <w:tcW w:w="361" w:type="pct"/>
            <w:shd w:val="clear" w:color="000000" w:fill="FFFFFF"/>
            <w:noWrap/>
            <w:vAlign w:val="center"/>
          </w:tcPr>
          <w:p w14:paraId="0BA95E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-15.88</w:t>
            </w:r>
          </w:p>
        </w:tc>
        <w:tc>
          <w:tcPr>
            <w:tcW w:w="447" w:type="pct"/>
            <w:shd w:val="clear" w:color="000000" w:fill="FFFFFF"/>
            <w:noWrap/>
            <w:vAlign w:val="center"/>
          </w:tcPr>
          <w:p w14:paraId="63E7CD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-5.35</w:t>
            </w:r>
          </w:p>
        </w:tc>
        <w:tc>
          <w:tcPr>
            <w:tcW w:w="107" w:type="pct"/>
            <w:shd w:val="clear" w:color="000000" w:fill="FFFFFF"/>
            <w:noWrap/>
            <w:vAlign w:val="center"/>
          </w:tcPr>
          <w:p w14:paraId="142E28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BCF91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23.80</w:t>
            </w:r>
          </w:p>
        </w:tc>
        <w:tc>
          <w:tcPr>
            <w:tcW w:w="544" w:type="pct"/>
            <w:shd w:val="clear" w:color="000000" w:fill="FFFFFF"/>
            <w:noWrap/>
            <w:vAlign w:val="center"/>
          </w:tcPr>
          <w:p w14:paraId="271EDE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000000" w:fill="FFFFFF"/>
            <w:noWrap/>
            <w:vAlign w:val="center"/>
          </w:tcPr>
          <w:p w14:paraId="402C1F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69B55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0DA99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000000" w:fill="FFFFFF"/>
            <w:noWrap/>
            <w:vAlign w:val="center"/>
          </w:tcPr>
          <w:p w14:paraId="63E15B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BAA2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FD7DAFF">
            <w:pPr>
              <w:pStyle w:val="93"/>
              <w:rPr>
                <w:color w:val="000000" w:themeColor="text1"/>
                <w14:textFill>
                  <w14:solidFill>
                    <w14:schemeClr w14:val="tx1"/>
                  </w14:solidFill>
                </w14:textFill>
              </w:rPr>
            </w:pPr>
          </w:p>
        </w:tc>
        <w:tc>
          <w:tcPr>
            <w:tcW w:w="322" w:type="pct"/>
            <w:vMerge w:val="continue"/>
            <w:vAlign w:val="center"/>
          </w:tcPr>
          <w:p w14:paraId="677272FD">
            <w:pPr>
              <w:pStyle w:val="93"/>
              <w:rPr>
                <w:color w:val="000000" w:themeColor="text1"/>
                <w14:textFill>
                  <w14:solidFill>
                    <w14:schemeClr w14:val="tx1"/>
                  </w14:solidFill>
                </w14:textFill>
              </w:rPr>
            </w:pPr>
          </w:p>
        </w:tc>
        <w:tc>
          <w:tcPr>
            <w:tcW w:w="425" w:type="pct"/>
            <w:vMerge w:val="continue"/>
            <w:vAlign w:val="center"/>
          </w:tcPr>
          <w:p w14:paraId="261016A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4621CC0">
            <w:pPr>
              <w:pStyle w:val="93"/>
              <w:rPr>
                <w:color w:val="000000" w:themeColor="text1"/>
                <w14:textFill>
                  <w14:solidFill>
                    <w14:schemeClr w14:val="tx1"/>
                  </w14:solidFill>
                </w14:textFill>
              </w:rPr>
            </w:pPr>
          </w:p>
        </w:tc>
        <w:tc>
          <w:tcPr>
            <w:tcW w:w="361" w:type="pct"/>
            <w:shd w:val="clear" w:color="auto" w:fill="auto"/>
            <w:noWrap/>
            <w:vAlign w:val="center"/>
          </w:tcPr>
          <w:p w14:paraId="76E8F8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-15.88</w:t>
            </w:r>
          </w:p>
        </w:tc>
        <w:tc>
          <w:tcPr>
            <w:tcW w:w="447" w:type="pct"/>
            <w:shd w:val="clear" w:color="auto" w:fill="auto"/>
            <w:noWrap/>
            <w:vAlign w:val="center"/>
          </w:tcPr>
          <w:p w14:paraId="326EF0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-5.35</w:t>
            </w:r>
          </w:p>
        </w:tc>
        <w:tc>
          <w:tcPr>
            <w:tcW w:w="107" w:type="pct"/>
            <w:shd w:val="clear" w:color="auto" w:fill="auto"/>
            <w:noWrap/>
            <w:vAlign w:val="center"/>
          </w:tcPr>
          <w:p w14:paraId="09E7A57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E039C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30.91</w:t>
            </w:r>
          </w:p>
        </w:tc>
        <w:tc>
          <w:tcPr>
            <w:tcW w:w="544" w:type="pct"/>
            <w:shd w:val="clear" w:color="auto" w:fill="auto"/>
            <w:noWrap/>
            <w:vAlign w:val="center"/>
          </w:tcPr>
          <w:p w14:paraId="395E569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55A8C5A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71BF0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7BCB9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29DAB2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A47A4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3466A4D">
            <w:pPr>
              <w:pStyle w:val="93"/>
              <w:rPr>
                <w:color w:val="000000" w:themeColor="text1"/>
                <w14:textFill>
                  <w14:solidFill>
                    <w14:schemeClr w14:val="tx1"/>
                  </w14:solidFill>
                </w14:textFill>
              </w:rPr>
            </w:pPr>
          </w:p>
        </w:tc>
        <w:tc>
          <w:tcPr>
            <w:tcW w:w="322" w:type="pct"/>
            <w:vMerge w:val="continue"/>
            <w:vAlign w:val="center"/>
          </w:tcPr>
          <w:p w14:paraId="3CBE9F76">
            <w:pPr>
              <w:pStyle w:val="93"/>
              <w:rPr>
                <w:color w:val="000000" w:themeColor="text1"/>
                <w14:textFill>
                  <w14:solidFill>
                    <w14:schemeClr w14:val="tx1"/>
                  </w14:solidFill>
                </w14:textFill>
              </w:rPr>
            </w:pPr>
          </w:p>
        </w:tc>
        <w:tc>
          <w:tcPr>
            <w:tcW w:w="425" w:type="pct"/>
            <w:vMerge w:val="continue"/>
            <w:vAlign w:val="center"/>
          </w:tcPr>
          <w:p w14:paraId="7064840A">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707612D4">
            <w:pPr>
              <w:pStyle w:val="93"/>
              <w:rPr>
                <w:color w:val="000000" w:themeColor="text1"/>
                <w14:textFill>
                  <w14:solidFill>
                    <w14:schemeClr w14:val="tx1"/>
                  </w14:solidFill>
                </w14:textFill>
              </w:rPr>
            </w:pPr>
          </w:p>
        </w:tc>
        <w:tc>
          <w:tcPr>
            <w:tcW w:w="361" w:type="pct"/>
            <w:shd w:val="clear" w:color="000000" w:fill="FFFFFF"/>
            <w:noWrap/>
            <w:vAlign w:val="center"/>
          </w:tcPr>
          <w:p w14:paraId="4C9F14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-15.88</w:t>
            </w:r>
          </w:p>
        </w:tc>
        <w:tc>
          <w:tcPr>
            <w:tcW w:w="447" w:type="pct"/>
            <w:shd w:val="clear" w:color="000000" w:fill="FFFFFF"/>
            <w:noWrap/>
            <w:vAlign w:val="center"/>
          </w:tcPr>
          <w:p w14:paraId="4342EE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-5.35</w:t>
            </w:r>
          </w:p>
        </w:tc>
        <w:tc>
          <w:tcPr>
            <w:tcW w:w="107" w:type="pct"/>
            <w:shd w:val="clear" w:color="000000" w:fill="FFFFFF"/>
            <w:noWrap/>
            <w:vAlign w:val="center"/>
          </w:tcPr>
          <w:p w14:paraId="1D64B7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3C7391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12.09</w:t>
            </w:r>
          </w:p>
        </w:tc>
        <w:tc>
          <w:tcPr>
            <w:tcW w:w="544" w:type="pct"/>
            <w:shd w:val="clear" w:color="000000" w:fill="FFFFFF"/>
            <w:noWrap/>
            <w:vAlign w:val="center"/>
          </w:tcPr>
          <w:p w14:paraId="5EF36B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61.87</w:t>
            </w:r>
          </w:p>
        </w:tc>
        <w:tc>
          <w:tcPr>
            <w:tcW w:w="285" w:type="pct"/>
            <w:shd w:val="clear" w:color="000000" w:fill="FFFFFF"/>
            <w:noWrap/>
            <w:vAlign w:val="center"/>
          </w:tcPr>
          <w:p w14:paraId="2A4BCC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A6A00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264C2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35.87</w:t>
            </w:r>
          </w:p>
        </w:tc>
        <w:tc>
          <w:tcPr>
            <w:tcW w:w="385" w:type="pct"/>
            <w:shd w:val="clear" w:color="000000" w:fill="FFFFFF"/>
            <w:noWrap/>
            <w:vAlign w:val="center"/>
          </w:tcPr>
          <w:p w14:paraId="64D45D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C16E1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B94AE4A">
            <w:pPr>
              <w:pStyle w:val="93"/>
              <w:rPr>
                <w:color w:val="000000" w:themeColor="text1"/>
                <w14:textFill>
                  <w14:solidFill>
                    <w14:schemeClr w14:val="tx1"/>
                  </w14:solidFill>
                </w14:textFill>
              </w:rPr>
            </w:pPr>
          </w:p>
        </w:tc>
        <w:tc>
          <w:tcPr>
            <w:tcW w:w="322" w:type="pct"/>
            <w:vMerge w:val="continue"/>
            <w:vAlign w:val="center"/>
          </w:tcPr>
          <w:p w14:paraId="103333C0">
            <w:pPr>
              <w:pStyle w:val="93"/>
              <w:rPr>
                <w:color w:val="000000" w:themeColor="text1"/>
                <w14:textFill>
                  <w14:solidFill>
                    <w14:schemeClr w14:val="tx1"/>
                  </w14:solidFill>
                </w14:textFill>
              </w:rPr>
            </w:pPr>
          </w:p>
        </w:tc>
        <w:tc>
          <w:tcPr>
            <w:tcW w:w="425" w:type="pct"/>
            <w:vMerge w:val="continue"/>
            <w:vAlign w:val="center"/>
          </w:tcPr>
          <w:p w14:paraId="560EC0A9">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70E0FC23">
            <w:pPr>
              <w:pStyle w:val="93"/>
              <w:rPr>
                <w:color w:val="000000" w:themeColor="text1"/>
                <w14:textFill>
                  <w14:solidFill>
                    <w14:schemeClr w14:val="tx1"/>
                  </w14:solidFill>
                </w14:textFill>
              </w:rPr>
            </w:pPr>
          </w:p>
        </w:tc>
        <w:tc>
          <w:tcPr>
            <w:tcW w:w="361" w:type="pct"/>
            <w:shd w:val="clear" w:color="auto" w:fill="auto"/>
            <w:noWrap/>
            <w:vAlign w:val="center"/>
          </w:tcPr>
          <w:p w14:paraId="4BD371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-15.88</w:t>
            </w:r>
          </w:p>
        </w:tc>
        <w:tc>
          <w:tcPr>
            <w:tcW w:w="447" w:type="pct"/>
            <w:shd w:val="clear" w:color="auto" w:fill="auto"/>
            <w:noWrap/>
            <w:vAlign w:val="center"/>
          </w:tcPr>
          <w:p w14:paraId="2B116A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-5.35</w:t>
            </w:r>
          </w:p>
        </w:tc>
        <w:tc>
          <w:tcPr>
            <w:tcW w:w="107" w:type="pct"/>
            <w:shd w:val="clear" w:color="auto" w:fill="auto"/>
            <w:noWrap/>
            <w:vAlign w:val="center"/>
          </w:tcPr>
          <w:p w14:paraId="09F7C8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4D640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39.40</w:t>
            </w:r>
          </w:p>
        </w:tc>
        <w:tc>
          <w:tcPr>
            <w:tcW w:w="544" w:type="pct"/>
            <w:shd w:val="clear" w:color="auto" w:fill="auto"/>
            <w:noWrap/>
            <w:vAlign w:val="center"/>
          </w:tcPr>
          <w:p w14:paraId="4C2FAD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266FDB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0329A3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23AB64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1F811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4982C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EE1D13E">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4E1EFF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接地模块搅拌机2</w:t>
            </w:r>
          </w:p>
        </w:tc>
        <w:tc>
          <w:tcPr>
            <w:tcW w:w="425" w:type="pct"/>
            <w:vMerge w:val="restart"/>
            <w:shd w:val="clear" w:color="000000" w:fill="FFFFFF"/>
            <w:noWrap/>
            <w:vAlign w:val="center"/>
          </w:tcPr>
          <w:p w14:paraId="4677F6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05B6493C">
            <w:pPr>
              <w:pStyle w:val="93"/>
              <w:rPr>
                <w:color w:val="000000" w:themeColor="text1"/>
                <w14:textFill>
                  <w14:solidFill>
                    <w14:schemeClr w14:val="tx1"/>
                  </w14:solidFill>
                </w14:textFill>
              </w:rPr>
            </w:pPr>
          </w:p>
        </w:tc>
        <w:tc>
          <w:tcPr>
            <w:tcW w:w="361" w:type="pct"/>
            <w:shd w:val="clear" w:color="000000" w:fill="FFFFFF"/>
            <w:noWrap/>
            <w:vAlign w:val="center"/>
          </w:tcPr>
          <w:p w14:paraId="24F9B19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-17.99</w:t>
            </w:r>
          </w:p>
        </w:tc>
        <w:tc>
          <w:tcPr>
            <w:tcW w:w="447" w:type="pct"/>
            <w:shd w:val="clear" w:color="000000" w:fill="FFFFFF"/>
            <w:noWrap/>
            <w:vAlign w:val="center"/>
          </w:tcPr>
          <w:p w14:paraId="65AF24D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-5.02</w:t>
            </w:r>
          </w:p>
        </w:tc>
        <w:tc>
          <w:tcPr>
            <w:tcW w:w="107" w:type="pct"/>
            <w:shd w:val="clear" w:color="000000" w:fill="FFFFFF"/>
            <w:noWrap/>
            <w:vAlign w:val="center"/>
          </w:tcPr>
          <w:p w14:paraId="0744F16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B717C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23.97</w:t>
            </w:r>
          </w:p>
        </w:tc>
        <w:tc>
          <w:tcPr>
            <w:tcW w:w="544" w:type="pct"/>
            <w:shd w:val="clear" w:color="000000" w:fill="FFFFFF"/>
            <w:noWrap/>
            <w:vAlign w:val="center"/>
          </w:tcPr>
          <w:p w14:paraId="5603F5F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000000" w:fill="FFFFFF"/>
            <w:noWrap/>
            <w:vAlign w:val="center"/>
          </w:tcPr>
          <w:p w14:paraId="67A44B2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772CF33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4949D5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000000" w:fill="FFFFFF"/>
            <w:noWrap/>
            <w:vAlign w:val="center"/>
          </w:tcPr>
          <w:p w14:paraId="559C1A6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84C20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95F5AFF">
            <w:pPr>
              <w:pStyle w:val="93"/>
              <w:rPr>
                <w:color w:val="000000" w:themeColor="text1"/>
                <w14:textFill>
                  <w14:solidFill>
                    <w14:schemeClr w14:val="tx1"/>
                  </w14:solidFill>
                </w14:textFill>
              </w:rPr>
            </w:pPr>
          </w:p>
        </w:tc>
        <w:tc>
          <w:tcPr>
            <w:tcW w:w="322" w:type="pct"/>
            <w:vMerge w:val="continue"/>
            <w:vAlign w:val="center"/>
          </w:tcPr>
          <w:p w14:paraId="233FA956">
            <w:pPr>
              <w:pStyle w:val="93"/>
              <w:rPr>
                <w:color w:val="000000" w:themeColor="text1"/>
                <w14:textFill>
                  <w14:solidFill>
                    <w14:schemeClr w14:val="tx1"/>
                  </w14:solidFill>
                </w14:textFill>
              </w:rPr>
            </w:pPr>
          </w:p>
        </w:tc>
        <w:tc>
          <w:tcPr>
            <w:tcW w:w="425" w:type="pct"/>
            <w:vMerge w:val="continue"/>
            <w:vAlign w:val="center"/>
          </w:tcPr>
          <w:p w14:paraId="693473C0">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72D2A63">
            <w:pPr>
              <w:pStyle w:val="93"/>
              <w:rPr>
                <w:color w:val="000000" w:themeColor="text1"/>
                <w14:textFill>
                  <w14:solidFill>
                    <w14:schemeClr w14:val="tx1"/>
                  </w14:solidFill>
                </w14:textFill>
              </w:rPr>
            </w:pPr>
          </w:p>
        </w:tc>
        <w:tc>
          <w:tcPr>
            <w:tcW w:w="361" w:type="pct"/>
            <w:shd w:val="clear" w:color="auto" w:fill="auto"/>
            <w:noWrap/>
            <w:vAlign w:val="center"/>
          </w:tcPr>
          <w:p w14:paraId="053F19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-17.99</w:t>
            </w:r>
          </w:p>
        </w:tc>
        <w:tc>
          <w:tcPr>
            <w:tcW w:w="447" w:type="pct"/>
            <w:shd w:val="clear" w:color="auto" w:fill="auto"/>
            <w:noWrap/>
            <w:vAlign w:val="center"/>
          </w:tcPr>
          <w:p w14:paraId="2BA923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-5.02</w:t>
            </w:r>
          </w:p>
        </w:tc>
        <w:tc>
          <w:tcPr>
            <w:tcW w:w="107" w:type="pct"/>
            <w:shd w:val="clear" w:color="auto" w:fill="auto"/>
            <w:noWrap/>
            <w:vAlign w:val="center"/>
          </w:tcPr>
          <w:p w14:paraId="790CBB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43435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33.03</w:t>
            </w:r>
          </w:p>
        </w:tc>
        <w:tc>
          <w:tcPr>
            <w:tcW w:w="544" w:type="pct"/>
            <w:shd w:val="clear" w:color="auto" w:fill="auto"/>
            <w:noWrap/>
            <w:vAlign w:val="center"/>
          </w:tcPr>
          <w:p w14:paraId="2937DF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2EF2A7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23A171E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92C25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4920E0A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E271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72BB6A3">
            <w:pPr>
              <w:pStyle w:val="93"/>
              <w:rPr>
                <w:color w:val="000000" w:themeColor="text1"/>
                <w14:textFill>
                  <w14:solidFill>
                    <w14:schemeClr w14:val="tx1"/>
                  </w14:solidFill>
                </w14:textFill>
              </w:rPr>
            </w:pPr>
          </w:p>
        </w:tc>
        <w:tc>
          <w:tcPr>
            <w:tcW w:w="322" w:type="pct"/>
            <w:vMerge w:val="continue"/>
            <w:vAlign w:val="center"/>
          </w:tcPr>
          <w:p w14:paraId="65253D7A">
            <w:pPr>
              <w:pStyle w:val="93"/>
              <w:rPr>
                <w:color w:val="000000" w:themeColor="text1"/>
                <w14:textFill>
                  <w14:solidFill>
                    <w14:schemeClr w14:val="tx1"/>
                  </w14:solidFill>
                </w14:textFill>
              </w:rPr>
            </w:pPr>
          </w:p>
        </w:tc>
        <w:tc>
          <w:tcPr>
            <w:tcW w:w="425" w:type="pct"/>
            <w:vMerge w:val="continue"/>
            <w:vAlign w:val="center"/>
          </w:tcPr>
          <w:p w14:paraId="4A4D84DC">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3215085C">
            <w:pPr>
              <w:pStyle w:val="93"/>
              <w:rPr>
                <w:color w:val="000000" w:themeColor="text1"/>
                <w14:textFill>
                  <w14:solidFill>
                    <w14:schemeClr w14:val="tx1"/>
                  </w14:solidFill>
                </w14:textFill>
              </w:rPr>
            </w:pPr>
          </w:p>
        </w:tc>
        <w:tc>
          <w:tcPr>
            <w:tcW w:w="361" w:type="pct"/>
            <w:shd w:val="clear" w:color="000000" w:fill="FFFFFF"/>
            <w:noWrap/>
            <w:vAlign w:val="center"/>
          </w:tcPr>
          <w:p w14:paraId="4A6B78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-17.99</w:t>
            </w:r>
          </w:p>
        </w:tc>
        <w:tc>
          <w:tcPr>
            <w:tcW w:w="447" w:type="pct"/>
            <w:shd w:val="clear" w:color="000000" w:fill="FFFFFF"/>
            <w:noWrap/>
            <w:vAlign w:val="center"/>
          </w:tcPr>
          <w:p w14:paraId="3D7F2CE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-5.02</w:t>
            </w:r>
          </w:p>
        </w:tc>
        <w:tc>
          <w:tcPr>
            <w:tcW w:w="107" w:type="pct"/>
            <w:shd w:val="clear" w:color="000000" w:fill="FFFFFF"/>
            <w:noWrap/>
            <w:vAlign w:val="center"/>
          </w:tcPr>
          <w:p w14:paraId="2F2C6F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0F83FB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11.90</w:t>
            </w:r>
          </w:p>
        </w:tc>
        <w:tc>
          <w:tcPr>
            <w:tcW w:w="544" w:type="pct"/>
            <w:shd w:val="clear" w:color="000000" w:fill="FFFFFF"/>
            <w:noWrap/>
            <w:vAlign w:val="center"/>
          </w:tcPr>
          <w:p w14:paraId="481B78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61.87</w:t>
            </w:r>
          </w:p>
        </w:tc>
        <w:tc>
          <w:tcPr>
            <w:tcW w:w="285" w:type="pct"/>
            <w:shd w:val="clear" w:color="000000" w:fill="FFFFFF"/>
            <w:noWrap/>
            <w:vAlign w:val="center"/>
          </w:tcPr>
          <w:p w14:paraId="06A821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6D29A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009B824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35.87</w:t>
            </w:r>
          </w:p>
        </w:tc>
        <w:tc>
          <w:tcPr>
            <w:tcW w:w="385" w:type="pct"/>
            <w:shd w:val="clear" w:color="000000" w:fill="FFFFFF"/>
            <w:noWrap/>
            <w:vAlign w:val="center"/>
          </w:tcPr>
          <w:p w14:paraId="007C40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7CBB7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D9F8634">
            <w:pPr>
              <w:pStyle w:val="93"/>
              <w:rPr>
                <w:color w:val="000000" w:themeColor="text1"/>
                <w14:textFill>
                  <w14:solidFill>
                    <w14:schemeClr w14:val="tx1"/>
                  </w14:solidFill>
                </w14:textFill>
              </w:rPr>
            </w:pPr>
          </w:p>
        </w:tc>
        <w:tc>
          <w:tcPr>
            <w:tcW w:w="322" w:type="pct"/>
            <w:vMerge w:val="continue"/>
            <w:vAlign w:val="center"/>
          </w:tcPr>
          <w:p w14:paraId="6454879D">
            <w:pPr>
              <w:pStyle w:val="93"/>
              <w:rPr>
                <w:color w:val="000000" w:themeColor="text1"/>
                <w14:textFill>
                  <w14:solidFill>
                    <w14:schemeClr w14:val="tx1"/>
                  </w14:solidFill>
                </w14:textFill>
              </w:rPr>
            </w:pPr>
          </w:p>
        </w:tc>
        <w:tc>
          <w:tcPr>
            <w:tcW w:w="425" w:type="pct"/>
            <w:vMerge w:val="continue"/>
            <w:vAlign w:val="center"/>
          </w:tcPr>
          <w:p w14:paraId="28F79AF0">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016342E7">
            <w:pPr>
              <w:pStyle w:val="93"/>
              <w:rPr>
                <w:color w:val="000000" w:themeColor="text1"/>
                <w14:textFill>
                  <w14:solidFill>
                    <w14:schemeClr w14:val="tx1"/>
                  </w14:solidFill>
                </w14:textFill>
              </w:rPr>
            </w:pPr>
          </w:p>
        </w:tc>
        <w:tc>
          <w:tcPr>
            <w:tcW w:w="361" w:type="pct"/>
            <w:shd w:val="clear" w:color="auto" w:fill="auto"/>
            <w:noWrap/>
            <w:vAlign w:val="center"/>
          </w:tcPr>
          <w:p w14:paraId="7C56B0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-17.99</w:t>
            </w:r>
          </w:p>
        </w:tc>
        <w:tc>
          <w:tcPr>
            <w:tcW w:w="447" w:type="pct"/>
            <w:shd w:val="clear" w:color="auto" w:fill="auto"/>
            <w:noWrap/>
            <w:vAlign w:val="center"/>
          </w:tcPr>
          <w:p w14:paraId="2840C21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-5.02</w:t>
            </w:r>
          </w:p>
        </w:tc>
        <w:tc>
          <w:tcPr>
            <w:tcW w:w="107" w:type="pct"/>
            <w:shd w:val="clear" w:color="auto" w:fill="auto"/>
            <w:noWrap/>
            <w:vAlign w:val="center"/>
          </w:tcPr>
          <w:p w14:paraId="1456C4B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FED32B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37.28</w:t>
            </w:r>
          </w:p>
        </w:tc>
        <w:tc>
          <w:tcPr>
            <w:tcW w:w="544" w:type="pct"/>
            <w:shd w:val="clear" w:color="auto" w:fill="auto"/>
            <w:noWrap/>
            <w:vAlign w:val="center"/>
          </w:tcPr>
          <w:p w14:paraId="618B92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5740615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98531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91E25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9EEB2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D2927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B13F950">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7ECC37F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接地模块搅拌机3</w:t>
            </w:r>
          </w:p>
        </w:tc>
        <w:tc>
          <w:tcPr>
            <w:tcW w:w="425" w:type="pct"/>
            <w:vMerge w:val="restart"/>
            <w:shd w:val="clear" w:color="000000" w:fill="FFFFFF"/>
            <w:noWrap/>
            <w:vAlign w:val="center"/>
          </w:tcPr>
          <w:p w14:paraId="18D0D3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2F11D74B">
            <w:pPr>
              <w:pStyle w:val="93"/>
              <w:rPr>
                <w:color w:val="000000" w:themeColor="text1"/>
                <w14:textFill>
                  <w14:solidFill>
                    <w14:schemeClr w14:val="tx1"/>
                  </w14:solidFill>
                </w14:textFill>
              </w:rPr>
            </w:pPr>
          </w:p>
        </w:tc>
        <w:tc>
          <w:tcPr>
            <w:tcW w:w="361" w:type="pct"/>
            <w:shd w:val="clear" w:color="000000" w:fill="FFFFFF"/>
            <w:noWrap/>
            <w:vAlign w:val="center"/>
          </w:tcPr>
          <w:p w14:paraId="1132F4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-19.13</w:t>
            </w:r>
          </w:p>
        </w:tc>
        <w:tc>
          <w:tcPr>
            <w:tcW w:w="447" w:type="pct"/>
            <w:shd w:val="clear" w:color="000000" w:fill="FFFFFF"/>
            <w:noWrap/>
            <w:vAlign w:val="center"/>
          </w:tcPr>
          <w:p w14:paraId="780D43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107" w:type="pct"/>
            <w:shd w:val="clear" w:color="000000" w:fill="FFFFFF"/>
            <w:noWrap/>
            <w:vAlign w:val="center"/>
          </w:tcPr>
          <w:p w14:paraId="352A48B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1B42FF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24.11</w:t>
            </w:r>
          </w:p>
        </w:tc>
        <w:tc>
          <w:tcPr>
            <w:tcW w:w="544" w:type="pct"/>
            <w:shd w:val="clear" w:color="000000" w:fill="FFFFFF"/>
            <w:noWrap/>
            <w:vAlign w:val="center"/>
          </w:tcPr>
          <w:p w14:paraId="7AED9FC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000000" w:fill="FFFFFF"/>
            <w:noWrap/>
            <w:vAlign w:val="center"/>
          </w:tcPr>
          <w:p w14:paraId="363D8A5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6AE895E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4AACA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000000" w:fill="FFFFFF"/>
            <w:noWrap/>
            <w:vAlign w:val="center"/>
          </w:tcPr>
          <w:p w14:paraId="4BBEC7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21E06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BCD6E3E">
            <w:pPr>
              <w:pStyle w:val="93"/>
              <w:rPr>
                <w:color w:val="000000" w:themeColor="text1"/>
                <w14:textFill>
                  <w14:solidFill>
                    <w14:schemeClr w14:val="tx1"/>
                  </w14:solidFill>
                </w14:textFill>
              </w:rPr>
            </w:pPr>
          </w:p>
        </w:tc>
        <w:tc>
          <w:tcPr>
            <w:tcW w:w="322" w:type="pct"/>
            <w:vMerge w:val="continue"/>
            <w:vAlign w:val="center"/>
          </w:tcPr>
          <w:p w14:paraId="393F77DC">
            <w:pPr>
              <w:pStyle w:val="93"/>
              <w:rPr>
                <w:color w:val="000000" w:themeColor="text1"/>
                <w14:textFill>
                  <w14:solidFill>
                    <w14:schemeClr w14:val="tx1"/>
                  </w14:solidFill>
                </w14:textFill>
              </w:rPr>
            </w:pPr>
          </w:p>
        </w:tc>
        <w:tc>
          <w:tcPr>
            <w:tcW w:w="425" w:type="pct"/>
            <w:vMerge w:val="continue"/>
            <w:vAlign w:val="center"/>
          </w:tcPr>
          <w:p w14:paraId="4412CE2E">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46BFD3B">
            <w:pPr>
              <w:pStyle w:val="93"/>
              <w:rPr>
                <w:color w:val="000000" w:themeColor="text1"/>
                <w14:textFill>
                  <w14:solidFill>
                    <w14:schemeClr w14:val="tx1"/>
                  </w14:solidFill>
                </w14:textFill>
              </w:rPr>
            </w:pPr>
          </w:p>
        </w:tc>
        <w:tc>
          <w:tcPr>
            <w:tcW w:w="361" w:type="pct"/>
            <w:shd w:val="clear" w:color="auto" w:fill="auto"/>
            <w:noWrap/>
            <w:vAlign w:val="center"/>
          </w:tcPr>
          <w:p w14:paraId="0F935F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-19.13</w:t>
            </w:r>
          </w:p>
        </w:tc>
        <w:tc>
          <w:tcPr>
            <w:tcW w:w="447" w:type="pct"/>
            <w:shd w:val="clear" w:color="auto" w:fill="auto"/>
            <w:noWrap/>
            <w:vAlign w:val="center"/>
          </w:tcPr>
          <w:p w14:paraId="2FED02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107" w:type="pct"/>
            <w:shd w:val="clear" w:color="auto" w:fill="auto"/>
            <w:noWrap/>
            <w:vAlign w:val="center"/>
          </w:tcPr>
          <w:p w14:paraId="50A7DE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0102AE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34.17</w:t>
            </w:r>
          </w:p>
        </w:tc>
        <w:tc>
          <w:tcPr>
            <w:tcW w:w="544" w:type="pct"/>
            <w:shd w:val="clear" w:color="auto" w:fill="auto"/>
            <w:noWrap/>
            <w:vAlign w:val="center"/>
          </w:tcPr>
          <w:p w14:paraId="2971402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3CEF89B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DFAC6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083EB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025AD5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FB977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E19A16F">
            <w:pPr>
              <w:pStyle w:val="93"/>
              <w:rPr>
                <w:color w:val="000000" w:themeColor="text1"/>
                <w14:textFill>
                  <w14:solidFill>
                    <w14:schemeClr w14:val="tx1"/>
                  </w14:solidFill>
                </w14:textFill>
              </w:rPr>
            </w:pPr>
          </w:p>
        </w:tc>
        <w:tc>
          <w:tcPr>
            <w:tcW w:w="322" w:type="pct"/>
            <w:vMerge w:val="continue"/>
            <w:vAlign w:val="center"/>
          </w:tcPr>
          <w:p w14:paraId="3B91E70F">
            <w:pPr>
              <w:pStyle w:val="93"/>
              <w:rPr>
                <w:color w:val="000000" w:themeColor="text1"/>
                <w14:textFill>
                  <w14:solidFill>
                    <w14:schemeClr w14:val="tx1"/>
                  </w14:solidFill>
                </w14:textFill>
              </w:rPr>
            </w:pPr>
          </w:p>
        </w:tc>
        <w:tc>
          <w:tcPr>
            <w:tcW w:w="425" w:type="pct"/>
            <w:vMerge w:val="continue"/>
            <w:vAlign w:val="center"/>
          </w:tcPr>
          <w:p w14:paraId="492BFB0A">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F421F14">
            <w:pPr>
              <w:pStyle w:val="93"/>
              <w:rPr>
                <w:color w:val="000000" w:themeColor="text1"/>
                <w14:textFill>
                  <w14:solidFill>
                    <w14:schemeClr w14:val="tx1"/>
                  </w14:solidFill>
                </w14:textFill>
              </w:rPr>
            </w:pPr>
          </w:p>
        </w:tc>
        <w:tc>
          <w:tcPr>
            <w:tcW w:w="361" w:type="pct"/>
            <w:shd w:val="clear" w:color="000000" w:fill="FFFFFF"/>
            <w:noWrap/>
            <w:vAlign w:val="center"/>
          </w:tcPr>
          <w:p w14:paraId="63F23F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-19.13</w:t>
            </w:r>
          </w:p>
        </w:tc>
        <w:tc>
          <w:tcPr>
            <w:tcW w:w="447" w:type="pct"/>
            <w:shd w:val="clear" w:color="000000" w:fill="FFFFFF"/>
            <w:noWrap/>
            <w:vAlign w:val="center"/>
          </w:tcPr>
          <w:p w14:paraId="5D7516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107" w:type="pct"/>
            <w:shd w:val="clear" w:color="000000" w:fill="FFFFFF"/>
            <w:noWrap/>
            <w:vAlign w:val="center"/>
          </w:tcPr>
          <w:p w14:paraId="639008B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59359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11.76</w:t>
            </w:r>
          </w:p>
        </w:tc>
        <w:tc>
          <w:tcPr>
            <w:tcW w:w="544" w:type="pct"/>
            <w:shd w:val="clear" w:color="000000" w:fill="FFFFFF"/>
            <w:noWrap/>
            <w:vAlign w:val="center"/>
          </w:tcPr>
          <w:p w14:paraId="058975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61.87</w:t>
            </w:r>
          </w:p>
        </w:tc>
        <w:tc>
          <w:tcPr>
            <w:tcW w:w="285" w:type="pct"/>
            <w:shd w:val="clear" w:color="000000" w:fill="FFFFFF"/>
            <w:noWrap/>
            <w:vAlign w:val="center"/>
          </w:tcPr>
          <w:p w14:paraId="251DC60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177C2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5B4700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35.87</w:t>
            </w:r>
          </w:p>
        </w:tc>
        <w:tc>
          <w:tcPr>
            <w:tcW w:w="385" w:type="pct"/>
            <w:shd w:val="clear" w:color="000000" w:fill="FFFFFF"/>
            <w:noWrap/>
            <w:vAlign w:val="center"/>
          </w:tcPr>
          <w:p w14:paraId="59EC7DA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864D4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DBF1441">
            <w:pPr>
              <w:pStyle w:val="93"/>
              <w:rPr>
                <w:color w:val="000000" w:themeColor="text1"/>
                <w14:textFill>
                  <w14:solidFill>
                    <w14:schemeClr w14:val="tx1"/>
                  </w14:solidFill>
                </w14:textFill>
              </w:rPr>
            </w:pPr>
          </w:p>
        </w:tc>
        <w:tc>
          <w:tcPr>
            <w:tcW w:w="322" w:type="pct"/>
            <w:vMerge w:val="continue"/>
            <w:vAlign w:val="center"/>
          </w:tcPr>
          <w:p w14:paraId="4FBF8D47">
            <w:pPr>
              <w:pStyle w:val="93"/>
              <w:rPr>
                <w:color w:val="000000" w:themeColor="text1"/>
                <w14:textFill>
                  <w14:solidFill>
                    <w14:schemeClr w14:val="tx1"/>
                  </w14:solidFill>
                </w14:textFill>
              </w:rPr>
            </w:pPr>
          </w:p>
        </w:tc>
        <w:tc>
          <w:tcPr>
            <w:tcW w:w="425" w:type="pct"/>
            <w:vMerge w:val="continue"/>
            <w:vAlign w:val="center"/>
          </w:tcPr>
          <w:p w14:paraId="51533C80">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1B693C5C">
            <w:pPr>
              <w:pStyle w:val="93"/>
              <w:rPr>
                <w:color w:val="000000" w:themeColor="text1"/>
                <w14:textFill>
                  <w14:solidFill>
                    <w14:schemeClr w14:val="tx1"/>
                  </w14:solidFill>
                </w14:textFill>
              </w:rPr>
            </w:pPr>
          </w:p>
        </w:tc>
        <w:tc>
          <w:tcPr>
            <w:tcW w:w="361" w:type="pct"/>
            <w:shd w:val="clear" w:color="auto" w:fill="auto"/>
            <w:noWrap/>
            <w:vAlign w:val="center"/>
          </w:tcPr>
          <w:p w14:paraId="05B1272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-19.13</w:t>
            </w:r>
          </w:p>
        </w:tc>
        <w:tc>
          <w:tcPr>
            <w:tcW w:w="447" w:type="pct"/>
            <w:shd w:val="clear" w:color="auto" w:fill="auto"/>
            <w:noWrap/>
            <w:vAlign w:val="center"/>
          </w:tcPr>
          <w:p w14:paraId="40A9C2F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107" w:type="pct"/>
            <w:shd w:val="clear" w:color="auto" w:fill="auto"/>
            <w:noWrap/>
            <w:vAlign w:val="center"/>
          </w:tcPr>
          <w:p w14:paraId="717B32F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18090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36.13</w:t>
            </w:r>
          </w:p>
        </w:tc>
        <w:tc>
          <w:tcPr>
            <w:tcW w:w="544" w:type="pct"/>
            <w:shd w:val="clear" w:color="auto" w:fill="auto"/>
            <w:noWrap/>
            <w:vAlign w:val="center"/>
          </w:tcPr>
          <w:p w14:paraId="2B961C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3215BBC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4E404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96FEEB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256D93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B2426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85B31C6">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4F49FB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冷压模块成型机1</w:t>
            </w:r>
          </w:p>
        </w:tc>
        <w:tc>
          <w:tcPr>
            <w:tcW w:w="425" w:type="pct"/>
            <w:vMerge w:val="restart"/>
            <w:shd w:val="clear" w:color="000000" w:fill="FFFFFF"/>
            <w:noWrap/>
            <w:vAlign w:val="center"/>
          </w:tcPr>
          <w:p w14:paraId="309F54F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4BA82F16">
            <w:pPr>
              <w:pStyle w:val="93"/>
              <w:rPr>
                <w:color w:val="000000" w:themeColor="text1"/>
                <w14:textFill>
                  <w14:solidFill>
                    <w14:schemeClr w14:val="tx1"/>
                  </w14:solidFill>
                </w14:textFill>
              </w:rPr>
            </w:pPr>
          </w:p>
        </w:tc>
        <w:tc>
          <w:tcPr>
            <w:tcW w:w="361" w:type="pct"/>
            <w:shd w:val="clear" w:color="000000" w:fill="FFFFFF"/>
            <w:noWrap/>
            <w:vAlign w:val="center"/>
          </w:tcPr>
          <w:p w14:paraId="270239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-14.43</w:t>
            </w:r>
          </w:p>
        </w:tc>
        <w:tc>
          <w:tcPr>
            <w:tcW w:w="447" w:type="pct"/>
            <w:shd w:val="clear" w:color="000000" w:fill="FFFFFF"/>
            <w:noWrap/>
            <w:vAlign w:val="center"/>
          </w:tcPr>
          <w:p w14:paraId="1EA96E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-9.15</w:t>
            </w:r>
          </w:p>
        </w:tc>
        <w:tc>
          <w:tcPr>
            <w:tcW w:w="107" w:type="pct"/>
            <w:shd w:val="clear" w:color="000000" w:fill="FFFFFF"/>
            <w:noWrap/>
            <w:vAlign w:val="center"/>
          </w:tcPr>
          <w:p w14:paraId="772707F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343CC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20.13</w:t>
            </w:r>
          </w:p>
        </w:tc>
        <w:tc>
          <w:tcPr>
            <w:tcW w:w="544" w:type="pct"/>
            <w:shd w:val="clear" w:color="000000" w:fill="FFFFFF"/>
            <w:noWrap/>
            <w:vAlign w:val="center"/>
          </w:tcPr>
          <w:p w14:paraId="7AF9BF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61.84</w:t>
            </w:r>
          </w:p>
        </w:tc>
        <w:tc>
          <w:tcPr>
            <w:tcW w:w="285" w:type="pct"/>
            <w:shd w:val="clear" w:color="000000" w:fill="FFFFFF"/>
            <w:noWrap/>
            <w:vAlign w:val="center"/>
          </w:tcPr>
          <w:p w14:paraId="4C89C4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37004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9D96F5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35.84</w:t>
            </w:r>
          </w:p>
        </w:tc>
        <w:tc>
          <w:tcPr>
            <w:tcW w:w="385" w:type="pct"/>
            <w:shd w:val="clear" w:color="000000" w:fill="FFFFFF"/>
            <w:noWrap/>
            <w:vAlign w:val="center"/>
          </w:tcPr>
          <w:p w14:paraId="462C88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A24C1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A8550DB">
            <w:pPr>
              <w:pStyle w:val="93"/>
              <w:rPr>
                <w:color w:val="000000" w:themeColor="text1"/>
                <w14:textFill>
                  <w14:solidFill>
                    <w14:schemeClr w14:val="tx1"/>
                  </w14:solidFill>
                </w14:textFill>
              </w:rPr>
            </w:pPr>
          </w:p>
        </w:tc>
        <w:tc>
          <w:tcPr>
            <w:tcW w:w="322" w:type="pct"/>
            <w:vMerge w:val="continue"/>
            <w:vAlign w:val="center"/>
          </w:tcPr>
          <w:p w14:paraId="793DDE93">
            <w:pPr>
              <w:pStyle w:val="93"/>
              <w:rPr>
                <w:color w:val="000000" w:themeColor="text1"/>
                <w14:textFill>
                  <w14:solidFill>
                    <w14:schemeClr w14:val="tx1"/>
                  </w14:solidFill>
                </w14:textFill>
              </w:rPr>
            </w:pPr>
          </w:p>
        </w:tc>
        <w:tc>
          <w:tcPr>
            <w:tcW w:w="425" w:type="pct"/>
            <w:vMerge w:val="continue"/>
            <w:vAlign w:val="center"/>
          </w:tcPr>
          <w:p w14:paraId="09659DAC">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DC4B0EF">
            <w:pPr>
              <w:pStyle w:val="93"/>
              <w:rPr>
                <w:color w:val="000000" w:themeColor="text1"/>
                <w14:textFill>
                  <w14:solidFill>
                    <w14:schemeClr w14:val="tx1"/>
                  </w14:solidFill>
                </w14:textFill>
              </w:rPr>
            </w:pPr>
          </w:p>
        </w:tc>
        <w:tc>
          <w:tcPr>
            <w:tcW w:w="361" w:type="pct"/>
            <w:shd w:val="clear" w:color="auto" w:fill="auto"/>
            <w:noWrap/>
            <w:vAlign w:val="center"/>
          </w:tcPr>
          <w:p w14:paraId="4A19AC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-14.43</w:t>
            </w:r>
          </w:p>
        </w:tc>
        <w:tc>
          <w:tcPr>
            <w:tcW w:w="447" w:type="pct"/>
            <w:shd w:val="clear" w:color="auto" w:fill="auto"/>
            <w:noWrap/>
            <w:vAlign w:val="center"/>
          </w:tcPr>
          <w:p w14:paraId="2B11C4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-9.15</w:t>
            </w:r>
          </w:p>
        </w:tc>
        <w:tc>
          <w:tcPr>
            <w:tcW w:w="107" w:type="pct"/>
            <w:shd w:val="clear" w:color="auto" w:fill="auto"/>
            <w:noWrap/>
            <w:vAlign w:val="center"/>
          </w:tcPr>
          <w:p w14:paraId="3706AA2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84906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29.33</w:t>
            </w:r>
          </w:p>
        </w:tc>
        <w:tc>
          <w:tcPr>
            <w:tcW w:w="544" w:type="pct"/>
            <w:shd w:val="clear" w:color="auto" w:fill="auto"/>
            <w:noWrap/>
            <w:vAlign w:val="center"/>
          </w:tcPr>
          <w:p w14:paraId="72BABDC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1C6C6E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401BC8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135F46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0B9834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B878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11D142C">
            <w:pPr>
              <w:pStyle w:val="93"/>
              <w:rPr>
                <w:color w:val="000000" w:themeColor="text1"/>
                <w14:textFill>
                  <w14:solidFill>
                    <w14:schemeClr w14:val="tx1"/>
                  </w14:solidFill>
                </w14:textFill>
              </w:rPr>
            </w:pPr>
          </w:p>
        </w:tc>
        <w:tc>
          <w:tcPr>
            <w:tcW w:w="322" w:type="pct"/>
            <w:vMerge w:val="continue"/>
            <w:vAlign w:val="center"/>
          </w:tcPr>
          <w:p w14:paraId="31AAF1E5">
            <w:pPr>
              <w:pStyle w:val="93"/>
              <w:rPr>
                <w:color w:val="000000" w:themeColor="text1"/>
                <w14:textFill>
                  <w14:solidFill>
                    <w14:schemeClr w14:val="tx1"/>
                  </w14:solidFill>
                </w14:textFill>
              </w:rPr>
            </w:pPr>
          </w:p>
        </w:tc>
        <w:tc>
          <w:tcPr>
            <w:tcW w:w="425" w:type="pct"/>
            <w:vMerge w:val="continue"/>
            <w:vAlign w:val="center"/>
          </w:tcPr>
          <w:p w14:paraId="44AB3E7C">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03C2C05C">
            <w:pPr>
              <w:pStyle w:val="93"/>
              <w:rPr>
                <w:color w:val="000000" w:themeColor="text1"/>
                <w14:textFill>
                  <w14:solidFill>
                    <w14:schemeClr w14:val="tx1"/>
                  </w14:solidFill>
                </w14:textFill>
              </w:rPr>
            </w:pPr>
          </w:p>
        </w:tc>
        <w:tc>
          <w:tcPr>
            <w:tcW w:w="361" w:type="pct"/>
            <w:shd w:val="clear" w:color="000000" w:fill="FFFFFF"/>
            <w:noWrap/>
            <w:vAlign w:val="center"/>
          </w:tcPr>
          <w:p w14:paraId="02BA24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-14.43</w:t>
            </w:r>
          </w:p>
        </w:tc>
        <w:tc>
          <w:tcPr>
            <w:tcW w:w="447" w:type="pct"/>
            <w:shd w:val="clear" w:color="000000" w:fill="FFFFFF"/>
            <w:noWrap/>
            <w:vAlign w:val="center"/>
          </w:tcPr>
          <w:p w14:paraId="6AC3E1C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-9.15</w:t>
            </w:r>
          </w:p>
        </w:tc>
        <w:tc>
          <w:tcPr>
            <w:tcW w:w="107" w:type="pct"/>
            <w:shd w:val="clear" w:color="000000" w:fill="FFFFFF"/>
            <w:noWrap/>
            <w:vAlign w:val="center"/>
          </w:tcPr>
          <w:p w14:paraId="0F72ADD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6A74C1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15.79</w:t>
            </w:r>
          </w:p>
        </w:tc>
        <w:tc>
          <w:tcPr>
            <w:tcW w:w="544" w:type="pct"/>
            <w:shd w:val="clear" w:color="000000" w:fill="FFFFFF"/>
            <w:noWrap/>
            <w:vAlign w:val="center"/>
          </w:tcPr>
          <w:p w14:paraId="28F0A22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61.85</w:t>
            </w:r>
          </w:p>
        </w:tc>
        <w:tc>
          <w:tcPr>
            <w:tcW w:w="285" w:type="pct"/>
            <w:shd w:val="clear" w:color="000000" w:fill="FFFFFF"/>
            <w:noWrap/>
            <w:vAlign w:val="center"/>
          </w:tcPr>
          <w:p w14:paraId="41845E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668294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FCF80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35.85</w:t>
            </w:r>
          </w:p>
        </w:tc>
        <w:tc>
          <w:tcPr>
            <w:tcW w:w="385" w:type="pct"/>
            <w:shd w:val="clear" w:color="000000" w:fill="FFFFFF"/>
            <w:noWrap/>
            <w:vAlign w:val="center"/>
          </w:tcPr>
          <w:p w14:paraId="504F59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7B36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7CF720D">
            <w:pPr>
              <w:pStyle w:val="93"/>
              <w:rPr>
                <w:color w:val="000000" w:themeColor="text1"/>
                <w14:textFill>
                  <w14:solidFill>
                    <w14:schemeClr w14:val="tx1"/>
                  </w14:solidFill>
                </w14:textFill>
              </w:rPr>
            </w:pPr>
          </w:p>
        </w:tc>
        <w:tc>
          <w:tcPr>
            <w:tcW w:w="322" w:type="pct"/>
            <w:vMerge w:val="continue"/>
            <w:vAlign w:val="center"/>
          </w:tcPr>
          <w:p w14:paraId="45F787C2">
            <w:pPr>
              <w:pStyle w:val="93"/>
              <w:rPr>
                <w:color w:val="000000" w:themeColor="text1"/>
                <w14:textFill>
                  <w14:solidFill>
                    <w14:schemeClr w14:val="tx1"/>
                  </w14:solidFill>
                </w14:textFill>
              </w:rPr>
            </w:pPr>
          </w:p>
        </w:tc>
        <w:tc>
          <w:tcPr>
            <w:tcW w:w="425" w:type="pct"/>
            <w:vMerge w:val="continue"/>
            <w:vAlign w:val="center"/>
          </w:tcPr>
          <w:p w14:paraId="585B8C86">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EFD21FA">
            <w:pPr>
              <w:pStyle w:val="93"/>
              <w:rPr>
                <w:color w:val="000000" w:themeColor="text1"/>
                <w14:textFill>
                  <w14:solidFill>
                    <w14:schemeClr w14:val="tx1"/>
                  </w14:solidFill>
                </w14:textFill>
              </w:rPr>
            </w:pPr>
          </w:p>
        </w:tc>
        <w:tc>
          <w:tcPr>
            <w:tcW w:w="361" w:type="pct"/>
            <w:shd w:val="clear" w:color="auto" w:fill="auto"/>
            <w:noWrap/>
            <w:vAlign w:val="center"/>
          </w:tcPr>
          <w:p w14:paraId="79036B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-14.43</w:t>
            </w:r>
          </w:p>
        </w:tc>
        <w:tc>
          <w:tcPr>
            <w:tcW w:w="447" w:type="pct"/>
            <w:shd w:val="clear" w:color="auto" w:fill="auto"/>
            <w:noWrap/>
            <w:vAlign w:val="center"/>
          </w:tcPr>
          <w:p w14:paraId="69A8C9B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-9.15</w:t>
            </w:r>
          </w:p>
        </w:tc>
        <w:tc>
          <w:tcPr>
            <w:tcW w:w="107" w:type="pct"/>
            <w:shd w:val="clear" w:color="auto" w:fill="auto"/>
            <w:noWrap/>
            <w:vAlign w:val="center"/>
          </w:tcPr>
          <w:p w14:paraId="7705FB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D2206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40.98</w:t>
            </w:r>
          </w:p>
        </w:tc>
        <w:tc>
          <w:tcPr>
            <w:tcW w:w="544" w:type="pct"/>
            <w:shd w:val="clear" w:color="auto" w:fill="auto"/>
            <w:noWrap/>
            <w:vAlign w:val="center"/>
          </w:tcPr>
          <w:p w14:paraId="54AA2C9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047D09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0F8452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23ADFF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00B86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05399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EA6C490">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0C05F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冷压模块成型机2</w:t>
            </w:r>
          </w:p>
        </w:tc>
        <w:tc>
          <w:tcPr>
            <w:tcW w:w="425" w:type="pct"/>
            <w:vMerge w:val="restart"/>
            <w:shd w:val="clear" w:color="000000" w:fill="FFFFFF"/>
            <w:noWrap/>
            <w:vAlign w:val="center"/>
          </w:tcPr>
          <w:p w14:paraId="557AC9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54598CE1">
            <w:pPr>
              <w:pStyle w:val="93"/>
              <w:rPr>
                <w:color w:val="000000" w:themeColor="text1"/>
                <w14:textFill>
                  <w14:solidFill>
                    <w14:schemeClr w14:val="tx1"/>
                  </w14:solidFill>
                </w14:textFill>
              </w:rPr>
            </w:pPr>
          </w:p>
        </w:tc>
        <w:tc>
          <w:tcPr>
            <w:tcW w:w="361" w:type="pct"/>
            <w:shd w:val="clear" w:color="000000" w:fill="FFFFFF"/>
            <w:noWrap/>
            <w:vAlign w:val="center"/>
          </w:tcPr>
          <w:p w14:paraId="20D93C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-16.54</w:t>
            </w:r>
          </w:p>
        </w:tc>
        <w:tc>
          <w:tcPr>
            <w:tcW w:w="447" w:type="pct"/>
            <w:shd w:val="clear" w:color="000000" w:fill="FFFFFF"/>
            <w:noWrap/>
            <w:vAlign w:val="center"/>
          </w:tcPr>
          <w:p w14:paraId="28F5B5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-8.82</w:t>
            </w:r>
          </w:p>
        </w:tc>
        <w:tc>
          <w:tcPr>
            <w:tcW w:w="107" w:type="pct"/>
            <w:shd w:val="clear" w:color="000000" w:fill="FFFFFF"/>
            <w:noWrap/>
            <w:vAlign w:val="center"/>
          </w:tcPr>
          <w:p w14:paraId="4236E1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32086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20.29</w:t>
            </w:r>
          </w:p>
        </w:tc>
        <w:tc>
          <w:tcPr>
            <w:tcW w:w="544" w:type="pct"/>
            <w:shd w:val="clear" w:color="000000" w:fill="FFFFFF"/>
            <w:noWrap/>
            <w:vAlign w:val="center"/>
          </w:tcPr>
          <w:p w14:paraId="3197CF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61.84</w:t>
            </w:r>
          </w:p>
        </w:tc>
        <w:tc>
          <w:tcPr>
            <w:tcW w:w="285" w:type="pct"/>
            <w:shd w:val="clear" w:color="000000" w:fill="FFFFFF"/>
            <w:noWrap/>
            <w:vAlign w:val="center"/>
          </w:tcPr>
          <w:p w14:paraId="7B1DC7E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0F801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C2D53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35.84</w:t>
            </w:r>
          </w:p>
        </w:tc>
        <w:tc>
          <w:tcPr>
            <w:tcW w:w="385" w:type="pct"/>
            <w:shd w:val="clear" w:color="000000" w:fill="FFFFFF"/>
            <w:noWrap/>
            <w:vAlign w:val="center"/>
          </w:tcPr>
          <w:p w14:paraId="3650C0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88F5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21930E1">
            <w:pPr>
              <w:pStyle w:val="93"/>
              <w:rPr>
                <w:color w:val="000000" w:themeColor="text1"/>
                <w14:textFill>
                  <w14:solidFill>
                    <w14:schemeClr w14:val="tx1"/>
                  </w14:solidFill>
                </w14:textFill>
              </w:rPr>
            </w:pPr>
          </w:p>
        </w:tc>
        <w:tc>
          <w:tcPr>
            <w:tcW w:w="322" w:type="pct"/>
            <w:vMerge w:val="continue"/>
            <w:vAlign w:val="center"/>
          </w:tcPr>
          <w:p w14:paraId="08D96D12">
            <w:pPr>
              <w:pStyle w:val="93"/>
              <w:rPr>
                <w:color w:val="000000" w:themeColor="text1"/>
                <w14:textFill>
                  <w14:solidFill>
                    <w14:schemeClr w14:val="tx1"/>
                  </w14:solidFill>
                </w14:textFill>
              </w:rPr>
            </w:pPr>
          </w:p>
        </w:tc>
        <w:tc>
          <w:tcPr>
            <w:tcW w:w="425" w:type="pct"/>
            <w:vMerge w:val="continue"/>
            <w:vAlign w:val="center"/>
          </w:tcPr>
          <w:p w14:paraId="7603F2F4">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689F309B">
            <w:pPr>
              <w:pStyle w:val="93"/>
              <w:rPr>
                <w:color w:val="000000" w:themeColor="text1"/>
                <w14:textFill>
                  <w14:solidFill>
                    <w14:schemeClr w14:val="tx1"/>
                  </w14:solidFill>
                </w14:textFill>
              </w:rPr>
            </w:pPr>
          </w:p>
        </w:tc>
        <w:tc>
          <w:tcPr>
            <w:tcW w:w="361" w:type="pct"/>
            <w:shd w:val="clear" w:color="auto" w:fill="auto"/>
            <w:noWrap/>
            <w:vAlign w:val="center"/>
          </w:tcPr>
          <w:p w14:paraId="7F7E80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-16.54</w:t>
            </w:r>
          </w:p>
        </w:tc>
        <w:tc>
          <w:tcPr>
            <w:tcW w:w="447" w:type="pct"/>
            <w:shd w:val="clear" w:color="auto" w:fill="auto"/>
            <w:noWrap/>
            <w:vAlign w:val="center"/>
          </w:tcPr>
          <w:p w14:paraId="0DA645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-8.82</w:t>
            </w:r>
          </w:p>
        </w:tc>
        <w:tc>
          <w:tcPr>
            <w:tcW w:w="107" w:type="pct"/>
            <w:shd w:val="clear" w:color="auto" w:fill="auto"/>
            <w:noWrap/>
            <w:vAlign w:val="center"/>
          </w:tcPr>
          <w:p w14:paraId="64DC093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A99A8B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31.45</w:t>
            </w:r>
          </w:p>
        </w:tc>
        <w:tc>
          <w:tcPr>
            <w:tcW w:w="544" w:type="pct"/>
            <w:shd w:val="clear" w:color="auto" w:fill="auto"/>
            <w:noWrap/>
            <w:vAlign w:val="center"/>
          </w:tcPr>
          <w:p w14:paraId="4488EE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02032F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104FA5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C60E54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1A4E9B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FA35B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30FEFBEA">
            <w:pPr>
              <w:pStyle w:val="93"/>
              <w:rPr>
                <w:color w:val="000000" w:themeColor="text1"/>
                <w14:textFill>
                  <w14:solidFill>
                    <w14:schemeClr w14:val="tx1"/>
                  </w14:solidFill>
                </w14:textFill>
              </w:rPr>
            </w:pPr>
          </w:p>
        </w:tc>
        <w:tc>
          <w:tcPr>
            <w:tcW w:w="322" w:type="pct"/>
            <w:vMerge w:val="continue"/>
            <w:vAlign w:val="center"/>
          </w:tcPr>
          <w:p w14:paraId="1DEEEBE4">
            <w:pPr>
              <w:pStyle w:val="93"/>
              <w:rPr>
                <w:color w:val="000000" w:themeColor="text1"/>
                <w14:textFill>
                  <w14:solidFill>
                    <w14:schemeClr w14:val="tx1"/>
                  </w14:solidFill>
                </w14:textFill>
              </w:rPr>
            </w:pPr>
          </w:p>
        </w:tc>
        <w:tc>
          <w:tcPr>
            <w:tcW w:w="425" w:type="pct"/>
            <w:vMerge w:val="continue"/>
            <w:vAlign w:val="center"/>
          </w:tcPr>
          <w:p w14:paraId="0AC3AA77">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7733AA3A">
            <w:pPr>
              <w:pStyle w:val="93"/>
              <w:rPr>
                <w:color w:val="000000" w:themeColor="text1"/>
                <w14:textFill>
                  <w14:solidFill>
                    <w14:schemeClr w14:val="tx1"/>
                  </w14:solidFill>
                </w14:textFill>
              </w:rPr>
            </w:pPr>
          </w:p>
        </w:tc>
        <w:tc>
          <w:tcPr>
            <w:tcW w:w="361" w:type="pct"/>
            <w:shd w:val="clear" w:color="000000" w:fill="FFFFFF"/>
            <w:noWrap/>
            <w:vAlign w:val="center"/>
          </w:tcPr>
          <w:p w14:paraId="182D233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-16.54</w:t>
            </w:r>
          </w:p>
        </w:tc>
        <w:tc>
          <w:tcPr>
            <w:tcW w:w="447" w:type="pct"/>
            <w:shd w:val="clear" w:color="000000" w:fill="FFFFFF"/>
            <w:noWrap/>
            <w:vAlign w:val="center"/>
          </w:tcPr>
          <w:p w14:paraId="3D5ECF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-8.82</w:t>
            </w:r>
          </w:p>
        </w:tc>
        <w:tc>
          <w:tcPr>
            <w:tcW w:w="107" w:type="pct"/>
            <w:shd w:val="clear" w:color="000000" w:fill="FFFFFF"/>
            <w:noWrap/>
            <w:vAlign w:val="center"/>
          </w:tcPr>
          <w:p w14:paraId="438940C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7D156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15.60</w:t>
            </w:r>
          </w:p>
        </w:tc>
        <w:tc>
          <w:tcPr>
            <w:tcW w:w="544" w:type="pct"/>
            <w:shd w:val="clear" w:color="000000" w:fill="FFFFFF"/>
            <w:noWrap/>
            <w:vAlign w:val="center"/>
          </w:tcPr>
          <w:p w14:paraId="063855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61.85</w:t>
            </w:r>
          </w:p>
        </w:tc>
        <w:tc>
          <w:tcPr>
            <w:tcW w:w="285" w:type="pct"/>
            <w:shd w:val="clear" w:color="000000" w:fill="FFFFFF"/>
            <w:noWrap/>
            <w:vAlign w:val="center"/>
          </w:tcPr>
          <w:p w14:paraId="6A9300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3EDAF4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59FDACD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35.85</w:t>
            </w:r>
          </w:p>
        </w:tc>
        <w:tc>
          <w:tcPr>
            <w:tcW w:w="385" w:type="pct"/>
            <w:shd w:val="clear" w:color="000000" w:fill="FFFFFF"/>
            <w:noWrap/>
            <w:vAlign w:val="center"/>
          </w:tcPr>
          <w:p w14:paraId="39A2D1A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ADC93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33AC8D5">
            <w:pPr>
              <w:pStyle w:val="93"/>
              <w:rPr>
                <w:color w:val="000000" w:themeColor="text1"/>
                <w14:textFill>
                  <w14:solidFill>
                    <w14:schemeClr w14:val="tx1"/>
                  </w14:solidFill>
                </w14:textFill>
              </w:rPr>
            </w:pPr>
          </w:p>
        </w:tc>
        <w:tc>
          <w:tcPr>
            <w:tcW w:w="322" w:type="pct"/>
            <w:vMerge w:val="continue"/>
            <w:vAlign w:val="center"/>
          </w:tcPr>
          <w:p w14:paraId="21257921">
            <w:pPr>
              <w:pStyle w:val="93"/>
              <w:rPr>
                <w:color w:val="000000" w:themeColor="text1"/>
                <w14:textFill>
                  <w14:solidFill>
                    <w14:schemeClr w14:val="tx1"/>
                  </w14:solidFill>
                </w14:textFill>
              </w:rPr>
            </w:pPr>
          </w:p>
        </w:tc>
        <w:tc>
          <w:tcPr>
            <w:tcW w:w="425" w:type="pct"/>
            <w:vMerge w:val="continue"/>
            <w:vAlign w:val="center"/>
          </w:tcPr>
          <w:p w14:paraId="0A6E0E3D">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50FFE4A">
            <w:pPr>
              <w:pStyle w:val="93"/>
              <w:rPr>
                <w:color w:val="000000" w:themeColor="text1"/>
                <w14:textFill>
                  <w14:solidFill>
                    <w14:schemeClr w14:val="tx1"/>
                  </w14:solidFill>
                </w14:textFill>
              </w:rPr>
            </w:pPr>
          </w:p>
        </w:tc>
        <w:tc>
          <w:tcPr>
            <w:tcW w:w="361" w:type="pct"/>
            <w:shd w:val="clear" w:color="auto" w:fill="auto"/>
            <w:noWrap/>
            <w:vAlign w:val="center"/>
          </w:tcPr>
          <w:p w14:paraId="5AA298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-16.54</w:t>
            </w:r>
          </w:p>
        </w:tc>
        <w:tc>
          <w:tcPr>
            <w:tcW w:w="447" w:type="pct"/>
            <w:shd w:val="clear" w:color="auto" w:fill="auto"/>
            <w:noWrap/>
            <w:vAlign w:val="center"/>
          </w:tcPr>
          <w:p w14:paraId="530278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-8.82</w:t>
            </w:r>
          </w:p>
        </w:tc>
        <w:tc>
          <w:tcPr>
            <w:tcW w:w="107" w:type="pct"/>
            <w:shd w:val="clear" w:color="auto" w:fill="auto"/>
            <w:noWrap/>
            <w:vAlign w:val="center"/>
          </w:tcPr>
          <w:p w14:paraId="45E4DC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420C3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38.86</w:t>
            </w:r>
          </w:p>
        </w:tc>
        <w:tc>
          <w:tcPr>
            <w:tcW w:w="544" w:type="pct"/>
            <w:shd w:val="clear" w:color="auto" w:fill="auto"/>
            <w:noWrap/>
            <w:vAlign w:val="center"/>
          </w:tcPr>
          <w:p w14:paraId="0F97097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659741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6D2161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FD297F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2A19E29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475E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05089BC">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48A0A35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冷压模块成型机3</w:t>
            </w:r>
          </w:p>
        </w:tc>
        <w:tc>
          <w:tcPr>
            <w:tcW w:w="425" w:type="pct"/>
            <w:vMerge w:val="restart"/>
            <w:shd w:val="clear" w:color="000000" w:fill="FFFFFF"/>
            <w:noWrap/>
            <w:vAlign w:val="center"/>
          </w:tcPr>
          <w:p w14:paraId="10FEE0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75/1</w:t>
            </w:r>
          </w:p>
        </w:tc>
        <w:tc>
          <w:tcPr>
            <w:tcW w:w="310" w:type="pct"/>
            <w:vMerge w:val="continue"/>
            <w:shd w:val="clear" w:color="000000" w:fill="FFFFFF"/>
            <w:noWrap/>
            <w:vAlign w:val="center"/>
          </w:tcPr>
          <w:p w14:paraId="235C86BB">
            <w:pPr>
              <w:pStyle w:val="93"/>
              <w:rPr>
                <w:color w:val="000000" w:themeColor="text1"/>
                <w14:textFill>
                  <w14:solidFill>
                    <w14:schemeClr w14:val="tx1"/>
                  </w14:solidFill>
                </w14:textFill>
              </w:rPr>
            </w:pPr>
          </w:p>
        </w:tc>
        <w:tc>
          <w:tcPr>
            <w:tcW w:w="361" w:type="pct"/>
            <w:shd w:val="clear" w:color="000000" w:fill="FFFFFF"/>
            <w:noWrap/>
            <w:vAlign w:val="center"/>
          </w:tcPr>
          <w:p w14:paraId="5C3884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-17.68</w:t>
            </w:r>
          </w:p>
        </w:tc>
        <w:tc>
          <w:tcPr>
            <w:tcW w:w="447" w:type="pct"/>
            <w:shd w:val="clear" w:color="000000" w:fill="FFFFFF"/>
            <w:noWrap/>
            <w:vAlign w:val="center"/>
          </w:tcPr>
          <w:p w14:paraId="07FE587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107" w:type="pct"/>
            <w:shd w:val="clear" w:color="000000" w:fill="FFFFFF"/>
            <w:noWrap/>
            <w:vAlign w:val="center"/>
          </w:tcPr>
          <w:p w14:paraId="2ABBF6C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3C2C1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20.43</w:t>
            </w:r>
          </w:p>
        </w:tc>
        <w:tc>
          <w:tcPr>
            <w:tcW w:w="544" w:type="pct"/>
            <w:shd w:val="clear" w:color="000000" w:fill="FFFFFF"/>
            <w:noWrap/>
            <w:vAlign w:val="center"/>
          </w:tcPr>
          <w:p w14:paraId="216A072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61.84</w:t>
            </w:r>
          </w:p>
        </w:tc>
        <w:tc>
          <w:tcPr>
            <w:tcW w:w="285" w:type="pct"/>
            <w:shd w:val="clear" w:color="000000" w:fill="FFFFFF"/>
            <w:noWrap/>
            <w:vAlign w:val="center"/>
          </w:tcPr>
          <w:p w14:paraId="479599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4F03A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4CB434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35.84</w:t>
            </w:r>
          </w:p>
        </w:tc>
        <w:tc>
          <w:tcPr>
            <w:tcW w:w="385" w:type="pct"/>
            <w:shd w:val="clear" w:color="000000" w:fill="FFFFFF"/>
            <w:noWrap/>
            <w:vAlign w:val="center"/>
          </w:tcPr>
          <w:p w14:paraId="6EDF9B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2B2B6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5DBAF85">
            <w:pPr>
              <w:pStyle w:val="93"/>
              <w:rPr>
                <w:color w:val="000000" w:themeColor="text1"/>
                <w14:textFill>
                  <w14:solidFill>
                    <w14:schemeClr w14:val="tx1"/>
                  </w14:solidFill>
                </w14:textFill>
              </w:rPr>
            </w:pPr>
          </w:p>
        </w:tc>
        <w:tc>
          <w:tcPr>
            <w:tcW w:w="322" w:type="pct"/>
            <w:vMerge w:val="continue"/>
            <w:vAlign w:val="center"/>
          </w:tcPr>
          <w:p w14:paraId="2E1CF4CB">
            <w:pPr>
              <w:pStyle w:val="93"/>
              <w:rPr>
                <w:color w:val="000000" w:themeColor="text1"/>
                <w14:textFill>
                  <w14:solidFill>
                    <w14:schemeClr w14:val="tx1"/>
                  </w14:solidFill>
                </w14:textFill>
              </w:rPr>
            </w:pPr>
          </w:p>
        </w:tc>
        <w:tc>
          <w:tcPr>
            <w:tcW w:w="425" w:type="pct"/>
            <w:vMerge w:val="continue"/>
            <w:vAlign w:val="center"/>
          </w:tcPr>
          <w:p w14:paraId="25A0C7D4">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64D2DEF">
            <w:pPr>
              <w:pStyle w:val="93"/>
              <w:rPr>
                <w:color w:val="000000" w:themeColor="text1"/>
                <w14:textFill>
                  <w14:solidFill>
                    <w14:schemeClr w14:val="tx1"/>
                  </w14:solidFill>
                </w14:textFill>
              </w:rPr>
            </w:pPr>
          </w:p>
        </w:tc>
        <w:tc>
          <w:tcPr>
            <w:tcW w:w="361" w:type="pct"/>
            <w:shd w:val="clear" w:color="auto" w:fill="auto"/>
            <w:noWrap/>
            <w:vAlign w:val="center"/>
          </w:tcPr>
          <w:p w14:paraId="30B660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-17.68</w:t>
            </w:r>
          </w:p>
        </w:tc>
        <w:tc>
          <w:tcPr>
            <w:tcW w:w="447" w:type="pct"/>
            <w:shd w:val="clear" w:color="auto" w:fill="auto"/>
            <w:noWrap/>
            <w:vAlign w:val="center"/>
          </w:tcPr>
          <w:p w14:paraId="45189F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107" w:type="pct"/>
            <w:shd w:val="clear" w:color="auto" w:fill="auto"/>
            <w:noWrap/>
            <w:vAlign w:val="center"/>
          </w:tcPr>
          <w:p w14:paraId="38999E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4A7EFB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32.60</w:t>
            </w:r>
          </w:p>
        </w:tc>
        <w:tc>
          <w:tcPr>
            <w:tcW w:w="544" w:type="pct"/>
            <w:shd w:val="clear" w:color="auto" w:fill="auto"/>
            <w:noWrap/>
            <w:vAlign w:val="center"/>
          </w:tcPr>
          <w:p w14:paraId="16F518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266932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7B2F07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325333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5E389A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CF78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B441833">
            <w:pPr>
              <w:pStyle w:val="93"/>
              <w:rPr>
                <w:color w:val="000000" w:themeColor="text1"/>
                <w14:textFill>
                  <w14:solidFill>
                    <w14:schemeClr w14:val="tx1"/>
                  </w14:solidFill>
                </w14:textFill>
              </w:rPr>
            </w:pPr>
          </w:p>
        </w:tc>
        <w:tc>
          <w:tcPr>
            <w:tcW w:w="322" w:type="pct"/>
            <w:vMerge w:val="continue"/>
            <w:vAlign w:val="center"/>
          </w:tcPr>
          <w:p w14:paraId="1CBB3489">
            <w:pPr>
              <w:pStyle w:val="93"/>
              <w:rPr>
                <w:color w:val="000000" w:themeColor="text1"/>
                <w14:textFill>
                  <w14:solidFill>
                    <w14:schemeClr w14:val="tx1"/>
                  </w14:solidFill>
                </w14:textFill>
              </w:rPr>
            </w:pPr>
          </w:p>
        </w:tc>
        <w:tc>
          <w:tcPr>
            <w:tcW w:w="425" w:type="pct"/>
            <w:vMerge w:val="continue"/>
            <w:vAlign w:val="center"/>
          </w:tcPr>
          <w:p w14:paraId="76822FC3">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4E05E766">
            <w:pPr>
              <w:pStyle w:val="93"/>
              <w:rPr>
                <w:color w:val="000000" w:themeColor="text1"/>
                <w14:textFill>
                  <w14:solidFill>
                    <w14:schemeClr w14:val="tx1"/>
                  </w14:solidFill>
                </w14:textFill>
              </w:rPr>
            </w:pPr>
          </w:p>
        </w:tc>
        <w:tc>
          <w:tcPr>
            <w:tcW w:w="361" w:type="pct"/>
            <w:shd w:val="clear" w:color="000000" w:fill="FFFFFF"/>
            <w:noWrap/>
            <w:vAlign w:val="center"/>
          </w:tcPr>
          <w:p w14:paraId="2A39BD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-17.68</w:t>
            </w:r>
          </w:p>
        </w:tc>
        <w:tc>
          <w:tcPr>
            <w:tcW w:w="447" w:type="pct"/>
            <w:shd w:val="clear" w:color="000000" w:fill="FFFFFF"/>
            <w:noWrap/>
            <w:vAlign w:val="center"/>
          </w:tcPr>
          <w:p w14:paraId="6AAC36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107" w:type="pct"/>
            <w:shd w:val="clear" w:color="000000" w:fill="FFFFFF"/>
            <w:noWrap/>
            <w:vAlign w:val="center"/>
          </w:tcPr>
          <w:p w14:paraId="7DE7FD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51EEB8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15.46</w:t>
            </w:r>
          </w:p>
        </w:tc>
        <w:tc>
          <w:tcPr>
            <w:tcW w:w="544" w:type="pct"/>
            <w:shd w:val="clear" w:color="000000" w:fill="FFFFFF"/>
            <w:noWrap/>
            <w:vAlign w:val="center"/>
          </w:tcPr>
          <w:p w14:paraId="6489AF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61.85</w:t>
            </w:r>
          </w:p>
        </w:tc>
        <w:tc>
          <w:tcPr>
            <w:tcW w:w="285" w:type="pct"/>
            <w:shd w:val="clear" w:color="000000" w:fill="FFFFFF"/>
            <w:noWrap/>
            <w:vAlign w:val="center"/>
          </w:tcPr>
          <w:p w14:paraId="2AF9C1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F2668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6259A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35.85</w:t>
            </w:r>
          </w:p>
        </w:tc>
        <w:tc>
          <w:tcPr>
            <w:tcW w:w="385" w:type="pct"/>
            <w:shd w:val="clear" w:color="000000" w:fill="FFFFFF"/>
            <w:noWrap/>
            <w:vAlign w:val="center"/>
          </w:tcPr>
          <w:p w14:paraId="2F9F4D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011CA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D4AB0ED">
            <w:pPr>
              <w:pStyle w:val="93"/>
              <w:rPr>
                <w:color w:val="000000" w:themeColor="text1"/>
                <w14:textFill>
                  <w14:solidFill>
                    <w14:schemeClr w14:val="tx1"/>
                  </w14:solidFill>
                </w14:textFill>
              </w:rPr>
            </w:pPr>
          </w:p>
        </w:tc>
        <w:tc>
          <w:tcPr>
            <w:tcW w:w="322" w:type="pct"/>
            <w:vMerge w:val="continue"/>
            <w:vAlign w:val="center"/>
          </w:tcPr>
          <w:p w14:paraId="033CFF19">
            <w:pPr>
              <w:pStyle w:val="93"/>
              <w:rPr>
                <w:color w:val="000000" w:themeColor="text1"/>
                <w14:textFill>
                  <w14:solidFill>
                    <w14:schemeClr w14:val="tx1"/>
                  </w14:solidFill>
                </w14:textFill>
              </w:rPr>
            </w:pPr>
          </w:p>
        </w:tc>
        <w:tc>
          <w:tcPr>
            <w:tcW w:w="425" w:type="pct"/>
            <w:vMerge w:val="continue"/>
            <w:vAlign w:val="center"/>
          </w:tcPr>
          <w:p w14:paraId="1D3F105B">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1BD0F9F">
            <w:pPr>
              <w:pStyle w:val="93"/>
              <w:rPr>
                <w:color w:val="000000" w:themeColor="text1"/>
                <w14:textFill>
                  <w14:solidFill>
                    <w14:schemeClr w14:val="tx1"/>
                  </w14:solidFill>
                </w14:textFill>
              </w:rPr>
            </w:pPr>
          </w:p>
        </w:tc>
        <w:tc>
          <w:tcPr>
            <w:tcW w:w="361" w:type="pct"/>
            <w:shd w:val="clear" w:color="auto" w:fill="auto"/>
            <w:noWrap/>
            <w:vAlign w:val="center"/>
          </w:tcPr>
          <w:p w14:paraId="168A2D5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-17.68</w:t>
            </w:r>
          </w:p>
        </w:tc>
        <w:tc>
          <w:tcPr>
            <w:tcW w:w="447" w:type="pct"/>
            <w:shd w:val="clear" w:color="auto" w:fill="auto"/>
            <w:noWrap/>
            <w:vAlign w:val="center"/>
          </w:tcPr>
          <w:p w14:paraId="1EA083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107" w:type="pct"/>
            <w:shd w:val="clear" w:color="auto" w:fill="auto"/>
            <w:noWrap/>
            <w:vAlign w:val="center"/>
          </w:tcPr>
          <w:p w14:paraId="6558B7A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7D259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37.71</w:t>
            </w:r>
          </w:p>
        </w:tc>
        <w:tc>
          <w:tcPr>
            <w:tcW w:w="544" w:type="pct"/>
            <w:shd w:val="clear" w:color="auto" w:fill="auto"/>
            <w:noWrap/>
            <w:vAlign w:val="center"/>
          </w:tcPr>
          <w:p w14:paraId="5B2D747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61.83</w:t>
            </w:r>
          </w:p>
        </w:tc>
        <w:tc>
          <w:tcPr>
            <w:tcW w:w="285" w:type="pct"/>
            <w:shd w:val="clear" w:color="auto" w:fill="auto"/>
            <w:noWrap/>
            <w:vAlign w:val="center"/>
          </w:tcPr>
          <w:p w14:paraId="0C2B60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194800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0FFE09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35.83</w:t>
            </w:r>
          </w:p>
        </w:tc>
        <w:tc>
          <w:tcPr>
            <w:tcW w:w="385" w:type="pct"/>
            <w:shd w:val="clear" w:color="auto" w:fill="auto"/>
            <w:noWrap/>
            <w:vAlign w:val="center"/>
          </w:tcPr>
          <w:p w14:paraId="10E16B3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F1B4E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C7D6343">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3BBFE5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粉料供给系统</w:t>
            </w:r>
          </w:p>
        </w:tc>
        <w:tc>
          <w:tcPr>
            <w:tcW w:w="425" w:type="pct"/>
            <w:vMerge w:val="restart"/>
            <w:shd w:val="clear" w:color="000000" w:fill="FFFFFF"/>
            <w:noWrap/>
            <w:vAlign w:val="center"/>
          </w:tcPr>
          <w:p w14:paraId="79651A6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31534AB2">
            <w:pPr>
              <w:pStyle w:val="93"/>
              <w:rPr>
                <w:color w:val="000000" w:themeColor="text1"/>
                <w14:textFill>
                  <w14:solidFill>
                    <w14:schemeClr w14:val="tx1"/>
                  </w14:solidFill>
                </w14:textFill>
              </w:rPr>
            </w:pPr>
          </w:p>
        </w:tc>
        <w:tc>
          <w:tcPr>
            <w:tcW w:w="361" w:type="pct"/>
            <w:shd w:val="clear" w:color="000000" w:fill="FFFFFF"/>
            <w:noWrap/>
            <w:vAlign w:val="center"/>
          </w:tcPr>
          <w:p w14:paraId="66BE6A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-28.58</w:t>
            </w:r>
          </w:p>
        </w:tc>
        <w:tc>
          <w:tcPr>
            <w:tcW w:w="447" w:type="pct"/>
            <w:shd w:val="clear" w:color="000000" w:fill="FFFFFF"/>
            <w:noWrap/>
            <w:vAlign w:val="center"/>
          </w:tcPr>
          <w:p w14:paraId="483A7AF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-4.76</w:t>
            </w:r>
          </w:p>
        </w:tc>
        <w:tc>
          <w:tcPr>
            <w:tcW w:w="107" w:type="pct"/>
            <w:shd w:val="clear" w:color="000000" w:fill="FFFFFF"/>
            <w:noWrap/>
            <w:vAlign w:val="center"/>
          </w:tcPr>
          <w:p w14:paraId="37A867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4DC1DE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23.43</w:t>
            </w:r>
          </w:p>
        </w:tc>
        <w:tc>
          <w:tcPr>
            <w:tcW w:w="544" w:type="pct"/>
            <w:shd w:val="clear" w:color="000000" w:fill="FFFFFF"/>
            <w:noWrap/>
            <w:vAlign w:val="center"/>
          </w:tcPr>
          <w:p w14:paraId="00A8BC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7432C6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60EBB8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052D47A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111199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A6B4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529A866">
            <w:pPr>
              <w:pStyle w:val="93"/>
              <w:rPr>
                <w:color w:val="000000" w:themeColor="text1"/>
                <w14:textFill>
                  <w14:solidFill>
                    <w14:schemeClr w14:val="tx1"/>
                  </w14:solidFill>
                </w14:textFill>
              </w:rPr>
            </w:pPr>
          </w:p>
        </w:tc>
        <w:tc>
          <w:tcPr>
            <w:tcW w:w="322" w:type="pct"/>
            <w:vMerge w:val="continue"/>
            <w:vAlign w:val="center"/>
          </w:tcPr>
          <w:p w14:paraId="6FB5CF91">
            <w:pPr>
              <w:pStyle w:val="93"/>
              <w:rPr>
                <w:color w:val="000000" w:themeColor="text1"/>
                <w14:textFill>
                  <w14:solidFill>
                    <w14:schemeClr w14:val="tx1"/>
                  </w14:solidFill>
                </w14:textFill>
              </w:rPr>
            </w:pPr>
          </w:p>
        </w:tc>
        <w:tc>
          <w:tcPr>
            <w:tcW w:w="425" w:type="pct"/>
            <w:vMerge w:val="continue"/>
            <w:vAlign w:val="center"/>
          </w:tcPr>
          <w:p w14:paraId="7153C672">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51C1AE8E">
            <w:pPr>
              <w:pStyle w:val="93"/>
              <w:rPr>
                <w:color w:val="000000" w:themeColor="text1"/>
                <w14:textFill>
                  <w14:solidFill>
                    <w14:schemeClr w14:val="tx1"/>
                  </w14:solidFill>
                </w14:textFill>
              </w:rPr>
            </w:pPr>
          </w:p>
        </w:tc>
        <w:tc>
          <w:tcPr>
            <w:tcW w:w="361" w:type="pct"/>
            <w:shd w:val="clear" w:color="auto" w:fill="auto"/>
            <w:noWrap/>
            <w:vAlign w:val="center"/>
          </w:tcPr>
          <w:p w14:paraId="6ED4305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-28.58</w:t>
            </w:r>
          </w:p>
        </w:tc>
        <w:tc>
          <w:tcPr>
            <w:tcW w:w="447" w:type="pct"/>
            <w:shd w:val="clear" w:color="auto" w:fill="auto"/>
            <w:noWrap/>
            <w:vAlign w:val="center"/>
          </w:tcPr>
          <w:p w14:paraId="28513A6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-4.76</w:t>
            </w:r>
          </w:p>
        </w:tc>
        <w:tc>
          <w:tcPr>
            <w:tcW w:w="107" w:type="pct"/>
            <w:shd w:val="clear" w:color="auto" w:fill="auto"/>
            <w:noWrap/>
            <w:vAlign w:val="center"/>
          </w:tcPr>
          <w:p w14:paraId="23EB72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88059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43.62</w:t>
            </w:r>
          </w:p>
        </w:tc>
        <w:tc>
          <w:tcPr>
            <w:tcW w:w="544" w:type="pct"/>
            <w:shd w:val="clear" w:color="auto" w:fill="auto"/>
            <w:noWrap/>
            <w:vAlign w:val="center"/>
          </w:tcPr>
          <w:p w14:paraId="349161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56.82</w:t>
            </w:r>
          </w:p>
        </w:tc>
        <w:tc>
          <w:tcPr>
            <w:tcW w:w="285" w:type="pct"/>
            <w:shd w:val="clear" w:color="auto" w:fill="auto"/>
            <w:noWrap/>
            <w:vAlign w:val="center"/>
          </w:tcPr>
          <w:p w14:paraId="352943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90216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0D212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30.82</w:t>
            </w:r>
          </w:p>
        </w:tc>
        <w:tc>
          <w:tcPr>
            <w:tcW w:w="385" w:type="pct"/>
            <w:shd w:val="clear" w:color="auto" w:fill="auto"/>
            <w:noWrap/>
            <w:vAlign w:val="center"/>
          </w:tcPr>
          <w:p w14:paraId="7AB8CEB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5AA31C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FC212D6">
            <w:pPr>
              <w:pStyle w:val="93"/>
              <w:rPr>
                <w:color w:val="000000" w:themeColor="text1"/>
                <w14:textFill>
                  <w14:solidFill>
                    <w14:schemeClr w14:val="tx1"/>
                  </w14:solidFill>
                </w14:textFill>
              </w:rPr>
            </w:pPr>
          </w:p>
        </w:tc>
        <w:tc>
          <w:tcPr>
            <w:tcW w:w="322" w:type="pct"/>
            <w:vMerge w:val="continue"/>
            <w:vAlign w:val="center"/>
          </w:tcPr>
          <w:p w14:paraId="58ED7EB4">
            <w:pPr>
              <w:pStyle w:val="93"/>
              <w:rPr>
                <w:color w:val="000000" w:themeColor="text1"/>
                <w14:textFill>
                  <w14:solidFill>
                    <w14:schemeClr w14:val="tx1"/>
                  </w14:solidFill>
                </w14:textFill>
              </w:rPr>
            </w:pPr>
          </w:p>
        </w:tc>
        <w:tc>
          <w:tcPr>
            <w:tcW w:w="425" w:type="pct"/>
            <w:vMerge w:val="continue"/>
            <w:vAlign w:val="center"/>
          </w:tcPr>
          <w:p w14:paraId="7B6330BD">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253F04C7">
            <w:pPr>
              <w:pStyle w:val="93"/>
              <w:rPr>
                <w:color w:val="000000" w:themeColor="text1"/>
                <w14:textFill>
                  <w14:solidFill>
                    <w14:schemeClr w14:val="tx1"/>
                  </w14:solidFill>
                </w14:textFill>
              </w:rPr>
            </w:pPr>
          </w:p>
        </w:tc>
        <w:tc>
          <w:tcPr>
            <w:tcW w:w="361" w:type="pct"/>
            <w:shd w:val="clear" w:color="000000" w:fill="FFFFFF"/>
            <w:noWrap/>
            <w:vAlign w:val="center"/>
          </w:tcPr>
          <w:p w14:paraId="04319F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-28.58</w:t>
            </w:r>
          </w:p>
        </w:tc>
        <w:tc>
          <w:tcPr>
            <w:tcW w:w="447" w:type="pct"/>
            <w:shd w:val="clear" w:color="000000" w:fill="FFFFFF"/>
            <w:noWrap/>
            <w:vAlign w:val="center"/>
          </w:tcPr>
          <w:p w14:paraId="6D4F38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-4.76</w:t>
            </w:r>
          </w:p>
        </w:tc>
        <w:tc>
          <w:tcPr>
            <w:tcW w:w="107" w:type="pct"/>
            <w:shd w:val="clear" w:color="000000" w:fill="FFFFFF"/>
            <w:noWrap/>
            <w:vAlign w:val="center"/>
          </w:tcPr>
          <w:p w14:paraId="2EA984C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2521F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12.35</w:t>
            </w:r>
          </w:p>
        </w:tc>
        <w:tc>
          <w:tcPr>
            <w:tcW w:w="544" w:type="pct"/>
            <w:shd w:val="clear" w:color="000000" w:fill="FFFFFF"/>
            <w:noWrap/>
            <w:vAlign w:val="center"/>
          </w:tcPr>
          <w:p w14:paraId="03D2F54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56.87</w:t>
            </w:r>
          </w:p>
        </w:tc>
        <w:tc>
          <w:tcPr>
            <w:tcW w:w="285" w:type="pct"/>
            <w:shd w:val="clear" w:color="000000" w:fill="FFFFFF"/>
            <w:noWrap/>
            <w:vAlign w:val="center"/>
          </w:tcPr>
          <w:p w14:paraId="5F64CE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EA056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362B665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30.87</w:t>
            </w:r>
          </w:p>
        </w:tc>
        <w:tc>
          <w:tcPr>
            <w:tcW w:w="385" w:type="pct"/>
            <w:shd w:val="clear" w:color="000000" w:fill="FFFFFF"/>
            <w:noWrap/>
            <w:vAlign w:val="center"/>
          </w:tcPr>
          <w:p w14:paraId="622A1D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DC2B1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0A08717">
            <w:pPr>
              <w:pStyle w:val="93"/>
              <w:rPr>
                <w:color w:val="000000" w:themeColor="text1"/>
                <w14:textFill>
                  <w14:solidFill>
                    <w14:schemeClr w14:val="tx1"/>
                  </w14:solidFill>
                </w14:textFill>
              </w:rPr>
            </w:pPr>
          </w:p>
        </w:tc>
        <w:tc>
          <w:tcPr>
            <w:tcW w:w="322" w:type="pct"/>
            <w:vMerge w:val="continue"/>
            <w:vAlign w:val="center"/>
          </w:tcPr>
          <w:p w14:paraId="0345DDF0">
            <w:pPr>
              <w:pStyle w:val="93"/>
              <w:rPr>
                <w:color w:val="000000" w:themeColor="text1"/>
                <w14:textFill>
                  <w14:solidFill>
                    <w14:schemeClr w14:val="tx1"/>
                  </w14:solidFill>
                </w14:textFill>
              </w:rPr>
            </w:pPr>
          </w:p>
        </w:tc>
        <w:tc>
          <w:tcPr>
            <w:tcW w:w="425" w:type="pct"/>
            <w:vMerge w:val="continue"/>
            <w:vAlign w:val="center"/>
          </w:tcPr>
          <w:p w14:paraId="14C675FC">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3AA237DE">
            <w:pPr>
              <w:pStyle w:val="93"/>
              <w:rPr>
                <w:color w:val="000000" w:themeColor="text1"/>
                <w14:textFill>
                  <w14:solidFill>
                    <w14:schemeClr w14:val="tx1"/>
                  </w14:solidFill>
                </w14:textFill>
              </w:rPr>
            </w:pPr>
          </w:p>
        </w:tc>
        <w:tc>
          <w:tcPr>
            <w:tcW w:w="361" w:type="pct"/>
            <w:shd w:val="clear" w:color="auto" w:fill="auto"/>
            <w:noWrap/>
            <w:vAlign w:val="center"/>
          </w:tcPr>
          <w:p w14:paraId="69FD4A4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-28.58</w:t>
            </w:r>
          </w:p>
        </w:tc>
        <w:tc>
          <w:tcPr>
            <w:tcW w:w="447" w:type="pct"/>
            <w:shd w:val="clear" w:color="auto" w:fill="auto"/>
            <w:noWrap/>
            <w:vAlign w:val="center"/>
          </w:tcPr>
          <w:p w14:paraId="5E8F8B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-4.76</w:t>
            </w:r>
          </w:p>
        </w:tc>
        <w:tc>
          <w:tcPr>
            <w:tcW w:w="107" w:type="pct"/>
            <w:shd w:val="clear" w:color="auto" w:fill="auto"/>
            <w:noWrap/>
            <w:vAlign w:val="center"/>
          </w:tcPr>
          <w:p w14:paraId="70F0ABB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6961F65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26.69</w:t>
            </w:r>
          </w:p>
        </w:tc>
        <w:tc>
          <w:tcPr>
            <w:tcW w:w="544" w:type="pct"/>
            <w:shd w:val="clear" w:color="auto" w:fill="auto"/>
            <w:noWrap/>
            <w:vAlign w:val="center"/>
          </w:tcPr>
          <w:p w14:paraId="247AB3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36D582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75839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7DFFE1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2FA4DD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B0787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7C662326">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D75769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降阻剂搅拌机</w:t>
            </w:r>
          </w:p>
        </w:tc>
        <w:tc>
          <w:tcPr>
            <w:tcW w:w="425" w:type="pct"/>
            <w:vMerge w:val="restart"/>
            <w:shd w:val="clear" w:color="000000" w:fill="FFFFFF"/>
            <w:noWrap/>
            <w:vAlign w:val="center"/>
          </w:tcPr>
          <w:p w14:paraId="08D8915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53887BD9">
            <w:pPr>
              <w:pStyle w:val="93"/>
              <w:rPr>
                <w:color w:val="000000" w:themeColor="text1"/>
                <w14:textFill>
                  <w14:solidFill>
                    <w14:schemeClr w14:val="tx1"/>
                  </w14:solidFill>
                </w14:textFill>
              </w:rPr>
            </w:pPr>
          </w:p>
        </w:tc>
        <w:tc>
          <w:tcPr>
            <w:tcW w:w="361" w:type="pct"/>
            <w:shd w:val="clear" w:color="000000" w:fill="FFFFFF"/>
            <w:noWrap/>
            <w:vAlign w:val="center"/>
          </w:tcPr>
          <w:p w14:paraId="7F9DBA7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-29.14</w:t>
            </w:r>
          </w:p>
        </w:tc>
        <w:tc>
          <w:tcPr>
            <w:tcW w:w="447" w:type="pct"/>
            <w:shd w:val="clear" w:color="000000" w:fill="FFFFFF"/>
            <w:noWrap/>
            <w:vAlign w:val="center"/>
          </w:tcPr>
          <w:p w14:paraId="10F02E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107" w:type="pct"/>
            <w:shd w:val="clear" w:color="000000" w:fill="FFFFFF"/>
            <w:noWrap/>
            <w:vAlign w:val="center"/>
          </w:tcPr>
          <w:p w14:paraId="0CA484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0F03A55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27.90</w:t>
            </w:r>
          </w:p>
        </w:tc>
        <w:tc>
          <w:tcPr>
            <w:tcW w:w="544" w:type="pct"/>
            <w:shd w:val="clear" w:color="000000" w:fill="FFFFFF"/>
            <w:noWrap/>
            <w:vAlign w:val="center"/>
          </w:tcPr>
          <w:p w14:paraId="743F502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4BB982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2DAC93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4AD4BF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2A61B6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E8B8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AAD8C21">
            <w:pPr>
              <w:pStyle w:val="93"/>
              <w:rPr>
                <w:color w:val="000000" w:themeColor="text1"/>
                <w14:textFill>
                  <w14:solidFill>
                    <w14:schemeClr w14:val="tx1"/>
                  </w14:solidFill>
                </w14:textFill>
              </w:rPr>
            </w:pPr>
          </w:p>
        </w:tc>
        <w:tc>
          <w:tcPr>
            <w:tcW w:w="322" w:type="pct"/>
            <w:vMerge w:val="continue"/>
            <w:vAlign w:val="center"/>
          </w:tcPr>
          <w:p w14:paraId="4DA05DB4">
            <w:pPr>
              <w:pStyle w:val="93"/>
              <w:rPr>
                <w:color w:val="000000" w:themeColor="text1"/>
                <w14:textFill>
                  <w14:solidFill>
                    <w14:schemeClr w14:val="tx1"/>
                  </w14:solidFill>
                </w14:textFill>
              </w:rPr>
            </w:pPr>
          </w:p>
        </w:tc>
        <w:tc>
          <w:tcPr>
            <w:tcW w:w="425" w:type="pct"/>
            <w:vMerge w:val="continue"/>
            <w:vAlign w:val="center"/>
          </w:tcPr>
          <w:p w14:paraId="4EB8B442">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327E903E">
            <w:pPr>
              <w:pStyle w:val="93"/>
              <w:rPr>
                <w:color w:val="000000" w:themeColor="text1"/>
                <w14:textFill>
                  <w14:solidFill>
                    <w14:schemeClr w14:val="tx1"/>
                  </w14:solidFill>
                </w14:textFill>
              </w:rPr>
            </w:pPr>
          </w:p>
        </w:tc>
        <w:tc>
          <w:tcPr>
            <w:tcW w:w="361" w:type="pct"/>
            <w:shd w:val="clear" w:color="auto" w:fill="auto"/>
            <w:noWrap/>
            <w:vAlign w:val="center"/>
          </w:tcPr>
          <w:p w14:paraId="2B5238A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-29.14</w:t>
            </w:r>
          </w:p>
        </w:tc>
        <w:tc>
          <w:tcPr>
            <w:tcW w:w="447" w:type="pct"/>
            <w:shd w:val="clear" w:color="auto" w:fill="auto"/>
            <w:noWrap/>
            <w:vAlign w:val="center"/>
          </w:tcPr>
          <w:p w14:paraId="369AE9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107" w:type="pct"/>
            <w:shd w:val="clear" w:color="auto" w:fill="auto"/>
            <w:noWrap/>
            <w:vAlign w:val="center"/>
          </w:tcPr>
          <w:p w14:paraId="7EA296E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55C65A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44.33</w:t>
            </w:r>
          </w:p>
        </w:tc>
        <w:tc>
          <w:tcPr>
            <w:tcW w:w="544" w:type="pct"/>
            <w:shd w:val="clear" w:color="auto" w:fill="auto"/>
            <w:noWrap/>
            <w:vAlign w:val="center"/>
          </w:tcPr>
          <w:p w14:paraId="654F5E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56.82</w:t>
            </w:r>
          </w:p>
        </w:tc>
        <w:tc>
          <w:tcPr>
            <w:tcW w:w="285" w:type="pct"/>
            <w:shd w:val="clear" w:color="auto" w:fill="auto"/>
            <w:noWrap/>
            <w:vAlign w:val="center"/>
          </w:tcPr>
          <w:p w14:paraId="04D317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2E0113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22EDA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30.82</w:t>
            </w:r>
          </w:p>
        </w:tc>
        <w:tc>
          <w:tcPr>
            <w:tcW w:w="385" w:type="pct"/>
            <w:shd w:val="clear" w:color="auto" w:fill="auto"/>
            <w:noWrap/>
            <w:vAlign w:val="center"/>
          </w:tcPr>
          <w:p w14:paraId="468B1D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4EFCE1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0EAD0DCF">
            <w:pPr>
              <w:pStyle w:val="93"/>
              <w:rPr>
                <w:color w:val="000000" w:themeColor="text1"/>
                <w14:textFill>
                  <w14:solidFill>
                    <w14:schemeClr w14:val="tx1"/>
                  </w14:solidFill>
                </w14:textFill>
              </w:rPr>
            </w:pPr>
          </w:p>
        </w:tc>
        <w:tc>
          <w:tcPr>
            <w:tcW w:w="322" w:type="pct"/>
            <w:vMerge w:val="continue"/>
            <w:vAlign w:val="center"/>
          </w:tcPr>
          <w:p w14:paraId="696ADD5B">
            <w:pPr>
              <w:pStyle w:val="93"/>
              <w:rPr>
                <w:color w:val="000000" w:themeColor="text1"/>
                <w14:textFill>
                  <w14:solidFill>
                    <w14:schemeClr w14:val="tx1"/>
                  </w14:solidFill>
                </w14:textFill>
              </w:rPr>
            </w:pPr>
          </w:p>
        </w:tc>
        <w:tc>
          <w:tcPr>
            <w:tcW w:w="425" w:type="pct"/>
            <w:vMerge w:val="continue"/>
            <w:vAlign w:val="center"/>
          </w:tcPr>
          <w:p w14:paraId="5BE15BBC">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741E67D7">
            <w:pPr>
              <w:pStyle w:val="93"/>
              <w:rPr>
                <w:color w:val="000000" w:themeColor="text1"/>
                <w14:textFill>
                  <w14:solidFill>
                    <w14:schemeClr w14:val="tx1"/>
                  </w14:solidFill>
                </w14:textFill>
              </w:rPr>
            </w:pPr>
          </w:p>
        </w:tc>
        <w:tc>
          <w:tcPr>
            <w:tcW w:w="361" w:type="pct"/>
            <w:shd w:val="clear" w:color="000000" w:fill="FFFFFF"/>
            <w:noWrap/>
            <w:vAlign w:val="center"/>
          </w:tcPr>
          <w:p w14:paraId="44B40A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-29.14</w:t>
            </w:r>
          </w:p>
        </w:tc>
        <w:tc>
          <w:tcPr>
            <w:tcW w:w="447" w:type="pct"/>
            <w:shd w:val="clear" w:color="000000" w:fill="FFFFFF"/>
            <w:noWrap/>
            <w:vAlign w:val="center"/>
          </w:tcPr>
          <w:p w14:paraId="5FA7D5D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107" w:type="pct"/>
            <w:shd w:val="clear" w:color="000000" w:fill="FFFFFF"/>
            <w:noWrap/>
            <w:vAlign w:val="center"/>
          </w:tcPr>
          <w:p w14:paraId="7978E8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1413B8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7.86</w:t>
            </w:r>
          </w:p>
        </w:tc>
        <w:tc>
          <w:tcPr>
            <w:tcW w:w="544" w:type="pct"/>
            <w:shd w:val="clear" w:color="000000" w:fill="FFFFFF"/>
            <w:noWrap/>
            <w:vAlign w:val="center"/>
          </w:tcPr>
          <w:p w14:paraId="0641D08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56.94</w:t>
            </w:r>
          </w:p>
        </w:tc>
        <w:tc>
          <w:tcPr>
            <w:tcW w:w="285" w:type="pct"/>
            <w:shd w:val="clear" w:color="000000" w:fill="FFFFFF"/>
            <w:noWrap/>
            <w:vAlign w:val="center"/>
          </w:tcPr>
          <w:p w14:paraId="3B28ED4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3F02A9A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7EF273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30.94</w:t>
            </w:r>
          </w:p>
        </w:tc>
        <w:tc>
          <w:tcPr>
            <w:tcW w:w="385" w:type="pct"/>
            <w:shd w:val="clear" w:color="000000" w:fill="FFFFFF"/>
            <w:noWrap/>
            <w:vAlign w:val="center"/>
          </w:tcPr>
          <w:p w14:paraId="5A070E1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5375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F223666">
            <w:pPr>
              <w:pStyle w:val="93"/>
              <w:rPr>
                <w:color w:val="000000" w:themeColor="text1"/>
                <w14:textFill>
                  <w14:solidFill>
                    <w14:schemeClr w14:val="tx1"/>
                  </w14:solidFill>
                </w14:textFill>
              </w:rPr>
            </w:pPr>
          </w:p>
        </w:tc>
        <w:tc>
          <w:tcPr>
            <w:tcW w:w="322" w:type="pct"/>
            <w:vMerge w:val="continue"/>
            <w:vAlign w:val="center"/>
          </w:tcPr>
          <w:p w14:paraId="35469E91">
            <w:pPr>
              <w:pStyle w:val="93"/>
              <w:rPr>
                <w:color w:val="000000" w:themeColor="text1"/>
                <w14:textFill>
                  <w14:solidFill>
                    <w14:schemeClr w14:val="tx1"/>
                  </w14:solidFill>
                </w14:textFill>
              </w:rPr>
            </w:pPr>
          </w:p>
        </w:tc>
        <w:tc>
          <w:tcPr>
            <w:tcW w:w="425" w:type="pct"/>
            <w:vMerge w:val="continue"/>
            <w:vAlign w:val="center"/>
          </w:tcPr>
          <w:p w14:paraId="4A3D58FA">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E2BA068">
            <w:pPr>
              <w:pStyle w:val="93"/>
              <w:rPr>
                <w:color w:val="000000" w:themeColor="text1"/>
                <w14:textFill>
                  <w14:solidFill>
                    <w14:schemeClr w14:val="tx1"/>
                  </w14:solidFill>
                </w14:textFill>
              </w:rPr>
            </w:pPr>
          </w:p>
        </w:tc>
        <w:tc>
          <w:tcPr>
            <w:tcW w:w="361" w:type="pct"/>
            <w:shd w:val="clear" w:color="auto" w:fill="auto"/>
            <w:noWrap/>
            <w:vAlign w:val="center"/>
          </w:tcPr>
          <w:p w14:paraId="24E2A34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-29.14</w:t>
            </w:r>
          </w:p>
        </w:tc>
        <w:tc>
          <w:tcPr>
            <w:tcW w:w="447" w:type="pct"/>
            <w:shd w:val="clear" w:color="auto" w:fill="auto"/>
            <w:noWrap/>
            <w:vAlign w:val="center"/>
          </w:tcPr>
          <w:p w14:paraId="200E35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-0.23</w:t>
            </w:r>
          </w:p>
        </w:tc>
        <w:tc>
          <w:tcPr>
            <w:tcW w:w="107" w:type="pct"/>
            <w:shd w:val="clear" w:color="auto" w:fill="auto"/>
            <w:noWrap/>
            <w:vAlign w:val="center"/>
          </w:tcPr>
          <w:p w14:paraId="7B105FC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7FD3AE3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25.97</w:t>
            </w:r>
          </w:p>
        </w:tc>
        <w:tc>
          <w:tcPr>
            <w:tcW w:w="544" w:type="pct"/>
            <w:shd w:val="clear" w:color="auto" w:fill="auto"/>
            <w:noWrap/>
            <w:vAlign w:val="center"/>
          </w:tcPr>
          <w:p w14:paraId="76C3C57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0F06E6B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07CCF54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49C336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3AB95D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0DB69B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121AD33">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2A5442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封边机1</w:t>
            </w:r>
          </w:p>
        </w:tc>
        <w:tc>
          <w:tcPr>
            <w:tcW w:w="425" w:type="pct"/>
            <w:vMerge w:val="restart"/>
            <w:shd w:val="clear" w:color="000000" w:fill="FFFFFF"/>
            <w:noWrap/>
            <w:vAlign w:val="center"/>
          </w:tcPr>
          <w:p w14:paraId="66B63B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73547187">
            <w:pPr>
              <w:pStyle w:val="93"/>
              <w:rPr>
                <w:color w:val="000000" w:themeColor="text1"/>
                <w14:textFill>
                  <w14:solidFill>
                    <w14:schemeClr w14:val="tx1"/>
                  </w14:solidFill>
                </w14:textFill>
              </w:rPr>
            </w:pPr>
          </w:p>
        </w:tc>
        <w:tc>
          <w:tcPr>
            <w:tcW w:w="361" w:type="pct"/>
            <w:shd w:val="clear" w:color="000000" w:fill="FFFFFF"/>
            <w:noWrap/>
            <w:vAlign w:val="center"/>
          </w:tcPr>
          <w:p w14:paraId="7F09047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-26.15</w:t>
            </w:r>
          </w:p>
        </w:tc>
        <w:tc>
          <w:tcPr>
            <w:tcW w:w="447" w:type="pct"/>
            <w:shd w:val="clear" w:color="000000" w:fill="FFFFFF"/>
            <w:noWrap/>
            <w:vAlign w:val="center"/>
          </w:tcPr>
          <w:p w14:paraId="48957C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0.33</w:t>
            </w:r>
          </w:p>
        </w:tc>
        <w:tc>
          <w:tcPr>
            <w:tcW w:w="107" w:type="pct"/>
            <w:shd w:val="clear" w:color="000000" w:fill="FFFFFF"/>
            <w:noWrap/>
            <w:vAlign w:val="center"/>
          </w:tcPr>
          <w:p w14:paraId="57532FF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67501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28.69</w:t>
            </w:r>
          </w:p>
        </w:tc>
        <w:tc>
          <w:tcPr>
            <w:tcW w:w="544" w:type="pct"/>
            <w:shd w:val="clear" w:color="000000" w:fill="FFFFFF"/>
            <w:noWrap/>
            <w:vAlign w:val="center"/>
          </w:tcPr>
          <w:p w14:paraId="62798CD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26C764B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4817D5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61B7F7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59D68A9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8970C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A639A7D">
            <w:pPr>
              <w:pStyle w:val="93"/>
              <w:rPr>
                <w:color w:val="000000" w:themeColor="text1"/>
                <w14:textFill>
                  <w14:solidFill>
                    <w14:schemeClr w14:val="tx1"/>
                  </w14:solidFill>
                </w14:textFill>
              </w:rPr>
            </w:pPr>
          </w:p>
        </w:tc>
        <w:tc>
          <w:tcPr>
            <w:tcW w:w="322" w:type="pct"/>
            <w:vMerge w:val="continue"/>
            <w:vAlign w:val="center"/>
          </w:tcPr>
          <w:p w14:paraId="7EB1BE8B">
            <w:pPr>
              <w:pStyle w:val="93"/>
              <w:rPr>
                <w:color w:val="000000" w:themeColor="text1"/>
                <w14:textFill>
                  <w14:solidFill>
                    <w14:schemeClr w14:val="tx1"/>
                  </w14:solidFill>
                </w14:textFill>
              </w:rPr>
            </w:pPr>
          </w:p>
        </w:tc>
        <w:tc>
          <w:tcPr>
            <w:tcW w:w="425" w:type="pct"/>
            <w:vMerge w:val="continue"/>
            <w:vAlign w:val="center"/>
          </w:tcPr>
          <w:p w14:paraId="7E08C6C3">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464EFFB">
            <w:pPr>
              <w:pStyle w:val="93"/>
              <w:rPr>
                <w:color w:val="000000" w:themeColor="text1"/>
                <w14:textFill>
                  <w14:solidFill>
                    <w14:schemeClr w14:val="tx1"/>
                  </w14:solidFill>
                </w14:textFill>
              </w:rPr>
            </w:pPr>
          </w:p>
        </w:tc>
        <w:tc>
          <w:tcPr>
            <w:tcW w:w="361" w:type="pct"/>
            <w:shd w:val="clear" w:color="auto" w:fill="auto"/>
            <w:noWrap/>
            <w:vAlign w:val="center"/>
          </w:tcPr>
          <w:p w14:paraId="54E8060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-26.15</w:t>
            </w:r>
          </w:p>
        </w:tc>
        <w:tc>
          <w:tcPr>
            <w:tcW w:w="447" w:type="pct"/>
            <w:shd w:val="clear" w:color="auto" w:fill="auto"/>
            <w:noWrap/>
            <w:vAlign w:val="center"/>
          </w:tcPr>
          <w:p w14:paraId="3D75E4F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0.33</w:t>
            </w:r>
          </w:p>
        </w:tc>
        <w:tc>
          <w:tcPr>
            <w:tcW w:w="107" w:type="pct"/>
            <w:shd w:val="clear" w:color="auto" w:fill="auto"/>
            <w:noWrap/>
            <w:vAlign w:val="center"/>
          </w:tcPr>
          <w:p w14:paraId="5727DF3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15D1D6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41.36</w:t>
            </w:r>
          </w:p>
        </w:tc>
        <w:tc>
          <w:tcPr>
            <w:tcW w:w="544" w:type="pct"/>
            <w:shd w:val="clear" w:color="auto" w:fill="auto"/>
            <w:noWrap/>
            <w:vAlign w:val="center"/>
          </w:tcPr>
          <w:p w14:paraId="12B80A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6DD215A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B49DB9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8CE3E2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5E433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1F8B3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2C3FF3AB">
            <w:pPr>
              <w:pStyle w:val="93"/>
              <w:rPr>
                <w:color w:val="000000" w:themeColor="text1"/>
                <w14:textFill>
                  <w14:solidFill>
                    <w14:schemeClr w14:val="tx1"/>
                  </w14:solidFill>
                </w14:textFill>
              </w:rPr>
            </w:pPr>
          </w:p>
        </w:tc>
        <w:tc>
          <w:tcPr>
            <w:tcW w:w="322" w:type="pct"/>
            <w:vMerge w:val="continue"/>
            <w:vAlign w:val="center"/>
          </w:tcPr>
          <w:p w14:paraId="1A2736AD">
            <w:pPr>
              <w:pStyle w:val="93"/>
              <w:rPr>
                <w:color w:val="000000" w:themeColor="text1"/>
                <w14:textFill>
                  <w14:solidFill>
                    <w14:schemeClr w14:val="tx1"/>
                  </w14:solidFill>
                </w14:textFill>
              </w:rPr>
            </w:pPr>
          </w:p>
        </w:tc>
        <w:tc>
          <w:tcPr>
            <w:tcW w:w="425" w:type="pct"/>
            <w:vMerge w:val="continue"/>
            <w:vAlign w:val="center"/>
          </w:tcPr>
          <w:p w14:paraId="52D8D679">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18F84BD6">
            <w:pPr>
              <w:pStyle w:val="93"/>
              <w:rPr>
                <w:color w:val="000000" w:themeColor="text1"/>
                <w14:textFill>
                  <w14:solidFill>
                    <w14:schemeClr w14:val="tx1"/>
                  </w14:solidFill>
                </w14:textFill>
              </w:rPr>
            </w:pPr>
          </w:p>
        </w:tc>
        <w:tc>
          <w:tcPr>
            <w:tcW w:w="361" w:type="pct"/>
            <w:shd w:val="clear" w:color="000000" w:fill="FFFFFF"/>
            <w:noWrap/>
            <w:vAlign w:val="center"/>
          </w:tcPr>
          <w:p w14:paraId="71895E3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-26.15</w:t>
            </w:r>
          </w:p>
        </w:tc>
        <w:tc>
          <w:tcPr>
            <w:tcW w:w="447" w:type="pct"/>
            <w:shd w:val="clear" w:color="000000" w:fill="FFFFFF"/>
            <w:noWrap/>
            <w:vAlign w:val="center"/>
          </w:tcPr>
          <w:p w14:paraId="1DD7017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0.33</w:t>
            </w:r>
          </w:p>
        </w:tc>
        <w:tc>
          <w:tcPr>
            <w:tcW w:w="107" w:type="pct"/>
            <w:shd w:val="clear" w:color="000000" w:fill="FFFFFF"/>
            <w:noWrap/>
            <w:vAlign w:val="center"/>
          </w:tcPr>
          <w:p w14:paraId="719D1CA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1EE2D3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7.11</w:t>
            </w:r>
          </w:p>
        </w:tc>
        <w:tc>
          <w:tcPr>
            <w:tcW w:w="544" w:type="pct"/>
            <w:shd w:val="clear" w:color="000000" w:fill="FFFFFF"/>
            <w:noWrap/>
            <w:vAlign w:val="center"/>
          </w:tcPr>
          <w:p w14:paraId="0721E3F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56.96</w:t>
            </w:r>
          </w:p>
        </w:tc>
        <w:tc>
          <w:tcPr>
            <w:tcW w:w="285" w:type="pct"/>
            <w:shd w:val="clear" w:color="000000" w:fill="FFFFFF"/>
            <w:noWrap/>
            <w:vAlign w:val="center"/>
          </w:tcPr>
          <w:p w14:paraId="2ECB9E1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102858C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41DC8B3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30.96</w:t>
            </w:r>
          </w:p>
        </w:tc>
        <w:tc>
          <w:tcPr>
            <w:tcW w:w="385" w:type="pct"/>
            <w:shd w:val="clear" w:color="000000" w:fill="FFFFFF"/>
            <w:noWrap/>
            <w:vAlign w:val="center"/>
          </w:tcPr>
          <w:p w14:paraId="4C296A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3A0E8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6758D86A">
            <w:pPr>
              <w:pStyle w:val="93"/>
              <w:rPr>
                <w:color w:val="000000" w:themeColor="text1"/>
                <w14:textFill>
                  <w14:solidFill>
                    <w14:schemeClr w14:val="tx1"/>
                  </w14:solidFill>
                </w14:textFill>
              </w:rPr>
            </w:pPr>
          </w:p>
        </w:tc>
        <w:tc>
          <w:tcPr>
            <w:tcW w:w="322" w:type="pct"/>
            <w:vMerge w:val="continue"/>
            <w:vAlign w:val="center"/>
          </w:tcPr>
          <w:p w14:paraId="7C931F4B">
            <w:pPr>
              <w:pStyle w:val="93"/>
              <w:rPr>
                <w:color w:val="000000" w:themeColor="text1"/>
                <w14:textFill>
                  <w14:solidFill>
                    <w14:schemeClr w14:val="tx1"/>
                  </w14:solidFill>
                </w14:textFill>
              </w:rPr>
            </w:pPr>
          </w:p>
        </w:tc>
        <w:tc>
          <w:tcPr>
            <w:tcW w:w="425" w:type="pct"/>
            <w:vMerge w:val="continue"/>
            <w:vAlign w:val="center"/>
          </w:tcPr>
          <w:p w14:paraId="280F29F1">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B45CE45">
            <w:pPr>
              <w:pStyle w:val="93"/>
              <w:rPr>
                <w:color w:val="000000" w:themeColor="text1"/>
                <w14:textFill>
                  <w14:solidFill>
                    <w14:schemeClr w14:val="tx1"/>
                  </w14:solidFill>
                </w14:textFill>
              </w:rPr>
            </w:pPr>
          </w:p>
        </w:tc>
        <w:tc>
          <w:tcPr>
            <w:tcW w:w="361" w:type="pct"/>
            <w:shd w:val="clear" w:color="auto" w:fill="auto"/>
            <w:noWrap/>
            <w:vAlign w:val="center"/>
          </w:tcPr>
          <w:p w14:paraId="49F0122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-26.15</w:t>
            </w:r>
          </w:p>
        </w:tc>
        <w:tc>
          <w:tcPr>
            <w:tcW w:w="447" w:type="pct"/>
            <w:shd w:val="clear" w:color="auto" w:fill="auto"/>
            <w:noWrap/>
            <w:vAlign w:val="center"/>
          </w:tcPr>
          <w:p w14:paraId="09EE30B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0.33</w:t>
            </w:r>
          </w:p>
        </w:tc>
        <w:tc>
          <w:tcPr>
            <w:tcW w:w="107" w:type="pct"/>
            <w:shd w:val="clear" w:color="auto" w:fill="auto"/>
            <w:noWrap/>
            <w:vAlign w:val="center"/>
          </w:tcPr>
          <w:p w14:paraId="1CDB4E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20D97FF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28.94</w:t>
            </w:r>
          </w:p>
        </w:tc>
        <w:tc>
          <w:tcPr>
            <w:tcW w:w="544" w:type="pct"/>
            <w:shd w:val="clear" w:color="auto" w:fill="auto"/>
            <w:noWrap/>
            <w:vAlign w:val="center"/>
          </w:tcPr>
          <w:p w14:paraId="6F04EB1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0541BE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4ADD1E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19E6ED7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57C637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8DCB7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EDDC9AB">
            <w:pPr>
              <w:pStyle w:val="93"/>
              <w:rPr>
                <w:color w:val="000000" w:themeColor="text1"/>
                <w14:textFill>
                  <w14:solidFill>
                    <w14:schemeClr w14:val="tx1"/>
                  </w14:solidFill>
                </w14:textFill>
              </w:rPr>
            </w:pPr>
          </w:p>
        </w:tc>
        <w:tc>
          <w:tcPr>
            <w:tcW w:w="322" w:type="pct"/>
            <w:vMerge w:val="restart"/>
            <w:shd w:val="clear" w:color="000000" w:fill="FFFFFF"/>
            <w:noWrap/>
            <w:vAlign w:val="center"/>
          </w:tcPr>
          <w:p w14:paraId="1E53A7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封边机2</w:t>
            </w:r>
          </w:p>
        </w:tc>
        <w:tc>
          <w:tcPr>
            <w:tcW w:w="425" w:type="pct"/>
            <w:vMerge w:val="restart"/>
            <w:shd w:val="clear" w:color="000000" w:fill="FFFFFF"/>
            <w:noWrap/>
            <w:vAlign w:val="center"/>
          </w:tcPr>
          <w:p w14:paraId="41AB80F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70/1</w:t>
            </w:r>
          </w:p>
        </w:tc>
        <w:tc>
          <w:tcPr>
            <w:tcW w:w="310" w:type="pct"/>
            <w:vMerge w:val="continue"/>
            <w:shd w:val="clear" w:color="000000" w:fill="FFFFFF"/>
            <w:noWrap/>
            <w:vAlign w:val="center"/>
          </w:tcPr>
          <w:p w14:paraId="5D753890">
            <w:pPr>
              <w:pStyle w:val="93"/>
              <w:rPr>
                <w:color w:val="000000" w:themeColor="text1"/>
                <w14:textFill>
                  <w14:solidFill>
                    <w14:schemeClr w14:val="tx1"/>
                  </w14:solidFill>
                </w14:textFill>
              </w:rPr>
            </w:pPr>
          </w:p>
        </w:tc>
        <w:tc>
          <w:tcPr>
            <w:tcW w:w="361" w:type="pct"/>
            <w:shd w:val="clear" w:color="000000" w:fill="FFFFFF"/>
            <w:noWrap/>
            <w:vAlign w:val="center"/>
          </w:tcPr>
          <w:p w14:paraId="5C31C9C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-26.39</w:t>
            </w:r>
          </w:p>
        </w:tc>
        <w:tc>
          <w:tcPr>
            <w:tcW w:w="447" w:type="pct"/>
            <w:shd w:val="clear" w:color="000000" w:fill="FFFFFF"/>
            <w:noWrap/>
            <w:vAlign w:val="center"/>
          </w:tcPr>
          <w:p w14:paraId="2658BC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07" w:type="pct"/>
            <w:shd w:val="clear" w:color="000000" w:fill="FFFFFF"/>
            <w:noWrap/>
            <w:vAlign w:val="center"/>
          </w:tcPr>
          <w:p w14:paraId="77E692E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48D2C9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26.74</w:t>
            </w:r>
          </w:p>
        </w:tc>
        <w:tc>
          <w:tcPr>
            <w:tcW w:w="544" w:type="pct"/>
            <w:shd w:val="clear" w:color="000000" w:fill="FFFFFF"/>
            <w:noWrap/>
            <w:vAlign w:val="center"/>
          </w:tcPr>
          <w:p w14:paraId="31F3E46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000000" w:fill="FFFFFF"/>
            <w:noWrap/>
            <w:vAlign w:val="center"/>
          </w:tcPr>
          <w:p w14:paraId="66C4F1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02B0567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27C7342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000000" w:fill="FFFFFF"/>
            <w:noWrap/>
            <w:vAlign w:val="center"/>
          </w:tcPr>
          <w:p w14:paraId="18FE7E1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67DCB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14A675AC">
            <w:pPr>
              <w:pStyle w:val="93"/>
              <w:rPr>
                <w:color w:val="000000" w:themeColor="text1"/>
                <w14:textFill>
                  <w14:solidFill>
                    <w14:schemeClr w14:val="tx1"/>
                  </w14:solidFill>
                </w14:textFill>
              </w:rPr>
            </w:pPr>
          </w:p>
        </w:tc>
        <w:tc>
          <w:tcPr>
            <w:tcW w:w="322" w:type="pct"/>
            <w:vMerge w:val="continue"/>
            <w:vAlign w:val="center"/>
          </w:tcPr>
          <w:p w14:paraId="635436F3">
            <w:pPr>
              <w:pStyle w:val="93"/>
              <w:rPr>
                <w:color w:val="000000" w:themeColor="text1"/>
                <w14:textFill>
                  <w14:solidFill>
                    <w14:schemeClr w14:val="tx1"/>
                  </w14:solidFill>
                </w14:textFill>
              </w:rPr>
            </w:pPr>
          </w:p>
        </w:tc>
        <w:tc>
          <w:tcPr>
            <w:tcW w:w="425" w:type="pct"/>
            <w:vMerge w:val="continue"/>
            <w:vAlign w:val="center"/>
          </w:tcPr>
          <w:p w14:paraId="38CDDABA">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4EEA6792">
            <w:pPr>
              <w:pStyle w:val="93"/>
              <w:rPr>
                <w:color w:val="000000" w:themeColor="text1"/>
                <w14:textFill>
                  <w14:solidFill>
                    <w14:schemeClr w14:val="tx1"/>
                  </w14:solidFill>
                </w14:textFill>
              </w:rPr>
            </w:pPr>
          </w:p>
        </w:tc>
        <w:tc>
          <w:tcPr>
            <w:tcW w:w="361" w:type="pct"/>
            <w:shd w:val="clear" w:color="auto" w:fill="auto"/>
            <w:noWrap/>
            <w:vAlign w:val="center"/>
          </w:tcPr>
          <w:p w14:paraId="4FD500F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-26.39</w:t>
            </w:r>
          </w:p>
        </w:tc>
        <w:tc>
          <w:tcPr>
            <w:tcW w:w="447" w:type="pct"/>
            <w:shd w:val="clear" w:color="auto" w:fill="auto"/>
            <w:noWrap/>
            <w:vAlign w:val="center"/>
          </w:tcPr>
          <w:p w14:paraId="5DACA22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07" w:type="pct"/>
            <w:shd w:val="clear" w:color="auto" w:fill="auto"/>
            <w:noWrap/>
            <w:vAlign w:val="center"/>
          </w:tcPr>
          <w:p w14:paraId="2422D6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4B6510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41.54</w:t>
            </w:r>
          </w:p>
        </w:tc>
        <w:tc>
          <w:tcPr>
            <w:tcW w:w="544" w:type="pct"/>
            <w:shd w:val="clear" w:color="auto" w:fill="auto"/>
            <w:noWrap/>
            <w:vAlign w:val="center"/>
          </w:tcPr>
          <w:p w14:paraId="41EE1BA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51DF547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D05A5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6923751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34DD911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7446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59FE75C7">
            <w:pPr>
              <w:pStyle w:val="93"/>
              <w:rPr>
                <w:color w:val="000000" w:themeColor="text1"/>
                <w14:textFill>
                  <w14:solidFill>
                    <w14:schemeClr w14:val="tx1"/>
                  </w14:solidFill>
                </w14:textFill>
              </w:rPr>
            </w:pPr>
          </w:p>
        </w:tc>
        <w:tc>
          <w:tcPr>
            <w:tcW w:w="322" w:type="pct"/>
            <w:vMerge w:val="continue"/>
            <w:vAlign w:val="center"/>
          </w:tcPr>
          <w:p w14:paraId="236CA886">
            <w:pPr>
              <w:pStyle w:val="93"/>
              <w:rPr>
                <w:color w:val="000000" w:themeColor="text1"/>
                <w14:textFill>
                  <w14:solidFill>
                    <w14:schemeClr w14:val="tx1"/>
                  </w14:solidFill>
                </w14:textFill>
              </w:rPr>
            </w:pPr>
          </w:p>
        </w:tc>
        <w:tc>
          <w:tcPr>
            <w:tcW w:w="425" w:type="pct"/>
            <w:vMerge w:val="continue"/>
            <w:vAlign w:val="center"/>
          </w:tcPr>
          <w:p w14:paraId="08A217DE">
            <w:pPr>
              <w:pStyle w:val="93"/>
              <w:rPr>
                <w:color w:val="000000" w:themeColor="text1"/>
                <w14:textFill>
                  <w14:solidFill>
                    <w14:schemeClr w14:val="tx1"/>
                  </w14:solidFill>
                </w14:textFill>
              </w:rPr>
            </w:pPr>
          </w:p>
        </w:tc>
        <w:tc>
          <w:tcPr>
            <w:tcW w:w="310" w:type="pct"/>
            <w:vMerge w:val="continue"/>
            <w:shd w:val="clear" w:color="000000" w:fill="FFFFFF"/>
            <w:noWrap/>
            <w:vAlign w:val="center"/>
          </w:tcPr>
          <w:p w14:paraId="4F1AEB67">
            <w:pPr>
              <w:pStyle w:val="93"/>
              <w:rPr>
                <w:color w:val="000000" w:themeColor="text1"/>
                <w14:textFill>
                  <w14:solidFill>
                    <w14:schemeClr w14:val="tx1"/>
                  </w14:solidFill>
                </w14:textFill>
              </w:rPr>
            </w:pPr>
          </w:p>
        </w:tc>
        <w:tc>
          <w:tcPr>
            <w:tcW w:w="361" w:type="pct"/>
            <w:shd w:val="clear" w:color="000000" w:fill="FFFFFF"/>
            <w:noWrap/>
            <w:vAlign w:val="center"/>
          </w:tcPr>
          <w:p w14:paraId="7D0677D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-26.39</w:t>
            </w:r>
          </w:p>
        </w:tc>
        <w:tc>
          <w:tcPr>
            <w:tcW w:w="447" w:type="pct"/>
            <w:shd w:val="clear" w:color="000000" w:fill="FFFFFF"/>
            <w:noWrap/>
            <w:vAlign w:val="center"/>
          </w:tcPr>
          <w:p w14:paraId="73BB7F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07" w:type="pct"/>
            <w:shd w:val="clear" w:color="000000" w:fill="FFFFFF"/>
            <w:noWrap/>
            <w:vAlign w:val="center"/>
          </w:tcPr>
          <w:p w14:paraId="6F1B64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000000" w:fill="FFFFFF"/>
            <w:noWrap/>
            <w:vAlign w:val="center"/>
          </w:tcPr>
          <w:p w14:paraId="78C094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9.06</w:t>
            </w:r>
          </w:p>
        </w:tc>
        <w:tc>
          <w:tcPr>
            <w:tcW w:w="544" w:type="pct"/>
            <w:shd w:val="clear" w:color="000000" w:fill="FFFFFF"/>
            <w:noWrap/>
            <w:vAlign w:val="center"/>
          </w:tcPr>
          <w:p w14:paraId="0DFB67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56.91</w:t>
            </w:r>
          </w:p>
        </w:tc>
        <w:tc>
          <w:tcPr>
            <w:tcW w:w="285" w:type="pct"/>
            <w:shd w:val="clear" w:color="000000" w:fill="FFFFFF"/>
            <w:noWrap/>
            <w:vAlign w:val="center"/>
          </w:tcPr>
          <w:p w14:paraId="5DD9D90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000000" w:fill="FFFFFF"/>
            <w:noWrap/>
            <w:vAlign w:val="center"/>
          </w:tcPr>
          <w:p w14:paraId="51208C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000000" w:fill="FFFFFF"/>
            <w:noWrap/>
            <w:vAlign w:val="center"/>
          </w:tcPr>
          <w:p w14:paraId="1DD9EE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30.91</w:t>
            </w:r>
          </w:p>
        </w:tc>
        <w:tc>
          <w:tcPr>
            <w:tcW w:w="385" w:type="pct"/>
            <w:shd w:val="clear" w:color="000000" w:fill="FFFFFF"/>
            <w:noWrap/>
            <w:vAlign w:val="center"/>
          </w:tcPr>
          <w:p w14:paraId="32D79CF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2EFE51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vAlign w:val="center"/>
          </w:tcPr>
          <w:p w14:paraId="4242E22B">
            <w:pPr>
              <w:pStyle w:val="93"/>
              <w:rPr>
                <w:color w:val="000000" w:themeColor="text1"/>
                <w14:textFill>
                  <w14:solidFill>
                    <w14:schemeClr w14:val="tx1"/>
                  </w14:solidFill>
                </w14:textFill>
              </w:rPr>
            </w:pPr>
          </w:p>
        </w:tc>
        <w:tc>
          <w:tcPr>
            <w:tcW w:w="322" w:type="pct"/>
            <w:vMerge w:val="continue"/>
            <w:vAlign w:val="center"/>
          </w:tcPr>
          <w:p w14:paraId="4631B156">
            <w:pPr>
              <w:pStyle w:val="93"/>
              <w:rPr>
                <w:color w:val="000000" w:themeColor="text1"/>
                <w14:textFill>
                  <w14:solidFill>
                    <w14:schemeClr w14:val="tx1"/>
                  </w14:solidFill>
                </w14:textFill>
              </w:rPr>
            </w:pPr>
          </w:p>
        </w:tc>
        <w:tc>
          <w:tcPr>
            <w:tcW w:w="425" w:type="pct"/>
            <w:vMerge w:val="continue"/>
            <w:vAlign w:val="center"/>
          </w:tcPr>
          <w:p w14:paraId="025E3021">
            <w:pPr>
              <w:pStyle w:val="93"/>
              <w:rPr>
                <w:color w:val="000000" w:themeColor="text1"/>
                <w14:textFill>
                  <w14:solidFill>
                    <w14:schemeClr w14:val="tx1"/>
                  </w14:solidFill>
                </w14:textFill>
              </w:rPr>
            </w:pPr>
          </w:p>
        </w:tc>
        <w:tc>
          <w:tcPr>
            <w:tcW w:w="310" w:type="pct"/>
            <w:vMerge w:val="continue"/>
            <w:shd w:val="clear" w:color="auto" w:fill="auto"/>
            <w:noWrap/>
            <w:vAlign w:val="center"/>
          </w:tcPr>
          <w:p w14:paraId="23C9D534">
            <w:pPr>
              <w:pStyle w:val="93"/>
              <w:rPr>
                <w:color w:val="000000" w:themeColor="text1"/>
                <w14:textFill>
                  <w14:solidFill>
                    <w14:schemeClr w14:val="tx1"/>
                  </w14:solidFill>
                </w14:textFill>
              </w:rPr>
            </w:pPr>
          </w:p>
        </w:tc>
        <w:tc>
          <w:tcPr>
            <w:tcW w:w="361" w:type="pct"/>
            <w:shd w:val="clear" w:color="auto" w:fill="auto"/>
            <w:noWrap/>
            <w:vAlign w:val="center"/>
          </w:tcPr>
          <w:p w14:paraId="568A420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-26.39</w:t>
            </w:r>
          </w:p>
        </w:tc>
        <w:tc>
          <w:tcPr>
            <w:tcW w:w="447" w:type="pct"/>
            <w:shd w:val="clear" w:color="auto" w:fill="auto"/>
            <w:noWrap/>
            <w:vAlign w:val="center"/>
          </w:tcPr>
          <w:p w14:paraId="49C03C9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07" w:type="pct"/>
            <w:shd w:val="clear" w:color="auto" w:fill="auto"/>
            <w:noWrap/>
            <w:vAlign w:val="center"/>
          </w:tcPr>
          <w:p w14:paraId="1C5CF1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92" w:type="pct"/>
            <w:shd w:val="clear" w:color="auto" w:fill="auto"/>
            <w:noWrap/>
            <w:vAlign w:val="center"/>
          </w:tcPr>
          <w:p w14:paraId="3C8016F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28.77</w:t>
            </w:r>
          </w:p>
        </w:tc>
        <w:tc>
          <w:tcPr>
            <w:tcW w:w="544" w:type="pct"/>
            <w:shd w:val="clear" w:color="auto" w:fill="auto"/>
            <w:noWrap/>
            <w:vAlign w:val="center"/>
          </w:tcPr>
          <w:p w14:paraId="210401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56.83</w:t>
            </w:r>
          </w:p>
        </w:tc>
        <w:tc>
          <w:tcPr>
            <w:tcW w:w="285" w:type="pct"/>
            <w:shd w:val="clear" w:color="auto" w:fill="auto"/>
            <w:noWrap/>
            <w:vAlign w:val="center"/>
          </w:tcPr>
          <w:p w14:paraId="5C2749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595" w:type="pct"/>
            <w:shd w:val="clear" w:color="auto" w:fill="auto"/>
            <w:noWrap/>
            <w:vAlign w:val="center"/>
          </w:tcPr>
          <w:p w14:paraId="39A1F8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89" w:type="pct"/>
            <w:shd w:val="clear" w:color="auto" w:fill="auto"/>
            <w:noWrap/>
            <w:vAlign w:val="center"/>
          </w:tcPr>
          <w:p w14:paraId="19B72CF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30.83</w:t>
            </w:r>
          </w:p>
        </w:tc>
        <w:tc>
          <w:tcPr>
            <w:tcW w:w="385" w:type="pct"/>
            <w:shd w:val="clear" w:color="auto" w:fill="auto"/>
            <w:noWrap/>
            <w:vAlign w:val="center"/>
          </w:tcPr>
          <w:p w14:paraId="1D33DA0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bl>
    <w:p w14:paraId="2C578840">
      <w:pPr>
        <w:ind w:firstLine="480"/>
        <w:jc w:val="left"/>
        <w:rPr>
          <w:color w:val="000000" w:themeColor="text1"/>
          <w14:textFill>
            <w14:solidFill>
              <w14:schemeClr w14:val="tx1"/>
            </w14:solidFill>
          </w14:textFill>
        </w:rPr>
      </w:pPr>
      <w:r>
        <w:rPr>
          <w:rFonts w:hint="eastAsia"/>
          <w:color w:val="000000" w:themeColor="text1"/>
          <w:sz w:val="21"/>
          <w14:textFill>
            <w14:solidFill>
              <w14:schemeClr w14:val="tx1"/>
            </w14:solidFill>
          </w14:textFill>
        </w:rPr>
        <w:t>注：表中坐标以DA001排气筒为坐标原点，正东向为X轴正方向，正北向为Y轴正方向。</w:t>
      </w:r>
    </w:p>
    <w:p w14:paraId="42066001">
      <w:pPr>
        <w:ind w:firstLine="480"/>
        <w:rPr>
          <w:color w:val="000000" w:themeColor="text1"/>
          <w14:textFill>
            <w14:solidFill>
              <w14:schemeClr w14:val="tx1"/>
            </w14:solidFill>
          </w14:textFill>
        </w:rPr>
        <w:sectPr>
          <w:pgSz w:w="16838" w:h="11906" w:orient="landscape"/>
          <w:pgMar w:top="1418" w:right="1134" w:bottom="1418" w:left="1134" w:header="851" w:footer="992" w:gutter="0"/>
          <w:cols w:space="425" w:num="1"/>
          <w:docGrid w:type="lines" w:linePitch="326" w:charSpace="0"/>
        </w:sectPr>
      </w:pP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8594"/>
      </w:tblGrid>
      <w:tr w14:paraId="468D9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6" w:type="dxa"/>
            <w:vAlign w:val="center"/>
          </w:tcPr>
          <w:p w14:paraId="65967593">
            <w:pPr>
              <w:rPr>
                <w:color w:val="000000" w:themeColor="text1"/>
                <w14:textFill>
                  <w14:solidFill>
                    <w14:schemeClr w14:val="tx1"/>
                  </w14:solidFill>
                </w14:textFill>
              </w:rPr>
            </w:pPr>
            <w:r>
              <w:rPr>
                <w:rFonts w:hint="eastAsia"/>
                <w:color w:val="000000" w:themeColor="text1"/>
                <w14:textFill>
                  <w14:solidFill>
                    <w14:schemeClr w14:val="tx1"/>
                  </w14:solidFill>
                </w14:textFill>
              </w:rPr>
              <w:t>运营期环境影响和保护措施</w:t>
            </w:r>
          </w:p>
        </w:tc>
        <w:tc>
          <w:tcPr>
            <w:tcW w:w="8594" w:type="dxa"/>
            <w:vAlign w:val="center"/>
          </w:tcPr>
          <w:p w14:paraId="14C156FE">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预测结果</w:t>
            </w:r>
          </w:p>
          <w:p w14:paraId="3F27308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本项目各噪声源经基础减振、距离衰减等措施后的厂界噪声结果预测结果见下表。</w:t>
            </w:r>
          </w:p>
          <w:p w14:paraId="382EF9B2">
            <w:pPr>
              <w:pStyle w:val="6"/>
              <w:spacing w:before="156"/>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预测结果一览表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101"/>
              <w:gridCol w:w="2101"/>
              <w:gridCol w:w="2088"/>
            </w:tblGrid>
            <w:tr w14:paraId="18E40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46" w:type="pct"/>
                  <w:shd w:val="clear" w:color="auto" w:fill="auto"/>
                  <w:vAlign w:val="center"/>
                </w:tcPr>
                <w:p w14:paraId="32007D75">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预测点位</w:t>
                  </w:r>
                </w:p>
              </w:tc>
              <w:tc>
                <w:tcPr>
                  <w:tcW w:w="1254" w:type="pct"/>
                  <w:shd w:val="clear" w:color="auto" w:fill="auto"/>
                  <w:vAlign w:val="center"/>
                </w:tcPr>
                <w:p w14:paraId="6D0EC1D3">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贡献值（昼间）</w:t>
                  </w:r>
                </w:p>
              </w:tc>
              <w:tc>
                <w:tcPr>
                  <w:tcW w:w="1254" w:type="pct"/>
                  <w:shd w:val="clear" w:color="auto" w:fill="auto"/>
                  <w:vAlign w:val="center"/>
                </w:tcPr>
                <w:p w14:paraId="250501ED">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评价标准（昼间）</w:t>
                  </w:r>
                </w:p>
              </w:tc>
              <w:tc>
                <w:tcPr>
                  <w:tcW w:w="1247" w:type="pct"/>
                  <w:shd w:val="clear" w:color="auto" w:fill="auto"/>
                  <w:vAlign w:val="center"/>
                </w:tcPr>
                <w:p w14:paraId="1AC381B1">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达标情况</w:t>
                  </w:r>
                </w:p>
              </w:tc>
            </w:tr>
            <w:tr w14:paraId="73473E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6" w:type="pct"/>
                  <w:shd w:val="clear" w:color="auto" w:fill="auto"/>
                  <w:vAlign w:val="center"/>
                </w:tcPr>
                <w:p w14:paraId="0602C86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东厂界</w:t>
                  </w:r>
                </w:p>
              </w:tc>
              <w:tc>
                <w:tcPr>
                  <w:tcW w:w="1254" w:type="pct"/>
                  <w:shd w:val="clear" w:color="auto" w:fill="auto"/>
                  <w:vAlign w:val="center"/>
                </w:tcPr>
                <w:p w14:paraId="63511544">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64.3</w:t>
                  </w:r>
                </w:p>
              </w:tc>
              <w:tc>
                <w:tcPr>
                  <w:tcW w:w="1254" w:type="pct"/>
                  <w:shd w:val="clear" w:color="auto" w:fill="auto"/>
                  <w:vAlign w:val="center"/>
                </w:tcPr>
                <w:p w14:paraId="640C4A42">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65</w:t>
                  </w:r>
                </w:p>
              </w:tc>
              <w:tc>
                <w:tcPr>
                  <w:tcW w:w="1247" w:type="pct"/>
                  <w:shd w:val="clear" w:color="auto" w:fill="auto"/>
                  <w:vAlign w:val="center"/>
                </w:tcPr>
                <w:p w14:paraId="756CB06F">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达标</w:t>
                  </w:r>
                </w:p>
              </w:tc>
            </w:tr>
            <w:tr w14:paraId="27D04B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6" w:type="pct"/>
                  <w:shd w:val="clear" w:color="auto" w:fill="auto"/>
                  <w:vAlign w:val="center"/>
                </w:tcPr>
                <w:p w14:paraId="5E2BDC7A">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南厂界</w:t>
                  </w:r>
                </w:p>
              </w:tc>
              <w:tc>
                <w:tcPr>
                  <w:tcW w:w="1254" w:type="pct"/>
                  <w:shd w:val="clear" w:color="auto" w:fill="auto"/>
                  <w:vAlign w:val="center"/>
                </w:tcPr>
                <w:p w14:paraId="45F9ADFF">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64.7</w:t>
                  </w:r>
                </w:p>
              </w:tc>
              <w:tc>
                <w:tcPr>
                  <w:tcW w:w="1254" w:type="pct"/>
                  <w:shd w:val="clear" w:color="auto" w:fill="auto"/>
                </w:tcPr>
                <w:p w14:paraId="307F7E93">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65</w:t>
                  </w:r>
                </w:p>
              </w:tc>
              <w:tc>
                <w:tcPr>
                  <w:tcW w:w="1247" w:type="pct"/>
                  <w:shd w:val="clear" w:color="auto" w:fill="auto"/>
                  <w:vAlign w:val="center"/>
                </w:tcPr>
                <w:p w14:paraId="782F3D7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达标</w:t>
                  </w:r>
                </w:p>
              </w:tc>
            </w:tr>
            <w:tr w14:paraId="33A155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6" w:type="pct"/>
                  <w:shd w:val="clear" w:color="auto" w:fill="auto"/>
                  <w:vAlign w:val="center"/>
                </w:tcPr>
                <w:p w14:paraId="7D63D146">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西厂界</w:t>
                  </w:r>
                </w:p>
              </w:tc>
              <w:tc>
                <w:tcPr>
                  <w:tcW w:w="1254" w:type="pct"/>
                  <w:shd w:val="clear" w:color="auto" w:fill="auto"/>
                  <w:vAlign w:val="center"/>
                </w:tcPr>
                <w:p w14:paraId="68506A1D">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64.7</w:t>
                  </w:r>
                </w:p>
              </w:tc>
              <w:tc>
                <w:tcPr>
                  <w:tcW w:w="1254" w:type="pct"/>
                  <w:shd w:val="clear" w:color="auto" w:fill="auto"/>
                </w:tcPr>
                <w:p w14:paraId="78674B28">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65</w:t>
                  </w:r>
                </w:p>
              </w:tc>
              <w:tc>
                <w:tcPr>
                  <w:tcW w:w="1247" w:type="pct"/>
                  <w:shd w:val="clear" w:color="auto" w:fill="auto"/>
                  <w:vAlign w:val="center"/>
                </w:tcPr>
                <w:p w14:paraId="597996A8">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达标</w:t>
                  </w:r>
                </w:p>
              </w:tc>
            </w:tr>
            <w:tr w14:paraId="50AB65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6" w:type="pct"/>
                  <w:shd w:val="clear" w:color="auto" w:fill="auto"/>
                  <w:vAlign w:val="center"/>
                </w:tcPr>
                <w:p w14:paraId="2BF0ACC5">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北厂界</w:t>
                  </w:r>
                </w:p>
              </w:tc>
              <w:tc>
                <w:tcPr>
                  <w:tcW w:w="1254" w:type="pct"/>
                  <w:shd w:val="clear" w:color="auto" w:fill="auto"/>
                  <w:vAlign w:val="center"/>
                </w:tcPr>
                <w:p w14:paraId="6D515837">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64.5</w:t>
                  </w:r>
                </w:p>
              </w:tc>
              <w:tc>
                <w:tcPr>
                  <w:tcW w:w="1254" w:type="pct"/>
                  <w:shd w:val="clear" w:color="auto" w:fill="auto"/>
                </w:tcPr>
                <w:p w14:paraId="58C90C1F">
                  <w:pPr>
                    <w:pStyle w:val="93"/>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65</w:t>
                  </w:r>
                </w:p>
              </w:tc>
              <w:tc>
                <w:tcPr>
                  <w:tcW w:w="1247" w:type="pct"/>
                  <w:shd w:val="clear" w:color="auto" w:fill="auto"/>
                  <w:vAlign w:val="center"/>
                </w:tcPr>
                <w:p w14:paraId="689A2D43">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达标</w:t>
                  </w:r>
                </w:p>
              </w:tc>
            </w:tr>
          </w:tbl>
          <w:p w14:paraId="4C5D47F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由上表可知，经预测，本项目厂内设备经采取措施后，厂界昼间噪声能够满足《工业企业厂界环境噪声排放标准》（GB12348-2008）中3类标准限值要求。</w:t>
            </w:r>
          </w:p>
          <w:p w14:paraId="1D423F5A">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防范措施</w:t>
            </w:r>
          </w:p>
          <w:p w14:paraId="1E8BDBD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为进一步减小噪声排放，项目拟采取以下措施降低噪声源强：</w:t>
            </w:r>
          </w:p>
          <w:p w14:paraId="1F51147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①选型上使用先进的低噪声设备，设备安装时进行基础减振；风机采用柔性连接，如采用帆布、橡胶等制成的短管连接等，对管道穿越墙壁时，用弹性隔振材料进行包裹。</w:t>
            </w:r>
          </w:p>
          <w:p w14:paraId="66892CE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②建立设备定期维护，保养管理制度，保证设备正常运转，以防止设备故障形成的非正常生产噪声，同时确保环保设施发挥最佳有效的功能。</w:t>
            </w:r>
          </w:p>
          <w:p w14:paraId="7BF8B6A5">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噪声监测计划</w:t>
            </w:r>
          </w:p>
          <w:p w14:paraId="54F3C14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本项目的国民经济行业类别为</w:t>
            </w:r>
            <w:r>
              <w:rPr>
                <w:rFonts w:hint="eastAsia"/>
                <w:color w:val="000000" w:themeColor="text1"/>
                <w:szCs w:val="26"/>
                <w14:textFill>
                  <w14:solidFill>
                    <w14:schemeClr w14:val="tx1"/>
                  </w14:solidFill>
                </w14:textFill>
              </w:rPr>
              <w:t>电工机械专用设备制造行业</w:t>
            </w:r>
            <w:r>
              <w:rPr>
                <w:rFonts w:hint="eastAsia"/>
                <w:color w:val="000000" w:themeColor="text1"/>
                <w14:textFill>
                  <w14:solidFill>
                    <w14:schemeClr w14:val="tx1"/>
                  </w14:solidFill>
                </w14:textFill>
              </w:rPr>
              <w:t>，根据《固定污染源排污许可分类管理名录》（2019年版）规定，企业属于登记管理，无需申领排污许可证，故亦无需开展自行监测；鉴于企业运营期有污染物外排，建议企业运营期开展污染物排放监测，根据《排污单位自行监测技术指南 总则》（HJ819-2017）等相关要求，其监测内容如下表所示。</w:t>
            </w:r>
          </w:p>
          <w:p w14:paraId="3EBE1ECF">
            <w:pPr>
              <w:pStyle w:val="6"/>
              <w:spacing w:before="156"/>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厂界噪声自行监测要求</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094"/>
              <w:gridCol w:w="1134"/>
              <w:gridCol w:w="2078"/>
              <w:gridCol w:w="3186"/>
            </w:tblGrid>
            <w:tr w14:paraId="11A02C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9" w:type="pct"/>
                  <w:vAlign w:val="center"/>
                </w:tcPr>
                <w:p w14:paraId="532505B7">
                  <w:pPr>
                    <w:pStyle w:val="46"/>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653" w:type="pct"/>
                  <w:vAlign w:val="center"/>
                </w:tcPr>
                <w:p w14:paraId="44203282">
                  <w:pPr>
                    <w:pStyle w:val="46"/>
                    <w:rPr>
                      <w:color w:val="000000" w:themeColor="text1"/>
                      <w14:textFill>
                        <w14:solidFill>
                          <w14:schemeClr w14:val="tx1"/>
                        </w14:solidFill>
                      </w14:textFill>
                    </w:rPr>
                  </w:pPr>
                  <w:r>
                    <w:rPr>
                      <w:color w:val="000000" w:themeColor="text1"/>
                      <w14:textFill>
                        <w14:solidFill>
                          <w14:schemeClr w14:val="tx1"/>
                        </w14:solidFill>
                      </w14:textFill>
                    </w:rPr>
                    <w:t>监测因子</w:t>
                  </w:r>
                </w:p>
              </w:tc>
              <w:tc>
                <w:tcPr>
                  <w:tcW w:w="677" w:type="pct"/>
                  <w:vAlign w:val="center"/>
                </w:tcPr>
                <w:p w14:paraId="1DCA2E3B">
                  <w:pPr>
                    <w:pStyle w:val="46"/>
                    <w:rPr>
                      <w:color w:val="000000" w:themeColor="text1"/>
                      <w14:textFill>
                        <w14:solidFill>
                          <w14:schemeClr w14:val="tx1"/>
                        </w14:solidFill>
                      </w14:textFill>
                    </w:rPr>
                  </w:pPr>
                  <w:r>
                    <w:rPr>
                      <w:color w:val="000000" w:themeColor="text1"/>
                      <w14:textFill>
                        <w14:solidFill>
                          <w14:schemeClr w14:val="tx1"/>
                        </w14:solidFill>
                      </w14:textFill>
                    </w:rPr>
                    <w:t>监测位置</w:t>
                  </w:r>
                </w:p>
              </w:tc>
              <w:tc>
                <w:tcPr>
                  <w:tcW w:w="1240" w:type="pct"/>
                  <w:vAlign w:val="center"/>
                </w:tcPr>
                <w:p w14:paraId="7CD582AD">
                  <w:pPr>
                    <w:pStyle w:val="46"/>
                    <w:rPr>
                      <w:color w:val="000000" w:themeColor="text1"/>
                      <w14:textFill>
                        <w14:solidFill>
                          <w14:schemeClr w14:val="tx1"/>
                        </w14:solidFill>
                      </w14:textFill>
                    </w:rPr>
                  </w:pPr>
                  <w:r>
                    <w:rPr>
                      <w:color w:val="000000" w:themeColor="text1"/>
                      <w14:textFill>
                        <w14:solidFill>
                          <w14:schemeClr w14:val="tx1"/>
                        </w14:solidFill>
                      </w14:textFill>
                    </w:rPr>
                    <w:t>监测频率</w:t>
                  </w:r>
                </w:p>
              </w:tc>
              <w:tc>
                <w:tcPr>
                  <w:tcW w:w="1901" w:type="pct"/>
                  <w:vAlign w:val="center"/>
                </w:tcPr>
                <w:p w14:paraId="4A2624A7">
                  <w:pPr>
                    <w:pStyle w:val="46"/>
                    <w:rPr>
                      <w:color w:val="000000" w:themeColor="text1"/>
                      <w14:textFill>
                        <w14:solidFill>
                          <w14:schemeClr w14:val="tx1"/>
                        </w14:solidFill>
                      </w14:textFill>
                    </w:rPr>
                  </w:pPr>
                  <w:r>
                    <w:rPr>
                      <w:color w:val="000000" w:themeColor="text1"/>
                      <w14:textFill>
                        <w14:solidFill>
                          <w14:schemeClr w14:val="tx1"/>
                        </w14:solidFill>
                      </w14:textFill>
                    </w:rPr>
                    <w:t>执行标准</w:t>
                  </w:r>
                </w:p>
              </w:tc>
            </w:tr>
            <w:tr w14:paraId="5D63CD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29" w:type="pct"/>
                  <w:vAlign w:val="center"/>
                </w:tcPr>
                <w:p w14:paraId="08AF044F">
                  <w:pPr>
                    <w:pStyle w:val="46"/>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653" w:type="pct"/>
                  <w:vAlign w:val="center"/>
                </w:tcPr>
                <w:p w14:paraId="1413694A">
                  <w:pPr>
                    <w:pStyle w:val="46"/>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r>
                    <w:rPr>
                      <w:color w:val="000000" w:themeColor="text1"/>
                      <w14:textFill>
                        <w14:solidFill>
                          <w14:schemeClr w14:val="tx1"/>
                        </w14:solidFill>
                      </w14:textFill>
                    </w:rPr>
                    <w:t>Leq</w:t>
                  </w:r>
                </w:p>
              </w:tc>
              <w:tc>
                <w:tcPr>
                  <w:tcW w:w="677" w:type="pct"/>
                  <w:vAlign w:val="center"/>
                </w:tcPr>
                <w:p w14:paraId="085D13EB">
                  <w:pPr>
                    <w:pStyle w:val="46"/>
                    <w:rPr>
                      <w:color w:val="000000" w:themeColor="text1"/>
                      <w14:textFill>
                        <w14:solidFill>
                          <w14:schemeClr w14:val="tx1"/>
                        </w14:solidFill>
                      </w14:textFill>
                    </w:rPr>
                  </w:pPr>
                  <w:r>
                    <w:rPr>
                      <w:color w:val="000000" w:themeColor="text1"/>
                      <w14:textFill>
                        <w14:solidFill>
                          <w14:schemeClr w14:val="tx1"/>
                        </w14:solidFill>
                      </w14:textFill>
                    </w:rPr>
                    <w:t>厂界</w:t>
                  </w:r>
                </w:p>
              </w:tc>
              <w:tc>
                <w:tcPr>
                  <w:tcW w:w="1240" w:type="pct"/>
                  <w:vAlign w:val="center"/>
                </w:tcPr>
                <w:p w14:paraId="6A08A5CE">
                  <w:pPr>
                    <w:pStyle w:val="46"/>
                    <w:rPr>
                      <w:color w:val="000000" w:themeColor="text1"/>
                      <w14:textFill>
                        <w14:solidFill>
                          <w14:schemeClr w14:val="tx1"/>
                        </w14:solidFill>
                      </w14:textFill>
                    </w:rPr>
                  </w:pPr>
                  <w:r>
                    <w:rPr>
                      <w:color w:val="000000" w:themeColor="text1"/>
                      <w14:textFill>
                        <w14:solidFill>
                          <w14:schemeClr w14:val="tx1"/>
                        </w14:solidFill>
                      </w14:textFill>
                    </w:rPr>
                    <w:t>验收时监测1次；验收后1次/季度</w:t>
                  </w:r>
                </w:p>
              </w:tc>
              <w:tc>
                <w:tcPr>
                  <w:tcW w:w="1901" w:type="pct"/>
                  <w:vAlign w:val="center"/>
                </w:tcPr>
                <w:p w14:paraId="0A746B19">
                  <w:pPr>
                    <w:pStyle w:val="46"/>
                    <w:rPr>
                      <w:color w:val="000000" w:themeColor="text1"/>
                      <w14:textFill>
                        <w14:solidFill>
                          <w14:schemeClr w14:val="tx1"/>
                        </w14:solidFill>
                      </w14:textFill>
                    </w:rPr>
                  </w:pPr>
                  <w:r>
                    <w:rPr>
                      <w:color w:val="000000" w:themeColor="text1"/>
                      <w14:textFill>
                        <w14:solidFill>
                          <w14:schemeClr w14:val="tx1"/>
                        </w14:solidFill>
                      </w14:textFill>
                    </w:rPr>
                    <w:t>《工业企业厂界环境噪声排放标准》（GB12348-2008）</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类标准</w:t>
                  </w:r>
                </w:p>
              </w:tc>
            </w:tr>
          </w:tbl>
          <w:p w14:paraId="62F5EFD7">
            <w:pPr>
              <w:pStyle w:val="4"/>
              <w:ind w:left="0" w:firstLine="0"/>
              <w:rPr>
                <w:color w:val="000000" w:themeColor="text1"/>
                <w14:textFill>
                  <w14:solidFill>
                    <w14:schemeClr w14:val="tx1"/>
                  </w14:solidFill>
                </w14:textFill>
              </w:rPr>
            </w:pPr>
            <w:bookmarkStart w:id="63" w:name="_Toc168671462"/>
            <w:r>
              <w:rPr>
                <w:rFonts w:hint="eastAsia"/>
                <w:color w:val="000000" w:themeColor="text1"/>
                <w14:textFill>
                  <w14:solidFill>
                    <w14:schemeClr w14:val="tx1"/>
                  </w14:solidFill>
                </w14:textFill>
              </w:rPr>
              <w:t>固体废物</w:t>
            </w:r>
            <w:bookmarkEnd w:id="63"/>
          </w:p>
          <w:p w14:paraId="68233CEB">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固体废物产生及处置情况</w:t>
            </w:r>
          </w:p>
          <w:p w14:paraId="4F054B0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（1）一般工业固体废物</w:t>
            </w:r>
          </w:p>
          <w:p w14:paraId="74BF1AEA">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石墨接地材料废边角料</w:t>
            </w:r>
          </w:p>
          <w:p w14:paraId="220ABD7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石墨接地材料在复绕及编织过程中产生的边角料，根据建设单位提供资料产生量约为0.5t/a，废石墨线边角料交回收单位处理。</w:t>
            </w:r>
          </w:p>
          <w:p w14:paraId="679730EE">
            <w:pPr>
              <w:pStyle w:val="54"/>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②废圆钢</w:t>
            </w:r>
          </w:p>
          <w:p w14:paraId="76CBE82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主要来源于圆钢切割产生的废边角料，根据平衡分析，产生量约0.931t/a，废边角料集中收集后交回收单位处理。</w:t>
            </w:r>
          </w:p>
          <w:p w14:paraId="28BA212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③收尘</w:t>
            </w:r>
            <w:r>
              <w:rPr>
                <w:rFonts w:hint="eastAsia"/>
                <w:color w:val="000000" w:themeColor="text1"/>
                <w14:textFill>
                  <w14:solidFill>
                    <w14:schemeClr w14:val="tx1"/>
                  </w14:solidFill>
                </w14:textFill>
              </w:rPr>
              <w:tab/>
            </w:r>
          </w:p>
          <w:p w14:paraId="632AC7F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经前文平衡分析，本项目脉冲除尘器收集粉尘产生量约0.907t/a，切割粉尘经移动式除尘器收集的粉尘约0.046t/a，合计收尘0.953t/a。收集后回用接地模块生产。</w:t>
            </w:r>
          </w:p>
          <w:p w14:paraId="09D10219">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④废包装材料</w:t>
            </w:r>
          </w:p>
          <w:p w14:paraId="72E26DD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本项目来料和产品打包会产生废包装材料，产生量约1.0t/a，收集后交由废品回收单位处理。</w:t>
            </w:r>
          </w:p>
          <w:p w14:paraId="0125B10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（2）危险废物</w:t>
            </w:r>
          </w:p>
          <w:p w14:paraId="36E16710">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①废机油</w:t>
            </w:r>
          </w:p>
          <w:p w14:paraId="6092C02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本项目机械设备润滑等产生的废机油约0.02t/a。</w:t>
            </w:r>
          </w:p>
          <w:p w14:paraId="08AC2E0D">
            <w:pPr>
              <w:pStyle w:val="54"/>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废液压油</w:t>
            </w:r>
          </w:p>
          <w:p w14:paraId="77B2B78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由建设单位提供资料，废液压油产生量为0.05/a。</w:t>
            </w:r>
          </w:p>
          <w:p w14:paraId="69796A9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③废油桶</w:t>
            </w:r>
          </w:p>
          <w:p w14:paraId="4662F46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包括废机油桶、废液压油桶，根据由建设单位提供资料，废油桶年产生量为0.05/a。</w:t>
            </w:r>
          </w:p>
          <w:p w14:paraId="17BF908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④含油棉纱手套</w:t>
            </w:r>
          </w:p>
          <w:p w14:paraId="137D6C8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设备维修过程产生的含油棉纱手套，产量约0.01t/a，收集后交有资质单位处理。</w:t>
            </w:r>
          </w:p>
          <w:p w14:paraId="4FC9959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（3）生活垃圾</w:t>
            </w:r>
          </w:p>
          <w:p w14:paraId="28CC0A81">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生活垃圾产生量按0.25kg/d·人计，厂内设工作人员15人，生活垃圾产生量为3.75kg/d，1.238t/a，集后交环卫部门处置。</w:t>
            </w:r>
          </w:p>
          <w:p w14:paraId="581D7A8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本项目营运期的各类固废产生及处理处置措施汇总见下表。</w:t>
            </w:r>
          </w:p>
          <w:p w14:paraId="28C0AF86">
            <w:pPr>
              <w:pStyle w:val="6"/>
              <w:spacing w:before="156"/>
              <w:ind w:left="3260" w:firstLine="0"/>
              <w:rPr>
                <w:color w:val="000000" w:themeColor="text1"/>
                <w14:textFill>
                  <w14:solidFill>
                    <w14:schemeClr w14:val="tx1"/>
                  </w14:solidFill>
                </w14:textFill>
              </w:rPr>
            </w:pPr>
            <w:r>
              <w:rPr>
                <w:color w:val="000000" w:themeColor="text1"/>
                <w14:textFill>
                  <w14:solidFill>
                    <w14:schemeClr w14:val="tx1"/>
                  </w14:solidFill>
                </w14:textFill>
              </w:rPr>
              <w:t>固废产生情况及处理处置措施一览表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11"/>
              <w:gridCol w:w="1504"/>
              <w:gridCol w:w="1064"/>
              <w:gridCol w:w="1151"/>
              <w:gridCol w:w="1270"/>
              <w:gridCol w:w="2775"/>
            </w:tblGrid>
            <w:tr w14:paraId="6720ED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65" w:type="pct"/>
                  <w:vAlign w:val="center"/>
                </w:tcPr>
                <w:p w14:paraId="04493D78">
                  <w:pPr>
                    <w:pStyle w:val="9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898" w:type="pct"/>
                  <w:vAlign w:val="center"/>
                </w:tcPr>
                <w:p w14:paraId="69173975">
                  <w:pPr>
                    <w:pStyle w:val="93"/>
                    <w:rPr>
                      <w:color w:val="000000" w:themeColor="text1"/>
                      <w14:textFill>
                        <w14:solidFill>
                          <w14:schemeClr w14:val="tx1"/>
                        </w14:solidFill>
                      </w14:textFill>
                    </w:rPr>
                  </w:pPr>
                  <w:r>
                    <w:rPr>
                      <w:color w:val="000000" w:themeColor="text1"/>
                      <w14:textFill>
                        <w14:solidFill>
                          <w14:schemeClr w14:val="tx1"/>
                        </w14:solidFill>
                      </w14:textFill>
                    </w:rPr>
                    <w:t>固废名称</w:t>
                  </w:r>
                </w:p>
              </w:tc>
              <w:tc>
                <w:tcPr>
                  <w:tcW w:w="635" w:type="pct"/>
                  <w:vAlign w:val="center"/>
                </w:tcPr>
                <w:p w14:paraId="10706702">
                  <w:pPr>
                    <w:pStyle w:val="93"/>
                    <w:rPr>
                      <w:color w:val="000000" w:themeColor="text1"/>
                      <w14:textFill>
                        <w14:solidFill>
                          <w14:schemeClr w14:val="tx1"/>
                        </w14:solidFill>
                      </w14:textFill>
                    </w:rPr>
                  </w:pPr>
                  <w:r>
                    <w:rPr>
                      <w:color w:val="000000" w:themeColor="text1"/>
                      <w14:textFill>
                        <w14:solidFill>
                          <w14:schemeClr w14:val="tx1"/>
                        </w14:solidFill>
                      </w14:textFill>
                    </w:rPr>
                    <w:t>类型</w:t>
                  </w:r>
                </w:p>
              </w:tc>
              <w:tc>
                <w:tcPr>
                  <w:tcW w:w="687" w:type="pct"/>
                  <w:vAlign w:val="center"/>
                </w:tcPr>
                <w:p w14:paraId="0C687BFE">
                  <w:pPr>
                    <w:pStyle w:val="93"/>
                    <w:rPr>
                      <w:color w:val="000000" w:themeColor="text1"/>
                      <w14:textFill>
                        <w14:solidFill>
                          <w14:schemeClr w14:val="tx1"/>
                        </w14:solidFill>
                      </w14:textFill>
                    </w:rPr>
                  </w:pPr>
                  <w:r>
                    <w:rPr>
                      <w:color w:val="000000" w:themeColor="text1"/>
                      <w14:textFill>
                        <w14:solidFill>
                          <w14:schemeClr w14:val="tx1"/>
                        </w14:solidFill>
                      </w14:textFill>
                    </w:rPr>
                    <w:t>产生量（t/a）</w:t>
                  </w:r>
                </w:p>
              </w:tc>
              <w:tc>
                <w:tcPr>
                  <w:tcW w:w="758" w:type="pct"/>
                  <w:vAlign w:val="center"/>
                </w:tcPr>
                <w:p w14:paraId="2AE505F6">
                  <w:pPr>
                    <w:pStyle w:val="93"/>
                    <w:rPr>
                      <w:color w:val="000000" w:themeColor="text1"/>
                      <w14:textFill>
                        <w14:solidFill>
                          <w14:schemeClr w14:val="tx1"/>
                        </w14:solidFill>
                      </w14:textFill>
                    </w:rPr>
                  </w:pPr>
                  <w:r>
                    <w:rPr>
                      <w:color w:val="000000" w:themeColor="text1"/>
                      <w14:textFill>
                        <w14:solidFill>
                          <w14:schemeClr w14:val="tx1"/>
                        </w14:solidFill>
                      </w14:textFill>
                    </w:rPr>
                    <w:t>废物代码</w:t>
                  </w:r>
                </w:p>
              </w:tc>
              <w:tc>
                <w:tcPr>
                  <w:tcW w:w="1657" w:type="pct"/>
                  <w:vAlign w:val="center"/>
                </w:tcPr>
                <w:p w14:paraId="6DE38260">
                  <w:pPr>
                    <w:pStyle w:val="93"/>
                    <w:rPr>
                      <w:color w:val="000000" w:themeColor="text1"/>
                      <w14:textFill>
                        <w14:solidFill>
                          <w14:schemeClr w14:val="tx1"/>
                        </w14:solidFill>
                      </w14:textFill>
                    </w:rPr>
                  </w:pPr>
                  <w:r>
                    <w:rPr>
                      <w:color w:val="000000" w:themeColor="text1"/>
                      <w14:textFill>
                        <w14:solidFill>
                          <w14:schemeClr w14:val="tx1"/>
                        </w14:solidFill>
                      </w14:textFill>
                    </w:rPr>
                    <w:t>处理或处置措施</w:t>
                  </w:r>
                </w:p>
              </w:tc>
            </w:tr>
            <w:tr w14:paraId="1BC2B1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11" w:hRule="atLeast"/>
                <w:jc w:val="center"/>
              </w:trPr>
              <w:tc>
                <w:tcPr>
                  <w:tcW w:w="365" w:type="pct"/>
                  <w:vAlign w:val="center"/>
                </w:tcPr>
                <w:p w14:paraId="71E9FBC6">
                  <w:pPr>
                    <w:pStyle w:val="93"/>
                    <w:rPr>
                      <w:color w:val="000000" w:themeColor="text1"/>
                      <w14:textFill>
                        <w14:solidFill>
                          <w14:schemeClr w14:val="tx1"/>
                        </w14:solidFill>
                      </w14:textFill>
                    </w:rPr>
                  </w:pPr>
                  <w:r>
                    <w:rPr>
                      <w:color w:val="000000" w:themeColor="text1"/>
                      <w14:textFill>
                        <w14:solidFill>
                          <w14:schemeClr w14:val="tx1"/>
                        </w14:solidFill>
                      </w14:textFill>
                    </w:rPr>
                    <w:t>1</w:t>
                  </w:r>
                </w:p>
              </w:tc>
              <w:tc>
                <w:tcPr>
                  <w:tcW w:w="898" w:type="pct"/>
                  <w:vAlign w:val="center"/>
                </w:tcPr>
                <w:p w14:paraId="739C5B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废钢</w:t>
                  </w:r>
                </w:p>
              </w:tc>
              <w:tc>
                <w:tcPr>
                  <w:tcW w:w="635" w:type="pct"/>
                  <w:vMerge w:val="restart"/>
                  <w:vAlign w:val="center"/>
                </w:tcPr>
                <w:p w14:paraId="4BF1ABC7">
                  <w:pPr>
                    <w:pStyle w:val="93"/>
                    <w:rPr>
                      <w:color w:val="000000" w:themeColor="text1"/>
                      <w14:textFill>
                        <w14:solidFill>
                          <w14:schemeClr w14:val="tx1"/>
                        </w14:solidFill>
                      </w14:textFill>
                    </w:rPr>
                  </w:pPr>
                  <w:r>
                    <w:rPr>
                      <w:color w:val="000000" w:themeColor="text1"/>
                      <w14:textFill>
                        <w14:solidFill>
                          <w14:schemeClr w14:val="tx1"/>
                        </w14:solidFill>
                      </w14:textFill>
                    </w:rPr>
                    <w:t>一般工业</w:t>
                  </w:r>
                  <w:r>
                    <w:rPr>
                      <w:rFonts w:hint="eastAsia"/>
                      <w:color w:val="000000" w:themeColor="text1"/>
                      <w14:textFill>
                        <w14:solidFill>
                          <w14:schemeClr w14:val="tx1"/>
                        </w14:solidFill>
                      </w14:textFill>
                    </w:rPr>
                    <w:t>固废</w:t>
                  </w:r>
                </w:p>
              </w:tc>
              <w:tc>
                <w:tcPr>
                  <w:tcW w:w="687" w:type="pct"/>
                  <w:vAlign w:val="center"/>
                </w:tcPr>
                <w:p w14:paraId="4AB8C4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758" w:type="pct"/>
                  <w:vAlign w:val="center"/>
                </w:tcPr>
                <w:p w14:paraId="430AD8D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356</w:t>
                  </w:r>
                  <w:r>
                    <w:rPr>
                      <w:color w:val="000000" w:themeColor="text1"/>
                      <w14:textFill>
                        <w14:solidFill>
                          <w14:schemeClr w14:val="tx1"/>
                        </w14:solidFill>
                      </w14:textFill>
                    </w:rPr>
                    <w:t>-002-</w:t>
                  </w:r>
                  <w:r>
                    <w:rPr>
                      <w:rFonts w:hint="eastAsia"/>
                      <w:color w:val="000000" w:themeColor="text1"/>
                      <w14:textFill>
                        <w14:solidFill>
                          <w14:schemeClr w14:val="tx1"/>
                        </w14:solidFill>
                      </w14:textFill>
                    </w:rPr>
                    <w:t>09</w:t>
                  </w:r>
                </w:p>
              </w:tc>
              <w:tc>
                <w:tcPr>
                  <w:tcW w:w="1657" w:type="pct"/>
                  <w:vMerge w:val="restart"/>
                  <w:vAlign w:val="center"/>
                </w:tcPr>
                <w:p w14:paraId="64C48D2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暂存于一般固废间，定期外售</w:t>
                  </w:r>
                </w:p>
              </w:tc>
            </w:tr>
            <w:tr w14:paraId="0D24BB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65" w:type="pct"/>
                  <w:vAlign w:val="center"/>
                </w:tcPr>
                <w:p w14:paraId="384B6878">
                  <w:pPr>
                    <w:pStyle w:val="93"/>
                    <w:rPr>
                      <w:color w:val="000000" w:themeColor="text1"/>
                      <w14:textFill>
                        <w14:solidFill>
                          <w14:schemeClr w14:val="tx1"/>
                        </w14:solidFill>
                      </w14:textFill>
                    </w:rPr>
                  </w:pPr>
                  <w:r>
                    <w:rPr>
                      <w:color w:val="000000" w:themeColor="text1"/>
                      <w14:textFill>
                        <w14:solidFill>
                          <w14:schemeClr w14:val="tx1"/>
                        </w14:solidFill>
                      </w14:textFill>
                    </w:rPr>
                    <w:t>2</w:t>
                  </w:r>
                </w:p>
              </w:tc>
              <w:tc>
                <w:tcPr>
                  <w:tcW w:w="898" w:type="pct"/>
                  <w:vAlign w:val="center"/>
                </w:tcPr>
                <w:p w14:paraId="77BFB1A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废边角料</w:t>
                  </w:r>
                </w:p>
              </w:tc>
              <w:tc>
                <w:tcPr>
                  <w:tcW w:w="635" w:type="pct"/>
                  <w:vMerge w:val="continue"/>
                  <w:vAlign w:val="center"/>
                </w:tcPr>
                <w:p w14:paraId="65FB019D">
                  <w:pPr>
                    <w:pStyle w:val="93"/>
                    <w:rPr>
                      <w:color w:val="000000" w:themeColor="text1"/>
                      <w14:textFill>
                        <w14:solidFill>
                          <w14:schemeClr w14:val="tx1"/>
                        </w14:solidFill>
                      </w14:textFill>
                    </w:rPr>
                  </w:pPr>
                </w:p>
              </w:tc>
              <w:tc>
                <w:tcPr>
                  <w:tcW w:w="687" w:type="pct"/>
                  <w:vAlign w:val="center"/>
                </w:tcPr>
                <w:p w14:paraId="1F47F04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758" w:type="pct"/>
                  <w:vAlign w:val="center"/>
                </w:tcPr>
                <w:p w14:paraId="348C833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356</w:t>
                  </w:r>
                  <w:r>
                    <w:rPr>
                      <w:color w:val="000000" w:themeColor="text1"/>
                      <w14:textFill>
                        <w14:solidFill>
                          <w14:schemeClr w14:val="tx1"/>
                        </w14:solidFill>
                      </w14:textFill>
                    </w:rPr>
                    <w:t>-002-</w:t>
                  </w:r>
                  <w:r>
                    <w:rPr>
                      <w:rFonts w:hint="eastAsia"/>
                      <w:color w:val="000000" w:themeColor="text1"/>
                      <w14:textFill>
                        <w14:solidFill>
                          <w14:schemeClr w14:val="tx1"/>
                        </w14:solidFill>
                      </w14:textFill>
                    </w:rPr>
                    <w:t>01</w:t>
                  </w:r>
                </w:p>
              </w:tc>
              <w:tc>
                <w:tcPr>
                  <w:tcW w:w="1657" w:type="pct"/>
                  <w:vMerge w:val="continue"/>
                  <w:vAlign w:val="center"/>
                </w:tcPr>
                <w:p w14:paraId="1481EED3">
                  <w:pPr>
                    <w:pStyle w:val="93"/>
                    <w:rPr>
                      <w:color w:val="000000" w:themeColor="text1"/>
                      <w14:textFill>
                        <w14:solidFill>
                          <w14:schemeClr w14:val="tx1"/>
                        </w14:solidFill>
                      </w14:textFill>
                    </w:rPr>
                  </w:pPr>
                </w:p>
              </w:tc>
            </w:tr>
            <w:tr w14:paraId="78A047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365" w:type="pct"/>
                  <w:vAlign w:val="center"/>
                </w:tcPr>
                <w:p w14:paraId="14F8C966">
                  <w:pPr>
                    <w:pStyle w:val="93"/>
                    <w:rPr>
                      <w:color w:val="000000" w:themeColor="text1"/>
                      <w14:textFill>
                        <w14:solidFill>
                          <w14:schemeClr w14:val="tx1"/>
                        </w14:solidFill>
                      </w14:textFill>
                    </w:rPr>
                  </w:pPr>
                  <w:r>
                    <w:rPr>
                      <w:color w:val="000000" w:themeColor="text1"/>
                      <w14:textFill>
                        <w14:solidFill>
                          <w14:schemeClr w14:val="tx1"/>
                        </w14:solidFill>
                      </w14:textFill>
                    </w:rPr>
                    <w:t>3</w:t>
                  </w:r>
                </w:p>
              </w:tc>
              <w:tc>
                <w:tcPr>
                  <w:tcW w:w="898" w:type="pct"/>
                  <w:vAlign w:val="center"/>
                </w:tcPr>
                <w:p w14:paraId="73AD55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收尘</w:t>
                  </w:r>
                </w:p>
              </w:tc>
              <w:tc>
                <w:tcPr>
                  <w:tcW w:w="635" w:type="pct"/>
                  <w:vMerge w:val="continue"/>
                  <w:vAlign w:val="center"/>
                </w:tcPr>
                <w:p w14:paraId="472C0B14">
                  <w:pPr>
                    <w:pStyle w:val="93"/>
                    <w:rPr>
                      <w:color w:val="000000" w:themeColor="text1"/>
                      <w14:textFill>
                        <w14:solidFill>
                          <w14:schemeClr w14:val="tx1"/>
                        </w14:solidFill>
                      </w14:textFill>
                    </w:rPr>
                  </w:pPr>
                </w:p>
              </w:tc>
              <w:tc>
                <w:tcPr>
                  <w:tcW w:w="687" w:type="pct"/>
                  <w:vAlign w:val="center"/>
                </w:tcPr>
                <w:p w14:paraId="657145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0.953</w:t>
                  </w:r>
                </w:p>
              </w:tc>
              <w:tc>
                <w:tcPr>
                  <w:tcW w:w="758" w:type="pct"/>
                  <w:vAlign w:val="center"/>
                </w:tcPr>
                <w:p w14:paraId="31FEFE9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356-002-66</w:t>
                  </w:r>
                </w:p>
              </w:tc>
              <w:tc>
                <w:tcPr>
                  <w:tcW w:w="1657" w:type="pct"/>
                  <w:vAlign w:val="center"/>
                </w:tcPr>
                <w:p w14:paraId="7099F9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回用</w:t>
                  </w:r>
                </w:p>
              </w:tc>
            </w:tr>
            <w:tr w14:paraId="4A048D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365" w:type="pct"/>
                  <w:vAlign w:val="center"/>
                </w:tcPr>
                <w:p w14:paraId="7766B31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898" w:type="pct"/>
                  <w:vAlign w:val="center"/>
                </w:tcPr>
                <w:p w14:paraId="26C966B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废包装材料</w:t>
                  </w:r>
                </w:p>
              </w:tc>
              <w:tc>
                <w:tcPr>
                  <w:tcW w:w="635" w:type="pct"/>
                  <w:vMerge w:val="continue"/>
                  <w:vAlign w:val="center"/>
                </w:tcPr>
                <w:p w14:paraId="241909C9">
                  <w:pPr>
                    <w:pStyle w:val="93"/>
                    <w:rPr>
                      <w:color w:val="000000" w:themeColor="text1"/>
                      <w14:textFill>
                        <w14:solidFill>
                          <w14:schemeClr w14:val="tx1"/>
                        </w14:solidFill>
                      </w14:textFill>
                    </w:rPr>
                  </w:pPr>
                </w:p>
              </w:tc>
              <w:tc>
                <w:tcPr>
                  <w:tcW w:w="687" w:type="pct"/>
                  <w:vAlign w:val="center"/>
                </w:tcPr>
                <w:p w14:paraId="6A590B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758" w:type="pct"/>
                  <w:vAlign w:val="center"/>
                </w:tcPr>
                <w:p w14:paraId="417EC6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356</w:t>
                  </w:r>
                  <w:r>
                    <w:rPr>
                      <w:color w:val="000000" w:themeColor="text1"/>
                      <w14:textFill>
                        <w14:solidFill>
                          <w14:schemeClr w14:val="tx1"/>
                        </w14:solidFill>
                      </w14:textFill>
                    </w:rPr>
                    <w:t>-002-07</w:t>
                  </w:r>
                </w:p>
              </w:tc>
              <w:tc>
                <w:tcPr>
                  <w:tcW w:w="1657" w:type="pct"/>
                  <w:vAlign w:val="center"/>
                </w:tcPr>
                <w:p w14:paraId="30E36A6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暂存于一般固废间，定期外售</w:t>
                  </w:r>
                </w:p>
              </w:tc>
            </w:tr>
            <w:tr w14:paraId="0E9164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365" w:type="pct"/>
                  <w:vAlign w:val="center"/>
                </w:tcPr>
                <w:p w14:paraId="5F2DA4F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898" w:type="pct"/>
                  <w:vAlign w:val="center"/>
                </w:tcPr>
                <w:p w14:paraId="278095D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635" w:type="pct"/>
                  <w:vMerge w:val="restart"/>
                  <w:vAlign w:val="center"/>
                </w:tcPr>
                <w:p w14:paraId="644A3E0F">
                  <w:pPr>
                    <w:pStyle w:val="93"/>
                    <w:rPr>
                      <w:color w:val="000000" w:themeColor="text1"/>
                      <w14:textFill>
                        <w14:solidFill>
                          <w14:schemeClr w14:val="tx1"/>
                        </w14:solidFill>
                      </w14:textFill>
                    </w:rPr>
                  </w:pPr>
                  <w:r>
                    <w:rPr>
                      <w:color w:val="000000" w:themeColor="text1"/>
                      <w14:textFill>
                        <w14:solidFill>
                          <w14:schemeClr w14:val="tx1"/>
                        </w14:solidFill>
                      </w14:textFill>
                    </w:rPr>
                    <w:t>危险废物</w:t>
                  </w:r>
                </w:p>
              </w:tc>
              <w:tc>
                <w:tcPr>
                  <w:tcW w:w="687" w:type="pct"/>
                  <w:vAlign w:val="center"/>
                </w:tcPr>
                <w:p w14:paraId="42849D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0.02</w:t>
                  </w:r>
                </w:p>
              </w:tc>
              <w:tc>
                <w:tcPr>
                  <w:tcW w:w="758" w:type="pct"/>
                  <w:vAlign w:val="center"/>
                </w:tcPr>
                <w:p w14:paraId="40A946D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900-217-08</w:t>
                  </w:r>
                </w:p>
              </w:tc>
              <w:tc>
                <w:tcPr>
                  <w:tcW w:w="1657" w:type="pct"/>
                  <w:vMerge w:val="restart"/>
                  <w:vAlign w:val="center"/>
                </w:tcPr>
                <w:p w14:paraId="2F56A848">
                  <w:pPr>
                    <w:pStyle w:val="93"/>
                    <w:rPr>
                      <w:color w:val="000000" w:themeColor="text1"/>
                      <w14:textFill>
                        <w14:solidFill>
                          <w14:schemeClr w14:val="tx1"/>
                        </w14:solidFill>
                      </w14:textFill>
                    </w:rPr>
                  </w:pPr>
                  <w:r>
                    <w:rPr>
                      <w:color w:val="000000" w:themeColor="text1"/>
                      <w14:textFill>
                        <w14:solidFill>
                          <w14:schemeClr w14:val="tx1"/>
                        </w14:solidFill>
                      </w14:textFill>
                    </w:rPr>
                    <w:t>分类收集于</w:t>
                  </w:r>
                  <w:r>
                    <w:rPr>
                      <w:rFonts w:hint="eastAsia"/>
                      <w:color w:val="000000" w:themeColor="text1"/>
                      <w14:textFill>
                        <w14:solidFill>
                          <w14:schemeClr w14:val="tx1"/>
                        </w14:solidFill>
                      </w14:textFill>
                    </w:rPr>
                    <w:t>危废贮存库</w:t>
                  </w:r>
                  <w:r>
                    <w:rPr>
                      <w:color w:val="000000" w:themeColor="text1"/>
                      <w14:textFill>
                        <w14:solidFill>
                          <w14:schemeClr w14:val="tx1"/>
                        </w14:solidFill>
                      </w14:textFill>
                    </w:rPr>
                    <w:t>内，</w:t>
                  </w:r>
                  <w:r>
                    <w:rPr>
                      <w:rFonts w:hint="eastAsia"/>
                      <w:color w:val="000000" w:themeColor="text1"/>
                      <w14:textFill>
                        <w14:solidFill>
                          <w14:schemeClr w14:val="tx1"/>
                        </w14:solidFill>
                      </w14:textFill>
                    </w:rPr>
                    <w:t>危废贮存库</w:t>
                  </w:r>
                  <w:r>
                    <w:rPr>
                      <w:color w:val="000000" w:themeColor="text1"/>
                      <w14:textFill>
                        <w14:solidFill>
                          <w14:schemeClr w14:val="tx1"/>
                        </w14:solidFill>
                      </w14:textFill>
                    </w:rPr>
                    <w:t>采取“</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防”措施，定期交由有资质单位处理处置</w:t>
                  </w:r>
                </w:p>
              </w:tc>
            </w:tr>
            <w:tr w14:paraId="4F2D0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365" w:type="pct"/>
                  <w:vAlign w:val="center"/>
                </w:tcPr>
                <w:p w14:paraId="69BFBF0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898" w:type="pct"/>
                  <w:vAlign w:val="center"/>
                </w:tcPr>
                <w:p w14:paraId="66407CB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废液压油</w:t>
                  </w:r>
                </w:p>
              </w:tc>
              <w:tc>
                <w:tcPr>
                  <w:tcW w:w="635" w:type="pct"/>
                  <w:vMerge w:val="continue"/>
                  <w:vAlign w:val="center"/>
                </w:tcPr>
                <w:p w14:paraId="53DD58BE">
                  <w:pPr>
                    <w:pStyle w:val="93"/>
                    <w:rPr>
                      <w:color w:val="000000" w:themeColor="text1"/>
                      <w14:textFill>
                        <w14:solidFill>
                          <w14:schemeClr w14:val="tx1"/>
                        </w14:solidFill>
                      </w14:textFill>
                    </w:rPr>
                  </w:pPr>
                </w:p>
              </w:tc>
              <w:tc>
                <w:tcPr>
                  <w:tcW w:w="687" w:type="pct"/>
                  <w:vAlign w:val="center"/>
                </w:tcPr>
                <w:p w14:paraId="3F7F3A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758" w:type="pct"/>
                  <w:vAlign w:val="center"/>
                </w:tcPr>
                <w:p w14:paraId="3D09BB2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900-218-08</w:t>
                  </w:r>
                </w:p>
              </w:tc>
              <w:tc>
                <w:tcPr>
                  <w:tcW w:w="1657" w:type="pct"/>
                  <w:vMerge w:val="continue"/>
                  <w:vAlign w:val="center"/>
                </w:tcPr>
                <w:p w14:paraId="55E5647A">
                  <w:pPr>
                    <w:pStyle w:val="93"/>
                    <w:rPr>
                      <w:color w:val="000000" w:themeColor="text1"/>
                      <w14:textFill>
                        <w14:solidFill>
                          <w14:schemeClr w14:val="tx1"/>
                        </w14:solidFill>
                      </w14:textFill>
                    </w:rPr>
                  </w:pPr>
                </w:p>
              </w:tc>
            </w:tr>
            <w:tr w14:paraId="4BF2B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365" w:type="pct"/>
                  <w:vAlign w:val="center"/>
                </w:tcPr>
                <w:p w14:paraId="4ACCE2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898" w:type="pct"/>
                  <w:vAlign w:val="center"/>
                </w:tcPr>
                <w:p w14:paraId="1AE8884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废桶</w:t>
                  </w:r>
                </w:p>
              </w:tc>
              <w:tc>
                <w:tcPr>
                  <w:tcW w:w="635" w:type="pct"/>
                  <w:vMerge w:val="continue"/>
                  <w:vAlign w:val="center"/>
                </w:tcPr>
                <w:p w14:paraId="1EDFB3D0">
                  <w:pPr>
                    <w:pStyle w:val="93"/>
                    <w:rPr>
                      <w:color w:val="000000" w:themeColor="text1"/>
                      <w14:textFill>
                        <w14:solidFill>
                          <w14:schemeClr w14:val="tx1"/>
                        </w14:solidFill>
                      </w14:textFill>
                    </w:rPr>
                  </w:pPr>
                </w:p>
              </w:tc>
              <w:tc>
                <w:tcPr>
                  <w:tcW w:w="687" w:type="pct"/>
                  <w:vAlign w:val="center"/>
                </w:tcPr>
                <w:p w14:paraId="50A6A44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758" w:type="pct"/>
                  <w:vAlign w:val="center"/>
                </w:tcPr>
                <w:p w14:paraId="283F0E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900-249-08</w:t>
                  </w:r>
                </w:p>
              </w:tc>
              <w:tc>
                <w:tcPr>
                  <w:tcW w:w="1657" w:type="pct"/>
                  <w:vMerge w:val="continue"/>
                  <w:vAlign w:val="center"/>
                </w:tcPr>
                <w:p w14:paraId="088BB6BE">
                  <w:pPr>
                    <w:pStyle w:val="93"/>
                    <w:rPr>
                      <w:color w:val="000000" w:themeColor="text1"/>
                      <w14:textFill>
                        <w14:solidFill>
                          <w14:schemeClr w14:val="tx1"/>
                        </w14:solidFill>
                      </w14:textFill>
                    </w:rPr>
                  </w:pPr>
                </w:p>
              </w:tc>
            </w:tr>
            <w:tr w14:paraId="586A6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365" w:type="pct"/>
                  <w:vAlign w:val="center"/>
                </w:tcPr>
                <w:p w14:paraId="3D9BB02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898" w:type="pct"/>
                  <w:vAlign w:val="center"/>
                </w:tcPr>
                <w:p w14:paraId="39D56F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含油棉纱手套</w:t>
                  </w:r>
                </w:p>
              </w:tc>
              <w:tc>
                <w:tcPr>
                  <w:tcW w:w="635" w:type="pct"/>
                  <w:vMerge w:val="continue"/>
                  <w:vAlign w:val="center"/>
                </w:tcPr>
                <w:p w14:paraId="3B00367E">
                  <w:pPr>
                    <w:pStyle w:val="93"/>
                    <w:rPr>
                      <w:color w:val="000000" w:themeColor="text1"/>
                      <w14:textFill>
                        <w14:solidFill>
                          <w14:schemeClr w14:val="tx1"/>
                        </w14:solidFill>
                      </w14:textFill>
                    </w:rPr>
                  </w:pPr>
                </w:p>
              </w:tc>
              <w:tc>
                <w:tcPr>
                  <w:tcW w:w="687" w:type="pct"/>
                  <w:vAlign w:val="center"/>
                </w:tcPr>
                <w:p w14:paraId="59F7CD7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0.01</w:t>
                  </w:r>
                </w:p>
              </w:tc>
              <w:tc>
                <w:tcPr>
                  <w:tcW w:w="758" w:type="pct"/>
                  <w:vAlign w:val="center"/>
                </w:tcPr>
                <w:p w14:paraId="23519886">
                  <w:pPr>
                    <w:pStyle w:val="93"/>
                    <w:rPr>
                      <w:color w:val="000000" w:themeColor="text1"/>
                      <w14:textFill>
                        <w14:solidFill>
                          <w14:schemeClr w14:val="tx1"/>
                        </w14:solidFill>
                      </w14:textFill>
                    </w:rPr>
                  </w:pPr>
                  <w:r>
                    <w:rPr>
                      <w:color w:val="000000" w:themeColor="text1"/>
                      <w14:textFill>
                        <w14:solidFill>
                          <w14:schemeClr w14:val="tx1"/>
                        </w14:solidFill>
                      </w14:textFill>
                    </w:rPr>
                    <w:t>900-041-49</w:t>
                  </w:r>
                </w:p>
              </w:tc>
              <w:tc>
                <w:tcPr>
                  <w:tcW w:w="1657" w:type="pct"/>
                  <w:vMerge w:val="continue"/>
                  <w:vAlign w:val="center"/>
                </w:tcPr>
                <w:p w14:paraId="5690481E">
                  <w:pPr>
                    <w:pStyle w:val="93"/>
                    <w:rPr>
                      <w:color w:val="000000" w:themeColor="text1"/>
                      <w14:textFill>
                        <w14:solidFill>
                          <w14:schemeClr w14:val="tx1"/>
                        </w14:solidFill>
                      </w14:textFill>
                    </w:rPr>
                  </w:pPr>
                </w:p>
              </w:tc>
            </w:tr>
            <w:tr w14:paraId="0CB9A5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3" w:hRule="atLeast"/>
                <w:jc w:val="center"/>
              </w:trPr>
              <w:tc>
                <w:tcPr>
                  <w:tcW w:w="365" w:type="pct"/>
                  <w:vAlign w:val="center"/>
                </w:tcPr>
                <w:p w14:paraId="073E781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898" w:type="pct"/>
                  <w:vAlign w:val="center"/>
                </w:tcPr>
                <w:p w14:paraId="0FB07153">
                  <w:pPr>
                    <w:pStyle w:val="93"/>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635" w:type="pct"/>
                  <w:vAlign w:val="center"/>
                </w:tcPr>
                <w:p w14:paraId="4251D437">
                  <w:pPr>
                    <w:pStyle w:val="93"/>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687" w:type="pct"/>
                  <w:vAlign w:val="center"/>
                </w:tcPr>
                <w:p w14:paraId="228BEA2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1.258</w:t>
                  </w:r>
                </w:p>
              </w:tc>
              <w:tc>
                <w:tcPr>
                  <w:tcW w:w="758" w:type="pct"/>
                  <w:vAlign w:val="center"/>
                </w:tcPr>
                <w:p w14:paraId="1C93BB9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900-099-S64</w:t>
                  </w:r>
                </w:p>
              </w:tc>
              <w:tc>
                <w:tcPr>
                  <w:tcW w:w="1657" w:type="pct"/>
                  <w:vAlign w:val="center"/>
                </w:tcPr>
                <w:p w14:paraId="42422D31">
                  <w:pPr>
                    <w:pStyle w:val="93"/>
                    <w:rPr>
                      <w:color w:val="000000" w:themeColor="text1"/>
                      <w14:textFill>
                        <w14:solidFill>
                          <w14:schemeClr w14:val="tx1"/>
                        </w14:solidFill>
                      </w14:textFill>
                    </w:rPr>
                  </w:pPr>
                  <w:r>
                    <w:rPr>
                      <w:color w:val="000000" w:themeColor="text1"/>
                      <w14:textFill>
                        <w14:solidFill>
                          <w14:schemeClr w14:val="tx1"/>
                        </w14:solidFill>
                      </w14:textFill>
                    </w:rPr>
                    <w:t>收集后定期交环卫部门处理</w:t>
                  </w:r>
                </w:p>
              </w:tc>
            </w:tr>
          </w:tbl>
          <w:p w14:paraId="60406FC9">
            <w:pPr>
              <w:pStyle w:val="54"/>
              <w:rPr>
                <w:color w:val="000000" w:themeColor="text1"/>
                <w14:textFill>
                  <w14:solidFill>
                    <w14:schemeClr w14:val="tx1"/>
                  </w14:solidFill>
                </w14:textFill>
              </w:rPr>
            </w:pPr>
            <w:r>
              <w:rPr>
                <w:color w:val="000000" w:themeColor="text1"/>
                <w14:textFill>
                  <w14:solidFill>
                    <w14:schemeClr w14:val="tx1"/>
                  </w14:solidFill>
                </w14:textFill>
              </w:rPr>
              <w:t>固体废弃物处置措施可行，有效。固体废弃物经收集并分类妥善处理后，不会对环境造成二次污染。</w:t>
            </w:r>
          </w:p>
        </w:tc>
      </w:tr>
    </w:tbl>
    <w:p w14:paraId="73379FC8">
      <w:pPr>
        <w:tabs>
          <w:tab w:val="left" w:pos="3687"/>
          <w:tab w:val="center" w:pos="4535"/>
        </w:tabs>
        <w:jc w:val="left"/>
        <w:rPr>
          <w:color w:val="000000" w:themeColor="text1"/>
          <w14:textFill>
            <w14:solidFill>
              <w14:schemeClr w14:val="tx1"/>
            </w14:solidFill>
          </w14:textFill>
        </w:rPr>
        <w:sectPr>
          <w:pgSz w:w="11906" w:h="16838"/>
          <w:pgMar w:top="1134" w:right="1418" w:bottom="1134" w:left="1418" w:header="851" w:footer="992" w:gutter="0"/>
          <w:cols w:space="425" w:num="1"/>
          <w:docGrid w:type="lines" w:linePitch="312" w:charSpace="0"/>
        </w:sectPr>
      </w:pPr>
    </w:p>
    <w:tbl>
      <w:tblPr>
        <w:tblStyle w:val="29"/>
        <w:tblpPr w:leftFromText="180" w:rightFromText="180" w:vertAnchor="text" w:horzAnchor="margin" w:tblpY="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
        <w:gridCol w:w="14281"/>
      </w:tblGrid>
      <w:tr w14:paraId="08F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shd w:val="clear" w:color="auto" w:fill="auto"/>
            <w:vAlign w:val="center"/>
          </w:tcPr>
          <w:p w14:paraId="4DE109AA">
            <w:pPr>
              <w:rPr>
                <w:color w:val="000000" w:themeColor="text1"/>
                <w:sz w:val="21"/>
                <w14:textFill>
                  <w14:solidFill>
                    <w14:schemeClr w14:val="tx1"/>
                  </w14:solidFill>
                </w14:textFill>
              </w:rPr>
            </w:pPr>
          </w:p>
        </w:tc>
        <w:tc>
          <w:tcPr>
            <w:tcW w:w="14281" w:type="dxa"/>
            <w:shd w:val="clear" w:color="auto" w:fill="auto"/>
          </w:tcPr>
          <w:p w14:paraId="29D892FB">
            <w:pPr>
              <w:pStyle w:val="6"/>
              <w:spacing w:before="0" w:beforeLines="0"/>
              <w:ind w:left="3260" w:firstLine="0"/>
              <w:rPr>
                <w:color w:val="000000" w:themeColor="text1"/>
                <w14:textFill>
                  <w14:solidFill>
                    <w14:schemeClr w14:val="tx1"/>
                  </w14:solidFill>
                </w14:textFill>
              </w:rPr>
            </w:pPr>
            <w:r>
              <w:rPr>
                <w:color w:val="000000" w:themeColor="text1"/>
                <w14:textFill>
                  <w14:solidFill>
                    <w14:schemeClr w14:val="tx1"/>
                  </w14:solidFill>
                </w14:textFill>
              </w:rPr>
              <w:t>本项目危险废物总一览表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578"/>
              <w:gridCol w:w="2138"/>
              <w:gridCol w:w="1364"/>
              <w:gridCol w:w="1072"/>
              <w:gridCol w:w="1229"/>
              <w:gridCol w:w="765"/>
              <w:gridCol w:w="1384"/>
              <w:gridCol w:w="1229"/>
              <w:gridCol w:w="923"/>
              <w:gridCol w:w="765"/>
              <w:gridCol w:w="1137"/>
            </w:tblGrid>
            <w:tr w14:paraId="70D6A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1" w:type="pct"/>
                  <w:vAlign w:val="center"/>
                </w:tcPr>
                <w:p w14:paraId="3846EB4A">
                  <w:pPr>
                    <w:pStyle w:val="9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561" w:type="pct"/>
                  <w:vAlign w:val="center"/>
                </w:tcPr>
                <w:p w14:paraId="0C18B325">
                  <w:pPr>
                    <w:pStyle w:val="93"/>
                    <w:rPr>
                      <w:color w:val="000000" w:themeColor="text1"/>
                      <w14:textFill>
                        <w14:solidFill>
                          <w14:schemeClr w14:val="tx1"/>
                        </w14:solidFill>
                      </w14:textFill>
                    </w:rPr>
                  </w:pPr>
                  <w:r>
                    <w:rPr>
                      <w:color w:val="000000" w:themeColor="text1"/>
                      <w14:textFill>
                        <w14:solidFill>
                          <w14:schemeClr w14:val="tx1"/>
                        </w14:solidFill>
                      </w14:textFill>
                    </w:rPr>
                    <w:t>危险废物名称</w:t>
                  </w:r>
                </w:p>
              </w:tc>
              <w:tc>
                <w:tcPr>
                  <w:tcW w:w="760" w:type="pct"/>
                  <w:vAlign w:val="center"/>
                </w:tcPr>
                <w:p w14:paraId="4B562166">
                  <w:pPr>
                    <w:pStyle w:val="93"/>
                    <w:rPr>
                      <w:color w:val="000000" w:themeColor="text1"/>
                      <w14:textFill>
                        <w14:solidFill>
                          <w14:schemeClr w14:val="tx1"/>
                        </w14:solidFill>
                      </w14:textFill>
                    </w:rPr>
                  </w:pPr>
                  <w:r>
                    <w:rPr>
                      <w:color w:val="000000" w:themeColor="text1"/>
                      <w14:textFill>
                        <w14:solidFill>
                          <w14:schemeClr w14:val="tx1"/>
                        </w14:solidFill>
                      </w14:textFill>
                    </w:rPr>
                    <w:t>危险废物类别</w:t>
                  </w:r>
                </w:p>
              </w:tc>
              <w:tc>
                <w:tcPr>
                  <w:tcW w:w="485" w:type="pct"/>
                  <w:vAlign w:val="center"/>
                </w:tcPr>
                <w:p w14:paraId="11CA4EF6">
                  <w:pPr>
                    <w:pStyle w:val="93"/>
                    <w:rPr>
                      <w:color w:val="000000" w:themeColor="text1"/>
                      <w14:textFill>
                        <w14:solidFill>
                          <w14:schemeClr w14:val="tx1"/>
                        </w14:solidFill>
                      </w14:textFill>
                    </w:rPr>
                  </w:pPr>
                  <w:r>
                    <w:rPr>
                      <w:color w:val="000000" w:themeColor="text1"/>
                      <w14:textFill>
                        <w14:solidFill>
                          <w14:schemeClr w14:val="tx1"/>
                        </w14:solidFill>
                      </w14:textFill>
                    </w:rPr>
                    <w:t>危险废物代码</w:t>
                  </w:r>
                </w:p>
              </w:tc>
              <w:tc>
                <w:tcPr>
                  <w:tcW w:w="381" w:type="pct"/>
                  <w:vAlign w:val="center"/>
                </w:tcPr>
                <w:p w14:paraId="61390402">
                  <w:pPr>
                    <w:pStyle w:val="93"/>
                    <w:rPr>
                      <w:color w:val="000000" w:themeColor="text1"/>
                      <w14:textFill>
                        <w14:solidFill>
                          <w14:schemeClr w14:val="tx1"/>
                        </w14:solidFill>
                      </w14:textFill>
                    </w:rPr>
                  </w:pPr>
                  <w:r>
                    <w:rPr>
                      <w:color w:val="000000" w:themeColor="text1"/>
                      <w14:textFill>
                        <w14:solidFill>
                          <w14:schemeClr w14:val="tx1"/>
                        </w14:solidFill>
                      </w14:textFill>
                    </w:rPr>
                    <w:t>产生量（t/a）</w:t>
                  </w:r>
                </w:p>
              </w:tc>
              <w:tc>
                <w:tcPr>
                  <w:tcW w:w="437" w:type="pct"/>
                  <w:vAlign w:val="center"/>
                </w:tcPr>
                <w:p w14:paraId="7ACFFC43">
                  <w:pPr>
                    <w:pStyle w:val="93"/>
                    <w:rPr>
                      <w:color w:val="000000" w:themeColor="text1"/>
                      <w14:textFill>
                        <w14:solidFill>
                          <w14:schemeClr w14:val="tx1"/>
                        </w14:solidFill>
                      </w14:textFill>
                    </w:rPr>
                  </w:pPr>
                  <w:r>
                    <w:rPr>
                      <w:color w:val="000000" w:themeColor="text1"/>
                      <w14:textFill>
                        <w14:solidFill>
                          <w14:schemeClr w14:val="tx1"/>
                        </w14:solidFill>
                      </w14:textFill>
                    </w:rPr>
                    <w:t>产生工序</w:t>
                  </w:r>
                </w:p>
              </w:tc>
              <w:tc>
                <w:tcPr>
                  <w:tcW w:w="272" w:type="pct"/>
                  <w:vAlign w:val="center"/>
                </w:tcPr>
                <w:p w14:paraId="215AF792">
                  <w:pPr>
                    <w:pStyle w:val="93"/>
                    <w:rPr>
                      <w:color w:val="000000" w:themeColor="text1"/>
                      <w14:textFill>
                        <w14:solidFill>
                          <w14:schemeClr w14:val="tx1"/>
                        </w14:solidFill>
                      </w14:textFill>
                    </w:rPr>
                  </w:pPr>
                  <w:r>
                    <w:rPr>
                      <w:color w:val="000000" w:themeColor="text1"/>
                      <w14:textFill>
                        <w14:solidFill>
                          <w14:schemeClr w14:val="tx1"/>
                        </w14:solidFill>
                      </w14:textFill>
                    </w:rPr>
                    <w:t>形态</w:t>
                  </w:r>
                </w:p>
              </w:tc>
              <w:tc>
                <w:tcPr>
                  <w:tcW w:w="492" w:type="pct"/>
                  <w:vAlign w:val="center"/>
                </w:tcPr>
                <w:p w14:paraId="5A70EDE8">
                  <w:pPr>
                    <w:pStyle w:val="93"/>
                    <w:rPr>
                      <w:color w:val="000000" w:themeColor="text1"/>
                      <w14:textFill>
                        <w14:solidFill>
                          <w14:schemeClr w14:val="tx1"/>
                        </w14:solidFill>
                      </w14:textFill>
                    </w:rPr>
                  </w:pPr>
                  <w:r>
                    <w:rPr>
                      <w:color w:val="000000" w:themeColor="text1"/>
                      <w14:textFill>
                        <w14:solidFill>
                          <w14:schemeClr w14:val="tx1"/>
                        </w14:solidFill>
                      </w14:textFill>
                    </w:rPr>
                    <w:t>主要成分</w:t>
                  </w:r>
                </w:p>
              </w:tc>
              <w:tc>
                <w:tcPr>
                  <w:tcW w:w="437" w:type="pct"/>
                  <w:vAlign w:val="center"/>
                </w:tcPr>
                <w:p w14:paraId="6F485C83">
                  <w:pPr>
                    <w:pStyle w:val="93"/>
                    <w:rPr>
                      <w:color w:val="000000" w:themeColor="text1"/>
                      <w14:textFill>
                        <w14:solidFill>
                          <w14:schemeClr w14:val="tx1"/>
                        </w14:solidFill>
                      </w14:textFill>
                    </w:rPr>
                  </w:pPr>
                  <w:r>
                    <w:rPr>
                      <w:color w:val="000000" w:themeColor="text1"/>
                      <w14:textFill>
                        <w14:solidFill>
                          <w14:schemeClr w14:val="tx1"/>
                        </w14:solidFill>
                      </w14:textFill>
                    </w:rPr>
                    <w:t>有害成分</w:t>
                  </w:r>
                </w:p>
              </w:tc>
              <w:tc>
                <w:tcPr>
                  <w:tcW w:w="328" w:type="pct"/>
                  <w:vAlign w:val="center"/>
                </w:tcPr>
                <w:p w14:paraId="0C23018D">
                  <w:pPr>
                    <w:pStyle w:val="93"/>
                    <w:rPr>
                      <w:color w:val="000000" w:themeColor="text1"/>
                      <w14:textFill>
                        <w14:solidFill>
                          <w14:schemeClr w14:val="tx1"/>
                        </w14:solidFill>
                      </w14:textFill>
                    </w:rPr>
                  </w:pPr>
                  <w:r>
                    <w:rPr>
                      <w:color w:val="000000" w:themeColor="text1"/>
                      <w14:textFill>
                        <w14:solidFill>
                          <w14:schemeClr w14:val="tx1"/>
                        </w14:solidFill>
                      </w14:textFill>
                    </w:rPr>
                    <w:t>产废周期</w:t>
                  </w:r>
                </w:p>
              </w:tc>
              <w:tc>
                <w:tcPr>
                  <w:tcW w:w="272" w:type="pct"/>
                  <w:vAlign w:val="center"/>
                </w:tcPr>
                <w:p w14:paraId="4455F811">
                  <w:pPr>
                    <w:pStyle w:val="93"/>
                    <w:rPr>
                      <w:color w:val="000000" w:themeColor="text1"/>
                      <w14:textFill>
                        <w14:solidFill>
                          <w14:schemeClr w14:val="tx1"/>
                        </w14:solidFill>
                      </w14:textFill>
                    </w:rPr>
                  </w:pPr>
                  <w:r>
                    <w:rPr>
                      <w:color w:val="000000" w:themeColor="text1"/>
                      <w14:textFill>
                        <w14:solidFill>
                          <w14:schemeClr w14:val="tx1"/>
                        </w14:solidFill>
                      </w14:textFill>
                    </w:rPr>
                    <w:t>危险特性</w:t>
                  </w:r>
                </w:p>
              </w:tc>
              <w:tc>
                <w:tcPr>
                  <w:tcW w:w="404" w:type="pct"/>
                  <w:vAlign w:val="center"/>
                </w:tcPr>
                <w:p w14:paraId="350786ED">
                  <w:pPr>
                    <w:pStyle w:val="93"/>
                    <w:rPr>
                      <w:color w:val="000000" w:themeColor="text1"/>
                      <w14:textFill>
                        <w14:solidFill>
                          <w14:schemeClr w14:val="tx1"/>
                        </w14:solidFill>
                      </w14:textFill>
                    </w:rPr>
                  </w:pPr>
                  <w:r>
                    <w:rPr>
                      <w:color w:val="000000" w:themeColor="text1"/>
                      <w14:textFill>
                        <w14:solidFill>
                          <w14:schemeClr w14:val="tx1"/>
                        </w14:solidFill>
                      </w14:textFill>
                    </w:rPr>
                    <w:t>污染防治措施</w:t>
                  </w:r>
                </w:p>
              </w:tc>
            </w:tr>
            <w:tr w14:paraId="63393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1" w:type="pct"/>
                  <w:vAlign w:val="center"/>
                </w:tcPr>
                <w:p w14:paraId="28D43DA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61" w:type="pct"/>
                  <w:vAlign w:val="center"/>
                </w:tcPr>
                <w:p w14:paraId="6F6A045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760" w:type="pct"/>
                  <w:vAlign w:val="center"/>
                </w:tcPr>
                <w:p w14:paraId="6C71DAF1">
                  <w:pPr>
                    <w:pStyle w:val="93"/>
                    <w:rPr>
                      <w:color w:val="000000" w:themeColor="text1"/>
                      <w14:textFill>
                        <w14:solidFill>
                          <w14:schemeClr w14:val="tx1"/>
                        </w14:solidFill>
                      </w14:textFill>
                    </w:rPr>
                  </w:pPr>
                  <w:r>
                    <w:rPr>
                      <w:color w:val="000000" w:themeColor="text1"/>
                      <w14:textFill>
                        <w14:solidFill>
                          <w14:schemeClr w14:val="tx1"/>
                        </w14:solidFill>
                      </w14:textFill>
                    </w:rPr>
                    <w:t>HW08废矿物油与含矿物油废物</w:t>
                  </w:r>
                </w:p>
              </w:tc>
              <w:tc>
                <w:tcPr>
                  <w:tcW w:w="485" w:type="pct"/>
                  <w:vAlign w:val="center"/>
                </w:tcPr>
                <w:p w14:paraId="6A9E22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900-217-08</w:t>
                  </w:r>
                </w:p>
              </w:tc>
              <w:tc>
                <w:tcPr>
                  <w:tcW w:w="381" w:type="pct"/>
                  <w:vAlign w:val="center"/>
                </w:tcPr>
                <w:p w14:paraId="3105C4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0.02</w:t>
                  </w:r>
                </w:p>
              </w:tc>
              <w:tc>
                <w:tcPr>
                  <w:tcW w:w="437" w:type="pct"/>
                  <w:vAlign w:val="center"/>
                </w:tcPr>
                <w:p w14:paraId="66704EE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设备维修保养</w:t>
                  </w:r>
                </w:p>
              </w:tc>
              <w:tc>
                <w:tcPr>
                  <w:tcW w:w="272" w:type="pct"/>
                  <w:vAlign w:val="center"/>
                </w:tcPr>
                <w:p w14:paraId="5D0DD305">
                  <w:pPr>
                    <w:pStyle w:val="93"/>
                    <w:rPr>
                      <w:color w:val="000000" w:themeColor="text1"/>
                      <w14:textFill>
                        <w14:solidFill>
                          <w14:schemeClr w14:val="tx1"/>
                        </w14:solidFill>
                      </w14:textFill>
                    </w:rPr>
                  </w:pPr>
                  <w:r>
                    <w:rPr>
                      <w:color w:val="000000" w:themeColor="text1"/>
                      <w14:textFill>
                        <w14:solidFill>
                          <w14:schemeClr w14:val="tx1"/>
                        </w14:solidFill>
                      </w14:textFill>
                    </w:rPr>
                    <w:t>液态</w:t>
                  </w:r>
                </w:p>
              </w:tc>
              <w:tc>
                <w:tcPr>
                  <w:tcW w:w="492" w:type="pct"/>
                  <w:vAlign w:val="center"/>
                </w:tcPr>
                <w:p w14:paraId="49F66D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油类物质</w:t>
                  </w:r>
                </w:p>
              </w:tc>
              <w:tc>
                <w:tcPr>
                  <w:tcW w:w="437" w:type="pct"/>
                  <w:vAlign w:val="center"/>
                </w:tcPr>
                <w:p w14:paraId="26A066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含油废物</w:t>
                  </w:r>
                </w:p>
              </w:tc>
              <w:tc>
                <w:tcPr>
                  <w:tcW w:w="328" w:type="pct"/>
                  <w:vAlign w:val="center"/>
                </w:tcPr>
                <w:p w14:paraId="74DBC8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间断</w:t>
                  </w:r>
                </w:p>
              </w:tc>
              <w:tc>
                <w:tcPr>
                  <w:tcW w:w="272" w:type="pct"/>
                  <w:vAlign w:val="center"/>
                </w:tcPr>
                <w:p w14:paraId="0F302A02">
                  <w:pPr>
                    <w:pStyle w:val="93"/>
                    <w:rPr>
                      <w:color w:val="000000" w:themeColor="text1"/>
                      <w14:textFill>
                        <w14:solidFill>
                          <w14:schemeClr w14:val="tx1"/>
                        </w14:solidFill>
                      </w14:textFill>
                    </w:rPr>
                  </w:pPr>
                  <w:r>
                    <w:rPr>
                      <w:color w:val="000000" w:themeColor="text1"/>
                      <w14:textFill>
                        <w14:solidFill>
                          <w14:schemeClr w14:val="tx1"/>
                        </w14:solidFill>
                      </w14:textFill>
                    </w:rPr>
                    <w:t>T</w:t>
                  </w:r>
                </w:p>
              </w:tc>
              <w:tc>
                <w:tcPr>
                  <w:tcW w:w="404" w:type="pct"/>
                  <w:vMerge w:val="restart"/>
                  <w:vAlign w:val="center"/>
                </w:tcPr>
                <w:p w14:paraId="321C0FF5">
                  <w:pPr>
                    <w:pStyle w:val="93"/>
                    <w:rPr>
                      <w:color w:val="000000" w:themeColor="text1"/>
                      <w14:textFill>
                        <w14:solidFill>
                          <w14:schemeClr w14:val="tx1"/>
                        </w14:solidFill>
                      </w14:textFill>
                    </w:rPr>
                  </w:pPr>
                  <w:r>
                    <w:rPr>
                      <w:color w:val="000000" w:themeColor="text1"/>
                      <w14:textFill>
                        <w14:solidFill>
                          <w14:schemeClr w14:val="tx1"/>
                        </w14:solidFill>
                      </w14:textFill>
                    </w:rPr>
                    <w:t>分类收集后，暂存于</w:t>
                  </w:r>
                  <w:r>
                    <w:rPr>
                      <w:rFonts w:hint="eastAsia"/>
                      <w:color w:val="000000" w:themeColor="text1"/>
                      <w14:textFill>
                        <w14:solidFill>
                          <w14:schemeClr w14:val="tx1"/>
                        </w14:solidFill>
                      </w14:textFill>
                    </w:rPr>
                    <w:t>危废贮存库</w:t>
                  </w:r>
                  <w:r>
                    <w:rPr>
                      <w:color w:val="000000" w:themeColor="text1"/>
                      <w14:textFill>
                        <w14:solidFill>
                          <w14:schemeClr w14:val="tx1"/>
                        </w14:solidFill>
                      </w14:textFill>
                    </w:rPr>
                    <w:t>，交具危废处理资质单位收运、处理</w:t>
                  </w:r>
                </w:p>
              </w:tc>
            </w:tr>
            <w:tr w14:paraId="67D95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1" w:type="pct"/>
                  <w:vAlign w:val="center"/>
                </w:tcPr>
                <w:p w14:paraId="310D98E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61" w:type="pct"/>
                  <w:vAlign w:val="center"/>
                </w:tcPr>
                <w:p w14:paraId="536A4CE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废液压油</w:t>
                  </w:r>
                </w:p>
              </w:tc>
              <w:tc>
                <w:tcPr>
                  <w:tcW w:w="760" w:type="pct"/>
                  <w:vAlign w:val="center"/>
                </w:tcPr>
                <w:p w14:paraId="6267EFB1">
                  <w:pPr>
                    <w:pStyle w:val="93"/>
                    <w:rPr>
                      <w:color w:val="000000" w:themeColor="text1"/>
                      <w14:textFill>
                        <w14:solidFill>
                          <w14:schemeClr w14:val="tx1"/>
                        </w14:solidFill>
                      </w14:textFill>
                    </w:rPr>
                  </w:pPr>
                  <w:r>
                    <w:rPr>
                      <w:color w:val="000000" w:themeColor="text1"/>
                      <w14:textFill>
                        <w14:solidFill>
                          <w14:schemeClr w14:val="tx1"/>
                        </w14:solidFill>
                      </w14:textFill>
                    </w:rPr>
                    <w:t>HW08废矿物油与含矿物油废物</w:t>
                  </w:r>
                </w:p>
              </w:tc>
              <w:tc>
                <w:tcPr>
                  <w:tcW w:w="485" w:type="pct"/>
                  <w:vAlign w:val="center"/>
                </w:tcPr>
                <w:p w14:paraId="6DC8D5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900-218-08</w:t>
                  </w:r>
                </w:p>
              </w:tc>
              <w:tc>
                <w:tcPr>
                  <w:tcW w:w="381" w:type="pct"/>
                  <w:vAlign w:val="center"/>
                </w:tcPr>
                <w:p w14:paraId="0582703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437" w:type="pct"/>
                  <w:vAlign w:val="center"/>
                </w:tcPr>
                <w:p w14:paraId="07F7E2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模块成型、紧固件组装</w:t>
                  </w:r>
                </w:p>
              </w:tc>
              <w:tc>
                <w:tcPr>
                  <w:tcW w:w="272" w:type="pct"/>
                  <w:vAlign w:val="center"/>
                </w:tcPr>
                <w:p w14:paraId="7FD3A62A">
                  <w:pPr>
                    <w:pStyle w:val="93"/>
                    <w:rPr>
                      <w:color w:val="000000" w:themeColor="text1"/>
                      <w14:textFill>
                        <w14:solidFill>
                          <w14:schemeClr w14:val="tx1"/>
                        </w14:solidFill>
                      </w14:textFill>
                    </w:rPr>
                  </w:pPr>
                  <w:r>
                    <w:rPr>
                      <w:color w:val="000000" w:themeColor="text1"/>
                      <w14:textFill>
                        <w14:solidFill>
                          <w14:schemeClr w14:val="tx1"/>
                        </w14:solidFill>
                      </w14:textFill>
                    </w:rPr>
                    <w:t>液态</w:t>
                  </w:r>
                </w:p>
              </w:tc>
              <w:tc>
                <w:tcPr>
                  <w:tcW w:w="492" w:type="pct"/>
                  <w:vAlign w:val="center"/>
                </w:tcPr>
                <w:p w14:paraId="65F49D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油类物质</w:t>
                  </w:r>
                </w:p>
              </w:tc>
              <w:tc>
                <w:tcPr>
                  <w:tcW w:w="437" w:type="pct"/>
                  <w:vAlign w:val="center"/>
                </w:tcPr>
                <w:p w14:paraId="275C1C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含油废物</w:t>
                  </w:r>
                </w:p>
              </w:tc>
              <w:tc>
                <w:tcPr>
                  <w:tcW w:w="328" w:type="pct"/>
                  <w:vAlign w:val="center"/>
                </w:tcPr>
                <w:p w14:paraId="37D61F8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间断</w:t>
                  </w:r>
                </w:p>
              </w:tc>
              <w:tc>
                <w:tcPr>
                  <w:tcW w:w="272" w:type="pct"/>
                  <w:vAlign w:val="center"/>
                </w:tcPr>
                <w:p w14:paraId="6F73E6C5">
                  <w:pPr>
                    <w:pStyle w:val="93"/>
                    <w:rPr>
                      <w:color w:val="000000" w:themeColor="text1"/>
                      <w14:textFill>
                        <w14:solidFill>
                          <w14:schemeClr w14:val="tx1"/>
                        </w14:solidFill>
                      </w14:textFill>
                    </w:rPr>
                  </w:pPr>
                  <w:r>
                    <w:rPr>
                      <w:color w:val="000000" w:themeColor="text1"/>
                      <w14:textFill>
                        <w14:solidFill>
                          <w14:schemeClr w14:val="tx1"/>
                        </w14:solidFill>
                      </w14:textFill>
                    </w:rPr>
                    <w:t>T</w:t>
                  </w:r>
                </w:p>
              </w:tc>
              <w:tc>
                <w:tcPr>
                  <w:tcW w:w="404" w:type="pct"/>
                  <w:vMerge w:val="continue"/>
                  <w:vAlign w:val="center"/>
                </w:tcPr>
                <w:p w14:paraId="7AECBFE9">
                  <w:pPr>
                    <w:pStyle w:val="93"/>
                    <w:rPr>
                      <w:color w:val="000000" w:themeColor="text1"/>
                      <w14:textFill>
                        <w14:solidFill>
                          <w14:schemeClr w14:val="tx1"/>
                        </w14:solidFill>
                      </w14:textFill>
                    </w:rPr>
                  </w:pPr>
                </w:p>
              </w:tc>
            </w:tr>
            <w:tr w14:paraId="32C31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1" w:type="pct"/>
                  <w:vAlign w:val="center"/>
                </w:tcPr>
                <w:p w14:paraId="47D255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61" w:type="pct"/>
                  <w:vAlign w:val="center"/>
                </w:tcPr>
                <w:p w14:paraId="52D83B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废桶</w:t>
                  </w:r>
                </w:p>
              </w:tc>
              <w:tc>
                <w:tcPr>
                  <w:tcW w:w="760" w:type="pct"/>
                  <w:vAlign w:val="center"/>
                </w:tcPr>
                <w:p w14:paraId="45471E3A">
                  <w:pPr>
                    <w:pStyle w:val="93"/>
                    <w:rPr>
                      <w:color w:val="000000" w:themeColor="text1"/>
                      <w14:textFill>
                        <w14:solidFill>
                          <w14:schemeClr w14:val="tx1"/>
                        </w14:solidFill>
                      </w14:textFill>
                    </w:rPr>
                  </w:pPr>
                  <w:r>
                    <w:rPr>
                      <w:color w:val="000000" w:themeColor="text1"/>
                      <w14:textFill>
                        <w14:solidFill>
                          <w14:schemeClr w14:val="tx1"/>
                        </w14:solidFill>
                      </w14:textFill>
                    </w:rPr>
                    <w:t>HW49其他废物</w:t>
                  </w:r>
                </w:p>
              </w:tc>
              <w:tc>
                <w:tcPr>
                  <w:tcW w:w="485" w:type="pct"/>
                  <w:vAlign w:val="center"/>
                </w:tcPr>
                <w:p w14:paraId="29992702">
                  <w:pPr>
                    <w:pStyle w:val="93"/>
                    <w:rPr>
                      <w:color w:val="000000" w:themeColor="text1"/>
                      <w14:textFill>
                        <w14:solidFill>
                          <w14:schemeClr w14:val="tx1"/>
                        </w14:solidFill>
                      </w14:textFill>
                    </w:rPr>
                  </w:pPr>
                  <w:r>
                    <w:rPr>
                      <w:color w:val="000000" w:themeColor="text1"/>
                      <w14:textFill>
                        <w14:solidFill>
                          <w14:schemeClr w14:val="tx1"/>
                        </w14:solidFill>
                      </w14:textFill>
                    </w:rPr>
                    <w:t>900-041-49</w:t>
                  </w:r>
                </w:p>
              </w:tc>
              <w:tc>
                <w:tcPr>
                  <w:tcW w:w="381" w:type="pct"/>
                  <w:vAlign w:val="center"/>
                </w:tcPr>
                <w:p w14:paraId="0A05914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437" w:type="pct"/>
                  <w:vAlign w:val="center"/>
                </w:tcPr>
                <w:p w14:paraId="533E40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设备维修保养</w:t>
                  </w:r>
                </w:p>
              </w:tc>
              <w:tc>
                <w:tcPr>
                  <w:tcW w:w="272" w:type="pct"/>
                  <w:vAlign w:val="center"/>
                </w:tcPr>
                <w:p w14:paraId="3E737A5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固态</w:t>
                  </w:r>
                </w:p>
              </w:tc>
              <w:tc>
                <w:tcPr>
                  <w:tcW w:w="492" w:type="pct"/>
                  <w:vAlign w:val="center"/>
                </w:tcPr>
                <w:p w14:paraId="1A4C916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油类物质、有机物</w:t>
                  </w:r>
                </w:p>
              </w:tc>
              <w:tc>
                <w:tcPr>
                  <w:tcW w:w="437" w:type="pct"/>
                  <w:vAlign w:val="center"/>
                </w:tcPr>
                <w:p w14:paraId="0E546FB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含油废物、有机废物</w:t>
                  </w:r>
                </w:p>
              </w:tc>
              <w:tc>
                <w:tcPr>
                  <w:tcW w:w="328" w:type="pct"/>
                  <w:vAlign w:val="center"/>
                </w:tcPr>
                <w:p w14:paraId="2BF5594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间断</w:t>
                  </w:r>
                </w:p>
              </w:tc>
              <w:tc>
                <w:tcPr>
                  <w:tcW w:w="272" w:type="pct"/>
                  <w:vAlign w:val="center"/>
                </w:tcPr>
                <w:p w14:paraId="6D3867BF">
                  <w:pPr>
                    <w:pStyle w:val="93"/>
                    <w:rPr>
                      <w:color w:val="000000" w:themeColor="text1"/>
                      <w14:textFill>
                        <w14:solidFill>
                          <w14:schemeClr w14:val="tx1"/>
                        </w14:solidFill>
                      </w14:textFill>
                    </w:rPr>
                  </w:pPr>
                  <w:r>
                    <w:rPr>
                      <w:color w:val="000000" w:themeColor="text1"/>
                      <w14:textFill>
                        <w14:solidFill>
                          <w14:schemeClr w14:val="tx1"/>
                        </w14:solidFill>
                      </w14:textFill>
                    </w:rPr>
                    <w:t>T</w:t>
                  </w:r>
                  <w:r>
                    <w:rPr>
                      <w:rFonts w:hint="eastAsia"/>
                      <w:color w:val="000000" w:themeColor="text1"/>
                      <w14:textFill>
                        <w14:solidFill>
                          <w14:schemeClr w14:val="tx1"/>
                        </w14:solidFill>
                      </w14:textFill>
                    </w:rPr>
                    <w:t>，I</w:t>
                  </w:r>
                </w:p>
              </w:tc>
              <w:tc>
                <w:tcPr>
                  <w:tcW w:w="404" w:type="pct"/>
                  <w:vMerge w:val="continue"/>
                  <w:vAlign w:val="center"/>
                </w:tcPr>
                <w:p w14:paraId="296F6D10">
                  <w:pPr>
                    <w:pStyle w:val="93"/>
                    <w:rPr>
                      <w:color w:val="000000" w:themeColor="text1"/>
                      <w14:textFill>
                        <w14:solidFill>
                          <w14:schemeClr w14:val="tx1"/>
                        </w14:solidFill>
                      </w14:textFill>
                    </w:rPr>
                  </w:pPr>
                </w:p>
              </w:tc>
            </w:tr>
            <w:tr w14:paraId="64C31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1" w:type="pct"/>
                  <w:vAlign w:val="center"/>
                </w:tcPr>
                <w:p w14:paraId="4557DC2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61" w:type="pct"/>
                  <w:vAlign w:val="center"/>
                </w:tcPr>
                <w:p w14:paraId="2018F83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含油棉纱手套</w:t>
                  </w:r>
                </w:p>
              </w:tc>
              <w:tc>
                <w:tcPr>
                  <w:tcW w:w="760" w:type="pct"/>
                  <w:vAlign w:val="center"/>
                </w:tcPr>
                <w:p w14:paraId="1AECCF88">
                  <w:pPr>
                    <w:pStyle w:val="93"/>
                    <w:rPr>
                      <w:color w:val="000000" w:themeColor="text1"/>
                      <w14:textFill>
                        <w14:solidFill>
                          <w14:schemeClr w14:val="tx1"/>
                        </w14:solidFill>
                      </w14:textFill>
                    </w:rPr>
                  </w:pPr>
                  <w:r>
                    <w:rPr>
                      <w:color w:val="000000" w:themeColor="text1"/>
                      <w14:textFill>
                        <w14:solidFill>
                          <w14:schemeClr w14:val="tx1"/>
                        </w14:solidFill>
                      </w14:textFill>
                    </w:rPr>
                    <w:t>HW49其他废物</w:t>
                  </w:r>
                </w:p>
              </w:tc>
              <w:tc>
                <w:tcPr>
                  <w:tcW w:w="485" w:type="pct"/>
                  <w:vAlign w:val="center"/>
                </w:tcPr>
                <w:p w14:paraId="78C5ECB8">
                  <w:pPr>
                    <w:pStyle w:val="93"/>
                    <w:rPr>
                      <w:color w:val="000000" w:themeColor="text1"/>
                      <w14:textFill>
                        <w14:solidFill>
                          <w14:schemeClr w14:val="tx1"/>
                        </w14:solidFill>
                      </w14:textFill>
                    </w:rPr>
                  </w:pPr>
                  <w:r>
                    <w:rPr>
                      <w:color w:val="000000" w:themeColor="text1"/>
                      <w14:textFill>
                        <w14:solidFill>
                          <w14:schemeClr w14:val="tx1"/>
                        </w14:solidFill>
                      </w14:textFill>
                    </w:rPr>
                    <w:t>900-041-49</w:t>
                  </w:r>
                </w:p>
              </w:tc>
              <w:tc>
                <w:tcPr>
                  <w:tcW w:w="381" w:type="pct"/>
                  <w:vAlign w:val="center"/>
                </w:tcPr>
                <w:p w14:paraId="600918C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0.01</w:t>
                  </w:r>
                </w:p>
              </w:tc>
              <w:tc>
                <w:tcPr>
                  <w:tcW w:w="437" w:type="pct"/>
                  <w:vAlign w:val="center"/>
                </w:tcPr>
                <w:p w14:paraId="056AD99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设备维修保养</w:t>
                  </w:r>
                </w:p>
              </w:tc>
              <w:tc>
                <w:tcPr>
                  <w:tcW w:w="272" w:type="pct"/>
                  <w:vAlign w:val="center"/>
                </w:tcPr>
                <w:p w14:paraId="63DDFBE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固态</w:t>
                  </w:r>
                </w:p>
              </w:tc>
              <w:tc>
                <w:tcPr>
                  <w:tcW w:w="492" w:type="pct"/>
                  <w:vAlign w:val="center"/>
                </w:tcPr>
                <w:p w14:paraId="3220B4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油类物质</w:t>
                  </w:r>
                </w:p>
              </w:tc>
              <w:tc>
                <w:tcPr>
                  <w:tcW w:w="437" w:type="pct"/>
                  <w:vAlign w:val="center"/>
                </w:tcPr>
                <w:p w14:paraId="1DAFE09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含油废物</w:t>
                  </w:r>
                </w:p>
              </w:tc>
              <w:tc>
                <w:tcPr>
                  <w:tcW w:w="328" w:type="pct"/>
                  <w:vAlign w:val="center"/>
                </w:tcPr>
                <w:p w14:paraId="114807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每天</w:t>
                  </w:r>
                </w:p>
              </w:tc>
              <w:tc>
                <w:tcPr>
                  <w:tcW w:w="272" w:type="pct"/>
                  <w:vAlign w:val="center"/>
                </w:tcPr>
                <w:p w14:paraId="0DE48EEC">
                  <w:pPr>
                    <w:pStyle w:val="93"/>
                    <w:rPr>
                      <w:color w:val="000000" w:themeColor="text1"/>
                      <w14:textFill>
                        <w14:solidFill>
                          <w14:schemeClr w14:val="tx1"/>
                        </w14:solidFill>
                      </w14:textFill>
                    </w:rPr>
                  </w:pPr>
                  <w:r>
                    <w:rPr>
                      <w:color w:val="000000" w:themeColor="text1"/>
                      <w14:textFill>
                        <w14:solidFill>
                          <w14:schemeClr w14:val="tx1"/>
                        </w14:solidFill>
                      </w14:textFill>
                    </w:rPr>
                    <w:t>T</w:t>
                  </w:r>
                  <w:r>
                    <w:rPr>
                      <w:rFonts w:hint="eastAsia"/>
                      <w:color w:val="000000" w:themeColor="text1"/>
                      <w14:textFill>
                        <w14:solidFill>
                          <w14:schemeClr w14:val="tx1"/>
                        </w14:solidFill>
                      </w14:textFill>
                    </w:rPr>
                    <w:t>，I</w:t>
                  </w:r>
                </w:p>
              </w:tc>
              <w:tc>
                <w:tcPr>
                  <w:tcW w:w="404" w:type="pct"/>
                  <w:vMerge w:val="continue"/>
                  <w:vAlign w:val="center"/>
                </w:tcPr>
                <w:p w14:paraId="71A6DF86">
                  <w:pPr>
                    <w:pStyle w:val="93"/>
                    <w:rPr>
                      <w:color w:val="000000" w:themeColor="text1"/>
                      <w14:textFill>
                        <w14:solidFill>
                          <w14:schemeClr w14:val="tx1"/>
                        </w14:solidFill>
                      </w14:textFill>
                    </w:rPr>
                  </w:pPr>
                </w:p>
              </w:tc>
            </w:tr>
          </w:tbl>
          <w:p w14:paraId="2AA02ADE">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注：T：Toxicity，毒性；I：Ignitability，易燃性；In：Infectivity，感染性。</w:t>
            </w:r>
          </w:p>
          <w:p w14:paraId="6C3E2342">
            <w:pPr>
              <w:pStyle w:val="6"/>
              <w:spacing w:before="163"/>
              <w:ind w:left="3260" w:firstLine="0"/>
              <w:rPr>
                <w:color w:val="000000" w:themeColor="text1"/>
                <w14:textFill>
                  <w14:solidFill>
                    <w14:schemeClr w14:val="tx1"/>
                  </w14:solidFill>
                </w14:textFill>
              </w:rPr>
            </w:pPr>
            <w:r>
              <w:rPr>
                <w:color w:val="000000" w:themeColor="text1"/>
                <w14:textFill>
                  <w14:solidFill>
                    <w14:schemeClr w14:val="tx1"/>
                  </w14:solidFill>
                </w14:textFill>
              </w:rPr>
              <w:t>建设项目危险废物贮存场所（设施）基本情况样表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573"/>
              <w:gridCol w:w="1486"/>
              <w:gridCol w:w="3355"/>
              <w:gridCol w:w="1365"/>
              <w:gridCol w:w="980"/>
              <w:gridCol w:w="1023"/>
              <w:gridCol w:w="1706"/>
              <w:gridCol w:w="980"/>
              <w:gridCol w:w="980"/>
            </w:tblGrid>
            <w:tr w14:paraId="63D625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0" w:type="auto"/>
                  <w:vAlign w:val="center"/>
                </w:tcPr>
                <w:p w14:paraId="1DB4EFD6">
                  <w:pPr>
                    <w:pStyle w:val="9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573" w:type="dxa"/>
                  <w:vAlign w:val="center"/>
                </w:tcPr>
                <w:p w14:paraId="397F0034">
                  <w:pPr>
                    <w:pStyle w:val="93"/>
                    <w:rPr>
                      <w:color w:val="000000" w:themeColor="text1"/>
                      <w14:textFill>
                        <w14:solidFill>
                          <w14:schemeClr w14:val="tx1"/>
                        </w14:solidFill>
                      </w14:textFill>
                    </w:rPr>
                  </w:pPr>
                  <w:r>
                    <w:rPr>
                      <w:color w:val="000000" w:themeColor="text1"/>
                      <w14:textFill>
                        <w14:solidFill>
                          <w14:schemeClr w14:val="tx1"/>
                        </w14:solidFill>
                      </w14:textFill>
                    </w:rPr>
                    <w:t>贮存场所（设施）名称</w:t>
                  </w:r>
                </w:p>
              </w:tc>
              <w:tc>
                <w:tcPr>
                  <w:tcW w:w="1486" w:type="dxa"/>
                  <w:vAlign w:val="center"/>
                </w:tcPr>
                <w:p w14:paraId="0F06EF3E">
                  <w:pPr>
                    <w:pStyle w:val="93"/>
                    <w:rPr>
                      <w:color w:val="000000" w:themeColor="text1"/>
                      <w14:textFill>
                        <w14:solidFill>
                          <w14:schemeClr w14:val="tx1"/>
                        </w14:solidFill>
                      </w14:textFill>
                    </w:rPr>
                  </w:pPr>
                  <w:r>
                    <w:rPr>
                      <w:color w:val="000000" w:themeColor="text1"/>
                      <w14:textFill>
                        <w14:solidFill>
                          <w14:schemeClr w14:val="tx1"/>
                        </w14:solidFill>
                      </w14:textFill>
                    </w:rPr>
                    <w:t>危险废物名称</w:t>
                  </w:r>
                </w:p>
              </w:tc>
              <w:tc>
                <w:tcPr>
                  <w:tcW w:w="3355" w:type="dxa"/>
                  <w:vAlign w:val="center"/>
                </w:tcPr>
                <w:p w14:paraId="3D98E577">
                  <w:pPr>
                    <w:pStyle w:val="93"/>
                    <w:rPr>
                      <w:color w:val="000000" w:themeColor="text1"/>
                      <w14:textFill>
                        <w14:solidFill>
                          <w14:schemeClr w14:val="tx1"/>
                        </w14:solidFill>
                      </w14:textFill>
                    </w:rPr>
                  </w:pPr>
                  <w:r>
                    <w:rPr>
                      <w:color w:val="000000" w:themeColor="text1"/>
                      <w14:textFill>
                        <w14:solidFill>
                          <w14:schemeClr w14:val="tx1"/>
                        </w14:solidFill>
                      </w14:textFill>
                    </w:rPr>
                    <w:t>危险废物类别</w:t>
                  </w:r>
                </w:p>
              </w:tc>
              <w:tc>
                <w:tcPr>
                  <w:tcW w:w="1365" w:type="dxa"/>
                  <w:vAlign w:val="center"/>
                </w:tcPr>
                <w:p w14:paraId="0C1F7657">
                  <w:pPr>
                    <w:pStyle w:val="93"/>
                    <w:rPr>
                      <w:color w:val="000000" w:themeColor="text1"/>
                      <w14:textFill>
                        <w14:solidFill>
                          <w14:schemeClr w14:val="tx1"/>
                        </w14:solidFill>
                      </w14:textFill>
                    </w:rPr>
                  </w:pPr>
                  <w:r>
                    <w:rPr>
                      <w:color w:val="000000" w:themeColor="text1"/>
                      <w14:textFill>
                        <w14:solidFill>
                          <w14:schemeClr w14:val="tx1"/>
                        </w14:solidFill>
                      </w14:textFill>
                    </w:rPr>
                    <w:t>危险废物代码</w:t>
                  </w:r>
                </w:p>
              </w:tc>
              <w:tc>
                <w:tcPr>
                  <w:tcW w:w="0" w:type="auto"/>
                  <w:vAlign w:val="center"/>
                </w:tcPr>
                <w:p w14:paraId="35CFE7A0">
                  <w:pPr>
                    <w:pStyle w:val="93"/>
                    <w:rPr>
                      <w:color w:val="000000" w:themeColor="text1"/>
                      <w14:textFill>
                        <w14:solidFill>
                          <w14:schemeClr w14:val="tx1"/>
                        </w14:solidFill>
                      </w14:textFill>
                    </w:rPr>
                  </w:pPr>
                  <w:r>
                    <w:rPr>
                      <w:color w:val="000000" w:themeColor="text1"/>
                      <w14:textFill>
                        <w14:solidFill>
                          <w14:schemeClr w14:val="tx1"/>
                        </w14:solidFill>
                      </w14:textFill>
                    </w:rPr>
                    <w:t>位置</w:t>
                  </w:r>
                </w:p>
              </w:tc>
              <w:tc>
                <w:tcPr>
                  <w:tcW w:w="0" w:type="auto"/>
                  <w:vAlign w:val="center"/>
                </w:tcPr>
                <w:p w14:paraId="77EEB6E7">
                  <w:pPr>
                    <w:pStyle w:val="93"/>
                    <w:rPr>
                      <w:color w:val="000000" w:themeColor="text1"/>
                      <w14:textFill>
                        <w14:solidFill>
                          <w14:schemeClr w14:val="tx1"/>
                        </w14:solidFill>
                      </w14:textFill>
                    </w:rPr>
                  </w:pPr>
                  <w:r>
                    <w:rPr>
                      <w:color w:val="000000" w:themeColor="text1"/>
                      <w14:textFill>
                        <w14:solidFill>
                          <w14:schemeClr w14:val="tx1"/>
                        </w14:solidFill>
                      </w14:textFill>
                    </w:rPr>
                    <w:t>占地面积</w:t>
                  </w:r>
                </w:p>
              </w:tc>
              <w:tc>
                <w:tcPr>
                  <w:tcW w:w="0" w:type="auto"/>
                  <w:vAlign w:val="center"/>
                </w:tcPr>
                <w:p w14:paraId="7E6E3BA4">
                  <w:pPr>
                    <w:pStyle w:val="93"/>
                    <w:rPr>
                      <w:color w:val="000000" w:themeColor="text1"/>
                      <w14:textFill>
                        <w14:solidFill>
                          <w14:schemeClr w14:val="tx1"/>
                        </w14:solidFill>
                      </w14:textFill>
                    </w:rPr>
                  </w:pPr>
                  <w:r>
                    <w:rPr>
                      <w:color w:val="000000" w:themeColor="text1"/>
                      <w14:textFill>
                        <w14:solidFill>
                          <w14:schemeClr w14:val="tx1"/>
                        </w14:solidFill>
                      </w14:textFill>
                    </w:rPr>
                    <w:t>贮存方式</w:t>
                  </w:r>
                </w:p>
              </w:tc>
              <w:tc>
                <w:tcPr>
                  <w:tcW w:w="0" w:type="auto"/>
                  <w:vAlign w:val="center"/>
                </w:tcPr>
                <w:p w14:paraId="20447D93">
                  <w:pPr>
                    <w:pStyle w:val="93"/>
                    <w:rPr>
                      <w:color w:val="000000" w:themeColor="text1"/>
                      <w14:textFill>
                        <w14:solidFill>
                          <w14:schemeClr w14:val="tx1"/>
                        </w14:solidFill>
                      </w14:textFill>
                    </w:rPr>
                  </w:pPr>
                  <w:r>
                    <w:rPr>
                      <w:color w:val="000000" w:themeColor="text1"/>
                      <w14:textFill>
                        <w14:solidFill>
                          <w14:schemeClr w14:val="tx1"/>
                        </w14:solidFill>
                      </w14:textFill>
                    </w:rPr>
                    <w:t>贮存能力</w:t>
                  </w:r>
                </w:p>
              </w:tc>
              <w:tc>
                <w:tcPr>
                  <w:tcW w:w="0" w:type="auto"/>
                  <w:vAlign w:val="center"/>
                </w:tcPr>
                <w:p w14:paraId="7B7C867B">
                  <w:pPr>
                    <w:pStyle w:val="93"/>
                    <w:rPr>
                      <w:color w:val="000000" w:themeColor="text1"/>
                      <w14:textFill>
                        <w14:solidFill>
                          <w14:schemeClr w14:val="tx1"/>
                        </w14:solidFill>
                      </w14:textFill>
                    </w:rPr>
                  </w:pPr>
                  <w:r>
                    <w:rPr>
                      <w:color w:val="000000" w:themeColor="text1"/>
                      <w14:textFill>
                        <w14:solidFill>
                          <w14:schemeClr w14:val="tx1"/>
                        </w14:solidFill>
                      </w14:textFill>
                    </w:rPr>
                    <w:t>贮存周期</w:t>
                  </w:r>
                </w:p>
              </w:tc>
            </w:tr>
            <w:tr w14:paraId="4BEA06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4B4499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73" w:type="dxa"/>
                  <w:vMerge w:val="restart"/>
                  <w:vAlign w:val="center"/>
                </w:tcPr>
                <w:p w14:paraId="4D203DA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危废贮存库</w:t>
                  </w:r>
                </w:p>
              </w:tc>
              <w:tc>
                <w:tcPr>
                  <w:tcW w:w="1486" w:type="dxa"/>
                  <w:vAlign w:val="center"/>
                </w:tcPr>
                <w:p w14:paraId="518E85C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3355" w:type="dxa"/>
                  <w:vAlign w:val="center"/>
                </w:tcPr>
                <w:p w14:paraId="55955B70">
                  <w:pPr>
                    <w:pStyle w:val="93"/>
                    <w:rPr>
                      <w:color w:val="000000" w:themeColor="text1"/>
                      <w:highlight w:val="yellow"/>
                      <w14:textFill>
                        <w14:solidFill>
                          <w14:schemeClr w14:val="tx1"/>
                        </w14:solidFill>
                      </w14:textFill>
                    </w:rPr>
                  </w:pPr>
                  <w:r>
                    <w:rPr>
                      <w:color w:val="000000" w:themeColor="text1"/>
                      <w14:textFill>
                        <w14:solidFill>
                          <w14:schemeClr w14:val="tx1"/>
                        </w14:solidFill>
                      </w14:textFill>
                    </w:rPr>
                    <w:t>HW08废矿物油与含矿物油废物</w:t>
                  </w:r>
                </w:p>
              </w:tc>
              <w:tc>
                <w:tcPr>
                  <w:tcW w:w="1365" w:type="dxa"/>
                  <w:vAlign w:val="center"/>
                </w:tcPr>
                <w:p w14:paraId="26440104">
                  <w:pPr>
                    <w:pStyle w:val="93"/>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900-217-08</w:t>
                  </w:r>
                </w:p>
              </w:tc>
              <w:tc>
                <w:tcPr>
                  <w:tcW w:w="0" w:type="auto"/>
                  <w:vMerge w:val="restart"/>
                  <w:vAlign w:val="center"/>
                </w:tcPr>
                <w:p w14:paraId="491C31E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厂房东侧</w:t>
                  </w:r>
                </w:p>
              </w:tc>
              <w:tc>
                <w:tcPr>
                  <w:tcW w:w="0" w:type="auto"/>
                  <w:vMerge w:val="restart"/>
                  <w:vAlign w:val="center"/>
                </w:tcPr>
                <w:p w14:paraId="2F12802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10m</w:t>
                  </w:r>
                  <w:r>
                    <w:rPr>
                      <w:rFonts w:hint="eastAsia"/>
                      <w:color w:val="000000" w:themeColor="text1"/>
                      <w:vertAlign w:val="superscript"/>
                      <w14:textFill>
                        <w14:solidFill>
                          <w14:schemeClr w14:val="tx1"/>
                        </w14:solidFill>
                      </w14:textFill>
                    </w:rPr>
                    <w:t>2</w:t>
                  </w:r>
                </w:p>
              </w:tc>
              <w:tc>
                <w:tcPr>
                  <w:tcW w:w="0" w:type="auto"/>
                  <w:vAlign w:val="center"/>
                </w:tcPr>
                <w:p w14:paraId="777579A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专用容器密封收集</w:t>
                  </w:r>
                </w:p>
              </w:tc>
              <w:tc>
                <w:tcPr>
                  <w:tcW w:w="0" w:type="auto"/>
                  <w:vMerge w:val="restart"/>
                  <w:vAlign w:val="center"/>
                </w:tcPr>
                <w:p w14:paraId="70EEC78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2t</w:t>
                  </w:r>
                </w:p>
              </w:tc>
              <w:tc>
                <w:tcPr>
                  <w:tcW w:w="0" w:type="auto"/>
                  <w:vAlign w:val="center"/>
                </w:tcPr>
                <w:p w14:paraId="0CCCE04A">
                  <w:pPr>
                    <w:pStyle w:val="93"/>
                    <w:rPr>
                      <w:color w:val="000000" w:themeColor="text1"/>
                      <w14:textFill>
                        <w14:solidFill>
                          <w14:schemeClr w14:val="tx1"/>
                        </w14:solidFill>
                      </w14:textFill>
                    </w:rPr>
                  </w:pPr>
                  <w:r>
                    <w:rPr>
                      <w:color w:val="000000" w:themeColor="text1"/>
                      <w14:textFill>
                        <w14:solidFill>
                          <w14:schemeClr w14:val="tx1"/>
                        </w14:solidFill>
                      </w14:textFill>
                    </w:rPr>
                    <w:t>半年</w:t>
                  </w:r>
                </w:p>
              </w:tc>
            </w:tr>
            <w:tr w14:paraId="5FC84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12711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573" w:type="dxa"/>
                  <w:vMerge w:val="continue"/>
                  <w:vAlign w:val="center"/>
                </w:tcPr>
                <w:p w14:paraId="1B990F1F">
                  <w:pPr>
                    <w:pStyle w:val="93"/>
                    <w:rPr>
                      <w:color w:val="000000" w:themeColor="text1"/>
                      <w14:textFill>
                        <w14:solidFill>
                          <w14:schemeClr w14:val="tx1"/>
                        </w14:solidFill>
                      </w14:textFill>
                    </w:rPr>
                  </w:pPr>
                </w:p>
              </w:tc>
              <w:tc>
                <w:tcPr>
                  <w:tcW w:w="1486" w:type="dxa"/>
                  <w:vAlign w:val="center"/>
                </w:tcPr>
                <w:p w14:paraId="4FA60F3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废液压油</w:t>
                  </w:r>
                </w:p>
              </w:tc>
              <w:tc>
                <w:tcPr>
                  <w:tcW w:w="3355" w:type="dxa"/>
                  <w:vAlign w:val="center"/>
                </w:tcPr>
                <w:p w14:paraId="7EFEAE68">
                  <w:pPr>
                    <w:pStyle w:val="93"/>
                    <w:rPr>
                      <w:color w:val="000000" w:themeColor="text1"/>
                      <w14:textFill>
                        <w14:solidFill>
                          <w14:schemeClr w14:val="tx1"/>
                        </w14:solidFill>
                      </w14:textFill>
                    </w:rPr>
                  </w:pPr>
                  <w:r>
                    <w:rPr>
                      <w:color w:val="000000" w:themeColor="text1"/>
                      <w14:textFill>
                        <w14:solidFill>
                          <w14:schemeClr w14:val="tx1"/>
                        </w14:solidFill>
                      </w14:textFill>
                    </w:rPr>
                    <w:t>HW08废矿物油与含矿物油废物</w:t>
                  </w:r>
                </w:p>
              </w:tc>
              <w:tc>
                <w:tcPr>
                  <w:tcW w:w="1365" w:type="dxa"/>
                  <w:vAlign w:val="center"/>
                </w:tcPr>
                <w:p w14:paraId="2CB4CBE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900-218-08</w:t>
                  </w:r>
                </w:p>
              </w:tc>
              <w:tc>
                <w:tcPr>
                  <w:tcW w:w="0" w:type="auto"/>
                  <w:vMerge w:val="continue"/>
                  <w:vAlign w:val="center"/>
                </w:tcPr>
                <w:p w14:paraId="7DAE022B">
                  <w:pPr>
                    <w:pStyle w:val="93"/>
                    <w:rPr>
                      <w:color w:val="000000" w:themeColor="text1"/>
                      <w14:textFill>
                        <w14:solidFill>
                          <w14:schemeClr w14:val="tx1"/>
                        </w14:solidFill>
                      </w14:textFill>
                    </w:rPr>
                  </w:pPr>
                </w:p>
              </w:tc>
              <w:tc>
                <w:tcPr>
                  <w:tcW w:w="0" w:type="auto"/>
                  <w:vMerge w:val="continue"/>
                  <w:vAlign w:val="center"/>
                </w:tcPr>
                <w:p w14:paraId="309BE924">
                  <w:pPr>
                    <w:pStyle w:val="93"/>
                    <w:rPr>
                      <w:color w:val="000000" w:themeColor="text1"/>
                      <w14:textFill>
                        <w14:solidFill>
                          <w14:schemeClr w14:val="tx1"/>
                        </w14:solidFill>
                      </w14:textFill>
                    </w:rPr>
                  </w:pPr>
                </w:p>
              </w:tc>
              <w:tc>
                <w:tcPr>
                  <w:tcW w:w="0" w:type="auto"/>
                  <w:vAlign w:val="center"/>
                </w:tcPr>
                <w:p w14:paraId="00A93C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专用容器密封收集</w:t>
                  </w:r>
                </w:p>
              </w:tc>
              <w:tc>
                <w:tcPr>
                  <w:tcW w:w="0" w:type="auto"/>
                  <w:vMerge w:val="continue"/>
                  <w:vAlign w:val="center"/>
                </w:tcPr>
                <w:p w14:paraId="1783F0AB">
                  <w:pPr>
                    <w:pStyle w:val="93"/>
                    <w:rPr>
                      <w:color w:val="000000" w:themeColor="text1"/>
                      <w14:textFill>
                        <w14:solidFill>
                          <w14:schemeClr w14:val="tx1"/>
                        </w14:solidFill>
                      </w14:textFill>
                    </w:rPr>
                  </w:pPr>
                </w:p>
              </w:tc>
              <w:tc>
                <w:tcPr>
                  <w:tcW w:w="0" w:type="auto"/>
                  <w:vAlign w:val="center"/>
                </w:tcPr>
                <w:p w14:paraId="58C9BF4E">
                  <w:pPr>
                    <w:pStyle w:val="93"/>
                    <w:rPr>
                      <w:color w:val="000000" w:themeColor="text1"/>
                      <w14:textFill>
                        <w14:solidFill>
                          <w14:schemeClr w14:val="tx1"/>
                        </w14:solidFill>
                      </w14:textFill>
                    </w:rPr>
                  </w:pPr>
                  <w:r>
                    <w:rPr>
                      <w:color w:val="000000" w:themeColor="text1"/>
                      <w14:textFill>
                        <w14:solidFill>
                          <w14:schemeClr w14:val="tx1"/>
                        </w14:solidFill>
                      </w14:textFill>
                    </w:rPr>
                    <w:t>半年</w:t>
                  </w:r>
                </w:p>
              </w:tc>
            </w:tr>
            <w:tr w14:paraId="236B93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5566A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573" w:type="dxa"/>
                  <w:vMerge w:val="continue"/>
                  <w:vAlign w:val="center"/>
                </w:tcPr>
                <w:p w14:paraId="5D53BB53">
                  <w:pPr>
                    <w:pStyle w:val="93"/>
                    <w:rPr>
                      <w:color w:val="000000" w:themeColor="text1"/>
                      <w14:textFill>
                        <w14:solidFill>
                          <w14:schemeClr w14:val="tx1"/>
                        </w14:solidFill>
                      </w14:textFill>
                    </w:rPr>
                  </w:pPr>
                </w:p>
              </w:tc>
              <w:tc>
                <w:tcPr>
                  <w:tcW w:w="1486" w:type="dxa"/>
                  <w:vAlign w:val="center"/>
                </w:tcPr>
                <w:p w14:paraId="5236932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废桶</w:t>
                  </w:r>
                </w:p>
              </w:tc>
              <w:tc>
                <w:tcPr>
                  <w:tcW w:w="3355" w:type="dxa"/>
                  <w:vAlign w:val="center"/>
                </w:tcPr>
                <w:p w14:paraId="6A9E28BE">
                  <w:pPr>
                    <w:pStyle w:val="93"/>
                    <w:rPr>
                      <w:color w:val="000000" w:themeColor="text1"/>
                      <w14:textFill>
                        <w14:solidFill>
                          <w14:schemeClr w14:val="tx1"/>
                        </w14:solidFill>
                      </w14:textFill>
                    </w:rPr>
                  </w:pPr>
                  <w:r>
                    <w:rPr>
                      <w:color w:val="000000" w:themeColor="text1"/>
                      <w14:textFill>
                        <w14:solidFill>
                          <w14:schemeClr w14:val="tx1"/>
                        </w14:solidFill>
                      </w14:textFill>
                    </w:rPr>
                    <w:t>HW49其他废物</w:t>
                  </w:r>
                </w:p>
              </w:tc>
              <w:tc>
                <w:tcPr>
                  <w:tcW w:w="1365" w:type="dxa"/>
                  <w:vAlign w:val="center"/>
                </w:tcPr>
                <w:p w14:paraId="5CD69A83">
                  <w:pPr>
                    <w:pStyle w:val="93"/>
                    <w:rPr>
                      <w:color w:val="000000" w:themeColor="text1"/>
                      <w14:textFill>
                        <w14:solidFill>
                          <w14:schemeClr w14:val="tx1"/>
                        </w14:solidFill>
                      </w14:textFill>
                    </w:rPr>
                  </w:pPr>
                  <w:r>
                    <w:rPr>
                      <w:color w:val="000000" w:themeColor="text1"/>
                      <w14:textFill>
                        <w14:solidFill>
                          <w14:schemeClr w14:val="tx1"/>
                        </w14:solidFill>
                      </w14:textFill>
                    </w:rPr>
                    <w:t>900-041-49</w:t>
                  </w:r>
                </w:p>
              </w:tc>
              <w:tc>
                <w:tcPr>
                  <w:tcW w:w="0" w:type="auto"/>
                  <w:vMerge w:val="continue"/>
                  <w:vAlign w:val="center"/>
                </w:tcPr>
                <w:p w14:paraId="59C1EE36">
                  <w:pPr>
                    <w:pStyle w:val="93"/>
                    <w:rPr>
                      <w:color w:val="000000" w:themeColor="text1"/>
                      <w14:textFill>
                        <w14:solidFill>
                          <w14:schemeClr w14:val="tx1"/>
                        </w14:solidFill>
                      </w14:textFill>
                    </w:rPr>
                  </w:pPr>
                </w:p>
              </w:tc>
              <w:tc>
                <w:tcPr>
                  <w:tcW w:w="0" w:type="auto"/>
                  <w:vMerge w:val="continue"/>
                  <w:vAlign w:val="center"/>
                </w:tcPr>
                <w:p w14:paraId="1AD4E154">
                  <w:pPr>
                    <w:pStyle w:val="93"/>
                    <w:rPr>
                      <w:color w:val="000000" w:themeColor="text1"/>
                      <w14:textFill>
                        <w14:solidFill>
                          <w14:schemeClr w14:val="tx1"/>
                        </w14:solidFill>
                      </w14:textFill>
                    </w:rPr>
                  </w:pPr>
                </w:p>
              </w:tc>
              <w:tc>
                <w:tcPr>
                  <w:tcW w:w="0" w:type="auto"/>
                  <w:vAlign w:val="center"/>
                </w:tcPr>
                <w:p w14:paraId="3FC0E7E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放置于铁盘上</w:t>
                  </w:r>
                </w:p>
              </w:tc>
              <w:tc>
                <w:tcPr>
                  <w:tcW w:w="0" w:type="auto"/>
                  <w:vMerge w:val="continue"/>
                  <w:vAlign w:val="center"/>
                </w:tcPr>
                <w:p w14:paraId="0966F450">
                  <w:pPr>
                    <w:pStyle w:val="93"/>
                    <w:rPr>
                      <w:color w:val="000000" w:themeColor="text1"/>
                      <w14:textFill>
                        <w14:solidFill>
                          <w14:schemeClr w14:val="tx1"/>
                        </w14:solidFill>
                      </w14:textFill>
                    </w:rPr>
                  </w:pPr>
                </w:p>
              </w:tc>
              <w:tc>
                <w:tcPr>
                  <w:tcW w:w="0" w:type="auto"/>
                  <w:vAlign w:val="center"/>
                </w:tcPr>
                <w:p w14:paraId="752D668A">
                  <w:pPr>
                    <w:pStyle w:val="93"/>
                    <w:rPr>
                      <w:color w:val="000000" w:themeColor="text1"/>
                      <w14:textFill>
                        <w14:solidFill>
                          <w14:schemeClr w14:val="tx1"/>
                        </w14:solidFill>
                      </w14:textFill>
                    </w:rPr>
                  </w:pPr>
                  <w:r>
                    <w:rPr>
                      <w:color w:val="000000" w:themeColor="text1"/>
                      <w14:textFill>
                        <w14:solidFill>
                          <w14:schemeClr w14:val="tx1"/>
                        </w14:solidFill>
                      </w14:textFill>
                    </w:rPr>
                    <w:t>半年</w:t>
                  </w:r>
                </w:p>
              </w:tc>
            </w:tr>
            <w:tr w14:paraId="0989A9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EBCFD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573" w:type="dxa"/>
                  <w:vMerge w:val="continue"/>
                  <w:vAlign w:val="center"/>
                </w:tcPr>
                <w:p w14:paraId="6DCD6C40">
                  <w:pPr>
                    <w:pStyle w:val="93"/>
                    <w:rPr>
                      <w:color w:val="000000" w:themeColor="text1"/>
                      <w14:textFill>
                        <w14:solidFill>
                          <w14:schemeClr w14:val="tx1"/>
                        </w14:solidFill>
                      </w14:textFill>
                    </w:rPr>
                  </w:pPr>
                </w:p>
              </w:tc>
              <w:tc>
                <w:tcPr>
                  <w:tcW w:w="1486" w:type="dxa"/>
                  <w:vAlign w:val="center"/>
                </w:tcPr>
                <w:p w14:paraId="4C2270D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含油棉纱手套</w:t>
                  </w:r>
                </w:p>
              </w:tc>
              <w:tc>
                <w:tcPr>
                  <w:tcW w:w="3355" w:type="dxa"/>
                  <w:vAlign w:val="center"/>
                </w:tcPr>
                <w:p w14:paraId="1A777FCC">
                  <w:pPr>
                    <w:pStyle w:val="93"/>
                    <w:rPr>
                      <w:color w:val="000000" w:themeColor="text1"/>
                      <w14:textFill>
                        <w14:solidFill>
                          <w14:schemeClr w14:val="tx1"/>
                        </w14:solidFill>
                      </w14:textFill>
                    </w:rPr>
                  </w:pPr>
                  <w:r>
                    <w:rPr>
                      <w:color w:val="000000" w:themeColor="text1"/>
                      <w14:textFill>
                        <w14:solidFill>
                          <w14:schemeClr w14:val="tx1"/>
                        </w14:solidFill>
                      </w14:textFill>
                    </w:rPr>
                    <w:t>HW49其他废物</w:t>
                  </w:r>
                </w:p>
              </w:tc>
              <w:tc>
                <w:tcPr>
                  <w:tcW w:w="1365" w:type="dxa"/>
                  <w:vAlign w:val="center"/>
                </w:tcPr>
                <w:p w14:paraId="1D67511F">
                  <w:pPr>
                    <w:pStyle w:val="93"/>
                    <w:rPr>
                      <w:color w:val="000000" w:themeColor="text1"/>
                      <w14:textFill>
                        <w14:solidFill>
                          <w14:schemeClr w14:val="tx1"/>
                        </w14:solidFill>
                      </w14:textFill>
                    </w:rPr>
                  </w:pPr>
                  <w:r>
                    <w:rPr>
                      <w:color w:val="000000" w:themeColor="text1"/>
                      <w14:textFill>
                        <w14:solidFill>
                          <w14:schemeClr w14:val="tx1"/>
                        </w14:solidFill>
                      </w14:textFill>
                    </w:rPr>
                    <w:t>900-041-49</w:t>
                  </w:r>
                </w:p>
              </w:tc>
              <w:tc>
                <w:tcPr>
                  <w:tcW w:w="0" w:type="auto"/>
                  <w:vMerge w:val="continue"/>
                  <w:vAlign w:val="center"/>
                </w:tcPr>
                <w:p w14:paraId="4664F43A">
                  <w:pPr>
                    <w:pStyle w:val="93"/>
                    <w:rPr>
                      <w:color w:val="000000" w:themeColor="text1"/>
                      <w14:textFill>
                        <w14:solidFill>
                          <w14:schemeClr w14:val="tx1"/>
                        </w14:solidFill>
                      </w14:textFill>
                    </w:rPr>
                  </w:pPr>
                </w:p>
              </w:tc>
              <w:tc>
                <w:tcPr>
                  <w:tcW w:w="0" w:type="auto"/>
                  <w:vMerge w:val="continue"/>
                  <w:vAlign w:val="center"/>
                </w:tcPr>
                <w:p w14:paraId="17C7ADEC">
                  <w:pPr>
                    <w:pStyle w:val="93"/>
                    <w:rPr>
                      <w:color w:val="000000" w:themeColor="text1"/>
                      <w14:textFill>
                        <w14:solidFill>
                          <w14:schemeClr w14:val="tx1"/>
                        </w14:solidFill>
                      </w14:textFill>
                    </w:rPr>
                  </w:pPr>
                </w:p>
              </w:tc>
              <w:tc>
                <w:tcPr>
                  <w:tcW w:w="0" w:type="auto"/>
                  <w:vAlign w:val="center"/>
                </w:tcPr>
                <w:p w14:paraId="2129B93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专用容器密封收集</w:t>
                  </w:r>
                </w:p>
              </w:tc>
              <w:tc>
                <w:tcPr>
                  <w:tcW w:w="0" w:type="auto"/>
                  <w:vMerge w:val="continue"/>
                  <w:vAlign w:val="center"/>
                </w:tcPr>
                <w:p w14:paraId="7E311976">
                  <w:pPr>
                    <w:pStyle w:val="93"/>
                    <w:rPr>
                      <w:color w:val="000000" w:themeColor="text1"/>
                      <w14:textFill>
                        <w14:solidFill>
                          <w14:schemeClr w14:val="tx1"/>
                        </w14:solidFill>
                      </w14:textFill>
                    </w:rPr>
                  </w:pPr>
                </w:p>
              </w:tc>
              <w:tc>
                <w:tcPr>
                  <w:tcW w:w="0" w:type="auto"/>
                  <w:vAlign w:val="center"/>
                </w:tcPr>
                <w:p w14:paraId="27571637">
                  <w:pPr>
                    <w:pStyle w:val="93"/>
                    <w:rPr>
                      <w:color w:val="000000" w:themeColor="text1"/>
                      <w14:textFill>
                        <w14:solidFill>
                          <w14:schemeClr w14:val="tx1"/>
                        </w14:solidFill>
                      </w14:textFill>
                    </w:rPr>
                  </w:pPr>
                  <w:r>
                    <w:rPr>
                      <w:color w:val="000000" w:themeColor="text1"/>
                      <w14:textFill>
                        <w14:solidFill>
                          <w14:schemeClr w14:val="tx1"/>
                        </w14:solidFill>
                      </w14:textFill>
                    </w:rPr>
                    <w:t>半年</w:t>
                  </w:r>
                </w:p>
              </w:tc>
            </w:tr>
          </w:tbl>
          <w:p w14:paraId="4ACBDCC6">
            <w:pPr>
              <w:rPr>
                <w:color w:val="000000" w:themeColor="text1"/>
                <w14:textFill>
                  <w14:solidFill>
                    <w14:schemeClr w14:val="tx1"/>
                  </w14:solidFill>
                </w14:textFill>
              </w:rPr>
            </w:pPr>
          </w:p>
        </w:tc>
      </w:tr>
    </w:tbl>
    <w:p w14:paraId="6491DFE5">
      <w:pPr>
        <w:tabs>
          <w:tab w:val="left" w:pos="3687"/>
          <w:tab w:val="center" w:pos="4535"/>
        </w:tabs>
        <w:jc w:val="left"/>
        <w:rPr>
          <w:color w:val="000000" w:themeColor="text1"/>
          <w14:textFill>
            <w14:solidFill>
              <w14:schemeClr w14:val="tx1"/>
            </w14:solidFill>
          </w14:textFill>
        </w:rPr>
      </w:pPr>
    </w:p>
    <w:p w14:paraId="30787FD5">
      <w:pPr>
        <w:rPr>
          <w:color w:val="000000" w:themeColor="text1"/>
          <w14:textFill>
            <w14:solidFill>
              <w14:schemeClr w14:val="tx1"/>
            </w14:solidFill>
          </w14:textFill>
        </w:rPr>
        <w:sectPr>
          <w:pgSz w:w="16838" w:h="11906" w:orient="landscape"/>
          <w:pgMar w:top="1418" w:right="1134" w:bottom="1418" w:left="1134" w:header="851" w:footer="992" w:gutter="0"/>
          <w:cols w:space="425" w:num="1"/>
          <w:docGrid w:type="lines" w:linePitch="326" w:charSpace="0"/>
        </w:sectPr>
      </w:pP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76"/>
        <w:gridCol w:w="8574"/>
      </w:tblGrid>
      <w:tr w14:paraId="67DB3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76" w:type="dxa"/>
            <w:vAlign w:val="center"/>
          </w:tcPr>
          <w:p w14:paraId="057EAC9E">
            <w:pPr>
              <w:spacing w:line="240" w:lineRule="auto"/>
              <w:rPr>
                <w:color w:val="000000" w:themeColor="text1"/>
                <w14:textFill>
                  <w14:solidFill>
                    <w14:schemeClr w14:val="tx1"/>
                  </w14:solidFill>
                </w14:textFill>
              </w:rPr>
            </w:pPr>
            <w:r>
              <w:rPr>
                <w:bCs/>
                <w:color w:val="000000" w:themeColor="text1"/>
                <w:szCs w:val="26"/>
                <w14:textFill>
                  <w14:solidFill>
                    <w14:schemeClr w14:val="tx1"/>
                  </w14:solidFill>
                </w14:textFill>
              </w:rPr>
              <w:t>运</w:t>
            </w:r>
            <w:r>
              <w:rPr>
                <w:color w:val="000000" w:themeColor="text1"/>
                <w14:textFill>
                  <w14:solidFill>
                    <w14:schemeClr w14:val="tx1"/>
                  </w14:solidFill>
                </w14:textFill>
              </w:rPr>
              <w:t>营</w:t>
            </w:r>
          </w:p>
          <w:p w14:paraId="3C2129EE">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期环</w:t>
            </w:r>
          </w:p>
          <w:p w14:paraId="4BD34F78">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境影</w:t>
            </w:r>
          </w:p>
          <w:p w14:paraId="3953955C">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响和</w:t>
            </w:r>
          </w:p>
          <w:p w14:paraId="2AF6A597">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保护</w:t>
            </w:r>
          </w:p>
          <w:p w14:paraId="39455F19">
            <w:pPr>
              <w:rPr>
                <w:color w:val="000000" w:themeColor="text1"/>
                <w14:textFill>
                  <w14:solidFill>
                    <w14:schemeClr w14:val="tx1"/>
                  </w14:solidFill>
                </w14:textFill>
              </w:rPr>
            </w:pPr>
            <w:r>
              <w:rPr>
                <w:color w:val="000000" w:themeColor="text1"/>
                <w:sz w:val="26"/>
                <w:szCs w:val="22"/>
                <w14:textFill>
                  <w14:solidFill>
                    <w14:schemeClr w14:val="tx1"/>
                  </w14:solidFill>
                </w14:textFill>
              </w:rPr>
              <w:t>措施</w:t>
            </w:r>
          </w:p>
        </w:tc>
        <w:tc>
          <w:tcPr>
            <w:tcW w:w="8574" w:type="dxa"/>
            <w:vAlign w:val="center"/>
          </w:tcPr>
          <w:p w14:paraId="0D9270F0">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固体废物环境管理要求</w:t>
            </w:r>
          </w:p>
          <w:p w14:paraId="4817ECDA">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（1）一般工业固体废物</w:t>
            </w:r>
          </w:p>
          <w:p w14:paraId="4A5BB2D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项目产生的一般工业固废应分类收集暂存于一般工业固废暂存间，一般工业固废根据其性质及回收利用价值，交由废品单位回收处理。根据《一般工业固体废物贮存和填埋污染控制标准》（GB 18599-2020）的有关规定，项目固废贮存场所应做到以下几点：</w:t>
            </w:r>
          </w:p>
          <w:p w14:paraId="61BCC4CE">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①贮存场所应建有防雨淋、防渗透措施。为防止雨水径流进入贮存场内，贮存场周边应设置导流渠；</w:t>
            </w:r>
          </w:p>
          <w:p w14:paraId="20A70F3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②为了便于管理，贮存场应按 GB15562.2 要求设置环境保护图形标志。</w:t>
            </w:r>
          </w:p>
          <w:p w14:paraId="75564F9D">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（2）危险废物</w:t>
            </w:r>
          </w:p>
          <w:p w14:paraId="52362C3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本项目产生的危险废物分类收集暂存于危险废物贮存库，定期交由资质单位处置。危险废物贮存库建设及危废贮存过程应满足以下要求：</w:t>
            </w:r>
          </w:p>
          <w:p w14:paraId="2FC2B5A8">
            <w:pPr>
              <w:pStyle w:val="54"/>
              <w:rPr>
                <w:color w:val="000000" w:themeColor="text1"/>
                <w14:textFill>
                  <w14:solidFill>
                    <w14:schemeClr w14:val="tx1"/>
                  </w14:solidFill>
                </w14:textFill>
              </w:rPr>
            </w:pPr>
            <w:r>
              <w:rPr>
                <w:color w:val="000000" w:themeColor="text1"/>
                <w14:textFill>
                  <w14:solidFill>
                    <w14:schemeClr w14:val="tx1"/>
                  </w14:solidFill>
                </w14:textFill>
              </w:rPr>
              <w:t>A</w:t>
            </w:r>
            <w:r>
              <w:rPr>
                <w:rFonts w:hint="eastAsia"/>
                <w:color w:val="000000" w:themeColor="text1"/>
                <w14:textFill>
                  <w14:solidFill>
                    <w14:schemeClr w14:val="tx1"/>
                  </w14:solidFill>
                </w14:textFill>
              </w:rPr>
              <w:t>、贮存设施采用危险废物贮存库（即贮存库形式）。建设单位按照《危险废物贮存污染控制标准》（GB 18597-2023）执行：贮存设施采取“六防”措施（防风、防晒、防雨、防漏、防渗、防腐），不应露天堆放危险废物；设置必要的贮存分区，避免不相容的危险废物接触、混合；贮存库采取重点防渗措施；贮存库应采取技术和管理措施防止无关人员进入。</w:t>
            </w:r>
          </w:p>
          <w:p w14:paraId="4FF93DDC">
            <w:pPr>
              <w:pStyle w:val="54"/>
              <w:rPr>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、贮存库内不同贮存分区之间应采取隔离措施，隔离措施可根据危险废物特性采用过道、隔板或隔墙等方式。</w:t>
            </w:r>
          </w:p>
          <w:p w14:paraId="142046EC">
            <w:pPr>
              <w:pStyle w:val="54"/>
              <w:rPr>
                <w:color w:val="000000" w:themeColor="text1"/>
                <w14:textFill>
                  <w14:solidFill>
                    <w14:schemeClr w14:val="tx1"/>
                  </w14:solidFill>
                </w14:textFill>
              </w:rPr>
            </w:pPr>
            <w:r>
              <w:rPr>
                <w:color w:val="000000" w:themeColor="text1"/>
                <w14:textFill>
                  <w14:solidFill>
                    <w14:schemeClr w14:val="tx1"/>
                  </w14:solidFill>
                </w14:textFill>
              </w:rPr>
              <w:t>C</w:t>
            </w:r>
            <w:r>
              <w:rPr>
                <w:rFonts w:hint="eastAsia"/>
                <w:color w:val="000000" w:themeColor="text1"/>
                <w14:textFill>
                  <w14:solidFill>
                    <w14:schemeClr w14:val="tx1"/>
                  </w14:solidFill>
                </w14:textFill>
              </w:rPr>
              <w:t>、危险废物贮存设施必须按照《危险废物识别标志设置技术规范》（HJ1276-2022）的规定设置警示标志。</w:t>
            </w:r>
          </w:p>
          <w:p w14:paraId="63C89844">
            <w:pPr>
              <w:pStyle w:val="54"/>
              <w:rPr>
                <w:color w:val="000000" w:themeColor="text1"/>
                <w14:textFill>
                  <w14:solidFill>
                    <w14:schemeClr w14:val="tx1"/>
                  </w14:solidFill>
                </w14:textFill>
              </w:rPr>
            </w:pPr>
            <w:r>
              <w:rPr>
                <w:color w:val="000000" w:themeColor="text1"/>
                <w14:textFill>
                  <w14:solidFill>
                    <w14:schemeClr w14:val="tx1"/>
                  </w14:solidFill>
                </w14:textFill>
              </w:rPr>
              <w:t>D</w:t>
            </w:r>
            <w:r>
              <w:rPr>
                <w:rFonts w:hint="eastAsia"/>
                <w:color w:val="000000" w:themeColor="text1"/>
                <w14:textFill>
                  <w14:solidFill>
                    <w14:schemeClr w14:val="tx1"/>
                  </w14:solidFill>
                </w14:textFill>
              </w:rPr>
              <w:t>、产生危险废物的单位制定危险废物管理计划和管理台账，应符合《危险废物管理计划和管理台账制定技术导则》（HJ 1259-2022）的要求。</w:t>
            </w:r>
          </w:p>
          <w:p w14:paraId="5549FC45">
            <w:pPr>
              <w:pStyle w:val="54"/>
              <w:rPr>
                <w:color w:val="000000" w:themeColor="text1"/>
                <w14:textFill>
                  <w14:solidFill>
                    <w14:schemeClr w14:val="tx1"/>
                  </w14:solidFill>
                </w14:textFill>
              </w:rPr>
            </w:pPr>
            <w:r>
              <w:rPr>
                <w:color w:val="000000" w:themeColor="text1"/>
                <w14:textFill>
                  <w14:solidFill>
                    <w14:schemeClr w14:val="tx1"/>
                  </w14:solidFill>
                </w14:textFill>
              </w:rPr>
              <w:t>E</w:t>
            </w:r>
            <w:r>
              <w:rPr>
                <w:rFonts w:hint="eastAsia"/>
                <w:color w:val="000000" w:themeColor="text1"/>
                <w14:textFill>
                  <w14:solidFill>
                    <w14:schemeClr w14:val="tx1"/>
                  </w14:solidFill>
                </w14:textFill>
              </w:rPr>
              <w:t>、严格按照危险废物贮存污染控制标准规范贮存，依法落实危险废物申报登记、管理计划备案、转移联单等各项管理制度，危险废物转移执行《危险废物转移管理办法》（部令第23号）中相关转移联单制度的要求。</w:t>
            </w:r>
          </w:p>
          <w:p w14:paraId="1C5DAD25">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项目运营后产生的固体废物全部能得到要善处理不外排，因此项目运营后产生的固体废物不会对周边环境产生不利影响。</w:t>
            </w:r>
          </w:p>
          <w:p w14:paraId="2AD7575D">
            <w:pPr>
              <w:pStyle w:val="4"/>
              <w:ind w:left="0" w:firstLine="0"/>
              <w:rPr>
                <w:color w:val="000000" w:themeColor="text1"/>
                <w14:textFill>
                  <w14:solidFill>
                    <w14:schemeClr w14:val="tx1"/>
                  </w14:solidFill>
                </w14:textFill>
              </w:rPr>
            </w:pPr>
            <w:bookmarkStart w:id="64" w:name="_Toc168671463"/>
            <w:r>
              <w:rPr>
                <w:rFonts w:hint="eastAsia"/>
                <w:color w:val="000000" w:themeColor="text1"/>
                <w14:textFill>
                  <w14:solidFill>
                    <w14:schemeClr w14:val="tx1"/>
                  </w14:solidFill>
                </w14:textFill>
              </w:rPr>
              <w:t>地下水、土壤</w:t>
            </w:r>
            <w:bookmarkEnd w:id="64"/>
          </w:p>
          <w:p w14:paraId="577C5ED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本项目所在地周边无地下水敏感区分布，运营期间对地下水影响小。为避免项目产生的液体风险物质可能泄漏造成区域地下水和土壤的污染，本项目要求建设单位按照《环境影响评价技术导则 地下水环境》（HJ 610-2016）的规定，结合地下水污染防渗分区参照表的要求，根据场地特性和项目特征，制定分区分级防渗措施。地下水污染防分区防渗情况详见下表。</w:t>
            </w:r>
          </w:p>
          <w:p w14:paraId="0F5FEDDF">
            <w:pPr>
              <w:pStyle w:val="6"/>
              <w:spacing w:before="156"/>
              <w:ind w:left="326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本项目分区防渗情况一览表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126"/>
              <w:gridCol w:w="2267"/>
              <w:gridCol w:w="3001"/>
            </w:tblGrid>
            <w:tr w14:paraId="10D9DD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77" w:type="pct"/>
                  <w:vAlign w:val="center"/>
                </w:tcPr>
                <w:p w14:paraId="59F8C131">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分区防渗</w:t>
                  </w:r>
                </w:p>
              </w:tc>
              <w:tc>
                <w:tcPr>
                  <w:tcW w:w="1272" w:type="pct"/>
                  <w:vAlign w:val="center"/>
                </w:tcPr>
                <w:p w14:paraId="38105CA1">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防渗区域</w:t>
                  </w:r>
                </w:p>
              </w:tc>
              <w:tc>
                <w:tcPr>
                  <w:tcW w:w="1356" w:type="pct"/>
                  <w:vAlign w:val="center"/>
                </w:tcPr>
                <w:p w14:paraId="1286A5F2">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防渗措施</w:t>
                  </w:r>
                </w:p>
              </w:tc>
              <w:tc>
                <w:tcPr>
                  <w:tcW w:w="1795" w:type="pct"/>
                  <w:vAlign w:val="center"/>
                </w:tcPr>
                <w:p w14:paraId="2CDE02B5">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防渗技术要求</w:t>
                  </w:r>
                </w:p>
              </w:tc>
            </w:tr>
            <w:tr w14:paraId="306E4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77" w:type="pct"/>
                  <w:vAlign w:val="center"/>
                </w:tcPr>
                <w:p w14:paraId="2F71EDA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重点防渗区</w:t>
                  </w:r>
                </w:p>
              </w:tc>
              <w:tc>
                <w:tcPr>
                  <w:tcW w:w="1272" w:type="pct"/>
                  <w:vAlign w:val="center"/>
                </w:tcPr>
                <w:p w14:paraId="0CBDE101">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危废贮存库</w:t>
                  </w:r>
                </w:p>
              </w:tc>
              <w:tc>
                <w:tcPr>
                  <w:tcW w:w="1356" w:type="pct"/>
                  <w:vAlign w:val="center"/>
                </w:tcPr>
                <w:p w14:paraId="11C6DB0F">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重点防渗，采取“六防”措施，设置围堰或托盘</w:t>
                  </w:r>
                </w:p>
              </w:tc>
              <w:tc>
                <w:tcPr>
                  <w:tcW w:w="1795" w:type="pct"/>
                  <w:vAlign w:val="center"/>
                </w:tcPr>
                <w:p w14:paraId="45DE8240">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等效粘土防渗层Mb≥6.0m，K≤1×10</w:t>
                  </w:r>
                  <w:r>
                    <w:rPr>
                      <w:color w:val="000000" w:themeColor="text1"/>
                      <w:vertAlign w:val="superscript"/>
                      <w:lang w:bidi="ar"/>
                      <w14:textFill>
                        <w14:solidFill>
                          <w14:schemeClr w14:val="tx1"/>
                        </w14:solidFill>
                      </w14:textFill>
                    </w:rPr>
                    <w:t>-7</w:t>
                  </w:r>
                  <w:r>
                    <w:rPr>
                      <w:color w:val="000000" w:themeColor="text1"/>
                      <w:lang w:bidi="ar"/>
                      <w14:textFill>
                        <w14:solidFill>
                          <w14:schemeClr w14:val="tx1"/>
                        </w14:solidFill>
                      </w14:textFill>
                    </w:rPr>
                    <w:t xml:space="preserve"> cm/s；或参照GB18598执行</w:t>
                  </w:r>
                </w:p>
              </w:tc>
            </w:tr>
            <w:tr w14:paraId="573486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77" w:type="pct"/>
                  <w:vAlign w:val="center"/>
                </w:tcPr>
                <w:p w14:paraId="10302578">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一般防渗区</w:t>
                  </w:r>
                </w:p>
              </w:tc>
              <w:tc>
                <w:tcPr>
                  <w:tcW w:w="1272" w:type="pct"/>
                  <w:vAlign w:val="center"/>
                </w:tcPr>
                <w:p w14:paraId="18907342">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生产车间、一般固废间</w:t>
                  </w:r>
                </w:p>
              </w:tc>
              <w:tc>
                <w:tcPr>
                  <w:tcW w:w="1356" w:type="pct"/>
                  <w:vAlign w:val="center"/>
                </w:tcPr>
                <w:p w14:paraId="50A09845">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地面防渗并硬化</w:t>
                  </w:r>
                </w:p>
              </w:tc>
              <w:tc>
                <w:tcPr>
                  <w:tcW w:w="1795" w:type="pct"/>
                  <w:vAlign w:val="center"/>
                </w:tcPr>
                <w:p w14:paraId="4F0B4527">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等效粘土防渗层Mb≥1.5m，K≤1×10</w:t>
                  </w:r>
                  <w:r>
                    <w:rPr>
                      <w:color w:val="000000" w:themeColor="text1"/>
                      <w:vertAlign w:val="superscript"/>
                      <w:lang w:bidi="ar"/>
                      <w14:textFill>
                        <w14:solidFill>
                          <w14:schemeClr w14:val="tx1"/>
                        </w14:solidFill>
                      </w14:textFill>
                    </w:rPr>
                    <w:t>-7</w:t>
                  </w:r>
                  <w:r>
                    <w:rPr>
                      <w:color w:val="000000" w:themeColor="text1"/>
                      <w:lang w:bidi="ar"/>
                      <w14:textFill>
                        <w14:solidFill>
                          <w14:schemeClr w14:val="tx1"/>
                        </w14:solidFill>
                      </w14:textFill>
                    </w:rPr>
                    <w:t xml:space="preserve"> cm/s；或参照GB18598执行</w:t>
                  </w:r>
                </w:p>
              </w:tc>
            </w:tr>
            <w:tr w14:paraId="6723F4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7" w:type="pct"/>
                  <w:vAlign w:val="center"/>
                </w:tcPr>
                <w:p w14:paraId="304703F4">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简单防渗区</w:t>
                  </w:r>
                </w:p>
              </w:tc>
              <w:tc>
                <w:tcPr>
                  <w:tcW w:w="1272" w:type="pct"/>
                  <w:vAlign w:val="center"/>
                </w:tcPr>
                <w:p w14:paraId="4D3D1E34">
                  <w:pPr>
                    <w:pStyle w:val="93"/>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原材料区、检验区、库房、成品区、办公区等</w:t>
                  </w:r>
                </w:p>
              </w:tc>
              <w:tc>
                <w:tcPr>
                  <w:tcW w:w="1356" w:type="pct"/>
                  <w:vAlign w:val="center"/>
                </w:tcPr>
                <w:p w14:paraId="0DC77584">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地面硬化</w:t>
                  </w:r>
                </w:p>
              </w:tc>
              <w:tc>
                <w:tcPr>
                  <w:tcW w:w="1795" w:type="pct"/>
                  <w:vAlign w:val="center"/>
                </w:tcPr>
                <w:p w14:paraId="04519FDE">
                  <w:pPr>
                    <w:pStyle w:val="93"/>
                    <w:rPr>
                      <w:color w:val="000000" w:themeColor="text1"/>
                      <w:lang w:bidi="ar"/>
                      <w14:textFill>
                        <w14:solidFill>
                          <w14:schemeClr w14:val="tx1"/>
                        </w14:solidFill>
                      </w14:textFill>
                    </w:rPr>
                  </w:pPr>
                  <w:r>
                    <w:rPr>
                      <w:color w:val="000000" w:themeColor="text1"/>
                      <w:lang w:bidi="ar"/>
                      <w14:textFill>
                        <w14:solidFill>
                          <w14:schemeClr w14:val="tx1"/>
                        </w14:solidFill>
                      </w14:textFill>
                    </w:rPr>
                    <w:t>一般地面硬化</w:t>
                  </w:r>
                </w:p>
              </w:tc>
            </w:tr>
          </w:tbl>
          <w:p w14:paraId="1A2F811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综上，本项目采取上述防渗措施，且工作人员加强地坪的检修，防止渗漏，对地下水造成污染。评价认为可满足国家相关规范要求，达到地下水、土壤污染防治目的，对地下水、土壤影响小，不设置地下水、土壤跟踪监测点。</w:t>
            </w:r>
          </w:p>
          <w:p w14:paraId="3B4A6466">
            <w:pPr>
              <w:pStyle w:val="4"/>
              <w:ind w:left="0" w:firstLine="0"/>
              <w:rPr>
                <w:color w:val="000000" w:themeColor="text1"/>
                <w14:textFill>
                  <w14:solidFill>
                    <w14:schemeClr w14:val="tx1"/>
                  </w14:solidFill>
                </w14:textFill>
              </w:rPr>
            </w:pPr>
            <w:bookmarkStart w:id="65" w:name="_Toc168671464"/>
            <w:r>
              <w:rPr>
                <w:rFonts w:hint="eastAsia"/>
                <w:color w:val="000000" w:themeColor="text1"/>
                <w14:textFill>
                  <w14:solidFill>
                    <w14:schemeClr w14:val="tx1"/>
                  </w14:solidFill>
                </w14:textFill>
              </w:rPr>
              <w:t>环境风险</w:t>
            </w:r>
            <w:bookmarkEnd w:id="65"/>
          </w:p>
          <w:p w14:paraId="6FA9B7BB">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风险源调查</w:t>
            </w:r>
          </w:p>
          <w:p w14:paraId="66BFDCCC">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根据《建设项目环境风险评价技术导则》（HJ 169-2018）附录B，本项目营运期涉及的风险物质主要为厂内储存的油类物质以及危废贮存库内废油等物质。根据原辅材料消耗一览表，本项目厂内不储存机油、液压油等油类物质，因此本项目风险源主要为危废贮存库内的废机油、废液压油等。</w:t>
            </w:r>
          </w:p>
          <w:p w14:paraId="19A2D782">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对照《建设项目环境风险评价技术导则》（H169-2018）附录C，计算出危险物质数量与临界量比值（Q）。计算所涉及的每种危险物质在厂界内的最大存在总量与其在附录B中对应临界量的比值Q。</w:t>
            </w:r>
          </w:p>
          <w:p w14:paraId="675F9F0E">
            <w:pPr>
              <w:pStyle w:val="5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Q＝q1/Q1+q2/Q2+……+ qn/Qn</w:t>
            </w:r>
          </w:p>
          <w:p w14:paraId="6A43419F">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式中：q1，q2，……，qn每种危险物质的最大存在总量，t；</w:t>
            </w:r>
          </w:p>
          <w:p w14:paraId="068063FB">
            <w:pPr>
              <w:pStyle w:val="54"/>
              <w:ind w:firstLine="120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Q1，Q2，……，Qn每种危险物质的临界量，t。</w:t>
            </w:r>
          </w:p>
          <w:p w14:paraId="7B05E076">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对照《建设项目环境风险评价技术导则》（HJ169-2018）表B.2、附录B、附录C，计算出危险物质数量与临界量比值（Q），计算结果详见下表。</w:t>
            </w:r>
          </w:p>
          <w:p w14:paraId="19495A12">
            <w:pPr>
              <w:pStyle w:val="6"/>
              <w:spacing w:before="156"/>
              <w:ind w:left="3260" w:firstLine="0"/>
              <w:rPr>
                <w:color w:val="000000" w:themeColor="text1"/>
                <w14:textFill>
                  <w14:solidFill>
                    <w14:schemeClr w14:val="tx1"/>
                  </w14:solidFill>
                </w14:textFill>
              </w:rPr>
            </w:pPr>
            <w:r>
              <w:rPr>
                <w:color w:val="000000" w:themeColor="text1"/>
                <w14:textFill>
                  <w14:solidFill>
                    <w14:schemeClr w14:val="tx1"/>
                  </w14:solidFill>
                </w14:textFill>
              </w:rPr>
              <w:t>危险物质的储存情况一览表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05"/>
              <w:gridCol w:w="1239"/>
              <w:gridCol w:w="1635"/>
              <w:gridCol w:w="1561"/>
              <w:gridCol w:w="1275"/>
              <w:gridCol w:w="1443"/>
            </w:tblGrid>
            <w:tr w14:paraId="6FD74C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21" w:type="pct"/>
                  <w:vAlign w:val="center"/>
                </w:tcPr>
                <w:p w14:paraId="4D80E509">
                  <w:pPr>
                    <w:pStyle w:val="93"/>
                    <w:rPr>
                      <w:color w:val="000000" w:themeColor="text1"/>
                      <w14:textFill>
                        <w14:solidFill>
                          <w14:schemeClr w14:val="tx1"/>
                        </w14:solidFill>
                      </w14:textFill>
                    </w:rPr>
                  </w:pPr>
                  <w:r>
                    <w:rPr>
                      <w:color w:val="000000" w:themeColor="text1"/>
                      <w14:textFill>
                        <w14:solidFill>
                          <w14:schemeClr w14:val="tx1"/>
                        </w14:solidFill>
                      </w14:textFill>
                    </w:rPr>
                    <w:t>物料名称</w:t>
                  </w:r>
                </w:p>
              </w:tc>
              <w:tc>
                <w:tcPr>
                  <w:tcW w:w="741" w:type="pct"/>
                  <w:vAlign w:val="center"/>
                </w:tcPr>
                <w:p w14:paraId="3A6EFF49">
                  <w:pPr>
                    <w:pStyle w:val="93"/>
                    <w:rPr>
                      <w:color w:val="000000" w:themeColor="text1"/>
                      <w14:textFill>
                        <w14:solidFill>
                          <w14:schemeClr w14:val="tx1"/>
                        </w14:solidFill>
                      </w14:textFill>
                    </w:rPr>
                  </w:pPr>
                  <w:r>
                    <w:rPr>
                      <w:color w:val="000000" w:themeColor="text1"/>
                      <w14:textFill>
                        <w14:solidFill>
                          <w14:schemeClr w14:val="tx1"/>
                        </w14:solidFill>
                      </w14:textFill>
                    </w:rPr>
                    <w:t>储存方式</w:t>
                  </w:r>
                </w:p>
              </w:tc>
              <w:tc>
                <w:tcPr>
                  <w:tcW w:w="978" w:type="pct"/>
                  <w:vAlign w:val="center"/>
                </w:tcPr>
                <w:p w14:paraId="31A9B143">
                  <w:pPr>
                    <w:pStyle w:val="93"/>
                    <w:rPr>
                      <w:color w:val="000000" w:themeColor="text1"/>
                      <w14:textFill>
                        <w14:solidFill>
                          <w14:schemeClr w14:val="tx1"/>
                        </w14:solidFill>
                      </w14:textFill>
                    </w:rPr>
                  </w:pPr>
                  <w:r>
                    <w:rPr>
                      <w:color w:val="000000" w:themeColor="text1"/>
                      <w14:textFill>
                        <w14:solidFill>
                          <w14:schemeClr w14:val="tx1"/>
                        </w14:solidFill>
                      </w14:textFill>
                    </w:rPr>
                    <w:t>最大临界量</w:t>
                  </w:r>
                </w:p>
              </w:tc>
              <w:tc>
                <w:tcPr>
                  <w:tcW w:w="934" w:type="pct"/>
                  <w:vAlign w:val="center"/>
                </w:tcPr>
                <w:p w14:paraId="167A1297">
                  <w:pPr>
                    <w:pStyle w:val="93"/>
                    <w:rPr>
                      <w:color w:val="000000" w:themeColor="text1"/>
                      <w14:textFill>
                        <w14:solidFill>
                          <w14:schemeClr w14:val="tx1"/>
                        </w14:solidFill>
                      </w14:textFill>
                    </w:rPr>
                  </w:pPr>
                  <w:r>
                    <w:rPr>
                      <w:color w:val="000000" w:themeColor="text1"/>
                      <w14:textFill>
                        <w14:solidFill>
                          <w14:schemeClr w14:val="tx1"/>
                        </w14:solidFill>
                      </w14:textFill>
                    </w:rPr>
                    <w:t>存放量（t）</w:t>
                  </w:r>
                </w:p>
              </w:tc>
              <w:tc>
                <w:tcPr>
                  <w:tcW w:w="763" w:type="pct"/>
                  <w:vAlign w:val="center"/>
                </w:tcPr>
                <w:p w14:paraId="2EC27820">
                  <w:pPr>
                    <w:pStyle w:val="93"/>
                    <w:rPr>
                      <w:color w:val="000000" w:themeColor="text1"/>
                      <w14:textFill>
                        <w14:solidFill>
                          <w14:schemeClr w14:val="tx1"/>
                        </w14:solidFill>
                      </w14:textFill>
                    </w:rPr>
                  </w:pPr>
                  <w:r>
                    <w:rPr>
                      <w:color w:val="000000" w:themeColor="text1"/>
                      <w14:textFill>
                        <w14:solidFill>
                          <w14:schemeClr w14:val="tx1"/>
                        </w14:solidFill>
                      </w14:textFill>
                    </w:rPr>
                    <w:t>qn/Qn</w:t>
                  </w:r>
                </w:p>
              </w:tc>
              <w:tc>
                <w:tcPr>
                  <w:tcW w:w="863" w:type="pct"/>
                  <w:vAlign w:val="center"/>
                </w:tcPr>
                <w:p w14:paraId="33EFCD6A">
                  <w:pPr>
                    <w:pStyle w:val="93"/>
                    <w:rPr>
                      <w:color w:val="000000" w:themeColor="text1"/>
                      <w14:textFill>
                        <w14:solidFill>
                          <w14:schemeClr w14:val="tx1"/>
                        </w14:solidFill>
                      </w14:textFill>
                    </w:rPr>
                  </w:pPr>
                  <w:r>
                    <w:rPr>
                      <w:color w:val="000000" w:themeColor="text1"/>
                      <w14:textFill>
                        <w14:solidFill>
                          <w14:schemeClr w14:val="tx1"/>
                        </w14:solidFill>
                      </w14:textFill>
                    </w:rPr>
                    <w:t>存放位置</w:t>
                  </w:r>
                </w:p>
              </w:tc>
            </w:tr>
            <w:tr w14:paraId="3373BB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21" w:type="pct"/>
                  <w:vAlign w:val="center"/>
                </w:tcPr>
                <w:p w14:paraId="1515EB2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741" w:type="pct"/>
                  <w:vAlign w:val="center"/>
                </w:tcPr>
                <w:p w14:paraId="768B5A90">
                  <w:pPr>
                    <w:pStyle w:val="93"/>
                    <w:rPr>
                      <w:color w:val="000000" w:themeColor="text1"/>
                      <w14:textFill>
                        <w14:solidFill>
                          <w14:schemeClr w14:val="tx1"/>
                        </w14:solidFill>
                      </w14:textFill>
                    </w:rPr>
                  </w:pPr>
                  <w:r>
                    <w:rPr>
                      <w:color w:val="000000" w:themeColor="text1"/>
                      <w14:textFill>
                        <w14:solidFill>
                          <w14:schemeClr w14:val="tx1"/>
                        </w14:solidFill>
                      </w14:textFill>
                    </w:rPr>
                    <w:t>桶装</w:t>
                  </w:r>
                </w:p>
              </w:tc>
              <w:tc>
                <w:tcPr>
                  <w:tcW w:w="978" w:type="pct"/>
                </w:tcPr>
                <w:p w14:paraId="4C48A02F">
                  <w:pPr>
                    <w:pStyle w:val="93"/>
                    <w:rPr>
                      <w:color w:val="000000" w:themeColor="text1"/>
                      <w14:textFill>
                        <w14:solidFill>
                          <w14:schemeClr w14:val="tx1"/>
                        </w14:solidFill>
                      </w14:textFill>
                    </w:rPr>
                  </w:pPr>
                  <w:r>
                    <w:rPr>
                      <w:color w:val="000000" w:themeColor="text1"/>
                      <w14:textFill>
                        <w14:solidFill>
                          <w14:schemeClr w14:val="tx1"/>
                        </w14:solidFill>
                      </w14:textFill>
                    </w:rPr>
                    <w:t>2500t</w:t>
                  </w:r>
                </w:p>
              </w:tc>
              <w:tc>
                <w:tcPr>
                  <w:tcW w:w="934" w:type="pct"/>
                  <w:vAlign w:val="center"/>
                </w:tcPr>
                <w:p w14:paraId="0C61FED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0.02</w:t>
                  </w:r>
                </w:p>
              </w:tc>
              <w:tc>
                <w:tcPr>
                  <w:tcW w:w="763" w:type="pct"/>
                  <w:vAlign w:val="center"/>
                </w:tcPr>
                <w:p w14:paraId="1CFF92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0.000008</w:t>
                  </w:r>
                </w:p>
              </w:tc>
              <w:tc>
                <w:tcPr>
                  <w:tcW w:w="863" w:type="pct"/>
                  <w:vAlign w:val="center"/>
                </w:tcPr>
                <w:p w14:paraId="0FE1F91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危废贮存库</w:t>
                  </w:r>
                </w:p>
              </w:tc>
            </w:tr>
            <w:tr w14:paraId="70A1CB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21" w:type="pct"/>
                  <w:vAlign w:val="center"/>
                </w:tcPr>
                <w:p w14:paraId="01E307A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废液压油</w:t>
                  </w:r>
                </w:p>
              </w:tc>
              <w:tc>
                <w:tcPr>
                  <w:tcW w:w="741" w:type="pct"/>
                  <w:vAlign w:val="center"/>
                </w:tcPr>
                <w:p w14:paraId="1A33D1E9">
                  <w:pPr>
                    <w:pStyle w:val="93"/>
                    <w:rPr>
                      <w:color w:val="000000" w:themeColor="text1"/>
                      <w14:textFill>
                        <w14:solidFill>
                          <w14:schemeClr w14:val="tx1"/>
                        </w14:solidFill>
                      </w14:textFill>
                    </w:rPr>
                  </w:pPr>
                  <w:r>
                    <w:rPr>
                      <w:color w:val="000000" w:themeColor="text1"/>
                      <w14:textFill>
                        <w14:solidFill>
                          <w14:schemeClr w14:val="tx1"/>
                        </w14:solidFill>
                      </w14:textFill>
                    </w:rPr>
                    <w:t>桶装</w:t>
                  </w:r>
                </w:p>
              </w:tc>
              <w:tc>
                <w:tcPr>
                  <w:tcW w:w="978" w:type="pct"/>
                </w:tcPr>
                <w:p w14:paraId="34063AC9">
                  <w:pPr>
                    <w:pStyle w:val="93"/>
                    <w:rPr>
                      <w:color w:val="000000" w:themeColor="text1"/>
                      <w14:textFill>
                        <w14:solidFill>
                          <w14:schemeClr w14:val="tx1"/>
                        </w14:solidFill>
                      </w14:textFill>
                    </w:rPr>
                  </w:pPr>
                  <w:r>
                    <w:rPr>
                      <w:color w:val="000000" w:themeColor="text1"/>
                      <w14:textFill>
                        <w14:solidFill>
                          <w14:schemeClr w14:val="tx1"/>
                        </w14:solidFill>
                      </w14:textFill>
                    </w:rPr>
                    <w:t>2500t</w:t>
                  </w:r>
                </w:p>
              </w:tc>
              <w:tc>
                <w:tcPr>
                  <w:tcW w:w="934" w:type="pct"/>
                  <w:vAlign w:val="center"/>
                </w:tcPr>
                <w:p w14:paraId="396178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763" w:type="pct"/>
                  <w:vAlign w:val="center"/>
                </w:tcPr>
                <w:p w14:paraId="5087886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0.000002</w:t>
                  </w:r>
                </w:p>
              </w:tc>
              <w:tc>
                <w:tcPr>
                  <w:tcW w:w="863" w:type="pct"/>
                  <w:vAlign w:val="center"/>
                </w:tcPr>
                <w:p w14:paraId="3F817881">
                  <w:pPr>
                    <w:pStyle w:val="93"/>
                    <w:rPr>
                      <w:color w:val="000000" w:themeColor="text1"/>
                      <w14:textFill>
                        <w14:solidFill>
                          <w14:schemeClr w14:val="tx1"/>
                        </w14:solidFill>
                      </w14:textFill>
                    </w:rPr>
                  </w:pPr>
                </w:p>
              </w:tc>
            </w:tr>
            <w:tr w14:paraId="172E4A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3374" w:type="pct"/>
                  <w:gridSpan w:val="4"/>
                  <w:vAlign w:val="center"/>
                </w:tcPr>
                <w:p w14:paraId="555673DB">
                  <w:pPr>
                    <w:pStyle w:val="93"/>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763" w:type="pct"/>
                  <w:vAlign w:val="center"/>
                </w:tcPr>
                <w:p w14:paraId="2C828E6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0.00001</w:t>
                  </w:r>
                </w:p>
              </w:tc>
              <w:tc>
                <w:tcPr>
                  <w:tcW w:w="863" w:type="pct"/>
                  <w:vAlign w:val="center"/>
                </w:tcPr>
                <w:p w14:paraId="6BE6F80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27864686">
            <w:pPr>
              <w:pStyle w:val="54"/>
              <w:rPr>
                <w:color w:val="000000" w:themeColor="text1"/>
                <w14:textFill>
                  <w14:solidFill>
                    <w14:schemeClr w14:val="tx1"/>
                  </w14:solidFill>
                </w14:textFill>
              </w:rPr>
            </w:pPr>
            <w:r>
              <w:rPr>
                <w:color w:val="000000" w:themeColor="text1"/>
                <w14:textFill>
                  <w14:solidFill>
                    <w14:schemeClr w14:val="tx1"/>
                  </w14:solidFill>
                </w14:textFill>
              </w:rPr>
              <w:t>综上，本项目涉及的风险物质均未超过《建设项目环境风评价技术导则》（HJ169-2018）中附录B中的临界量，厂内风险物质最大储存量与临界量比值Q小于1。</w:t>
            </w:r>
          </w:p>
          <w:p w14:paraId="2190573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本项目环境风险潜势为I，因此本项目仅需进行简单分析。</w:t>
            </w:r>
          </w:p>
          <w:p w14:paraId="0D79419C">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环境风险识别</w:t>
            </w:r>
          </w:p>
          <w:p w14:paraId="775A7901">
            <w:pPr>
              <w:pStyle w:val="6"/>
              <w:spacing w:before="156"/>
              <w:ind w:left="3260" w:firstLine="0"/>
              <w:rPr>
                <w:color w:val="000000" w:themeColor="text1"/>
                <w14:textFill>
                  <w14:solidFill>
                    <w14:schemeClr w14:val="tx1"/>
                  </w14:solidFill>
                </w14:textFill>
              </w:rPr>
            </w:pPr>
            <w:r>
              <w:rPr>
                <w:color w:val="000000" w:themeColor="text1"/>
                <w14:textFill>
                  <w14:solidFill>
                    <w14:schemeClr w14:val="tx1"/>
                  </w14:solidFill>
                </w14:textFill>
              </w:rPr>
              <w:t>建设项目环境风险分析表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274"/>
              <w:gridCol w:w="946"/>
              <w:gridCol w:w="946"/>
              <w:gridCol w:w="2431"/>
              <w:gridCol w:w="1894"/>
            </w:tblGrid>
            <w:tr w14:paraId="4453A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1E2EC74D">
                  <w:pPr>
                    <w:pStyle w:val="93"/>
                    <w:rPr>
                      <w:color w:val="000000" w:themeColor="text1"/>
                      <w14:textFill>
                        <w14:solidFill>
                          <w14:schemeClr w14:val="tx1"/>
                        </w14:solidFill>
                      </w14:textFill>
                    </w:rPr>
                  </w:pPr>
                  <w:r>
                    <w:rPr>
                      <w:color w:val="000000" w:themeColor="text1"/>
                      <w14:textFill>
                        <w14:solidFill>
                          <w14:schemeClr w14:val="tx1"/>
                        </w14:solidFill>
                      </w14:textFill>
                    </w:rPr>
                    <w:t>危险单元</w:t>
                  </w:r>
                </w:p>
              </w:tc>
              <w:tc>
                <w:tcPr>
                  <w:tcW w:w="762" w:type="pct"/>
                  <w:vAlign w:val="center"/>
                </w:tcPr>
                <w:p w14:paraId="5BEF4B73">
                  <w:pPr>
                    <w:pStyle w:val="93"/>
                    <w:rPr>
                      <w:color w:val="000000" w:themeColor="text1"/>
                      <w14:textFill>
                        <w14:solidFill>
                          <w14:schemeClr w14:val="tx1"/>
                        </w14:solidFill>
                      </w14:textFill>
                    </w:rPr>
                  </w:pPr>
                  <w:r>
                    <w:rPr>
                      <w:color w:val="000000" w:themeColor="text1"/>
                      <w14:textFill>
                        <w14:solidFill>
                          <w14:schemeClr w14:val="tx1"/>
                        </w14:solidFill>
                      </w14:textFill>
                    </w:rPr>
                    <w:t>风险源</w:t>
                  </w:r>
                </w:p>
              </w:tc>
              <w:tc>
                <w:tcPr>
                  <w:tcW w:w="566" w:type="pct"/>
                  <w:vAlign w:val="center"/>
                </w:tcPr>
                <w:p w14:paraId="08B4566B">
                  <w:pPr>
                    <w:pStyle w:val="93"/>
                    <w:rPr>
                      <w:color w:val="000000" w:themeColor="text1"/>
                      <w14:textFill>
                        <w14:solidFill>
                          <w14:schemeClr w14:val="tx1"/>
                        </w14:solidFill>
                      </w14:textFill>
                    </w:rPr>
                  </w:pPr>
                  <w:r>
                    <w:rPr>
                      <w:color w:val="000000" w:themeColor="text1"/>
                      <w14:textFill>
                        <w14:solidFill>
                          <w14:schemeClr w14:val="tx1"/>
                        </w14:solidFill>
                      </w14:textFill>
                    </w:rPr>
                    <w:t>主要风险物质</w:t>
                  </w:r>
                </w:p>
              </w:tc>
              <w:tc>
                <w:tcPr>
                  <w:tcW w:w="566" w:type="pct"/>
                  <w:vAlign w:val="center"/>
                </w:tcPr>
                <w:p w14:paraId="3CB0F90C">
                  <w:pPr>
                    <w:pStyle w:val="93"/>
                    <w:rPr>
                      <w:color w:val="000000" w:themeColor="text1"/>
                      <w14:textFill>
                        <w14:solidFill>
                          <w14:schemeClr w14:val="tx1"/>
                        </w14:solidFill>
                      </w14:textFill>
                    </w:rPr>
                  </w:pPr>
                  <w:r>
                    <w:rPr>
                      <w:color w:val="000000" w:themeColor="text1"/>
                      <w14:textFill>
                        <w14:solidFill>
                          <w14:schemeClr w14:val="tx1"/>
                        </w14:solidFill>
                      </w14:textFill>
                    </w:rPr>
                    <w:t>环境风险类型</w:t>
                  </w:r>
                </w:p>
              </w:tc>
              <w:tc>
                <w:tcPr>
                  <w:tcW w:w="1454" w:type="pct"/>
                  <w:vAlign w:val="center"/>
                </w:tcPr>
                <w:p w14:paraId="54966F76">
                  <w:pPr>
                    <w:pStyle w:val="93"/>
                    <w:rPr>
                      <w:color w:val="000000" w:themeColor="text1"/>
                      <w14:textFill>
                        <w14:solidFill>
                          <w14:schemeClr w14:val="tx1"/>
                        </w14:solidFill>
                      </w14:textFill>
                    </w:rPr>
                  </w:pPr>
                  <w:r>
                    <w:rPr>
                      <w:color w:val="000000" w:themeColor="text1"/>
                      <w14:textFill>
                        <w14:solidFill>
                          <w14:schemeClr w14:val="tx1"/>
                        </w14:solidFill>
                      </w14:textFill>
                    </w:rPr>
                    <w:t>环境影响途径</w:t>
                  </w:r>
                </w:p>
              </w:tc>
              <w:tc>
                <w:tcPr>
                  <w:tcW w:w="1133" w:type="pct"/>
                  <w:vAlign w:val="center"/>
                </w:tcPr>
                <w:p w14:paraId="730B25EB">
                  <w:pPr>
                    <w:pStyle w:val="93"/>
                    <w:rPr>
                      <w:color w:val="000000" w:themeColor="text1"/>
                      <w14:textFill>
                        <w14:solidFill>
                          <w14:schemeClr w14:val="tx1"/>
                        </w14:solidFill>
                      </w14:textFill>
                    </w:rPr>
                  </w:pPr>
                  <w:r>
                    <w:rPr>
                      <w:color w:val="000000" w:themeColor="text1"/>
                      <w14:textFill>
                        <w14:solidFill>
                          <w14:schemeClr w14:val="tx1"/>
                        </w14:solidFill>
                      </w14:textFill>
                    </w:rPr>
                    <w:t>后果分析</w:t>
                  </w:r>
                </w:p>
              </w:tc>
            </w:tr>
            <w:tr w14:paraId="32DBAE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19" w:type="pct"/>
                  <w:vAlign w:val="center"/>
                </w:tcPr>
                <w:p w14:paraId="5021E8E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危废贮存库</w:t>
                  </w:r>
                </w:p>
              </w:tc>
              <w:tc>
                <w:tcPr>
                  <w:tcW w:w="762" w:type="pct"/>
                  <w:vAlign w:val="center"/>
                </w:tcPr>
                <w:p w14:paraId="0982CCB3">
                  <w:pPr>
                    <w:pStyle w:val="93"/>
                    <w:rPr>
                      <w:color w:val="000000" w:themeColor="text1"/>
                      <w14:textFill>
                        <w14:solidFill>
                          <w14:schemeClr w14:val="tx1"/>
                        </w14:solidFill>
                      </w14:textFill>
                    </w:rPr>
                  </w:pPr>
                  <w:r>
                    <w:rPr>
                      <w:color w:val="000000" w:themeColor="text1"/>
                      <w14:textFill>
                        <w14:solidFill>
                          <w14:schemeClr w14:val="tx1"/>
                        </w14:solidFill>
                      </w14:textFill>
                    </w:rPr>
                    <w:t>废油</w:t>
                  </w:r>
                  <w:r>
                    <w:rPr>
                      <w:rFonts w:hint="eastAsia"/>
                      <w:color w:val="000000" w:themeColor="text1"/>
                      <w14:textFill>
                        <w14:solidFill>
                          <w14:schemeClr w14:val="tx1"/>
                        </w14:solidFill>
                      </w14:textFill>
                    </w:rPr>
                    <w:t>等</w:t>
                  </w:r>
                </w:p>
              </w:tc>
              <w:tc>
                <w:tcPr>
                  <w:tcW w:w="566" w:type="pct"/>
                  <w:vAlign w:val="center"/>
                </w:tcPr>
                <w:p w14:paraId="5A81257A">
                  <w:pPr>
                    <w:pStyle w:val="93"/>
                    <w:rPr>
                      <w:color w:val="000000" w:themeColor="text1"/>
                      <w14:textFill>
                        <w14:solidFill>
                          <w14:schemeClr w14:val="tx1"/>
                        </w14:solidFill>
                      </w14:textFill>
                    </w:rPr>
                  </w:pPr>
                  <w:r>
                    <w:rPr>
                      <w:color w:val="000000" w:themeColor="text1"/>
                      <w14:textFill>
                        <w14:solidFill>
                          <w14:schemeClr w14:val="tx1"/>
                        </w14:solidFill>
                      </w14:textFill>
                    </w:rPr>
                    <w:t>油类物质</w:t>
                  </w:r>
                </w:p>
              </w:tc>
              <w:tc>
                <w:tcPr>
                  <w:tcW w:w="566" w:type="pct"/>
                  <w:vAlign w:val="center"/>
                </w:tcPr>
                <w:p w14:paraId="7F56F4FD">
                  <w:pPr>
                    <w:pStyle w:val="93"/>
                    <w:rPr>
                      <w:color w:val="000000" w:themeColor="text1"/>
                      <w14:textFill>
                        <w14:solidFill>
                          <w14:schemeClr w14:val="tx1"/>
                        </w14:solidFill>
                      </w14:textFill>
                    </w:rPr>
                  </w:pPr>
                  <w:r>
                    <w:rPr>
                      <w:color w:val="000000" w:themeColor="text1"/>
                      <w14:textFill>
                        <w14:solidFill>
                          <w14:schemeClr w14:val="tx1"/>
                        </w14:solidFill>
                      </w14:textFill>
                    </w:rPr>
                    <w:t>泄漏、火灾</w:t>
                  </w:r>
                </w:p>
              </w:tc>
              <w:tc>
                <w:tcPr>
                  <w:tcW w:w="1454" w:type="pct"/>
                  <w:vAlign w:val="center"/>
                </w:tcPr>
                <w:p w14:paraId="704B0C51">
                  <w:pPr>
                    <w:pStyle w:val="93"/>
                    <w:rPr>
                      <w:color w:val="000000" w:themeColor="text1"/>
                      <w14:textFill>
                        <w14:solidFill>
                          <w14:schemeClr w14:val="tx1"/>
                        </w14:solidFill>
                      </w14:textFill>
                    </w:rPr>
                  </w:pPr>
                  <w:r>
                    <w:rPr>
                      <w:color w:val="000000" w:themeColor="text1"/>
                      <w14:textFill>
                        <w14:solidFill>
                          <w14:schemeClr w14:val="tx1"/>
                        </w14:solidFill>
                      </w14:textFill>
                    </w:rPr>
                    <w:t>泄漏遗失影响地表水、地下水及土壤，火灾引发的次/伴生污染影响</w:t>
                  </w:r>
                </w:p>
              </w:tc>
              <w:tc>
                <w:tcPr>
                  <w:tcW w:w="1133" w:type="pct"/>
                  <w:vAlign w:val="center"/>
                </w:tcPr>
                <w:p w14:paraId="68995B89">
                  <w:pPr>
                    <w:pStyle w:val="93"/>
                    <w:rPr>
                      <w:color w:val="000000" w:themeColor="text1"/>
                      <w14:textFill>
                        <w14:solidFill>
                          <w14:schemeClr w14:val="tx1"/>
                        </w14:solidFill>
                      </w14:textFill>
                    </w:rPr>
                  </w:pPr>
                  <w:r>
                    <w:rPr>
                      <w:color w:val="000000" w:themeColor="text1"/>
                      <w14:textFill>
                        <w14:solidFill>
                          <w14:schemeClr w14:val="tx1"/>
                        </w14:solidFill>
                      </w14:textFill>
                    </w:rPr>
                    <w:t>油类物质泄漏可及时收集，对环境的影响有限</w:t>
                  </w:r>
                </w:p>
              </w:tc>
            </w:tr>
          </w:tbl>
          <w:p w14:paraId="5358C526">
            <w:pPr>
              <w:pStyle w:val="5"/>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环境风险防范措施</w:t>
            </w:r>
          </w:p>
          <w:p w14:paraId="206FFC17">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（1）生产过程中的事故防范措施</w:t>
            </w:r>
          </w:p>
          <w:p w14:paraId="329B7D5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本项目机油主要用于设备润滑，定期维护检修设备，减少油类物质在操作过程中发生的跑、冒、滴、漏。</w:t>
            </w:r>
          </w:p>
          <w:p w14:paraId="15348918">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操作车间必须配备充分的通风排风系统；生产车间使用防爆型通风系统和设备，并配备相应品种和数量的消防器材及泄漏应急处理设备；生产车间内严禁烟火，避免发生火灾。</w:t>
            </w:r>
          </w:p>
          <w:p w14:paraId="6D8C3A9B">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（2）危险废物暂存</w:t>
            </w:r>
          </w:p>
          <w:p w14:paraId="0E2B2B24">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经分类包装后于危险废物贮存库内分区储存，地面采取防渗、防腐等措施，液体危险废物设置加盖收集桶收集贮存，固态危险废物可采用内塑外编袋包装后分堆贮存，保证能够有效防止危险废物泄漏，同时危险废物贮存库设置地沟和收集池进行拦截保护，实现双层保护。按照《危险废物贮存污染控制标准》（GB18597-2023）执行，设置防风、防晒、防雨、防漏、防渗、防腐等措施，地面和墙脚30cm要求进行防渗处理，防渗层的防渗性能要求等效黏土防渗层Mb≥6.0m，综合防渗透系数不大于1.0×10</w:t>
            </w:r>
            <w:r>
              <w:rPr>
                <w:rFonts w:hint="eastAsia"/>
                <w:color w:val="000000" w:themeColor="text1"/>
                <w:vertAlign w:val="superscript"/>
                <w14:textFill>
                  <w14:solidFill>
                    <w14:schemeClr w14:val="tx1"/>
                  </w14:solidFill>
                </w14:textFill>
              </w:rPr>
              <w:t>-7</w:t>
            </w:r>
            <w:r>
              <w:rPr>
                <w:rFonts w:hint="eastAsia"/>
                <w:color w:val="000000" w:themeColor="text1"/>
                <w14:textFill>
                  <w14:solidFill>
                    <w14:schemeClr w14:val="tx1"/>
                  </w14:solidFill>
                </w14:textFill>
              </w:rPr>
              <w:t>cm/s，配备足够的配备吸附棉、消防沙、干粉灭火器等应急物资，确保泄漏物料及时收集、转移。</w:t>
            </w:r>
          </w:p>
          <w:p w14:paraId="59596D2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综上所述，在采取了相应的风险防范措施后，项目环境风险水平是可以防控的。</w:t>
            </w:r>
          </w:p>
          <w:p w14:paraId="117FA96D">
            <w:pPr>
              <w:pStyle w:val="54"/>
              <w:rPr>
                <w:color w:val="000000" w:themeColor="text1"/>
                <w14:textFill>
                  <w14:solidFill>
                    <w14:schemeClr w14:val="tx1"/>
                  </w14:solidFill>
                </w14:textFill>
              </w:rPr>
            </w:pPr>
          </w:p>
        </w:tc>
      </w:tr>
    </w:tbl>
    <w:p w14:paraId="338C7733">
      <w:pPr>
        <w:ind w:firstLine="480"/>
        <w:rPr>
          <w:color w:val="000000" w:themeColor="text1"/>
          <w14:textFill>
            <w14:solidFill>
              <w14:schemeClr w14:val="tx1"/>
            </w14:solidFill>
          </w14:textFill>
        </w:rPr>
        <w:sectPr>
          <w:pgSz w:w="11906" w:h="16838"/>
          <w:pgMar w:top="1134" w:right="1418" w:bottom="1134" w:left="1418" w:header="851" w:footer="992" w:gutter="0"/>
          <w:cols w:space="425" w:num="1"/>
          <w:docGrid w:type="lines" w:linePitch="312" w:charSpace="0"/>
        </w:sectPr>
      </w:pPr>
    </w:p>
    <w:p w14:paraId="6A2A9E36">
      <w:pPr>
        <w:pStyle w:val="2"/>
        <w:spacing w:after="312"/>
        <w:ind w:left="0" w:firstLine="0"/>
        <w:rPr>
          <w:color w:val="000000" w:themeColor="text1"/>
          <w14:textFill>
            <w14:solidFill>
              <w14:schemeClr w14:val="tx1"/>
            </w14:solidFill>
          </w14:textFill>
        </w:rPr>
      </w:pPr>
      <w:bookmarkStart w:id="66" w:name="_Toc168671466"/>
      <w:r>
        <w:rPr>
          <w:rFonts w:hint="eastAsia"/>
          <w:color w:val="000000" w:themeColor="text1"/>
          <w14:textFill>
            <w14:solidFill>
              <w14:schemeClr w14:val="tx1"/>
            </w14:solidFill>
          </w14:textFill>
        </w:rPr>
        <w:t>环境保护措施监督检查清单</w:t>
      </w:r>
      <w:bookmarkEnd w:id="66"/>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905"/>
        <w:gridCol w:w="905"/>
        <w:gridCol w:w="1356"/>
        <w:gridCol w:w="2759"/>
        <w:gridCol w:w="2808"/>
      </w:tblGrid>
      <w:tr w14:paraId="07B41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l2br w:val="single" w:color="auto" w:sz="4" w:space="0"/>
            </w:tcBorders>
          </w:tcPr>
          <w:p w14:paraId="33DD1FD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内容</w:t>
            </w:r>
          </w:p>
          <w:p w14:paraId="6D099F57">
            <w:pPr>
              <w:pStyle w:val="93"/>
              <w:rPr>
                <w:color w:val="000000" w:themeColor="text1"/>
                <w14:textFill>
                  <w14:solidFill>
                    <w14:schemeClr w14:val="tx1"/>
                  </w14:solidFill>
                </w14:textFill>
              </w:rPr>
            </w:pPr>
            <w:r>
              <w:rPr>
                <w:color w:val="000000" w:themeColor="text1"/>
                <w14:textFill>
                  <w14:solidFill>
                    <w14:schemeClr w14:val="tx1"/>
                  </w14:solidFill>
                </w14:textFill>
              </w:rPr>
              <w:t>要素</w:t>
            </w:r>
          </w:p>
        </w:tc>
        <w:tc>
          <w:tcPr>
            <w:tcW w:w="940" w:type="pct"/>
            <w:gridSpan w:val="2"/>
            <w:vAlign w:val="center"/>
          </w:tcPr>
          <w:p w14:paraId="7DF079E2">
            <w:pPr>
              <w:pStyle w:val="93"/>
              <w:rPr>
                <w:color w:val="000000" w:themeColor="text1"/>
                <w14:textFill>
                  <w14:solidFill>
                    <w14:schemeClr w14:val="tx1"/>
                  </w14:solidFill>
                </w14:textFill>
              </w:rPr>
            </w:pPr>
            <w:r>
              <w:rPr>
                <w:color w:val="000000" w:themeColor="text1"/>
                <w14:textFill>
                  <w14:solidFill>
                    <w14:schemeClr w14:val="tx1"/>
                  </w14:solidFill>
                </w14:textFill>
              </w:rPr>
              <w:t>排放口（编号、名称）/污染源</w:t>
            </w:r>
          </w:p>
        </w:tc>
        <w:tc>
          <w:tcPr>
            <w:tcW w:w="704" w:type="pct"/>
            <w:vAlign w:val="center"/>
          </w:tcPr>
          <w:p w14:paraId="74EA1A77">
            <w:pPr>
              <w:pStyle w:val="93"/>
              <w:rPr>
                <w:color w:val="000000" w:themeColor="text1"/>
                <w14:textFill>
                  <w14:solidFill>
                    <w14:schemeClr w14:val="tx1"/>
                  </w14:solidFill>
                </w14:textFill>
              </w:rPr>
            </w:pPr>
            <w:r>
              <w:rPr>
                <w:color w:val="000000" w:themeColor="text1"/>
                <w14:textFill>
                  <w14:solidFill>
                    <w14:schemeClr w14:val="tx1"/>
                  </w14:solidFill>
                </w14:textFill>
              </w:rPr>
              <w:t>污染物项目</w:t>
            </w:r>
          </w:p>
        </w:tc>
        <w:tc>
          <w:tcPr>
            <w:tcW w:w="1433" w:type="pct"/>
            <w:vAlign w:val="center"/>
          </w:tcPr>
          <w:p w14:paraId="566805C4">
            <w:pPr>
              <w:pStyle w:val="93"/>
              <w:rPr>
                <w:color w:val="000000" w:themeColor="text1"/>
                <w14:textFill>
                  <w14:solidFill>
                    <w14:schemeClr w14:val="tx1"/>
                  </w14:solidFill>
                </w14:textFill>
              </w:rPr>
            </w:pPr>
            <w:r>
              <w:rPr>
                <w:color w:val="000000" w:themeColor="text1"/>
                <w14:textFill>
                  <w14:solidFill>
                    <w14:schemeClr w14:val="tx1"/>
                  </w14:solidFill>
                </w14:textFill>
              </w:rPr>
              <w:t>环境保护措施</w:t>
            </w:r>
          </w:p>
        </w:tc>
        <w:tc>
          <w:tcPr>
            <w:tcW w:w="1458" w:type="pct"/>
            <w:vAlign w:val="center"/>
          </w:tcPr>
          <w:p w14:paraId="740188AD">
            <w:pPr>
              <w:pStyle w:val="93"/>
              <w:rPr>
                <w:color w:val="000000" w:themeColor="text1"/>
                <w14:textFill>
                  <w14:solidFill>
                    <w14:schemeClr w14:val="tx1"/>
                  </w14:solidFill>
                </w14:textFill>
              </w:rPr>
            </w:pPr>
            <w:r>
              <w:rPr>
                <w:color w:val="000000" w:themeColor="text1"/>
                <w14:textFill>
                  <w14:solidFill>
                    <w14:schemeClr w14:val="tx1"/>
                  </w14:solidFill>
                </w14:textFill>
              </w:rPr>
              <w:t>执行标准</w:t>
            </w:r>
          </w:p>
        </w:tc>
      </w:tr>
      <w:tr w14:paraId="07C75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restart"/>
            <w:vAlign w:val="center"/>
          </w:tcPr>
          <w:p w14:paraId="2C325476">
            <w:pPr>
              <w:pStyle w:val="93"/>
              <w:rPr>
                <w:color w:val="000000" w:themeColor="text1"/>
                <w14:textFill>
                  <w14:solidFill>
                    <w14:schemeClr w14:val="tx1"/>
                  </w14:solidFill>
                </w14:textFill>
              </w:rPr>
            </w:pPr>
            <w:r>
              <w:rPr>
                <w:color w:val="000000" w:themeColor="text1"/>
                <w14:textFill>
                  <w14:solidFill>
                    <w14:schemeClr w14:val="tx1"/>
                  </w14:solidFill>
                </w14:textFill>
              </w:rPr>
              <w:t>大气环境</w:t>
            </w:r>
          </w:p>
        </w:tc>
        <w:tc>
          <w:tcPr>
            <w:tcW w:w="940" w:type="pct"/>
            <w:gridSpan w:val="2"/>
            <w:vAlign w:val="center"/>
          </w:tcPr>
          <w:p w14:paraId="6B5CF88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A00</w:t>
            </w:r>
            <w:r>
              <w:rPr>
                <w:rFonts w:hint="eastAsia"/>
                <w:color w:val="000000" w:themeColor="text1"/>
                <w14:textFill>
                  <w14:solidFill>
                    <w14:schemeClr w14:val="tx1"/>
                  </w14:solidFill>
                </w14:textFill>
              </w:rPr>
              <w:t>1下料、搅拌粉尘</w:t>
            </w:r>
          </w:p>
        </w:tc>
        <w:tc>
          <w:tcPr>
            <w:tcW w:w="704" w:type="pct"/>
            <w:vAlign w:val="center"/>
          </w:tcPr>
          <w:p w14:paraId="088E1F3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433" w:type="pct"/>
            <w:vAlign w:val="center"/>
          </w:tcPr>
          <w:p w14:paraId="3E53D4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收集后通过脉冲除尘器处理达标后，由</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根15</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高排气筒（</w:t>
            </w:r>
            <w:r>
              <w:rPr>
                <w:color w:val="000000" w:themeColor="text1"/>
                <w14:textFill>
                  <w14:solidFill>
                    <w14:schemeClr w14:val="tx1"/>
                  </w14:solidFill>
                </w14:textFill>
              </w:rPr>
              <w:t>DA001</w:t>
            </w:r>
            <w:r>
              <w:rPr>
                <w:rFonts w:hint="eastAsia"/>
                <w:color w:val="000000" w:themeColor="text1"/>
                <w14:textFill>
                  <w14:solidFill>
                    <w14:schemeClr w14:val="tx1"/>
                  </w14:solidFill>
                </w14:textFill>
              </w:rPr>
              <w:t>）排放；</w:t>
            </w:r>
          </w:p>
        </w:tc>
        <w:tc>
          <w:tcPr>
            <w:tcW w:w="1458" w:type="pct"/>
            <w:vAlign w:val="center"/>
          </w:tcPr>
          <w:p w14:paraId="73A097D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《大气污染物综合排放标准》（DB50/418-2016）</w:t>
            </w:r>
          </w:p>
        </w:tc>
      </w:tr>
      <w:tr w14:paraId="045A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14:paraId="5877B7F3">
            <w:pPr>
              <w:pStyle w:val="93"/>
              <w:rPr>
                <w:color w:val="000000" w:themeColor="text1"/>
                <w14:textFill>
                  <w14:solidFill>
                    <w14:schemeClr w14:val="tx1"/>
                  </w14:solidFill>
                </w14:textFill>
              </w:rPr>
            </w:pPr>
          </w:p>
        </w:tc>
        <w:tc>
          <w:tcPr>
            <w:tcW w:w="470" w:type="pct"/>
            <w:vMerge w:val="restart"/>
            <w:vAlign w:val="center"/>
          </w:tcPr>
          <w:p w14:paraId="6BB9307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厂界无组织</w:t>
            </w:r>
          </w:p>
        </w:tc>
        <w:tc>
          <w:tcPr>
            <w:tcW w:w="470" w:type="pct"/>
            <w:vAlign w:val="center"/>
          </w:tcPr>
          <w:p w14:paraId="015C279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w:t>
            </w:r>
          </w:p>
        </w:tc>
        <w:tc>
          <w:tcPr>
            <w:tcW w:w="704" w:type="pct"/>
            <w:vAlign w:val="center"/>
          </w:tcPr>
          <w:p w14:paraId="554D4280">
            <w:pPr>
              <w:pStyle w:val="93"/>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1433" w:type="pct"/>
            <w:vAlign w:val="center"/>
          </w:tcPr>
          <w:p w14:paraId="33BB568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切割粉尘移动式除尘器处理后排放，加强车间通风</w:t>
            </w:r>
          </w:p>
        </w:tc>
        <w:tc>
          <w:tcPr>
            <w:tcW w:w="1458" w:type="pct"/>
            <w:vAlign w:val="center"/>
          </w:tcPr>
          <w:p w14:paraId="784067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大气污染物综合排放标准》（GB16279-1996）</w:t>
            </w:r>
          </w:p>
        </w:tc>
      </w:tr>
      <w:tr w14:paraId="36862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14:paraId="38D43342">
            <w:pPr>
              <w:pStyle w:val="93"/>
              <w:rPr>
                <w:color w:val="000000" w:themeColor="text1"/>
                <w14:textFill>
                  <w14:solidFill>
                    <w14:schemeClr w14:val="tx1"/>
                  </w14:solidFill>
                </w14:textFill>
              </w:rPr>
            </w:pPr>
          </w:p>
        </w:tc>
        <w:tc>
          <w:tcPr>
            <w:tcW w:w="470" w:type="pct"/>
            <w:vMerge w:val="continue"/>
            <w:vAlign w:val="center"/>
          </w:tcPr>
          <w:p w14:paraId="53F09E4C">
            <w:pPr>
              <w:pStyle w:val="93"/>
              <w:rPr>
                <w:color w:val="000000" w:themeColor="text1"/>
                <w14:textFill>
                  <w14:solidFill>
                    <w14:schemeClr w14:val="tx1"/>
                  </w14:solidFill>
                </w14:textFill>
              </w:rPr>
            </w:pPr>
          </w:p>
        </w:tc>
        <w:tc>
          <w:tcPr>
            <w:tcW w:w="470" w:type="pct"/>
            <w:vAlign w:val="center"/>
          </w:tcPr>
          <w:p w14:paraId="1027B0E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热缩</w:t>
            </w:r>
          </w:p>
        </w:tc>
        <w:tc>
          <w:tcPr>
            <w:tcW w:w="704" w:type="pct"/>
            <w:vAlign w:val="center"/>
          </w:tcPr>
          <w:p w14:paraId="1F243A9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VOCs</w:t>
            </w:r>
          </w:p>
        </w:tc>
        <w:tc>
          <w:tcPr>
            <w:tcW w:w="1433" w:type="pct"/>
            <w:vAlign w:val="center"/>
          </w:tcPr>
          <w:p w14:paraId="28F752D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加强车间通风</w:t>
            </w:r>
          </w:p>
        </w:tc>
        <w:tc>
          <w:tcPr>
            <w:tcW w:w="1458" w:type="pct"/>
            <w:vAlign w:val="center"/>
          </w:tcPr>
          <w:p w14:paraId="2F85F2F7">
            <w:pPr>
              <w:pStyle w:val="93"/>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《四川省固定污染源大气挥发性有机物排放标准》（DB51/2377-2017）</w:t>
            </w:r>
          </w:p>
        </w:tc>
      </w:tr>
      <w:tr w14:paraId="2B88B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14:paraId="4600B95F">
            <w:pPr>
              <w:pStyle w:val="93"/>
              <w:rPr>
                <w:color w:val="000000" w:themeColor="text1"/>
                <w14:textFill>
                  <w14:solidFill>
                    <w14:schemeClr w14:val="tx1"/>
                  </w14:solidFill>
                </w14:textFill>
              </w:rPr>
            </w:pPr>
          </w:p>
        </w:tc>
        <w:tc>
          <w:tcPr>
            <w:tcW w:w="940" w:type="pct"/>
            <w:gridSpan w:val="2"/>
            <w:vAlign w:val="center"/>
          </w:tcPr>
          <w:p w14:paraId="6EB94F0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厂内无组织</w:t>
            </w:r>
          </w:p>
        </w:tc>
        <w:tc>
          <w:tcPr>
            <w:tcW w:w="704" w:type="pct"/>
            <w:vAlign w:val="center"/>
          </w:tcPr>
          <w:p w14:paraId="7DED3C8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w:t>
            </w:r>
          </w:p>
        </w:tc>
        <w:tc>
          <w:tcPr>
            <w:tcW w:w="1433" w:type="pct"/>
            <w:vAlign w:val="center"/>
          </w:tcPr>
          <w:p w14:paraId="14E743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加强通风</w:t>
            </w:r>
          </w:p>
        </w:tc>
        <w:tc>
          <w:tcPr>
            <w:tcW w:w="1458" w:type="pct"/>
            <w:vAlign w:val="center"/>
          </w:tcPr>
          <w:p w14:paraId="1EF9A87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《挥发性有机物无组织排放控制标准》（GB37822-2019）</w:t>
            </w:r>
          </w:p>
        </w:tc>
      </w:tr>
      <w:tr w14:paraId="696A0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2E0B9062">
            <w:pPr>
              <w:pStyle w:val="93"/>
              <w:rPr>
                <w:color w:val="000000" w:themeColor="text1"/>
                <w14:textFill>
                  <w14:solidFill>
                    <w14:schemeClr w14:val="tx1"/>
                  </w14:solidFill>
                </w14:textFill>
              </w:rPr>
            </w:pPr>
            <w:r>
              <w:rPr>
                <w:color w:val="000000" w:themeColor="text1"/>
                <w14:textFill>
                  <w14:solidFill>
                    <w14:schemeClr w14:val="tx1"/>
                  </w14:solidFill>
                </w14:textFill>
              </w:rPr>
              <w:t>地表水环境</w:t>
            </w:r>
          </w:p>
        </w:tc>
        <w:tc>
          <w:tcPr>
            <w:tcW w:w="940" w:type="pct"/>
            <w:gridSpan w:val="2"/>
            <w:vAlign w:val="center"/>
          </w:tcPr>
          <w:p w14:paraId="29EF782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综合废水</w:t>
            </w:r>
          </w:p>
        </w:tc>
        <w:tc>
          <w:tcPr>
            <w:tcW w:w="704" w:type="pct"/>
            <w:vAlign w:val="center"/>
          </w:tcPr>
          <w:p w14:paraId="59DED5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pH、</w:t>
            </w:r>
            <w:r>
              <w:rPr>
                <w:color w:val="000000" w:themeColor="text1"/>
                <w14:textFill>
                  <w14:solidFill>
                    <w14:schemeClr w14:val="tx1"/>
                  </w14:solidFill>
                </w14:textFill>
              </w:rPr>
              <w:t>COD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氨氮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SS</w:t>
            </w:r>
          </w:p>
        </w:tc>
        <w:tc>
          <w:tcPr>
            <w:tcW w:w="1433" w:type="pct"/>
            <w:vAlign w:val="center"/>
          </w:tcPr>
          <w:p w14:paraId="0EECE5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综合废水进入厂区已建化粪池处理达《污水综合排放标准》（</w:t>
            </w:r>
            <w:r>
              <w:rPr>
                <w:color w:val="000000" w:themeColor="text1"/>
                <w14:textFill>
                  <w14:solidFill>
                    <w14:schemeClr w14:val="tx1"/>
                  </w14:solidFill>
                </w14:textFill>
              </w:rPr>
              <w:t>GB8978-1996</w:t>
            </w:r>
            <w:r>
              <w:rPr>
                <w:rFonts w:hint="eastAsia"/>
                <w:color w:val="000000" w:themeColor="text1"/>
                <w14:textFill>
                  <w14:solidFill>
                    <w14:schemeClr w14:val="tx1"/>
                  </w14:solidFill>
                </w14:textFill>
              </w:rPr>
              <w:t>）三级标准后通过废水排放口接入市政污水管网，进入污水处理厂深度处理。</w:t>
            </w:r>
          </w:p>
        </w:tc>
        <w:tc>
          <w:tcPr>
            <w:tcW w:w="1458" w:type="pct"/>
            <w:vAlign w:val="center"/>
          </w:tcPr>
          <w:p w14:paraId="3CF48D8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《污水综合排放标准》（GB8978-1996）</w:t>
            </w:r>
          </w:p>
        </w:tc>
      </w:tr>
      <w:tr w14:paraId="055B4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0BEB49E3">
            <w:pPr>
              <w:pStyle w:val="93"/>
              <w:rPr>
                <w:color w:val="000000" w:themeColor="text1"/>
                <w14:textFill>
                  <w14:solidFill>
                    <w14:schemeClr w14:val="tx1"/>
                  </w14:solidFill>
                </w14:textFill>
              </w:rPr>
            </w:pPr>
            <w:r>
              <w:rPr>
                <w:color w:val="000000" w:themeColor="text1"/>
                <w14:textFill>
                  <w14:solidFill>
                    <w14:schemeClr w14:val="tx1"/>
                  </w14:solidFill>
                </w14:textFill>
              </w:rPr>
              <w:t>声环境</w:t>
            </w:r>
          </w:p>
        </w:tc>
        <w:tc>
          <w:tcPr>
            <w:tcW w:w="940" w:type="pct"/>
            <w:gridSpan w:val="2"/>
            <w:vAlign w:val="center"/>
          </w:tcPr>
          <w:p w14:paraId="73CF4840">
            <w:pPr>
              <w:pStyle w:val="93"/>
              <w:rPr>
                <w:color w:val="000000" w:themeColor="text1"/>
                <w14:textFill>
                  <w14:solidFill>
                    <w14:schemeClr w14:val="tx1"/>
                  </w14:solidFill>
                </w14:textFill>
              </w:rPr>
            </w:pPr>
            <w:r>
              <w:rPr>
                <w:color w:val="000000" w:themeColor="text1"/>
                <w14:textFill>
                  <w14:solidFill>
                    <w14:schemeClr w14:val="tx1"/>
                  </w14:solidFill>
                </w14:textFill>
              </w:rPr>
              <w:t>设备</w:t>
            </w:r>
          </w:p>
        </w:tc>
        <w:tc>
          <w:tcPr>
            <w:tcW w:w="704" w:type="pct"/>
            <w:vAlign w:val="center"/>
          </w:tcPr>
          <w:p w14:paraId="6257E6F9">
            <w:pPr>
              <w:pStyle w:val="93"/>
              <w:rPr>
                <w:color w:val="000000" w:themeColor="text1"/>
                <w14:textFill>
                  <w14:solidFill>
                    <w14:schemeClr w14:val="tx1"/>
                  </w14:solidFill>
                </w14:textFill>
              </w:rPr>
            </w:pPr>
            <w:r>
              <w:rPr>
                <w:color w:val="000000" w:themeColor="text1"/>
                <w14:textFill>
                  <w14:solidFill>
                    <w14:schemeClr w14:val="tx1"/>
                  </w14:solidFill>
                </w14:textFill>
              </w:rPr>
              <w:t>等效A声级</w:t>
            </w:r>
          </w:p>
        </w:tc>
        <w:tc>
          <w:tcPr>
            <w:tcW w:w="1433" w:type="pct"/>
            <w:vAlign w:val="center"/>
          </w:tcPr>
          <w:p w14:paraId="39C409AB">
            <w:pPr>
              <w:pStyle w:val="93"/>
              <w:rPr>
                <w:color w:val="000000" w:themeColor="text1"/>
                <w14:textFill>
                  <w14:solidFill>
                    <w14:schemeClr w14:val="tx1"/>
                  </w14:solidFill>
                </w14:textFill>
              </w:rPr>
            </w:pPr>
            <w:r>
              <w:rPr>
                <w:color w:val="000000" w:themeColor="text1"/>
                <w14:textFill>
                  <w14:solidFill>
                    <w14:schemeClr w14:val="tx1"/>
                  </w14:solidFill>
                </w14:textFill>
              </w:rPr>
              <w:t>选用高效低噪声设备、安装减振底座等</w:t>
            </w:r>
          </w:p>
        </w:tc>
        <w:tc>
          <w:tcPr>
            <w:tcW w:w="1458" w:type="pct"/>
            <w:vAlign w:val="center"/>
          </w:tcPr>
          <w:p w14:paraId="243DB09B">
            <w:pPr>
              <w:pStyle w:val="93"/>
              <w:rPr>
                <w:color w:val="000000" w:themeColor="text1"/>
                <w14:textFill>
                  <w14:solidFill>
                    <w14:schemeClr w14:val="tx1"/>
                  </w14:solidFill>
                </w14:textFill>
              </w:rPr>
            </w:pPr>
            <w:r>
              <w:rPr>
                <w:color w:val="000000" w:themeColor="text1"/>
                <w14:textFill>
                  <w14:solidFill>
                    <w14:schemeClr w14:val="tx1"/>
                  </w14:solidFill>
                </w14:textFill>
              </w:rPr>
              <w:t>《工业企业厂界环境噪声排放标准》（GB12348-2008）</w:t>
            </w:r>
            <w:r>
              <w:rPr>
                <w:rFonts w:hint="eastAsia"/>
                <w:color w:val="000000" w:themeColor="text1"/>
                <w14:textFill>
                  <w14:solidFill>
                    <w14:schemeClr w14:val="tx1"/>
                  </w14:solidFill>
                </w14:textFill>
              </w:rPr>
              <w:t>3类</w:t>
            </w:r>
          </w:p>
        </w:tc>
      </w:tr>
      <w:tr w14:paraId="2B653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1FE51879">
            <w:pPr>
              <w:pStyle w:val="93"/>
              <w:rPr>
                <w:color w:val="000000" w:themeColor="text1"/>
                <w14:textFill>
                  <w14:solidFill>
                    <w14:schemeClr w14:val="tx1"/>
                  </w14:solidFill>
                </w14:textFill>
              </w:rPr>
            </w:pPr>
            <w:r>
              <w:rPr>
                <w:color w:val="000000" w:themeColor="text1"/>
                <w14:textFill>
                  <w14:solidFill>
                    <w14:schemeClr w14:val="tx1"/>
                  </w14:solidFill>
                </w14:textFill>
              </w:rPr>
              <w:t>固体废物</w:t>
            </w:r>
          </w:p>
        </w:tc>
        <w:tc>
          <w:tcPr>
            <w:tcW w:w="4535" w:type="pct"/>
            <w:gridSpan w:val="5"/>
            <w:vAlign w:val="center"/>
          </w:tcPr>
          <w:p w14:paraId="2319A632">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生活垃圾收集后存交环卫部门收集统一处理。</w:t>
            </w:r>
          </w:p>
          <w:p w14:paraId="5B0917F9">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一般工业固体废物分类收集后可回收部分</w:t>
            </w:r>
            <w:r>
              <w:rPr>
                <w:rFonts w:hint="eastAsia"/>
                <w:color w:val="000000" w:themeColor="text1"/>
                <w14:textFill>
                  <w14:solidFill>
                    <w14:schemeClr w14:val="tx1"/>
                  </w14:solidFill>
                </w14:textFill>
              </w:rPr>
              <w:t>回用</w:t>
            </w:r>
            <w:r>
              <w:rPr>
                <w:color w:val="000000" w:themeColor="text1"/>
                <w14:textFill>
                  <w14:solidFill>
                    <w14:schemeClr w14:val="tx1"/>
                  </w14:solidFill>
                </w14:textFill>
              </w:rPr>
              <w:t>，不可回收部分交环卫部门处理。</w:t>
            </w:r>
          </w:p>
          <w:p w14:paraId="013883CE">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危险废物分类收集后暂存于</w:t>
            </w:r>
            <w:r>
              <w:rPr>
                <w:rFonts w:hint="eastAsia"/>
                <w:color w:val="000000" w:themeColor="text1"/>
                <w14:textFill>
                  <w14:solidFill>
                    <w14:schemeClr w14:val="tx1"/>
                  </w14:solidFill>
                </w14:textFill>
              </w:rPr>
              <w:t>危废贮存库</w:t>
            </w:r>
            <w:r>
              <w:rPr>
                <w:color w:val="000000" w:themeColor="text1"/>
                <w14:textFill>
                  <w14:solidFill>
                    <w14:schemeClr w14:val="tx1"/>
                  </w14:solidFill>
                </w14:textFill>
              </w:rPr>
              <w:t>，定期交有资质单位处理。</w:t>
            </w:r>
          </w:p>
          <w:p w14:paraId="31232DE2">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本项目各类固体废物均不对外直接排放，处置措施符合环保要求。</w:t>
            </w:r>
          </w:p>
        </w:tc>
      </w:tr>
      <w:tr w14:paraId="7B6EB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3E839E5E">
            <w:pPr>
              <w:pStyle w:val="93"/>
              <w:rPr>
                <w:color w:val="000000" w:themeColor="text1"/>
                <w14:textFill>
                  <w14:solidFill>
                    <w14:schemeClr w14:val="tx1"/>
                  </w14:solidFill>
                </w14:textFill>
              </w:rPr>
            </w:pPr>
            <w:r>
              <w:rPr>
                <w:color w:val="000000" w:themeColor="text1"/>
                <w14:textFill>
                  <w14:solidFill>
                    <w14:schemeClr w14:val="tx1"/>
                  </w14:solidFill>
                </w14:textFill>
              </w:rPr>
              <w:t>土壤及地下水</w:t>
            </w:r>
          </w:p>
        </w:tc>
        <w:tc>
          <w:tcPr>
            <w:tcW w:w="4535" w:type="pct"/>
            <w:gridSpan w:val="5"/>
            <w:vAlign w:val="center"/>
          </w:tcPr>
          <w:p w14:paraId="6617B655">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 xml:space="preserve">厂区及道路地面硬化并采取分区防渗 </w:t>
            </w:r>
          </w:p>
        </w:tc>
      </w:tr>
      <w:tr w14:paraId="564AA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61F47F52">
            <w:pPr>
              <w:pStyle w:val="93"/>
              <w:rPr>
                <w:color w:val="000000" w:themeColor="text1"/>
                <w14:textFill>
                  <w14:solidFill>
                    <w14:schemeClr w14:val="tx1"/>
                  </w14:solidFill>
                </w14:textFill>
              </w:rPr>
            </w:pPr>
            <w:r>
              <w:rPr>
                <w:color w:val="000000" w:themeColor="text1"/>
                <w14:textFill>
                  <w14:solidFill>
                    <w14:schemeClr w14:val="tx1"/>
                  </w14:solidFill>
                </w14:textFill>
              </w:rPr>
              <w:t>生态保护措施</w:t>
            </w:r>
          </w:p>
        </w:tc>
        <w:tc>
          <w:tcPr>
            <w:tcW w:w="4535" w:type="pct"/>
            <w:gridSpan w:val="5"/>
            <w:vAlign w:val="center"/>
          </w:tcPr>
          <w:p w14:paraId="7DBB4001">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w:t>
            </w:r>
          </w:p>
        </w:tc>
      </w:tr>
      <w:tr w14:paraId="691E6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43AD416E">
            <w:pPr>
              <w:pStyle w:val="93"/>
              <w:rPr>
                <w:color w:val="000000" w:themeColor="text1"/>
                <w14:textFill>
                  <w14:solidFill>
                    <w14:schemeClr w14:val="tx1"/>
                  </w14:solidFill>
                </w14:textFill>
              </w:rPr>
            </w:pPr>
            <w:r>
              <w:rPr>
                <w:color w:val="000000" w:themeColor="text1"/>
                <w14:textFill>
                  <w14:solidFill>
                    <w14:schemeClr w14:val="tx1"/>
                  </w14:solidFill>
                </w14:textFill>
              </w:rPr>
              <w:t>环境风险防范措施</w:t>
            </w:r>
          </w:p>
        </w:tc>
        <w:tc>
          <w:tcPr>
            <w:tcW w:w="4535" w:type="pct"/>
            <w:gridSpan w:val="5"/>
            <w:vAlign w:val="center"/>
          </w:tcPr>
          <w:p w14:paraId="00665199">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（1）生产过程中的事故防范措施</w:t>
            </w:r>
          </w:p>
          <w:p w14:paraId="2A33B601">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机油主要用于还设备润滑，定期维护检修设备，减少油类物质在操作过程中发生的跑、冒、滴、漏。</w:t>
            </w:r>
          </w:p>
          <w:p w14:paraId="116BFEBB">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操作车间必须配备充分的通风排风系统；生产车间使用防爆型通风系统和设备，并配备相应品种和数量的消防器材及泄漏应急处理设备；生产车间内严禁烟火，避免发生火灾。</w:t>
            </w:r>
          </w:p>
          <w:p w14:paraId="783E721A">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（2）危险废物暂存</w:t>
            </w:r>
          </w:p>
          <w:p w14:paraId="6D8ABECB">
            <w:pPr>
              <w:pStyle w:val="9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经分类包装后于危险废物贮存库内分区储存，地面采取防渗、防腐等措施，液体危险废物设置加盖收集桶收集贮存，固态危险废物可采用内塑外编袋包装后分堆贮存，保证能够有效防止危险废物泄漏。按照《危险废物贮存污染控制标准》（GB18597-2023）执行，设置防风、防晒、防雨、防漏、防渗、防腐等措施，地面和墙脚30cm要求进行防渗处理，防渗层的防渗性能要求等效黏土防渗层Mb≥6.0m，综合防渗透系数不大于1.0×10</w:t>
            </w:r>
            <w:r>
              <w:rPr>
                <w:rFonts w:hint="eastAsia"/>
                <w:color w:val="000000" w:themeColor="text1"/>
                <w:vertAlign w:val="superscript"/>
                <w14:textFill>
                  <w14:solidFill>
                    <w14:schemeClr w14:val="tx1"/>
                  </w14:solidFill>
                </w14:textFill>
              </w:rPr>
              <w:t>-7</w:t>
            </w:r>
            <w:r>
              <w:rPr>
                <w:rFonts w:hint="eastAsia"/>
                <w:color w:val="000000" w:themeColor="text1"/>
                <w14:textFill>
                  <w14:solidFill>
                    <w14:schemeClr w14:val="tx1"/>
                  </w14:solidFill>
                </w14:textFill>
              </w:rPr>
              <w:t>cm/s，配备足够的配备吸附棉、消防沙、干粉灭火器等应急物资，确保泄漏物料及时收集、转移。</w:t>
            </w:r>
          </w:p>
        </w:tc>
      </w:tr>
      <w:tr w14:paraId="54DD0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64012881">
            <w:pPr>
              <w:pStyle w:val="93"/>
              <w:rPr>
                <w:color w:val="000000" w:themeColor="text1"/>
                <w14:textFill>
                  <w14:solidFill>
                    <w14:schemeClr w14:val="tx1"/>
                  </w14:solidFill>
                </w14:textFill>
              </w:rPr>
            </w:pPr>
            <w:r>
              <w:rPr>
                <w:color w:val="000000" w:themeColor="text1"/>
                <w14:textFill>
                  <w14:solidFill>
                    <w14:schemeClr w14:val="tx1"/>
                  </w14:solidFill>
                </w14:textFill>
              </w:rPr>
              <w:t>其他环境管理要求</w:t>
            </w:r>
          </w:p>
        </w:tc>
        <w:tc>
          <w:tcPr>
            <w:tcW w:w="4535" w:type="pct"/>
            <w:gridSpan w:val="5"/>
            <w:vAlign w:val="center"/>
          </w:tcPr>
          <w:p w14:paraId="1B534360">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（1）环境管理：营运期应安排1名管理人员专职环境管理工作，负责管理、组织、监督、落实环境保护工作；</w:t>
            </w:r>
            <w:r>
              <w:rPr>
                <w:rFonts w:hint="eastAsia"/>
                <w:color w:val="000000" w:themeColor="text1"/>
                <w14:textFill>
                  <w14:solidFill>
                    <w14:schemeClr w14:val="tx1"/>
                  </w14:solidFill>
                </w14:textFill>
              </w:rPr>
              <w:t>建设单位按照环评文件逐一落实环保工程，并按照现行环保管理要求逐渐完善环保手续；</w:t>
            </w:r>
          </w:p>
          <w:p w14:paraId="146AA86C">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（2）排污口规范：根据国家环保总局《排污口规范化整治技术要求（试行）》文件要求，环保治理设施的排污口规范设置；</w:t>
            </w:r>
          </w:p>
          <w:p w14:paraId="4D61E450">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（3）在生态环境主管部门申请排污许可；</w:t>
            </w:r>
          </w:p>
          <w:p w14:paraId="7F7C9529">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（4）自行监测管理要求：申请排污许可证后，制定自行监测方案，定期开展废气、废水污染源监，及时提交执行报告。</w:t>
            </w:r>
          </w:p>
          <w:p w14:paraId="7A0BF191">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（4）运行管理要求：对项目废气污染防治设置进行维护和管理，保证设施正常运行；</w:t>
            </w:r>
          </w:p>
          <w:p w14:paraId="6504CE66">
            <w:pPr>
              <w:pStyle w:val="93"/>
              <w:jc w:val="left"/>
              <w:rPr>
                <w:color w:val="000000" w:themeColor="text1"/>
                <w14:textFill>
                  <w14:solidFill>
                    <w14:schemeClr w14:val="tx1"/>
                  </w14:solidFill>
                </w14:textFill>
              </w:rPr>
            </w:pPr>
            <w:r>
              <w:rPr>
                <w:color w:val="000000" w:themeColor="text1"/>
                <w14:textFill>
                  <w14:solidFill>
                    <w14:schemeClr w14:val="tx1"/>
                  </w14:solidFill>
                </w14:textFill>
              </w:rPr>
              <w:t>（5）台账管理要求：建立环境管理台账制度，落实环境管理台账记录负责人，环境管理台账（包括基本信息、生产设施运行管理信息、污染防治设施运行管理信息、监测记录信息、其他环境管理信息）按电子化储存和纸质储存两种方式同步管理。</w:t>
            </w:r>
          </w:p>
        </w:tc>
      </w:tr>
    </w:tbl>
    <w:p w14:paraId="106430B8">
      <w:pPr>
        <w:ind w:firstLine="480"/>
        <w:rPr>
          <w:color w:val="000000" w:themeColor="text1"/>
          <w14:textFill>
            <w14:solidFill>
              <w14:schemeClr w14:val="tx1"/>
            </w14:solidFill>
          </w14:textFill>
        </w:rPr>
      </w:pPr>
    </w:p>
    <w:p w14:paraId="09F9D729">
      <w:pPr>
        <w:ind w:firstLine="480"/>
        <w:rPr>
          <w:color w:val="000000" w:themeColor="text1"/>
          <w14:textFill>
            <w14:solidFill>
              <w14:schemeClr w14:val="tx1"/>
            </w14:solidFill>
          </w14:textFill>
        </w:rPr>
        <w:sectPr>
          <w:pgSz w:w="11906" w:h="16838"/>
          <w:pgMar w:top="1247" w:right="1247" w:bottom="1247" w:left="1247" w:header="851" w:footer="992" w:gutter="0"/>
          <w:cols w:space="425" w:num="1"/>
          <w:docGrid w:type="lines" w:linePitch="312" w:charSpace="0"/>
        </w:sectPr>
      </w:pPr>
    </w:p>
    <w:p w14:paraId="7EA1C396">
      <w:pPr>
        <w:pStyle w:val="2"/>
        <w:spacing w:after="312"/>
        <w:ind w:left="0" w:firstLine="0"/>
        <w:rPr>
          <w:color w:val="000000" w:themeColor="text1"/>
          <w14:textFill>
            <w14:solidFill>
              <w14:schemeClr w14:val="tx1"/>
            </w14:solidFill>
          </w14:textFill>
        </w:rPr>
      </w:pPr>
      <w:bookmarkStart w:id="67" w:name="_Toc168671467"/>
      <w:r>
        <w:rPr>
          <w:rFonts w:hint="eastAsia"/>
          <w:color w:val="000000" w:themeColor="text1"/>
          <w14:textFill>
            <w14:solidFill>
              <w14:schemeClr w14:val="tx1"/>
            </w14:solidFill>
          </w14:textFill>
        </w:rPr>
        <w:t>结论</w:t>
      </w:r>
      <w:bookmarkEnd w:id="67"/>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28"/>
      </w:tblGrid>
      <w:tr w14:paraId="027D1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vAlign w:val="center"/>
          </w:tcPr>
          <w:p w14:paraId="22CD2F63">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四川诺特科技有限公司遂宁分公司开展的“电力系统接地降阻器材制造项目”位于安居区集中发展区，项目建设符合国家产业政策，符合国家及地方环境保护政策及规划，项目占地及厂界500m范围内无自然保护区及文物设施、风景名胜区、森林公园等敏感区分布，选址合理，不存在重大环境制约因素，环境影响可接受，环境风险可控，在全面落实本报告表提出的各项环境保护措施后满足长期稳定达标要求，从环境影响角度进行分析，本项目的建设可行。</w:t>
            </w:r>
          </w:p>
          <w:p w14:paraId="1975AC81">
            <w:pPr>
              <w:pStyle w:val="54"/>
              <w:rPr>
                <w:color w:val="000000" w:themeColor="text1"/>
                <w14:textFill>
                  <w14:solidFill>
                    <w14:schemeClr w14:val="tx1"/>
                  </w14:solidFill>
                </w14:textFill>
              </w:rPr>
            </w:pPr>
          </w:p>
          <w:p w14:paraId="0C4ED7A4">
            <w:pPr>
              <w:pStyle w:val="54"/>
              <w:rPr>
                <w:color w:val="000000" w:themeColor="text1"/>
                <w14:textFill>
                  <w14:solidFill>
                    <w14:schemeClr w14:val="tx1"/>
                  </w14:solidFill>
                </w14:textFill>
              </w:rPr>
            </w:pPr>
          </w:p>
          <w:p w14:paraId="1D6B8A46">
            <w:pPr>
              <w:pStyle w:val="54"/>
              <w:rPr>
                <w:color w:val="000000" w:themeColor="text1"/>
                <w14:textFill>
                  <w14:solidFill>
                    <w14:schemeClr w14:val="tx1"/>
                  </w14:solidFill>
                </w14:textFill>
              </w:rPr>
            </w:pPr>
          </w:p>
          <w:p w14:paraId="4A10F576">
            <w:pPr>
              <w:pStyle w:val="54"/>
              <w:rPr>
                <w:color w:val="000000" w:themeColor="text1"/>
                <w14:textFill>
                  <w14:solidFill>
                    <w14:schemeClr w14:val="tx1"/>
                  </w14:solidFill>
                </w14:textFill>
              </w:rPr>
            </w:pPr>
          </w:p>
          <w:p w14:paraId="76BA969D">
            <w:pPr>
              <w:pStyle w:val="54"/>
              <w:rPr>
                <w:color w:val="000000" w:themeColor="text1"/>
                <w14:textFill>
                  <w14:solidFill>
                    <w14:schemeClr w14:val="tx1"/>
                  </w14:solidFill>
                </w14:textFill>
              </w:rPr>
            </w:pPr>
          </w:p>
          <w:p w14:paraId="6EFB9EC8">
            <w:pPr>
              <w:pStyle w:val="54"/>
              <w:rPr>
                <w:color w:val="000000" w:themeColor="text1"/>
                <w14:textFill>
                  <w14:solidFill>
                    <w14:schemeClr w14:val="tx1"/>
                  </w14:solidFill>
                </w14:textFill>
              </w:rPr>
            </w:pPr>
          </w:p>
          <w:p w14:paraId="31FC7C4C">
            <w:pPr>
              <w:pStyle w:val="54"/>
              <w:rPr>
                <w:color w:val="000000" w:themeColor="text1"/>
                <w14:textFill>
                  <w14:solidFill>
                    <w14:schemeClr w14:val="tx1"/>
                  </w14:solidFill>
                </w14:textFill>
              </w:rPr>
            </w:pPr>
          </w:p>
          <w:p w14:paraId="3981E608">
            <w:pPr>
              <w:pStyle w:val="54"/>
              <w:rPr>
                <w:color w:val="000000" w:themeColor="text1"/>
                <w14:textFill>
                  <w14:solidFill>
                    <w14:schemeClr w14:val="tx1"/>
                  </w14:solidFill>
                </w14:textFill>
              </w:rPr>
            </w:pPr>
          </w:p>
          <w:p w14:paraId="16CA582E">
            <w:pPr>
              <w:pStyle w:val="54"/>
              <w:rPr>
                <w:color w:val="000000" w:themeColor="text1"/>
                <w14:textFill>
                  <w14:solidFill>
                    <w14:schemeClr w14:val="tx1"/>
                  </w14:solidFill>
                </w14:textFill>
              </w:rPr>
            </w:pPr>
          </w:p>
          <w:p w14:paraId="0B1EF660">
            <w:pPr>
              <w:pStyle w:val="54"/>
              <w:rPr>
                <w:color w:val="000000" w:themeColor="text1"/>
                <w14:textFill>
                  <w14:solidFill>
                    <w14:schemeClr w14:val="tx1"/>
                  </w14:solidFill>
                </w14:textFill>
              </w:rPr>
            </w:pPr>
          </w:p>
          <w:p w14:paraId="5B6E5824">
            <w:pPr>
              <w:pStyle w:val="54"/>
              <w:rPr>
                <w:color w:val="000000" w:themeColor="text1"/>
                <w14:textFill>
                  <w14:solidFill>
                    <w14:schemeClr w14:val="tx1"/>
                  </w14:solidFill>
                </w14:textFill>
              </w:rPr>
            </w:pPr>
          </w:p>
          <w:p w14:paraId="55D5125F">
            <w:pPr>
              <w:pStyle w:val="54"/>
              <w:rPr>
                <w:color w:val="000000" w:themeColor="text1"/>
                <w14:textFill>
                  <w14:solidFill>
                    <w14:schemeClr w14:val="tx1"/>
                  </w14:solidFill>
                </w14:textFill>
              </w:rPr>
            </w:pPr>
          </w:p>
          <w:p w14:paraId="249953CE">
            <w:pPr>
              <w:pStyle w:val="54"/>
              <w:rPr>
                <w:color w:val="000000" w:themeColor="text1"/>
                <w14:textFill>
                  <w14:solidFill>
                    <w14:schemeClr w14:val="tx1"/>
                  </w14:solidFill>
                </w14:textFill>
              </w:rPr>
            </w:pPr>
          </w:p>
          <w:p w14:paraId="55F04603">
            <w:pPr>
              <w:pStyle w:val="54"/>
              <w:rPr>
                <w:color w:val="000000" w:themeColor="text1"/>
                <w14:textFill>
                  <w14:solidFill>
                    <w14:schemeClr w14:val="tx1"/>
                  </w14:solidFill>
                </w14:textFill>
              </w:rPr>
            </w:pPr>
          </w:p>
          <w:p w14:paraId="6D416626">
            <w:pPr>
              <w:pStyle w:val="54"/>
              <w:rPr>
                <w:color w:val="000000" w:themeColor="text1"/>
                <w14:textFill>
                  <w14:solidFill>
                    <w14:schemeClr w14:val="tx1"/>
                  </w14:solidFill>
                </w14:textFill>
              </w:rPr>
            </w:pPr>
          </w:p>
          <w:p w14:paraId="173BD789">
            <w:pPr>
              <w:pStyle w:val="54"/>
              <w:rPr>
                <w:color w:val="000000" w:themeColor="text1"/>
                <w14:textFill>
                  <w14:solidFill>
                    <w14:schemeClr w14:val="tx1"/>
                  </w14:solidFill>
                </w14:textFill>
              </w:rPr>
            </w:pPr>
          </w:p>
          <w:p w14:paraId="5476DB20">
            <w:pPr>
              <w:pStyle w:val="54"/>
              <w:rPr>
                <w:color w:val="000000" w:themeColor="text1"/>
                <w14:textFill>
                  <w14:solidFill>
                    <w14:schemeClr w14:val="tx1"/>
                  </w14:solidFill>
                </w14:textFill>
              </w:rPr>
            </w:pPr>
          </w:p>
          <w:p w14:paraId="08AFBD27">
            <w:pPr>
              <w:pStyle w:val="54"/>
              <w:rPr>
                <w:color w:val="000000" w:themeColor="text1"/>
                <w14:textFill>
                  <w14:solidFill>
                    <w14:schemeClr w14:val="tx1"/>
                  </w14:solidFill>
                </w14:textFill>
              </w:rPr>
            </w:pPr>
          </w:p>
          <w:p w14:paraId="7BF63788">
            <w:pPr>
              <w:rPr>
                <w:color w:val="000000" w:themeColor="text1"/>
                <w14:textFill>
                  <w14:solidFill>
                    <w14:schemeClr w14:val="tx1"/>
                  </w14:solidFill>
                </w14:textFill>
              </w:rPr>
            </w:pPr>
          </w:p>
          <w:p w14:paraId="5B8E5225">
            <w:pPr>
              <w:rPr>
                <w:color w:val="000000" w:themeColor="text1"/>
                <w14:textFill>
                  <w14:solidFill>
                    <w14:schemeClr w14:val="tx1"/>
                  </w14:solidFill>
                </w14:textFill>
              </w:rPr>
            </w:pPr>
          </w:p>
          <w:p w14:paraId="28B9ADB7">
            <w:pPr>
              <w:rPr>
                <w:color w:val="000000" w:themeColor="text1"/>
                <w14:textFill>
                  <w14:solidFill>
                    <w14:schemeClr w14:val="tx1"/>
                  </w14:solidFill>
                </w14:textFill>
              </w:rPr>
            </w:pPr>
          </w:p>
          <w:p w14:paraId="09B00EEE">
            <w:pPr>
              <w:rPr>
                <w:color w:val="000000" w:themeColor="text1"/>
                <w14:textFill>
                  <w14:solidFill>
                    <w14:schemeClr w14:val="tx1"/>
                  </w14:solidFill>
                </w14:textFill>
              </w:rPr>
            </w:pPr>
          </w:p>
        </w:tc>
      </w:tr>
    </w:tbl>
    <w:p w14:paraId="20CEA9D5">
      <w:pPr>
        <w:ind w:firstLine="480"/>
        <w:rPr>
          <w:color w:val="000000" w:themeColor="text1"/>
          <w14:textFill>
            <w14:solidFill>
              <w14:schemeClr w14:val="tx1"/>
            </w14:solidFill>
          </w14:textFill>
        </w:rPr>
        <w:sectPr>
          <w:pgSz w:w="11906" w:h="16838"/>
          <w:pgMar w:top="1247" w:right="1247" w:bottom="1247" w:left="1247" w:header="851" w:footer="992" w:gutter="0"/>
          <w:cols w:space="425" w:num="1"/>
          <w:docGrid w:type="lines" w:linePitch="312" w:charSpace="0"/>
        </w:sectPr>
      </w:pPr>
    </w:p>
    <w:p w14:paraId="4303F570">
      <w:pPr>
        <w:spacing w:line="240" w:lineRule="auto"/>
        <w:jc w:val="left"/>
        <w:rPr>
          <w:rFonts w:hint="eastAsia" w:ascii="黑体" w:hAnsi="黑体" w:eastAsia="黑体"/>
          <w:b/>
          <w:bCs/>
          <w:color w:val="000000" w:themeColor="text1"/>
          <w:sz w:val="22"/>
          <w:szCs w:val="22"/>
          <w14:textFill>
            <w14:solidFill>
              <w14:schemeClr w14:val="tx1"/>
            </w14:solidFill>
          </w14:textFill>
        </w:rPr>
      </w:pPr>
      <w:r>
        <w:rPr>
          <w:rFonts w:hint="eastAsia" w:ascii="黑体" w:hAnsi="黑体" w:eastAsia="黑体"/>
          <w:b/>
          <w:bCs/>
          <w:color w:val="000000" w:themeColor="text1"/>
          <w:sz w:val="22"/>
          <w:szCs w:val="22"/>
          <w14:textFill>
            <w14:solidFill>
              <w14:schemeClr w14:val="tx1"/>
            </w14:solidFill>
          </w14:textFill>
        </w:rPr>
        <w:t xml:space="preserve">附 表                                            </w:t>
      </w:r>
      <w:r>
        <w:rPr>
          <w:rFonts w:hint="eastAsia"/>
          <w:b/>
          <w:bCs/>
          <w:color w:val="000000" w:themeColor="text1"/>
          <w:szCs w:val="24"/>
          <w14:textFill>
            <w14:solidFill>
              <w14:schemeClr w14:val="tx1"/>
            </w14:solidFill>
          </w14:textFill>
        </w:rPr>
        <w:t>建设项目污染物排放量汇总表</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992"/>
        <w:gridCol w:w="1530"/>
        <w:gridCol w:w="1972"/>
        <w:gridCol w:w="1802"/>
        <w:gridCol w:w="1667"/>
        <w:gridCol w:w="1667"/>
        <w:gridCol w:w="1208"/>
        <w:gridCol w:w="1656"/>
        <w:gridCol w:w="1360"/>
      </w:tblGrid>
      <w:tr w14:paraId="78F07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tcBorders>
              <w:tl2br w:val="single" w:color="auto" w:sz="4" w:space="0"/>
            </w:tcBorders>
            <w:tcMar>
              <w:left w:w="28" w:type="dxa"/>
              <w:right w:w="28" w:type="dxa"/>
            </w:tcMar>
            <w:vAlign w:val="center"/>
          </w:tcPr>
          <w:p w14:paraId="5E8192B4">
            <w:pPr>
              <w:pStyle w:val="93"/>
              <w:rPr>
                <w:color w:val="000000" w:themeColor="text1"/>
                <w14:textFill>
                  <w14:solidFill>
                    <w14:schemeClr w14:val="tx1"/>
                  </w14:solidFill>
                </w14:textFill>
              </w:rPr>
            </w:pPr>
            <w:r>
              <w:rPr>
                <w:color w:val="000000" w:themeColor="text1"/>
                <w14:textFill>
                  <w14:solidFill>
                    <w14:schemeClr w14:val="tx1"/>
                  </w14:solidFill>
                </w14:textFill>
              </w:rPr>
              <w:t>项目</w:t>
            </w:r>
          </w:p>
          <w:p w14:paraId="713B16C8">
            <w:pPr>
              <w:pStyle w:val="93"/>
              <w:rPr>
                <w:color w:val="000000" w:themeColor="text1"/>
                <w14:textFill>
                  <w14:solidFill>
                    <w14:schemeClr w14:val="tx1"/>
                  </w14:solidFill>
                </w14:textFill>
              </w:rPr>
            </w:pPr>
            <w:r>
              <w:rPr>
                <w:color w:val="000000" w:themeColor="text1"/>
                <w14:textFill>
                  <w14:solidFill>
                    <w14:schemeClr w14:val="tx1"/>
                  </w14:solidFill>
                </w14:textFill>
              </w:rPr>
              <w:t>分类</w:t>
            </w:r>
          </w:p>
        </w:tc>
        <w:tc>
          <w:tcPr>
            <w:tcW w:w="862" w:type="pct"/>
            <w:gridSpan w:val="2"/>
            <w:tcMar>
              <w:left w:w="28" w:type="dxa"/>
              <w:right w:w="28" w:type="dxa"/>
            </w:tcMar>
            <w:vAlign w:val="center"/>
          </w:tcPr>
          <w:p w14:paraId="7E47C22E">
            <w:pPr>
              <w:pStyle w:val="93"/>
              <w:rPr>
                <w:color w:val="000000" w:themeColor="text1"/>
                <w14:textFill>
                  <w14:solidFill>
                    <w14:schemeClr w14:val="tx1"/>
                  </w14:solidFill>
                </w14:textFill>
              </w:rPr>
            </w:pPr>
            <w:r>
              <w:rPr>
                <w:color w:val="000000" w:themeColor="text1"/>
                <w14:textFill>
                  <w14:solidFill>
                    <w14:schemeClr w14:val="tx1"/>
                  </w14:solidFill>
                </w14:textFill>
              </w:rPr>
              <w:t>污染物名称</w:t>
            </w:r>
          </w:p>
        </w:tc>
        <w:tc>
          <w:tcPr>
            <w:tcW w:w="674" w:type="pct"/>
            <w:tcMar>
              <w:left w:w="28" w:type="dxa"/>
              <w:right w:w="28" w:type="dxa"/>
            </w:tcMar>
            <w:vAlign w:val="center"/>
          </w:tcPr>
          <w:p w14:paraId="63E88301">
            <w:pPr>
              <w:pStyle w:val="93"/>
              <w:rPr>
                <w:color w:val="000000" w:themeColor="text1"/>
                <w14:textFill>
                  <w14:solidFill>
                    <w14:schemeClr w14:val="tx1"/>
                  </w14:solidFill>
                </w14:textFill>
              </w:rPr>
            </w:pPr>
            <w:r>
              <w:rPr>
                <w:color w:val="000000" w:themeColor="text1"/>
                <w14:textFill>
                  <w14:solidFill>
                    <w14:schemeClr w14:val="tx1"/>
                  </w14:solidFill>
                </w14:textFill>
              </w:rPr>
              <w:t>现有工程</w:t>
            </w:r>
          </w:p>
          <w:p w14:paraId="4C448D9C">
            <w:pPr>
              <w:pStyle w:val="93"/>
              <w:rPr>
                <w:color w:val="000000" w:themeColor="text1"/>
                <w14:textFill>
                  <w14:solidFill>
                    <w14:schemeClr w14:val="tx1"/>
                  </w14:solidFill>
                </w14:textFill>
              </w:rPr>
            </w:pPr>
            <w:r>
              <w:rPr>
                <w:color w:val="000000" w:themeColor="text1"/>
                <w14:textFill>
                  <w14:solidFill>
                    <w14:schemeClr w14:val="tx1"/>
                  </w14:solidFill>
                </w14:textFill>
              </w:rPr>
              <w:t>排放量（固体废物产生量）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fldChar w:fldCharType="end"/>
            </w:r>
          </w:p>
        </w:tc>
        <w:tc>
          <w:tcPr>
            <w:tcW w:w="616" w:type="pct"/>
            <w:tcMar>
              <w:left w:w="28" w:type="dxa"/>
              <w:right w:w="28" w:type="dxa"/>
            </w:tcMar>
            <w:vAlign w:val="center"/>
          </w:tcPr>
          <w:p w14:paraId="22245A72">
            <w:pPr>
              <w:pStyle w:val="93"/>
              <w:rPr>
                <w:color w:val="000000" w:themeColor="text1"/>
                <w14:textFill>
                  <w14:solidFill>
                    <w14:schemeClr w14:val="tx1"/>
                  </w14:solidFill>
                </w14:textFill>
              </w:rPr>
            </w:pPr>
            <w:r>
              <w:rPr>
                <w:color w:val="000000" w:themeColor="text1"/>
                <w14:textFill>
                  <w14:solidFill>
                    <w14:schemeClr w14:val="tx1"/>
                  </w14:solidFill>
                </w14:textFill>
              </w:rPr>
              <w:t>现有工程</w:t>
            </w:r>
          </w:p>
          <w:p w14:paraId="32E730A0">
            <w:pPr>
              <w:pStyle w:val="93"/>
              <w:rPr>
                <w:color w:val="000000" w:themeColor="text1"/>
                <w14:textFill>
                  <w14:solidFill>
                    <w14:schemeClr w14:val="tx1"/>
                  </w14:solidFill>
                </w14:textFill>
              </w:rPr>
            </w:pPr>
            <w:r>
              <w:rPr>
                <w:color w:val="000000" w:themeColor="text1"/>
                <w14:textFill>
                  <w14:solidFill>
                    <w14:schemeClr w14:val="tx1"/>
                  </w14:solidFill>
                </w14:textFill>
              </w:rPr>
              <w:t>许可排放量</w:t>
            </w:r>
          </w:p>
          <w:p w14:paraId="1087CE25">
            <w:pPr>
              <w:pStyle w:val="93"/>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2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fldChar w:fldCharType="end"/>
            </w:r>
          </w:p>
        </w:tc>
        <w:tc>
          <w:tcPr>
            <w:tcW w:w="570" w:type="pct"/>
            <w:tcMar>
              <w:left w:w="28" w:type="dxa"/>
              <w:right w:w="28" w:type="dxa"/>
            </w:tcMar>
            <w:vAlign w:val="center"/>
          </w:tcPr>
          <w:p w14:paraId="54C714AE">
            <w:pPr>
              <w:pStyle w:val="93"/>
              <w:rPr>
                <w:color w:val="000000" w:themeColor="text1"/>
                <w14:textFill>
                  <w14:solidFill>
                    <w14:schemeClr w14:val="tx1"/>
                  </w14:solidFill>
                </w14:textFill>
              </w:rPr>
            </w:pPr>
            <w:r>
              <w:rPr>
                <w:color w:val="000000" w:themeColor="text1"/>
                <w14:textFill>
                  <w14:solidFill>
                    <w14:schemeClr w14:val="tx1"/>
                  </w14:solidFill>
                </w14:textFill>
              </w:rPr>
              <w:t>在建工程</w:t>
            </w:r>
          </w:p>
          <w:p w14:paraId="1AACDBD6">
            <w:pPr>
              <w:pStyle w:val="93"/>
              <w:rPr>
                <w:color w:val="000000" w:themeColor="text1"/>
                <w14:textFill>
                  <w14:solidFill>
                    <w14:schemeClr w14:val="tx1"/>
                  </w14:solidFill>
                </w14:textFill>
              </w:rPr>
            </w:pPr>
            <w:r>
              <w:rPr>
                <w:color w:val="000000" w:themeColor="text1"/>
                <w14:textFill>
                  <w14:solidFill>
                    <w14:schemeClr w14:val="tx1"/>
                  </w14:solidFill>
                </w14:textFill>
              </w:rPr>
              <w:t>排放量（固体废物产生量）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fldChar w:fldCharType="end"/>
            </w:r>
          </w:p>
        </w:tc>
        <w:tc>
          <w:tcPr>
            <w:tcW w:w="570" w:type="pct"/>
            <w:tcMar>
              <w:left w:w="28" w:type="dxa"/>
              <w:right w:w="28" w:type="dxa"/>
            </w:tcMar>
            <w:vAlign w:val="center"/>
          </w:tcPr>
          <w:p w14:paraId="23F24CD9">
            <w:pPr>
              <w:pStyle w:val="93"/>
              <w:rPr>
                <w:color w:val="000000" w:themeColor="text1"/>
                <w14:textFill>
                  <w14:solidFill>
                    <w14:schemeClr w14:val="tx1"/>
                  </w14:solidFill>
                </w14:textFill>
              </w:rPr>
            </w:pPr>
            <w:r>
              <w:rPr>
                <w:color w:val="000000" w:themeColor="text1"/>
                <w14:textFill>
                  <w14:solidFill>
                    <w14:schemeClr w14:val="tx1"/>
                  </w14:solidFill>
                </w14:textFill>
              </w:rPr>
              <w:t>本项目</w:t>
            </w:r>
          </w:p>
          <w:p w14:paraId="798F0296">
            <w:pPr>
              <w:pStyle w:val="93"/>
              <w:rPr>
                <w:color w:val="000000" w:themeColor="text1"/>
                <w14:textFill>
                  <w14:solidFill>
                    <w14:schemeClr w14:val="tx1"/>
                  </w14:solidFill>
                </w14:textFill>
              </w:rPr>
            </w:pPr>
            <w:r>
              <w:rPr>
                <w:color w:val="000000" w:themeColor="text1"/>
                <w14:textFill>
                  <w14:solidFill>
                    <w14:schemeClr w14:val="tx1"/>
                  </w14:solidFill>
                </w14:textFill>
              </w:rPr>
              <w:t>排放量（固体废物产生量）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4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fldChar w:fldCharType="end"/>
            </w:r>
          </w:p>
        </w:tc>
        <w:tc>
          <w:tcPr>
            <w:tcW w:w="413" w:type="pct"/>
            <w:tcMar>
              <w:left w:w="28" w:type="dxa"/>
              <w:right w:w="28" w:type="dxa"/>
            </w:tcMar>
            <w:vAlign w:val="center"/>
          </w:tcPr>
          <w:p w14:paraId="6CB79FF2">
            <w:pPr>
              <w:pStyle w:val="93"/>
              <w:rPr>
                <w:color w:val="000000" w:themeColor="text1"/>
                <w14:textFill>
                  <w14:solidFill>
                    <w14:schemeClr w14:val="tx1"/>
                  </w14:solidFill>
                </w14:textFill>
              </w:rPr>
            </w:pPr>
            <w:r>
              <w:rPr>
                <w:color w:val="000000" w:themeColor="text1"/>
                <w14:textFill>
                  <w14:solidFill>
                    <w14:schemeClr w14:val="tx1"/>
                  </w14:solidFill>
                </w14:textFill>
              </w:rPr>
              <w:t>以新带老削减量（新建项目不填）</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5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fldChar w:fldCharType="end"/>
            </w:r>
          </w:p>
        </w:tc>
        <w:tc>
          <w:tcPr>
            <w:tcW w:w="566" w:type="pct"/>
            <w:tcMar>
              <w:left w:w="28" w:type="dxa"/>
              <w:right w:w="28" w:type="dxa"/>
            </w:tcMar>
            <w:vAlign w:val="center"/>
          </w:tcPr>
          <w:p w14:paraId="09020E45">
            <w:pPr>
              <w:pStyle w:val="93"/>
              <w:rPr>
                <w:color w:val="000000" w:themeColor="text1"/>
                <w14:textFill>
                  <w14:solidFill>
                    <w14:schemeClr w14:val="tx1"/>
                  </w14:solidFill>
                </w14:textFill>
              </w:rPr>
            </w:pPr>
            <w:r>
              <w:rPr>
                <w:color w:val="000000" w:themeColor="text1"/>
                <w14:textFill>
                  <w14:solidFill>
                    <w14:schemeClr w14:val="tx1"/>
                  </w14:solidFill>
                </w14:textFill>
              </w:rPr>
              <w:t>本项目建成后</w:t>
            </w:r>
          </w:p>
          <w:p w14:paraId="6ACF7BA2">
            <w:pPr>
              <w:pStyle w:val="93"/>
              <w:rPr>
                <w:color w:val="000000" w:themeColor="text1"/>
                <w14:textFill>
                  <w14:solidFill>
                    <w14:schemeClr w14:val="tx1"/>
                  </w14:solidFill>
                </w14:textFill>
              </w:rPr>
            </w:pPr>
            <w:r>
              <w:rPr>
                <w:color w:val="000000" w:themeColor="text1"/>
                <w14:textFill>
                  <w14:solidFill>
                    <w14:schemeClr w14:val="tx1"/>
                  </w14:solidFill>
                </w14:textFill>
              </w:rPr>
              <w:t>全厂排放量（固体废物产生量）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6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fldChar w:fldCharType="end"/>
            </w:r>
          </w:p>
        </w:tc>
        <w:tc>
          <w:tcPr>
            <w:tcW w:w="465" w:type="pct"/>
            <w:tcMar>
              <w:left w:w="28" w:type="dxa"/>
              <w:right w:w="28" w:type="dxa"/>
            </w:tcMar>
            <w:vAlign w:val="center"/>
          </w:tcPr>
          <w:p w14:paraId="6D98B9B6">
            <w:pPr>
              <w:pStyle w:val="93"/>
              <w:rPr>
                <w:color w:val="000000" w:themeColor="text1"/>
                <w14:textFill>
                  <w14:solidFill>
                    <w14:schemeClr w14:val="tx1"/>
                  </w14:solidFill>
                </w14:textFill>
              </w:rPr>
            </w:pPr>
            <w:r>
              <w:rPr>
                <w:color w:val="000000" w:themeColor="text1"/>
                <w14:textFill>
                  <w14:solidFill>
                    <w14:schemeClr w14:val="tx1"/>
                  </w14:solidFill>
                </w14:textFill>
              </w:rPr>
              <w:t>变化量</w:t>
            </w:r>
          </w:p>
          <w:p w14:paraId="62B9D9C4">
            <w:pPr>
              <w:pStyle w:val="93"/>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7 \* GB3 \* MERGEFORMAT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⑦</w:t>
            </w:r>
            <w:r>
              <w:rPr>
                <w:color w:val="000000" w:themeColor="text1"/>
                <w14:textFill>
                  <w14:solidFill>
                    <w14:schemeClr w14:val="tx1"/>
                  </w14:solidFill>
                </w14:textFill>
              </w:rPr>
              <w:fldChar w:fldCharType="end"/>
            </w:r>
          </w:p>
        </w:tc>
      </w:tr>
      <w:tr w14:paraId="5226A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64" w:type="pct"/>
            <w:vMerge w:val="restart"/>
            <w:vAlign w:val="center"/>
          </w:tcPr>
          <w:p w14:paraId="2124F9A7">
            <w:pPr>
              <w:pStyle w:val="93"/>
              <w:rPr>
                <w:color w:val="000000" w:themeColor="text1"/>
                <w14:textFill>
                  <w14:solidFill>
                    <w14:schemeClr w14:val="tx1"/>
                  </w14:solidFill>
                </w14:textFill>
              </w:rPr>
            </w:pPr>
            <w:r>
              <w:rPr>
                <w:color w:val="000000" w:themeColor="text1"/>
                <w14:textFill>
                  <w14:solidFill>
                    <w14:schemeClr w14:val="tx1"/>
                  </w14:solidFill>
                </w14:textFill>
              </w:rPr>
              <w:t>废气</w:t>
            </w:r>
          </w:p>
        </w:tc>
        <w:tc>
          <w:tcPr>
            <w:tcW w:w="339" w:type="pct"/>
            <w:vAlign w:val="center"/>
          </w:tcPr>
          <w:p w14:paraId="7520E2B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有组织</w:t>
            </w:r>
          </w:p>
        </w:tc>
        <w:tc>
          <w:tcPr>
            <w:tcW w:w="523" w:type="pct"/>
            <w:vAlign w:val="center"/>
          </w:tcPr>
          <w:p w14:paraId="7BEFEBC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674" w:type="pct"/>
            <w:vAlign w:val="center"/>
          </w:tcPr>
          <w:p w14:paraId="04CAD77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16" w:type="pct"/>
            <w:vAlign w:val="center"/>
          </w:tcPr>
          <w:p w14:paraId="0F7CD7AD">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744FBC08">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33CD038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0.009</w:t>
            </w:r>
          </w:p>
        </w:tc>
        <w:tc>
          <w:tcPr>
            <w:tcW w:w="413" w:type="pct"/>
          </w:tcPr>
          <w:p w14:paraId="2AD4504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66" w:type="pct"/>
            <w:vAlign w:val="center"/>
          </w:tcPr>
          <w:p w14:paraId="23E74C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0.009</w:t>
            </w:r>
          </w:p>
        </w:tc>
        <w:tc>
          <w:tcPr>
            <w:tcW w:w="465" w:type="pct"/>
            <w:vAlign w:val="center"/>
          </w:tcPr>
          <w:p w14:paraId="1D2909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+0.009</w:t>
            </w:r>
          </w:p>
        </w:tc>
      </w:tr>
      <w:tr w14:paraId="5581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continue"/>
            <w:vAlign w:val="center"/>
          </w:tcPr>
          <w:p w14:paraId="77587902">
            <w:pPr>
              <w:pStyle w:val="93"/>
              <w:rPr>
                <w:color w:val="000000" w:themeColor="text1"/>
                <w14:textFill>
                  <w14:solidFill>
                    <w14:schemeClr w14:val="tx1"/>
                  </w14:solidFill>
                </w14:textFill>
              </w:rPr>
            </w:pPr>
          </w:p>
        </w:tc>
        <w:tc>
          <w:tcPr>
            <w:tcW w:w="339" w:type="pct"/>
            <w:vMerge w:val="restart"/>
            <w:vAlign w:val="center"/>
          </w:tcPr>
          <w:p w14:paraId="453E2963">
            <w:pPr>
              <w:pStyle w:val="93"/>
              <w:rPr>
                <w:color w:val="000000" w:themeColor="text1"/>
                <w14:textFill>
                  <w14:solidFill>
                    <w14:schemeClr w14:val="tx1"/>
                  </w14:solidFill>
                </w14:textFill>
              </w:rPr>
            </w:pPr>
            <w:r>
              <w:rPr>
                <w:color w:val="000000" w:themeColor="text1"/>
                <w14:textFill>
                  <w14:solidFill>
                    <w14:schemeClr w14:val="tx1"/>
                  </w14:solidFill>
                </w14:textFill>
              </w:rPr>
              <w:t>无组织</w:t>
            </w:r>
          </w:p>
        </w:tc>
        <w:tc>
          <w:tcPr>
            <w:tcW w:w="523" w:type="pct"/>
            <w:vAlign w:val="center"/>
          </w:tcPr>
          <w:p w14:paraId="7FDF228C">
            <w:pPr>
              <w:pStyle w:val="93"/>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674" w:type="pct"/>
            <w:vAlign w:val="center"/>
          </w:tcPr>
          <w:p w14:paraId="3396526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0.102</w:t>
            </w:r>
          </w:p>
        </w:tc>
        <w:tc>
          <w:tcPr>
            <w:tcW w:w="616" w:type="pct"/>
            <w:vAlign w:val="center"/>
          </w:tcPr>
          <w:p w14:paraId="65D0C19B">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0CEB127A">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1D0A0A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0.095</w:t>
            </w:r>
          </w:p>
        </w:tc>
        <w:tc>
          <w:tcPr>
            <w:tcW w:w="413" w:type="pct"/>
          </w:tcPr>
          <w:p w14:paraId="61A3D1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0.102</w:t>
            </w:r>
          </w:p>
        </w:tc>
        <w:tc>
          <w:tcPr>
            <w:tcW w:w="566" w:type="pct"/>
            <w:vAlign w:val="center"/>
          </w:tcPr>
          <w:p w14:paraId="0830D0F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0.095</w:t>
            </w:r>
          </w:p>
        </w:tc>
        <w:tc>
          <w:tcPr>
            <w:tcW w:w="465" w:type="pct"/>
            <w:vAlign w:val="center"/>
          </w:tcPr>
          <w:p w14:paraId="15D907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+0.095</w:t>
            </w:r>
          </w:p>
        </w:tc>
      </w:tr>
      <w:tr w14:paraId="6317E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4" w:type="pct"/>
            <w:vMerge w:val="continue"/>
            <w:vAlign w:val="center"/>
          </w:tcPr>
          <w:p w14:paraId="29DD5081">
            <w:pPr>
              <w:pStyle w:val="93"/>
              <w:rPr>
                <w:color w:val="000000" w:themeColor="text1"/>
                <w14:textFill>
                  <w14:solidFill>
                    <w14:schemeClr w14:val="tx1"/>
                  </w14:solidFill>
                </w14:textFill>
              </w:rPr>
            </w:pPr>
          </w:p>
        </w:tc>
        <w:tc>
          <w:tcPr>
            <w:tcW w:w="339" w:type="pct"/>
            <w:vMerge w:val="continue"/>
            <w:vAlign w:val="center"/>
          </w:tcPr>
          <w:p w14:paraId="7289F767">
            <w:pPr>
              <w:pStyle w:val="93"/>
              <w:rPr>
                <w:color w:val="000000" w:themeColor="text1"/>
                <w14:textFill>
                  <w14:solidFill>
                    <w14:schemeClr w14:val="tx1"/>
                  </w14:solidFill>
                </w14:textFill>
              </w:rPr>
            </w:pPr>
          </w:p>
        </w:tc>
        <w:tc>
          <w:tcPr>
            <w:tcW w:w="523" w:type="pct"/>
            <w:vAlign w:val="center"/>
          </w:tcPr>
          <w:p w14:paraId="2340EC1E">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VOCs</w:t>
            </w:r>
          </w:p>
        </w:tc>
        <w:tc>
          <w:tcPr>
            <w:tcW w:w="674" w:type="pct"/>
            <w:vAlign w:val="center"/>
          </w:tcPr>
          <w:p w14:paraId="330380BB">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616" w:type="pct"/>
            <w:vAlign w:val="center"/>
          </w:tcPr>
          <w:p w14:paraId="60C36448">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0D35C76F">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6EAF7BD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413" w:type="pct"/>
            <w:vAlign w:val="center"/>
          </w:tcPr>
          <w:p w14:paraId="00AE5BCF">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66" w:type="pct"/>
            <w:vAlign w:val="center"/>
          </w:tcPr>
          <w:p w14:paraId="0ED4606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c>
          <w:tcPr>
            <w:tcW w:w="465" w:type="pct"/>
            <w:vAlign w:val="center"/>
          </w:tcPr>
          <w:p w14:paraId="471E579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少量</w:t>
            </w:r>
          </w:p>
        </w:tc>
      </w:tr>
      <w:tr w14:paraId="11692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restart"/>
            <w:vAlign w:val="center"/>
          </w:tcPr>
          <w:p w14:paraId="274934FE">
            <w:pPr>
              <w:pStyle w:val="93"/>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862" w:type="pct"/>
            <w:gridSpan w:val="2"/>
            <w:vAlign w:val="center"/>
          </w:tcPr>
          <w:p w14:paraId="59DB7C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废水量</w:t>
            </w:r>
          </w:p>
        </w:tc>
        <w:tc>
          <w:tcPr>
            <w:tcW w:w="674" w:type="pct"/>
            <w:vAlign w:val="center"/>
          </w:tcPr>
          <w:p w14:paraId="31A3394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0.018</w:t>
            </w:r>
          </w:p>
        </w:tc>
        <w:tc>
          <w:tcPr>
            <w:tcW w:w="616" w:type="pct"/>
            <w:vAlign w:val="center"/>
          </w:tcPr>
          <w:p w14:paraId="17814BDF">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4C06DED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5DA1B7E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0.025万</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tc>
        <w:tc>
          <w:tcPr>
            <w:tcW w:w="413" w:type="pct"/>
            <w:vAlign w:val="center"/>
          </w:tcPr>
          <w:p w14:paraId="59B1BDA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0.018</w:t>
            </w:r>
          </w:p>
        </w:tc>
        <w:tc>
          <w:tcPr>
            <w:tcW w:w="566" w:type="pct"/>
            <w:vAlign w:val="center"/>
          </w:tcPr>
          <w:p w14:paraId="23C60D6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0.025万</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tc>
        <w:tc>
          <w:tcPr>
            <w:tcW w:w="465" w:type="pct"/>
            <w:vAlign w:val="center"/>
          </w:tcPr>
          <w:p w14:paraId="6FFBFCB7">
            <w:pPr>
              <w:pStyle w:val="93"/>
              <w:rPr>
                <w:color w:val="000000" w:themeColor="text1"/>
                <w14:textFill>
                  <w14:solidFill>
                    <w14:schemeClr w14:val="tx1"/>
                  </w14:solidFill>
                </w14:textFill>
              </w:rPr>
            </w:pPr>
            <w:bookmarkStart w:id="68" w:name="OLE_LINK21"/>
            <w:r>
              <w:rPr>
                <w:rFonts w:hint="eastAsia"/>
                <w:color w:val="000000" w:themeColor="text1"/>
                <w14:textFill>
                  <w14:solidFill>
                    <w14:schemeClr w14:val="tx1"/>
                  </w14:solidFill>
                </w14:textFill>
              </w:rPr>
              <w:t>+</w:t>
            </w:r>
            <w:bookmarkEnd w:id="68"/>
            <w:r>
              <w:rPr>
                <w:rFonts w:hint="eastAsia"/>
                <w:color w:val="000000" w:themeColor="text1"/>
                <w14:textFill>
                  <w14:solidFill>
                    <w14:schemeClr w14:val="tx1"/>
                  </w14:solidFill>
                </w14:textFill>
              </w:rPr>
              <w:t>0.025万</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tc>
      </w:tr>
      <w:tr w14:paraId="4070E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continue"/>
            <w:vAlign w:val="center"/>
          </w:tcPr>
          <w:p w14:paraId="7DC9AD93">
            <w:pPr>
              <w:pStyle w:val="93"/>
              <w:rPr>
                <w:color w:val="000000" w:themeColor="text1"/>
                <w14:textFill>
                  <w14:solidFill>
                    <w14:schemeClr w14:val="tx1"/>
                  </w14:solidFill>
                </w14:textFill>
              </w:rPr>
            </w:pPr>
          </w:p>
        </w:tc>
        <w:tc>
          <w:tcPr>
            <w:tcW w:w="862" w:type="pct"/>
            <w:gridSpan w:val="2"/>
            <w:vAlign w:val="center"/>
          </w:tcPr>
          <w:p w14:paraId="306AA639">
            <w:pPr>
              <w:pStyle w:val="93"/>
              <w:rPr>
                <w:color w:val="000000" w:themeColor="text1"/>
                <w14:textFill>
                  <w14:solidFill>
                    <w14:schemeClr w14:val="tx1"/>
                  </w14:solidFill>
                </w14:textFill>
              </w:rPr>
            </w:pPr>
            <w:r>
              <w:rPr>
                <w:color w:val="000000" w:themeColor="text1"/>
                <w14:textFill>
                  <w14:solidFill>
                    <w14:schemeClr w14:val="tx1"/>
                  </w14:solidFill>
                </w14:textFill>
              </w:rPr>
              <w:t>COD</w:t>
            </w:r>
          </w:p>
        </w:tc>
        <w:tc>
          <w:tcPr>
            <w:tcW w:w="674" w:type="pct"/>
            <w:vAlign w:val="center"/>
          </w:tcPr>
          <w:p w14:paraId="54E9FDD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0.063</w:t>
            </w:r>
          </w:p>
        </w:tc>
        <w:tc>
          <w:tcPr>
            <w:tcW w:w="616" w:type="pct"/>
            <w:vAlign w:val="center"/>
          </w:tcPr>
          <w:p w14:paraId="3825824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6311FDB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2133245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0.120</w:t>
            </w:r>
          </w:p>
        </w:tc>
        <w:tc>
          <w:tcPr>
            <w:tcW w:w="413" w:type="pct"/>
            <w:vAlign w:val="center"/>
          </w:tcPr>
          <w:p w14:paraId="0C4B4AFA">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0.063</w:t>
            </w:r>
          </w:p>
        </w:tc>
        <w:tc>
          <w:tcPr>
            <w:tcW w:w="566" w:type="pct"/>
            <w:vAlign w:val="center"/>
          </w:tcPr>
          <w:p w14:paraId="3F0C36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0.120</w:t>
            </w:r>
          </w:p>
        </w:tc>
        <w:tc>
          <w:tcPr>
            <w:tcW w:w="465" w:type="pct"/>
            <w:vAlign w:val="center"/>
          </w:tcPr>
          <w:p w14:paraId="222E477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+0.120</w:t>
            </w:r>
          </w:p>
        </w:tc>
      </w:tr>
      <w:tr w14:paraId="34651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continue"/>
            <w:vAlign w:val="center"/>
          </w:tcPr>
          <w:p w14:paraId="5BAEE498">
            <w:pPr>
              <w:pStyle w:val="93"/>
              <w:rPr>
                <w:color w:val="000000" w:themeColor="text1"/>
                <w14:textFill>
                  <w14:solidFill>
                    <w14:schemeClr w14:val="tx1"/>
                  </w14:solidFill>
                </w14:textFill>
              </w:rPr>
            </w:pPr>
          </w:p>
        </w:tc>
        <w:tc>
          <w:tcPr>
            <w:tcW w:w="862" w:type="pct"/>
            <w:gridSpan w:val="2"/>
            <w:vAlign w:val="center"/>
          </w:tcPr>
          <w:p w14:paraId="2BB39DE1">
            <w:pPr>
              <w:pStyle w:val="93"/>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674" w:type="pct"/>
            <w:vAlign w:val="center"/>
          </w:tcPr>
          <w:p w14:paraId="31C39E8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0.006</w:t>
            </w:r>
          </w:p>
        </w:tc>
        <w:tc>
          <w:tcPr>
            <w:tcW w:w="616" w:type="pct"/>
            <w:vAlign w:val="center"/>
          </w:tcPr>
          <w:p w14:paraId="150147C2">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0E8D006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6E3FC4D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0.097</w:t>
            </w:r>
          </w:p>
        </w:tc>
        <w:tc>
          <w:tcPr>
            <w:tcW w:w="413" w:type="pct"/>
            <w:vAlign w:val="center"/>
          </w:tcPr>
          <w:p w14:paraId="5A33992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0.006</w:t>
            </w:r>
          </w:p>
        </w:tc>
        <w:tc>
          <w:tcPr>
            <w:tcW w:w="566" w:type="pct"/>
            <w:vAlign w:val="center"/>
          </w:tcPr>
          <w:p w14:paraId="049B6D16">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0.097</w:t>
            </w:r>
          </w:p>
        </w:tc>
        <w:tc>
          <w:tcPr>
            <w:tcW w:w="465" w:type="pct"/>
            <w:vAlign w:val="center"/>
          </w:tcPr>
          <w:p w14:paraId="482F787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+0.097</w:t>
            </w:r>
          </w:p>
        </w:tc>
      </w:tr>
      <w:tr w14:paraId="32C88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continue"/>
            <w:vAlign w:val="center"/>
          </w:tcPr>
          <w:p w14:paraId="51F34AD3">
            <w:pPr>
              <w:pStyle w:val="93"/>
              <w:rPr>
                <w:color w:val="000000" w:themeColor="text1"/>
                <w14:textFill>
                  <w14:solidFill>
                    <w14:schemeClr w14:val="tx1"/>
                  </w14:solidFill>
                </w14:textFill>
              </w:rPr>
            </w:pPr>
          </w:p>
        </w:tc>
        <w:tc>
          <w:tcPr>
            <w:tcW w:w="862" w:type="pct"/>
            <w:gridSpan w:val="2"/>
            <w:vAlign w:val="center"/>
          </w:tcPr>
          <w:p w14:paraId="107724E0">
            <w:pPr>
              <w:pStyle w:val="93"/>
              <w:rPr>
                <w:color w:val="000000" w:themeColor="text1"/>
                <w14:textFill>
                  <w14:solidFill>
                    <w14:schemeClr w14:val="tx1"/>
                  </w14:solidFill>
                </w14:textFill>
              </w:rPr>
            </w:pPr>
            <w:r>
              <w:rPr>
                <w:color w:val="000000" w:themeColor="text1"/>
                <w14:textFill>
                  <w14:solidFill>
                    <w14:schemeClr w14:val="tx1"/>
                  </w14:solidFill>
                </w14:textFill>
              </w:rPr>
              <w:t>SS</w:t>
            </w:r>
          </w:p>
        </w:tc>
        <w:tc>
          <w:tcPr>
            <w:tcW w:w="674" w:type="pct"/>
            <w:vAlign w:val="center"/>
          </w:tcPr>
          <w:p w14:paraId="371ADF8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16" w:type="pct"/>
            <w:vAlign w:val="center"/>
          </w:tcPr>
          <w:p w14:paraId="0DC4CB4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4837E6A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66B612E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0.100</w:t>
            </w:r>
          </w:p>
        </w:tc>
        <w:tc>
          <w:tcPr>
            <w:tcW w:w="413" w:type="pct"/>
            <w:vAlign w:val="center"/>
          </w:tcPr>
          <w:p w14:paraId="2538CC04">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66" w:type="pct"/>
            <w:vAlign w:val="center"/>
          </w:tcPr>
          <w:p w14:paraId="09E14C3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0.100</w:t>
            </w:r>
          </w:p>
        </w:tc>
        <w:tc>
          <w:tcPr>
            <w:tcW w:w="465" w:type="pct"/>
            <w:vAlign w:val="center"/>
          </w:tcPr>
          <w:p w14:paraId="5DE697F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+0.100</w:t>
            </w:r>
          </w:p>
        </w:tc>
      </w:tr>
      <w:tr w14:paraId="35386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Merge w:val="continue"/>
            <w:vAlign w:val="center"/>
          </w:tcPr>
          <w:p w14:paraId="6FFFACCD">
            <w:pPr>
              <w:pStyle w:val="93"/>
              <w:rPr>
                <w:color w:val="000000" w:themeColor="text1"/>
                <w14:textFill>
                  <w14:solidFill>
                    <w14:schemeClr w14:val="tx1"/>
                  </w14:solidFill>
                </w14:textFill>
              </w:rPr>
            </w:pPr>
          </w:p>
        </w:tc>
        <w:tc>
          <w:tcPr>
            <w:tcW w:w="862" w:type="pct"/>
            <w:gridSpan w:val="2"/>
            <w:vAlign w:val="center"/>
          </w:tcPr>
          <w:p w14:paraId="0B573B47">
            <w:pPr>
              <w:pStyle w:val="93"/>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674" w:type="pct"/>
            <w:vAlign w:val="center"/>
          </w:tcPr>
          <w:p w14:paraId="2A7F700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16" w:type="pct"/>
            <w:vAlign w:val="center"/>
          </w:tcPr>
          <w:p w14:paraId="3D38675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7F4AC22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70" w:type="pct"/>
            <w:vAlign w:val="center"/>
          </w:tcPr>
          <w:p w14:paraId="0BE6EAB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413" w:type="pct"/>
            <w:vAlign w:val="center"/>
          </w:tcPr>
          <w:p w14:paraId="647F4E09">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66" w:type="pct"/>
            <w:vAlign w:val="center"/>
          </w:tcPr>
          <w:p w14:paraId="664B0C4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465" w:type="pct"/>
            <w:vAlign w:val="center"/>
          </w:tcPr>
          <w:p w14:paraId="10ECEC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r>
      <w:tr w14:paraId="0A4C1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pct"/>
            <w:gridSpan w:val="3"/>
            <w:vAlign w:val="center"/>
          </w:tcPr>
          <w:p w14:paraId="76FA749A">
            <w:pPr>
              <w:pStyle w:val="93"/>
              <w:rPr>
                <w:color w:val="000000" w:themeColor="text1"/>
                <w14:textFill>
                  <w14:solidFill>
                    <w14:schemeClr w14:val="tx1"/>
                  </w14:solidFill>
                </w14:textFill>
              </w:rPr>
            </w:pPr>
            <w:r>
              <w:rPr>
                <w:color w:val="000000" w:themeColor="text1"/>
                <w14:textFill>
                  <w14:solidFill>
                    <w14:schemeClr w14:val="tx1"/>
                  </w14:solidFill>
                </w14:textFill>
              </w:rPr>
              <w:t>一般工业固体废物</w:t>
            </w:r>
          </w:p>
        </w:tc>
        <w:tc>
          <w:tcPr>
            <w:tcW w:w="674" w:type="pct"/>
            <w:vAlign w:val="center"/>
          </w:tcPr>
          <w:p w14:paraId="2749D2C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0.602</w:t>
            </w:r>
          </w:p>
        </w:tc>
        <w:tc>
          <w:tcPr>
            <w:tcW w:w="616" w:type="pct"/>
            <w:vAlign w:val="center"/>
          </w:tcPr>
          <w:p w14:paraId="203773BD">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4D5DC4E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50653653">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3.453</w:t>
            </w:r>
          </w:p>
        </w:tc>
        <w:tc>
          <w:tcPr>
            <w:tcW w:w="413" w:type="pct"/>
            <w:vAlign w:val="center"/>
          </w:tcPr>
          <w:p w14:paraId="45CE298B">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0.602</w:t>
            </w:r>
          </w:p>
        </w:tc>
        <w:tc>
          <w:tcPr>
            <w:tcW w:w="566" w:type="pct"/>
            <w:vAlign w:val="center"/>
          </w:tcPr>
          <w:p w14:paraId="2EE0A0C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3.453</w:t>
            </w:r>
          </w:p>
        </w:tc>
        <w:tc>
          <w:tcPr>
            <w:tcW w:w="465" w:type="pct"/>
            <w:vAlign w:val="center"/>
          </w:tcPr>
          <w:p w14:paraId="4F11DD15">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+3.453</w:t>
            </w:r>
          </w:p>
        </w:tc>
      </w:tr>
      <w:tr w14:paraId="4BFE3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pct"/>
            <w:gridSpan w:val="3"/>
            <w:vAlign w:val="center"/>
          </w:tcPr>
          <w:p w14:paraId="48B6D606">
            <w:pPr>
              <w:pStyle w:val="93"/>
              <w:rPr>
                <w:color w:val="000000" w:themeColor="text1"/>
                <w14:textFill>
                  <w14:solidFill>
                    <w14:schemeClr w14:val="tx1"/>
                  </w14:solidFill>
                </w14:textFill>
              </w:rPr>
            </w:pPr>
            <w:r>
              <w:rPr>
                <w:color w:val="000000" w:themeColor="text1"/>
                <w14:textFill>
                  <w14:solidFill>
                    <w14:schemeClr w14:val="tx1"/>
                  </w14:solidFill>
                </w14:textFill>
              </w:rPr>
              <w:t>危险废物</w:t>
            </w:r>
          </w:p>
        </w:tc>
        <w:tc>
          <w:tcPr>
            <w:tcW w:w="674" w:type="pct"/>
            <w:vAlign w:val="center"/>
          </w:tcPr>
          <w:p w14:paraId="355CAC6C">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616" w:type="pct"/>
            <w:vAlign w:val="center"/>
          </w:tcPr>
          <w:p w14:paraId="3AD4513C">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55267FB5">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738FEFB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c>
          <w:tcPr>
            <w:tcW w:w="413" w:type="pct"/>
            <w:vAlign w:val="center"/>
          </w:tcPr>
          <w:p w14:paraId="4855E76D">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566" w:type="pct"/>
            <w:vAlign w:val="center"/>
          </w:tcPr>
          <w:p w14:paraId="77BFD763">
            <w:pPr>
              <w:pStyle w:val="93"/>
              <w:rPr>
                <w:color w:val="000000" w:themeColor="text1"/>
                <w14:textFill>
                  <w14:solidFill>
                    <w14:schemeClr w14:val="tx1"/>
                  </w14:solidFill>
                </w14:textFill>
              </w:rPr>
            </w:pPr>
            <w:r>
              <w:rPr>
                <w:color w:val="000000" w:themeColor="text1"/>
                <w14:textFill>
                  <w14:solidFill>
                    <w14:schemeClr w14:val="tx1"/>
                  </w14:solidFill>
                </w14:textFill>
              </w:rPr>
              <w:t>0.0</w:t>
            </w:r>
            <w:r>
              <w:rPr>
                <w:rFonts w:hint="eastAsia"/>
                <w:color w:val="000000" w:themeColor="text1"/>
                <w14:textFill>
                  <w14:solidFill>
                    <w14:schemeClr w14:val="tx1"/>
                  </w14:solidFill>
                </w14:textFill>
              </w:rPr>
              <w:t>3</w:t>
            </w:r>
          </w:p>
        </w:tc>
        <w:tc>
          <w:tcPr>
            <w:tcW w:w="465" w:type="pct"/>
            <w:vAlign w:val="center"/>
          </w:tcPr>
          <w:p w14:paraId="375C8D50">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14:paraId="1B9A8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Align w:val="center"/>
          </w:tcPr>
          <w:p w14:paraId="3417E58A">
            <w:pPr>
              <w:pStyle w:val="93"/>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862" w:type="pct"/>
            <w:gridSpan w:val="2"/>
            <w:vAlign w:val="center"/>
          </w:tcPr>
          <w:p w14:paraId="6325F973">
            <w:pPr>
              <w:pStyle w:val="93"/>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674" w:type="pct"/>
            <w:vAlign w:val="center"/>
          </w:tcPr>
          <w:p w14:paraId="712EE231">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w:t>
            </w:r>
          </w:p>
        </w:tc>
        <w:tc>
          <w:tcPr>
            <w:tcW w:w="616" w:type="pct"/>
            <w:vAlign w:val="center"/>
          </w:tcPr>
          <w:p w14:paraId="7142F0B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42C57289">
            <w:pPr>
              <w:pStyle w:val="93"/>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14:paraId="293ED307">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1.258</w:t>
            </w:r>
          </w:p>
        </w:tc>
        <w:tc>
          <w:tcPr>
            <w:tcW w:w="413" w:type="pct"/>
            <w:vAlign w:val="center"/>
          </w:tcPr>
          <w:p w14:paraId="227B113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w:t>
            </w:r>
          </w:p>
        </w:tc>
        <w:tc>
          <w:tcPr>
            <w:tcW w:w="566" w:type="pct"/>
            <w:vAlign w:val="center"/>
          </w:tcPr>
          <w:p w14:paraId="631BB28F">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1.258</w:t>
            </w:r>
          </w:p>
        </w:tc>
        <w:tc>
          <w:tcPr>
            <w:tcW w:w="465" w:type="pct"/>
            <w:vAlign w:val="center"/>
          </w:tcPr>
          <w:p w14:paraId="115F1D58">
            <w:pPr>
              <w:pStyle w:val="93"/>
              <w:rPr>
                <w:color w:val="000000" w:themeColor="text1"/>
                <w14:textFill>
                  <w14:solidFill>
                    <w14:schemeClr w14:val="tx1"/>
                  </w14:solidFill>
                </w14:textFill>
              </w:rPr>
            </w:pPr>
            <w:r>
              <w:rPr>
                <w:rFonts w:hint="eastAsia"/>
                <w:color w:val="000000" w:themeColor="text1"/>
                <w14:textFill>
                  <w14:solidFill>
                    <w14:schemeClr w14:val="tx1"/>
                  </w14:solidFill>
                </w14:textFill>
              </w:rPr>
              <w:t>+1.258</w:t>
            </w:r>
          </w:p>
        </w:tc>
      </w:tr>
    </w:tbl>
    <w:p w14:paraId="5A7E8682">
      <w:pPr>
        <w:pStyle w:val="54"/>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注：⑥=①+③+④-⑤；⑦=⑥-①；单位：t/a。</w:t>
      </w:r>
    </w:p>
    <w:p w14:paraId="3012335C">
      <w:pPr>
        <w:pStyle w:val="54"/>
        <w:rPr>
          <w:color w:val="000000" w:themeColor="text1"/>
          <w14:textFill>
            <w14:solidFill>
              <w14:schemeClr w14:val="tx1"/>
            </w14:solidFill>
          </w14:textFill>
        </w:rPr>
      </w:pPr>
    </w:p>
    <w:p w14:paraId="36B75504">
      <w:pPr>
        <w:pStyle w:val="54"/>
        <w:rPr>
          <w:color w:val="000000" w:themeColor="text1"/>
          <w14:textFill>
            <w14:solidFill>
              <w14:schemeClr w14:val="tx1"/>
            </w14:solidFill>
          </w14:textFill>
        </w:rPr>
      </w:pPr>
    </w:p>
    <w:p w14:paraId="52D40860">
      <w:pPr>
        <w:pStyle w:val="54"/>
        <w:rPr>
          <w:color w:val="000000" w:themeColor="text1"/>
          <w14:textFill>
            <w14:solidFill>
              <w14:schemeClr w14:val="tx1"/>
            </w14:solidFill>
          </w14:textFill>
        </w:rPr>
      </w:pPr>
    </w:p>
    <w:sectPr>
      <w:pgSz w:w="16838" w:h="11906" w:orient="landscape"/>
      <w:pgMar w:top="1418" w:right="1134" w:bottom="1418" w:left="1134"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amp;quot">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0535254"/>
    </w:sdtPr>
    <w:sdtContent>
      <w:p w14:paraId="6409E159">
        <w:pPr>
          <w:pStyle w:val="20"/>
          <w:jc w:val="center"/>
        </w:pPr>
        <w:r>
          <w:fldChar w:fldCharType="begin"/>
        </w:r>
        <w:r>
          <w:instrText xml:space="preserve">PAGE   \* MERGEFORMAT</w:instrText>
        </w:r>
        <w:r>
          <w:fldChar w:fldCharType="separate"/>
        </w:r>
        <w:r>
          <w:rPr>
            <w:lang w:val="zh-CN"/>
          </w:rPr>
          <w:t>2</w:t>
        </w:r>
        <w:r>
          <w:fldChar w:fldCharType="end"/>
        </w:r>
      </w:p>
    </w:sdtContent>
  </w:sdt>
  <w:p w14:paraId="6A1704D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B3AD">
    <w:pPr>
      <w:pStyle w:val="20"/>
      <w:jc w:val="center"/>
    </w:pPr>
  </w:p>
  <w:p w14:paraId="6387BDB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heme="minorBidi"/>
        <w:kern w:val="2"/>
        <w:sz w:val="24"/>
        <w:szCs w:val="21"/>
        <w:lang w:val="en-US" w:eastAsia="zh-CN" w:bidi="ar-SA"/>
        <w14:ligatures w14:val="standardContextual"/>
      </w:rPr>
      <w:id w:val="147457349"/>
    </w:sdtPr>
    <w:sdtEndPr>
      <w:rPr>
        <w:rFonts w:ascii="Times New Roman" w:hAnsi="Times New Roman" w:eastAsia="宋体" w:cstheme="minorBidi"/>
        <w:kern w:val="2"/>
        <w:sz w:val="24"/>
        <w:szCs w:val="21"/>
        <w:lang w:val="en-US" w:eastAsia="zh-CN" w:bidi="ar-SA"/>
        <w14:ligatures w14:val="standardContextual"/>
      </w:rPr>
    </w:sdtEndPr>
    <w:sdtContent>
      <w:p w14:paraId="1C44CFCA">
        <w:pPr>
          <w:pStyle w:val="20"/>
          <w:jc w:val="center"/>
        </w:pPr>
        <w:r>
          <w:fldChar w:fldCharType="begin"/>
        </w:r>
        <w:r>
          <w:instrText xml:space="preserve">PAGE   \* MERGEFORMAT</w:instrText>
        </w:r>
        <w:r>
          <w:fldChar w:fldCharType="separate"/>
        </w:r>
        <w:r>
          <w:rPr>
            <w:lang w:val="zh-CN"/>
          </w:rPr>
          <w:t>2</w:t>
        </w:r>
        <w:r>
          <w:fldChar w:fldCharType="end"/>
        </w:r>
      </w:p>
    </w:sdtContent>
  </w:sdt>
  <w:p w14:paraId="37F14B60">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heme="minorBidi"/>
        <w:kern w:val="2"/>
        <w:sz w:val="24"/>
        <w:szCs w:val="21"/>
        <w:lang w:val="en-US" w:eastAsia="zh-CN" w:bidi="ar-SA"/>
        <w14:ligatures w14:val="standardContextual"/>
      </w:rPr>
      <w:id w:val="147460651"/>
    </w:sdtPr>
    <w:sdtEndPr>
      <w:rPr>
        <w:rFonts w:ascii="Times New Roman" w:hAnsi="Times New Roman" w:eastAsia="宋体" w:cstheme="minorBidi"/>
        <w:kern w:val="2"/>
        <w:sz w:val="24"/>
        <w:szCs w:val="21"/>
        <w:lang w:val="en-US" w:eastAsia="zh-CN" w:bidi="ar-SA"/>
        <w14:ligatures w14:val="standardContextual"/>
      </w:rPr>
    </w:sdtEndPr>
    <w:sdtContent>
      <w:p w14:paraId="6567AEB6">
        <w:pPr>
          <w:pStyle w:val="20"/>
          <w:jc w:val="center"/>
        </w:pPr>
        <w:r>
          <w:fldChar w:fldCharType="begin"/>
        </w:r>
        <w:r>
          <w:instrText xml:space="preserve">PAGE   \* MERGEFORMAT</w:instrText>
        </w:r>
        <w:r>
          <w:fldChar w:fldCharType="separate"/>
        </w:r>
        <w:r>
          <w:rPr>
            <w:lang w:val="zh-CN"/>
          </w:rPr>
          <w:t>2</w:t>
        </w:r>
        <w:r>
          <w:fldChar w:fldCharType="end"/>
        </w:r>
      </w:p>
    </w:sdtContent>
  </w:sdt>
  <w:p w14:paraId="23E15CB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01473EA1"/>
    <w:multiLevelType w:val="multilevel"/>
    <w:tmpl w:val="01473EA1"/>
    <w:lvl w:ilvl="0" w:tentative="0">
      <w:start w:val="1"/>
      <w:numFmt w:val="chineseCountingThousand"/>
      <w:pStyle w:val="2"/>
      <w:suff w:val="space"/>
      <w:lvlText w:val="%1、"/>
      <w:lvlJc w:val="left"/>
      <w:pPr>
        <w:ind w:left="0" w:firstLine="0"/>
      </w:pPr>
      <w:rPr>
        <w:rFonts w:hint="eastAsia"/>
      </w:rPr>
    </w:lvl>
    <w:lvl w:ilvl="1" w:tentative="0">
      <w:start w:val="1"/>
      <w:numFmt w:val="decimal"/>
      <w:pStyle w:val="3"/>
      <w:isLgl/>
      <w:suff w:val="space"/>
      <w:lvlText w:val="%1.%2"/>
      <w:lvlJc w:val="left"/>
      <w:pPr>
        <w:ind w:left="0" w:firstLine="0"/>
      </w:pPr>
    </w:lvl>
    <w:lvl w:ilvl="2" w:tentative="0">
      <w:start w:val="1"/>
      <w:numFmt w:val="decimal"/>
      <w:pStyle w:val="4"/>
      <w:isLgl/>
      <w:suff w:val="space"/>
      <w:lvlText w:val="%1.%2.%3"/>
      <w:lvlJc w:val="left"/>
      <w:pPr>
        <w:ind w:left="0" w:firstLine="0"/>
      </w:pPr>
    </w:lvl>
    <w:lvl w:ilvl="3" w:tentative="0">
      <w:start w:val="1"/>
      <w:numFmt w:val="decimal"/>
      <w:pStyle w:val="5"/>
      <w:isLgl/>
      <w:suff w:val="space"/>
      <w:lvlText w:val="%1.%2.%3.%4"/>
      <w:lvlJc w:val="left"/>
      <w:pPr>
        <w:ind w:left="0" w:firstLine="0"/>
      </w:pPr>
      <w:rPr>
        <w:rFonts w:hint="default" w:ascii="Times New Roman" w:hAnsi="Times New Roman" w:cs="Times New Roman"/>
      </w:rPr>
    </w:lvl>
    <w:lvl w:ilvl="4" w:tentative="0">
      <w:start w:val="1"/>
      <w:numFmt w:val="decimal"/>
      <w:lvlRestart w:val="2"/>
      <w:pStyle w:val="6"/>
      <w:isLgl/>
      <w:suff w:val="space"/>
      <w:lvlText w:val="表%1.%2-%5"/>
      <w:lvlJc w:val="center"/>
      <w:pPr>
        <w:ind w:left="3260" w:firstLine="0"/>
      </w:pPr>
    </w:lvl>
    <w:lvl w:ilvl="5" w:tentative="0">
      <w:start w:val="1"/>
      <w:numFmt w:val="decimal"/>
      <w:lvlRestart w:val="2"/>
      <w:pStyle w:val="7"/>
      <w:isLgl/>
      <w:lvlText w:val="图%1.%2-%6"/>
      <w:lvlJc w:val="left"/>
      <w:pPr>
        <w:ind w:left="0" w:firstLine="0"/>
      </w:p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abstractNum w:abstractNumId="2">
    <w:nsid w:val="49271AF4"/>
    <w:multiLevelType w:val="multilevel"/>
    <w:tmpl w:val="49271AF4"/>
    <w:lvl w:ilvl="0" w:tentative="0">
      <w:start w:val="1"/>
      <w:numFmt w:val="decimal"/>
      <w:pStyle w:val="123"/>
      <w:suff w:val="nothing"/>
      <w:lvlText w:val="（%1）"/>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6D0443"/>
    <w:multiLevelType w:val="multilevel"/>
    <w:tmpl w:val="4A6D0443"/>
    <w:lvl w:ilvl="0" w:tentative="0">
      <w:start w:val="1"/>
      <w:numFmt w:val="decimal"/>
      <w:pStyle w:val="11"/>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2NkZmExYTIxNWI5YzIwOGZjYThkNTA5ZDg4YzIifQ=="/>
  </w:docVars>
  <w:rsids>
    <w:rsidRoot w:val="00603ED2"/>
    <w:rsid w:val="00001E32"/>
    <w:rsid w:val="00003892"/>
    <w:rsid w:val="00003F18"/>
    <w:rsid w:val="0000440B"/>
    <w:rsid w:val="00004A4B"/>
    <w:rsid w:val="0001062C"/>
    <w:rsid w:val="00011B52"/>
    <w:rsid w:val="00014966"/>
    <w:rsid w:val="000169AE"/>
    <w:rsid w:val="00020845"/>
    <w:rsid w:val="000224C1"/>
    <w:rsid w:val="00024813"/>
    <w:rsid w:val="00030A05"/>
    <w:rsid w:val="00030EA1"/>
    <w:rsid w:val="00034D3F"/>
    <w:rsid w:val="0003629A"/>
    <w:rsid w:val="0004014F"/>
    <w:rsid w:val="000423C0"/>
    <w:rsid w:val="00042DFB"/>
    <w:rsid w:val="00043061"/>
    <w:rsid w:val="00044F97"/>
    <w:rsid w:val="0004704F"/>
    <w:rsid w:val="00057708"/>
    <w:rsid w:val="000603B4"/>
    <w:rsid w:val="000603F5"/>
    <w:rsid w:val="000625DF"/>
    <w:rsid w:val="00065A0B"/>
    <w:rsid w:val="00067D16"/>
    <w:rsid w:val="000743D9"/>
    <w:rsid w:val="00075459"/>
    <w:rsid w:val="00076011"/>
    <w:rsid w:val="000774CA"/>
    <w:rsid w:val="00080065"/>
    <w:rsid w:val="00081C01"/>
    <w:rsid w:val="00084C49"/>
    <w:rsid w:val="00085CDF"/>
    <w:rsid w:val="00086875"/>
    <w:rsid w:val="00092324"/>
    <w:rsid w:val="000943CA"/>
    <w:rsid w:val="000951CF"/>
    <w:rsid w:val="00096744"/>
    <w:rsid w:val="00096F39"/>
    <w:rsid w:val="000A4709"/>
    <w:rsid w:val="000A4C57"/>
    <w:rsid w:val="000A5C78"/>
    <w:rsid w:val="000A655C"/>
    <w:rsid w:val="000B69EC"/>
    <w:rsid w:val="000B7480"/>
    <w:rsid w:val="000C120C"/>
    <w:rsid w:val="000C198D"/>
    <w:rsid w:val="000C5E7B"/>
    <w:rsid w:val="000C7BF2"/>
    <w:rsid w:val="000D4949"/>
    <w:rsid w:val="000D5B57"/>
    <w:rsid w:val="000D642D"/>
    <w:rsid w:val="000F2731"/>
    <w:rsid w:val="000F27CC"/>
    <w:rsid w:val="000F2AC5"/>
    <w:rsid w:val="000F731C"/>
    <w:rsid w:val="000F7BE7"/>
    <w:rsid w:val="00101D20"/>
    <w:rsid w:val="001061A0"/>
    <w:rsid w:val="00111B49"/>
    <w:rsid w:val="001135B1"/>
    <w:rsid w:val="001140A3"/>
    <w:rsid w:val="00120944"/>
    <w:rsid w:val="00120A9D"/>
    <w:rsid w:val="00120B58"/>
    <w:rsid w:val="001213EE"/>
    <w:rsid w:val="00126859"/>
    <w:rsid w:val="001312AD"/>
    <w:rsid w:val="00131D7E"/>
    <w:rsid w:val="001335F4"/>
    <w:rsid w:val="001340F5"/>
    <w:rsid w:val="00137C53"/>
    <w:rsid w:val="00141C29"/>
    <w:rsid w:val="00141CEA"/>
    <w:rsid w:val="0014276A"/>
    <w:rsid w:val="001435EB"/>
    <w:rsid w:val="00143A92"/>
    <w:rsid w:val="00144338"/>
    <w:rsid w:val="00154B4A"/>
    <w:rsid w:val="00156998"/>
    <w:rsid w:val="00156AB6"/>
    <w:rsid w:val="00156F32"/>
    <w:rsid w:val="0015739A"/>
    <w:rsid w:val="00163CB1"/>
    <w:rsid w:val="001648CC"/>
    <w:rsid w:val="001652AF"/>
    <w:rsid w:val="001702CC"/>
    <w:rsid w:val="001705B7"/>
    <w:rsid w:val="0018014B"/>
    <w:rsid w:val="00190BA7"/>
    <w:rsid w:val="001B40E1"/>
    <w:rsid w:val="001B429D"/>
    <w:rsid w:val="001B4D9E"/>
    <w:rsid w:val="001C6903"/>
    <w:rsid w:val="001D1260"/>
    <w:rsid w:val="001D25E7"/>
    <w:rsid w:val="001D2709"/>
    <w:rsid w:val="001D2E1C"/>
    <w:rsid w:val="001E2425"/>
    <w:rsid w:val="001E40EA"/>
    <w:rsid w:val="001E4597"/>
    <w:rsid w:val="001E616A"/>
    <w:rsid w:val="001F0711"/>
    <w:rsid w:val="001F206B"/>
    <w:rsid w:val="001F62CB"/>
    <w:rsid w:val="001F6FA7"/>
    <w:rsid w:val="001F78D4"/>
    <w:rsid w:val="001F79CF"/>
    <w:rsid w:val="00200017"/>
    <w:rsid w:val="00200F32"/>
    <w:rsid w:val="00201367"/>
    <w:rsid w:val="00204B54"/>
    <w:rsid w:val="00205411"/>
    <w:rsid w:val="002064FC"/>
    <w:rsid w:val="00206CB5"/>
    <w:rsid w:val="0021164F"/>
    <w:rsid w:val="002129CE"/>
    <w:rsid w:val="00213144"/>
    <w:rsid w:val="002144DD"/>
    <w:rsid w:val="00217ED6"/>
    <w:rsid w:val="00220F16"/>
    <w:rsid w:val="00222C41"/>
    <w:rsid w:val="002269F2"/>
    <w:rsid w:val="00226DDB"/>
    <w:rsid w:val="002276FD"/>
    <w:rsid w:val="0023154A"/>
    <w:rsid w:val="00231619"/>
    <w:rsid w:val="00233C9E"/>
    <w:rsid w:val="002351B9"/>
    <w:rsid w:val="002360FA"/>
    <w:rsid w:val="00236E4F"/>
    <w:rsid w:val="002410A2"/>
    <w:rsid w:val="002415EC"/>
    <w:rsid w:val="0024292F"/>
    <w:rsid w:val="002441E0"/>
    <w:rsid w:val="002447D7"/>
    <w:rsid w:val="00244D6C"/>
    <w:rsid w:val="0024767C"/>
    <w:rsid w:val="00247DBA"/>
    <w:rsid w:val="00254D9E"/>
    <w:rsid w:val="002601D5"/>
    <w:rsid w:val="00260C2F"/>
    <w:rsid w:val="00262240"/>
    <w:rsid w:val="002635A8"/>
    <w:rsid w:val="00266289"/>
    <w:rsid w:val="002709E5"/>
    <w:rsid w:val="00276526"/>
    <w:rsid w:val="00281437"/>
    <w:rsid w:val="002961F8"/>
    <w:rsid w:val="002A1DE0"/>
    <w:rsid w:val="002A6B8F"/>
    <w:rsid w:val="002A76A3"/>
    <w:rsid w:val="002C0BA6"/>
    <w:rsid w:val="002C1DE8"/>
    <w:rsid w:val="002C3BF1"/>
    <w:rsid w:val="002C3C06"/>
    <w:rsid w:val="002C788F"/>
    <w:rsid w:val="002D3F8A"/>
    <w:rsid w:val="002D5219"/>
    <w:rsid w:val="002E006C"/>
    <w:rsid w:val="002E4FC9"/>
    <w:rsid w:val="002E57FB"/>
    <w:rsid w:val="002E5987"/>
    <w:rsid w:val="002E5DC3"/>
    <w:rsid w:val="002E710B"/>
    <w:rsid w:val="002F3739"/>
    <w:rsid w:val="002F5E4B"/>
    <w:rsid w:val="002F7884"/>
    <w:rsid w:val="00303073"/>
    <w:rsid w:val="00304021"/>
    <w:rsid w:val="00306577"/>
    <w:rsid w:val="00312BBD"/>
    <w:rsid w:val="00312E66"/>
    <w:rsid w:val="0031457F"/>
    <w:rsid w:val="00320188"/>
    <w:rsid w:val="00322F92"/>
    <w:rsid w:val="00324ABD"/>
    <w:rsid w:val="00324F9F"/>
    <w:rsid w:val="003258AF"/>
    <w:rsid w:val="00327F88"/>
    <w:rsid w:val="00330E9E"/>
    <w:rsid w:val="00331E1F"/>
    <w:rsid w:val="00336012"/>
    <w:rsid w:val="00340387"/>
    <w:rsid w:val="00342ADB"/>
    <w:rsid w:val="00351B8F"/>
    <w:rsid w:val="003527AA"/>
    <w:rsid w:val="003547AC"/>
    <w:rsid w:val="00362BC8"/>
    <w:rsid w:val="003640F4"/>
    <w:rsid w:val="00364670"/>
    <w:rsid w:val="00364936"/>
    <w:rsid w:val="003658A6"/>
    <w:rsid w:val="00366C36"/>
    <w:rsid w:val="00371B8B"/>
    <w:rsid w:val="00371D03"/>
    <w:rsid w:val="00375EF3"/>
    <w:rsid w:val="00376003"/>
    <w:rsid w:val="003764D8"/>
    <w:rsid w:val="0038507B"/>
    <w:rsid w:val="003864E6"/>
    <w:rsid w:val="00386E2C"/>
    <w:rsid w:val="00391B7F"/>
    <w:rsid w:val="003A273B"/>
    <w:rsid w:val="003A3338"/>
    <w:rsid w:val="003A341A"/>
    <w:rsid w:val="003A4B1F"/>
    <w:rsid w:val="003A5587"/>
    <w:rsid w:val="003A563A"/>
    <w:rsid w:val="003B1F5A"/>
    <w:rsid w:val="003B3088"/>
    <w:rsid w:val="003B5EC2"/>
    <w:rsid w:val="003B6B99"/>
    <w:rsid w:val="003B709C"/>
    <w:rsid w:val="003C1B92"/>
    <w:rsid w:val="003C4DFD"/>
    <w:rsid w:val="003C6E99"/>
    <w:rsid w:val="003D096A"/>
    <w:rsid w:val="003D107F"/>
    <w:rsid w:val="003D267A"/>
    <w:rsid w:val="003D6293"/>
    <w:rsid w:val="003D751C"/>
    <w:rsid w:val="003E16D3"/>
    <w:rsid w:val="003E59DF"/>
    <w:rsid w:val="003E75FB"/>
    <w:rsid w:val="003F5C95"/>
    <w:rsid w:val="00402C55"/>
    <w:rsid w:val="00406E9E"/>
    <w:rsid w:val="00411A65"/>
    <w:rsid w:val="00414347"/>
    <w:rsid w:val="0041496D"/>
    <w:rsid w:val="00424228"/>
    <w:rsid w:val="0043340B"/>
    <w:rsid w:val="004343FC"/>
    <w:rsid w:val="004347A7"/>
    <w:rsid w:val="00440B68"/>
    <w:rsid w:val="00442D4B"/>
    <w:rsid w:val="00445CCC"/>
    <w:rsid w:val="004528BD"/>
    <w:rsid w:val="00455975"/>
    <w:rsid w:val="004648AB"/>
    <w:rsid w:val="00480ED7"/>
    <w:rsid w:val="00481025"/>
    <w:rsid w:val="004837E8"/>
    <w:rsid w:val="00483E28"/>
    <w:rsid w:val="00484B25"/>
    <w:rsid w:val="00497916"/>
    <w:rsid w:val="00497E1C"/>
    <w:rsid w:val="00497F91"/>
    <w:rsid w:val="004A25DC"/>
    <w:rsid w:val="004A29CF"/>
    <w:rsid w:val="004A6C20"/>
    <w:rsid w:val="004A7DCE"/>
    <w:rsid w:val="004B1795"/>
    <w:rsid w:val="004B4914"/>
    <w:rsid w:val="004C2F13"/>
    <w:rsid w:val="004C40B7"/>
    <w:rsid w:val="004C4D99"/>
    <w:rsid w:val="004C6073"/>
    <w:rsid w:val="004C69A1"/>
    <w:rsid w:val="004C6C9F"/>
    <w:rsid w:val="004C7E95"/>
    <w:rsid w:val="004D4E00"/>
    <w:rsid w:val="004E045E"/>
    <w:rsid w:val="004E1239"/>
    <w:rsid w:val="004E287A"/>
    <w:rsid w:val="004E3FF0"/>
    <w:rsid w:val="004E5292"/>
    <w:rsid w:val="004E5AE5"/>
    <w:rsid w:val="004E5BA0"/>
    <w:rsid w:val="004E6A85"/>
    <w:rsid w:val="004E7227"/>
    <w:rsid w:val="004F05E3"/>
    <w:rsid w:val="004F1242"/>
    <w:rsid w:val="004F4407"/>
    <w:rsid w:val="004F5C3B"/>
    <w:rsid w:val="00500EFE"/>
    <w:rsid w:val="00501E2C"/>
    <w:rsid w:val="00503EA4"/>
    <w:rsid w:val="00505956"/>
    <w:rsid w:val="0050683B"/>
    <w:rsid w:val="00522CDC"/>
    <w:rsid w:val="00530FE2"/>
    <w:rsid w:val="00535438"/>
    <w:rsid w:val="00541258"/>
    <w:rsid w:val="005451EF"/>
    <w:rsid w:val="00547317"/>
    <w:rsid w:val="00547693"/>
    <w:rsid w:val="00551B6C"/>
    <w:rsid w:val="00555B03"/>
    <w:rsid w:val="00556E64"/>
    <w:rsid w:val="00561332"/>
    <w:rsid w:val="0056158A"/>
    <w:rsid w:val="0056297C"/>
    <w:rsid w:val="0056636E"/>
    <w:rsid w:val="005713FA"/>
    <w:rsid w:val="0057173F"/>
    <w:rsid w:val="00572542"/>
    <w:rsid w:val="0057360B"/>
    <w:rsid w:val="00573A52"/>
    <w:rsid w:val="00575112"/>
    <w:rsid w:val="00577865"/>
    <w:rsid w:val="00582612"/>
    <w:rsid w:val="00583C48"/>
    <w:rsid w:val="005855B7"/>
    <w:rsid w:val="005858CB"/>
    <w:rsid w:val="00587E16"/>
    <w:rsid w:val="00591460"/>
    <w:rsid w:val="005947BE"/>
    <w:rsid w:val="005A1D95"/>
    <w:rsid w:val="005A51E7"/>
    <w:rsid w:val="005A6CB7"/>
    <w:rsid w:val="005B3493"/>
    <w:rsid w:val="005B363F"/>
    <w:rsid w:val="005B5C3A"/>
    <w:rsid w:val="005B7218"/>
    <w:rsid w:val="005C1EBE"/>
    <w:rsid w:val="005C6367"/>
    <w:rsid w:val="005C7AE2"/>
    <w:rsid w:val="005D062B"/>
    <w:rsid w:val="005D1E19"/>
    <w:rsid w:val="005D31AB"/>
    <w:rsid w:val="005D3DAA"/>
    <w:rsid w:val="005D586A"/>
    <w:rsid w:val="005D7E04"/>
    <w:rsid w:val="005D7E22"/>
    <w:rsid w:val="005E2161"/>
    <w:rsid w:val="005E4A11"/>
    <w:rsid w:val="005E5AAC"/>
    <w:rsid w:val="005E60E7"/>
    <w:rsid w:val="005F04E8"/>
    <w:rsid w:val="005F0908"/>
    <w:rsid w:val="005F3F40"/>
    <w:rsid w:val="005F4AF3"/>
    <w:rsid w:val="005F62CE"/>
    <w:rsid w:val="005F6A04"/>
    <w:rsid w:val="00600D06"/>
    <w:rsid w:val="00603CCB"/>
    <w:rsid w:val="00603ED2"/>
    <w:rsid w:val="006042E2"/>
    <w:rsid w:val="006045C0"/>
    <w:rsid w:val="0060771E"/>
    <w:rsid w:val="00611072"/>
    <w:rsid w:val="00612C32"/>
    <w:rsid w:val="0061330F"/>
    <w:rsid w:val="00614212"/>
    <w:rsid w:val="00615688"/>
    <w:rsid w:val="006204D9"/>
    <w:rsid w:val="00623101"/>
    <w:rsid w:val="00623C4A"/>
    <w:rsid w:val="00623FF8"/>
    <w:rsid w:val="00624EC0"/>
    <w:rsid w:val="006316D4"/>
    <w:rsid w:val="00643A2A"/>
    <w:rsid w:val="00644F1C"/>
    <w:rsid w:val="006469D7"/>
    <w:rsid w:val="006477DB"/>
    <w:rsid w:val="0065048C"/>
    <w:rsid w:val="00651E47"/>
    <w:rsid w:val="00651FA7"/>
    <w:rsid w:val="00652089"/>
    <w:rsid w:val="00653041"/>
    <w:rsid w:val="006548B2"/>
    <w:rsid w:val="006551AA"/>
    <w:rsid w:val="006578DC"/>
    <w:rsid w:val="00666880"/>
    <w:rsid w:val="00666E5A"/>
    <w:rsid w:val="00667DE5"/>
    <w:rsid w:val="0067411F"/>
    <w:rsid w:val="0067568A"/>
    <w:rsid w:val="00682757"/>
    <w:rsid w:val="00683EFB"/>
    <w:rsid w:val="00684442"/>
    <w:rsid w:val="0068640E"/>
    <w:rsid w:val="00687F52"/>
    <w:rsid w:val="00697093"/>
    <w:rsid w:val="006A3886"/>
    <w:rsid w:val="006A3CAA"/>
    <w:rsid w:val="006A5830"/>
    <w:rsid w:val="006B0CDF"/>
    <w:rsid w:val="006B212E"/>
    <w:rsid w:val="006B2FCF"/>
    <w:rsid w:val="006B4BC3"/>
    <w:rsid w:val="006B581A"/>
    <w:rsid w:val="006B641D"/>
    <w:rsid w:val="006B70E4"/>
    <w:rsid w:val="006B7DF6"/>
    <w:rsid w:val="006C15ED"/>
    <w:rsid w:val="006C296C"/>
    <w:rsid w:val="006C4C13"/>
    <w:rsid w:val="006C7963"/>
    <w:rsid w:val="006D04CA"/>
    <w:rsid w:val="006D1C3B"/>
    <w:rsid w:val="006D7338"/>
    <w:rsid w:val="006D74CE"/>
    <w:rsid w:val="006E032A"/>
    <w:rsid w:val="006E308F"/>
    <w:rsid w:val="006E55AF"/>
    <w:rsid w:val="00700F31"/>
    <w:rsid w:val="00702837"/>
    <w:rsid w:val="007028C1"/>
    <w:rsid w:val="007105B1"/>
    <w:rsid w:val="00710FF4"/>
    <w:rsid w:val="00716BE4"/>
    <w:rsid w:val="00720504"/>
    <w:rsid w:val="00721E94"/>
    <w:rsid w:val="007236F2"/>
    <w:rsid w:val="0072551F"/>
    <w:rsid w:val="00726035"/>
    <w:rsid w:val="0072718D"/>
    <w:rsid w:val="0073080B"/>
    <w:rsid w:val="007326C4"/>
    <w:rsid w:val="00734D74"/>
    <w:rsid w:val="00735523"/>
    <w:rsid w:val="0073554C"/>
    <w:rsid w:val="007401F0"/>
    <w:rsid w:val="00740867"/>
    <w:rsid w:val="0074164B"/>
    <w:rsid w:val="00741D2C"/>
    <w:rsid w:val="00744A33"/>
    <w:rsid w:val="00745D88"/>
    <w:rsid w:val="00752B83"/>
    <w:rsid w:val="00755994"/>
    <w:rsid w:val="007619A0"/>
    <w:rsid w:val="00762A76"/>
    <w:rsid w:val="00764ABC"/>
    <w:rsid w:val="007655A4"/>
    <w:rsid w:val="00770D87"/>
    <w:rsid w:val="00771084"/>
    <w:rsid w:val="00772338"/>
    <w:rsid w:val="007765AC"/>
    <w:rsid w:val="00776E76"/>
    <w:rsid w:val="00782C3E"/>
    <w:rsid w:val="0078466C"/>
    <w:rsid w:val="00790F21"/>
    <w:rsid w:val="007950C5"/>
    <w:rsid w:val="007A133E"/>
    <w:rsid w:val="007A47C9"/>
    <w:rsid w:val="007A5E9F"/>
    <w:rsid w:val="007A6EBA"/>
    <w:rsid w:val="007B22E4"/>
    <w:rsid w:val="007B23C3"/>
    <w:rsid w:val="007B3DCF"/>
    <w:rsid w:val="007C2506"/>
    <w:rsid w:val="007C2CF3"/>
    <w:rsid w:val="007D06DD"/>
    <w:rsid w:val="007D2754"/>
    <w:rsid w:val="007D7B6A"/>
    <w:rsid w:val="007E033B"/>
    <w:rsid w:val="007E0A4C"/>
    <w:rsid w:val="007E38B3"/>
    <w:rsid w:val="007E444D"/>
    <w:rsid w:val="007E7AA8"/>
    <w:rsid w:val="007F0B14"/>
    <w:rsid w:val="007F2E5D"/>
    <w:rsid w:val="00803F43"/>
    <w:rsid w:val="0080539A"/>
    <w:rsid w:val="008073E1"/>
    <w:rsid w:val="00810112"/>
    <w:rsid w:val="00811B7F"/>
    <w:rsid w:val="00811CBA"/>
    <w:rsid w:val="008130F8"/>
    <w:rsid w:val="00813209"/>
    <w:rsid w:val="00816DF2"/>
    <w:rsid w:val="00822831"/>
    <w:rsid w:val="00822ADA"/>
    <w:rsid w:val="00822D48"/>
    <w:rsid w:val="00823BE8"/>
    <w:rsid w:val="00826FBC"/>
    <w:rsid w:val="00827E79"/>
    <w:rsid w:val="00835B8F"/>
    <w:rsid w:val="00835F5B"/>
    <w:rsid w:val="0083692C"/>
    <w:rsid w:val="008443D7"/>
    <w:rsid w:val="00845DF9"/>
    <w:rsid w:val="00846A6A"/>
    <w:rsid w:val="008579CB"/>
    <w:rsid w:val="00860964"/>
    <w:rsid w:val="00863514"/>
    <w:rsid w:val="00863A54"/>
    <w:rsid w:val="00867359"/>
    <w:rsid w:val="00872354"/>
    <w:rsid w:val="0087408C"/>
    <w:rsid w:val="00874711"/>
    <w:rsid w:val="00881881"/>
    <w:rsid w:val="008863FD"/>
    <w:rsid w:val="008936D9"/>
    <w:rsid w:val="00895898"/>
    <w:rsid w:val="00895EAE"/>
    <w:rsid w:val="008960B0"/>
    <w:rsid w:val="008A23BA"/>
    <w:rsid w:val="008A2A09"/>
    <w:rsid w:val="008A736C"/>
    <w:rsid w:val="008A776D"/>
    <w:rsid w:val="008B1F70"/>
    <w:rsid w:val="008B2315"/>
    <w:rsid w:val="008B6EC3"/>
    <w:rsid w:val="008C2140"/>
    <w:rsid w:val="008C5284"/>
    <w:rsid w:val="008C70CA"/>
    <w:rsid w:val="008C7352"/>
    <w:rsid w:val="008C74E2"/>
    <w:rsid w:val="008C7A6C"/>
    <w:rsid w:val="008D14E1"/>
    <w:rsid w:val="008D1510"/>
    <w:rsid w:val="008D17B7"/>
    <w:rsid w:val="008D4324"/>
    <w:rsid w:val="008D4FE7"/>
    <w:rsid w:val="008D514E"/>
    <w:rsid w:val="008D6BD5"/>
    <w:rsid w:val="008D7C70"/>
    <w:rsid w:val="008E214C"/>
    <w:rsid w:val="008E28A4"/>
    <w:rsid w:val="008E5A8C"/>
    <w:rsid w:val="008E5B1F"/>
    <w:rsid w:val="008E7A4B"/>
    <w:rsid w:val="008F38B5"/>
    <w:rsid w:val="008F5453"/>
    <w:rsid w:val="009135BB"/>
    <w:rsid w:val="00917425"/>
    <w:rsid w:val="00920569"/>
    <w:rsid w:val="009216F9"/>
    <w:rsid w:val="009252E3"/>
    <w:rsid w:val="00926357"/>
    <w:rsid w:val="00926A18"/>
    <w:rsid w:val="00930A94"/>
    <w:rsid w:val="0093479F"/>
    <w:rsid w:val="00943D77"/>
    <w:rsid w:val="00944F9C"/>
    <w:rsid w:val="00946E04"/>
    <w:rsid w:val="0094752A"/>
    <w:rsid w:val="00957AC1"/>
    <w:rsid w:val="00960520"/>
    <w:rsid w:val="009631B2"/>
    <w:rsid w:val="00964E21"/>
    <w:rsid w:val="009659ED"/>
    <w:rsid w:val="009660D2"/>
    <w:rsid w:val="0096760F"/>
    <w:rsid w:val="00970BA1"/>
    <w:rsid w:val="009710FF"/>
    <w:rsid w:val="009722BA"/>
    <w:rsid w:val="00980E60"/>
    <w:rsid w:val="00981F39"/>
    <w:rsid w:val="0098310F"/>
    <w:rsid w:val="00991C86"/>
    <w:rsid w:val="009941D1"/>
    <w:rsid w:val="009951F9"/>
    <w:rsid w:val="009A22CF"/>
    <w:rsid w:val="009A3674"/>
    <w:rsid w:val="009A52A4"/>
    <w:rsid w:val="009A6F1E"/>
    <w:rsid w:val="009A7D9A"/>
    <w:rsid w:val="009B2A15"/>
    <w:rsid w:val="009B3CA6"/>
    <w:rsid w:val="009B4299"/>
    <w:rsid w:val="009B57FA"/>
    <w:rsid w:val="009C3090"/>
    <w:rsid w:val="009D0793"/>
    <w:rsid w:val="009D0A8F"/>
    <w:rsid w:val="009D1F12"/>
    <w:rsid w:val="009D4410"/>
    <w:rsid w:val="009D4850"/>
    <w:rsid w:val="009D604B"/>
    <w:rsid w:val="009D60E0"/>
    <w:rsid w:val="009D7EC5"/>
    <w:rsid w:val="009E0F69"/>
    <w:rsid w:val="009E11C2"/>
    <w:rsid w:val="009E6EF3"/>
    <w:rsid w:val="009F45FA"/>
    <w:rsid w:val="00A02EFB"/>
    <w:rsid w:val="00A03242"/>
    <w:rsid w:val="00A04AB8"/>
    <w:rsid w:val="00A04CF8"/>
    <w:rsid w:val="00A102A3"/>
    <w:rsid w:val="00A115D2"/>
    <w:rsid w:val="00A123B5"/>
    <w:rsid w:val="00A141BD"/>
    <w:rsid w:val="00A2114F"/>
    <w:rsid w:val="00A21A05"/>
    <w:rsid w:val="00A2586E"/>
    <w:rsid w:val="00A2768C"/>
    <w:rsid w:val="00A31C52"/>
    <w:rsid w:val="00A34E86"/>
    <w:rsid w:val="00A36A68"/>
    <w:rsid w:val="00A37937"/>
    <w:rsid w:val="00A41E06"/>
    <w:rsid w:val="00A4255F"/>
    <w:rsid w:val="00A435D6"/>
    <w:rsid w:val="00A44800"/>
    <w:rsid w:val="00A45688"/>
    <w:rsid w:val="00A45A02"/>
    <w:rsid w:val="00A460A2"/>
    <w:rsid w:val="00A46C66"/>
    <w:rsid w:val="00A506EA"/>
    <w:rsid w:val="00A51897"/>
    <w:rsid w:val="00A5288F"/>
    <w:rsid w:val="00A574A2"/>
    <w:rsid w:val="00A6110D"/>
    <w:rsid w:val="00A63BD4"/>
    <w:rsid w:val="00A67EB9"/>
    <w:rsid w:val="00A73BD7"/>
    <w:rsid w:val="00A757BC"/>
    <w:rsid w:val="00A80244"/>
    <w:rsid w:val="00A82503"/>
    <w:rsid w:val="00A82862"/>
    <w:rsid w:val="00A82B17"/>
    <w:rsid w:val="00A909B9"/>
    <w:rsid w:val="00A91425"/>
    <w:rsid w:val="00A919CD"/>
    <w:rsid w:val="00A91A55"/>
    <w:rsid w:val="00A91E07"/>
    <w:rsid w:val="00A9514F"/>
    <w:rsid w:val="00AA6444"/>
    <w:rsid w:val="00AB0559"/>
    <w:rsid w:val="00AB3410"/>
    <w:rsid w:val="00AB5842"/>
    <w:rsid w:val="00AB65FA"/>
    <w:rsid w:val="00AB7EDE"/>
    <w:rsid w:val="00AC0B5A"/>
    <w:rsid w:val="00AC5854"/>
    <w:rsid w:val="00AC6C5B"/>
    <w:rsid w:val="00AD0264"/>
    <w:rsid w:val="00AD46DC"/>
    <w:rsid w:val="00AD4E9A"/>
    <w:rsid w:val="00AD5BB0"/>
    <w:rsid w:val="00AD6094"/>
    <w:rsid w:val="00AE0681"/>
    <w:rsid w:val="00AE28A9"/>
    <w:rsid w:val="00AE3A9A"/>
    <w:rsid w:val="00AE74A7"/>
    <w:rsid w:val="00AF0572"/>
    <w:rsid w:val="00AF25F1"/>
    <w:rsid w:val="00AF4597"/>
    <w:rsid w:val="00B010A9"/>
    <w:rsid w:val="00B02059"/>
    <w:rsid w:val="00B02EA4"/>
    <w:rsid w:val="00B039CB"/>
    <w:rsid w:val="00B062AF"/>
    <w:rsid w:val="00B077AA"/>
    <w:rsid w:val="00B10F14"/>
    <w:rsid w:val="00B14DE4"/>
    <w:rsid w:val="00B155BF"/>
    <w:rsid w:val="00B15870"/>
    <w:rsid w:val="00B17EFE"/>
    <w:rsid w:val="00B21322"/>
    <w:rsid w:val="00B244D0"/>
    <w:rsid w:val="00B247AA"/>
    <w:rsid w:val="00B25C53"/>
    <w:rsid w:val="00B305DA"/>
    <w:rsid w:val="00B40657"/>
    <w:rsid w:val="00B4544C"/>
    <w:rsid w:val="00B45B27"/>
    <w:rsid w:val="00B53843"/>
    <w:rsid w:val="00B547B4"/>
    <w:rsid w:val="00B60AA9"/>
    <w:rsid w:val="00B62437"/>
    <w:rsid w:val="00B63348"/>
    <w:rsid w:val="00B637AA"/>
    <w:rsid w:val="00B64012"/>
    <w:rsid w:val="00B713CC"/>
    <w:rsid w:val="00B714F7"/>
    <w:rsid w:val="00B73A63"/>
    <w:rsid w:val="00B762AE"/>
    <w:rsid w:val="00B83A14"/>
    <w:rsid w:val="00B84F39"/>
    <w:rsid w:val="00B8594D"/>
    <w:rsid w:val="00B86773"/>
    <w:rsid w:val="00B90639"/>
    <w:rsid w:val="00B93760"/>
    <w:rsid w:val="00BA2E7C"/>
    <w:rsid w:val="00BA40DA"/>
    <w:rsid w:val="00BA6EDF"/>
    <w:rsid w:val="00BA7D37"/>
    <w:rsid w:val="00BB2ECC"/>
    <w:rsid w:val="00BB391E"/>
    <w:rsid w:val="00BC11CD"/>
    <w:rsid w:val="00BC376D"/>
    <w:rsid w:val="00BC4FCF"/>
    <w:rsid w:val="00BD064A"/>
    <w:rsid w:val="00BD47DD"/>
    <w:rsid w:val="00BD59B0"/>
    <w:rsid w:val="00BD5CFA"/>
    <w:rsid w:val="00BD60A7"/>
    <w:rsid w:val="00BD68BF"/>
    <w:rsid w:val="00BE2F2E"/>
    <w:rsid w:val="00BE3C00"/>
    <w:rsid w:val="00BE4F78"/>
    <w:rsid w:val="00BE5ECF"/>
    <w:rsid w:val="00BE7985"/>
    <w:rsid w:val="00BF4302"/>
    <w:rsid w:val="00BF495C"/>
    <w:rsid w:val="00BF5449"/>
    <w:rsid w:val="00BF5CD1"/>
    <w:rsid w:val="00BF6E66"/>
    <w:rsid w:val="00C1046E"/>
    <w:rsid w:val="00C10782"/>
    <w:rsid w:val="00C134A9"/>
    <w:rsid w:val="00C1587C"/>
    <w:rsid w:val="00C206BF"/>
    <w:rsid w:val="00C24E76"/>
    <w:rsid w:val="00C2625E"/>
    <w:rsid w:val="00C26793"/>
    <w:rsid w:val="00C27C39"/>
    <w:rsid w:val="00C31A71"/>
    <w:rsid w:val="00C35685"/>
    <w:rsid w:val="00C40607"/>
    <w:rsid w:val="00C40AFC"/>
    <w:rsid w:val="00C41C69"/>
    <w:rsid w:val="00C45423"/>
    <w:rsid w:val="00C463C9"/>
    <w:rsid w:val="00C47432"/>
    <w:rsid w:val="00C579EA"/>
    <w:rsid w:val="00C618CF"/>
    <w:rsid w:val="00C62F01"/>
    <w:rsid w:val="00C63F23"/>
    <w:rsid w:val="00C64AF0"/>
    <w:rsid w:val="00C662FE"/>
    <w:rsid w:val="00C71BD1"/>
    <w:rsid w:val="00C736C9"/>
    <w:rsid w:val="00C74CAD"/>
    <w:rsid w:val="00C7656C"/>
    <w:rsid w:val="00C76FB4"/>
    <w:rsid w:val="00C82783"/>
    <w:rsid w:val="00C82D6D"/>
    <w:rsid w:val="00C85A75"/>
    <w:rsid w:val="00C87BAE"/>
    <w:rsid w:val="00CA79AE"/>
    <w:rsid w:val="00CA7A56"/>
    <w:rsid w:val="00CA7E0D"/>
    <w:rsid w:val="00CB4FC7"/>
    <w:rsid w:val="00CB5D6B"/>
    <w:rsid w:val="00CC20E7"/>
    <w:rsid w:val="00CC2558"/>
    <w:rsid w:val="00CC461C"/>
    <w:rsid w:val="00CC4CDC"/>
    <w:rsid w:val="00CC4EBF"/>
    <w:rsid w:val="00CC7016"/>
    <w:rsid w:val="00CD15B9"/>
    <w:rsid w:val="00CE0E74"/>
    <w:rsid w:val="00CE2CB9"/>
    <w:rsid w:val="00CE4CEC"/>
    <w:rsid w:val="00CE57E1"/>
    <w:rsid w:val="00CF3CEA"/>
    <w:rsid w:val="00CF51FB"/>
    <w:rsid w:val="00D04E6C"/>
    <w:rsid w:val="00D07424"/>
    <w:rsid w:val="00D10833"/>
    <w:rsid w:val="00D10E10"/>
    <w:rsid w:val="00D12A1B"/>
    <w:rsid w:val="00D14A85"/>
    <w:rsid w:val="00D31095"/>
    <w:rsid w:val="00D342E8"/>
    <w:rsid w:val="00D37D8E"/>
    <w:rsid w:val="00D40422"/>
    <w:rsid w:val="00D457AB"/>
    <w:rsid w:val="00D51C03"/>
    <w:rsid w:val="00D5246B"/>
    <w:rsid w:val="00D55ECB"/>
    <w:rsid w:val="00D5647B"/>
    <w:rsid w:val="00D64E46"/>
    <w:rsid w:val="00D72DC9"/>
    <w:rsid w:val="00D76B2D"/>
    <w:rsid w:val="00D77893"/>
    <w:rsid w:val="00D823B9"/>
    <w:rsid w:val="00D84441"/>
    <w:rsid w:val="00D86DF3"/>
    <w:rsid w:val="00D87950"/>
    <w:rsid w:val="00D90A89"/>
    <w:rsid w:val="00D971D2"/>
    <w:rsid w:val="00D97250"/>
    <w:rsid w:val="00D97CD0"/>
    <w:rsid w:val="00DA14A6"/>
    <w:rsid w:val="00DA1945"/>
    <w:rsid w:val="00DA1BCB"/>
    <w:rsid w:val="00DC0A90"/>
    <w:rsid w:val="00DC3E48"/>
    <w:rsid w:val="00DC4315"/>
    <w:rsid w:val="00DC5B46"/>
    <w:rsid w:val="00DC6771"/>
    <w:rsid w:val="00DD0985"/>
    <w:rsid w:val="00DD1486"/>
    <w:rsid w:val="00DE0252"/>
    <w:rsid w:val="00DE1047"/>
    <w:rsid w:val="00DE22B1"/>
    <w:rsid w:val="00DE4FCE"/>
    <w:rsid w:val="00DE596E"/>
    <w:rsid w:val="00DF0388"/>
    <w:rsid w:val="00DF2A0F"/>
    <w:rsid w:val="00DF3229"/>
    <w:rsid w:val="00DF36AB"/>
    <w:rsid w:val="00DF44BA"/>
    <w:rsid w:val="00DF4A20"/>
    <w:rsid w:val="00E0228F"/>
    <w:rsid w:val="00E028DC"/>
    <w:rsid w:val="00E03E07"/>
    <w:rsid w:val="00E05B7D"/>
    <w:rsid w:val="00E07F67"/>
    <w:rsid w:val="00E106D0"/>
    <w:rsid w:val="00E10971"/>
    <w:rsid w:val="00E22679"/>
    <w:rsid w:val="00E267AC"/>
    <w:rsid w:val="00E26F57"/>
    <w:rsid w:val="00E3033B"/>
    <w:rsid w:val="00E31878"/>
    <w:rsid w:val="00E345C5"/>
    <w:rsid w:val="00E34A78"/>
    <w:rsid w:val="00E35B4F"/>
    <w:rsid w:val="00E37CCF"/>
    <w:rsid w:val="00E42279"/>
    <w:rsid w:val="00E435BA"/>
    <w:rsid w:val="00E46A44"/>
    <w:rsid w:val="00E50D7B"/>
    <w:rsid w:val="00E53991"/>
    <w:rsid w:val="00E53E35"/>
    <w:rsid w:val="00E564C9"/>
    <w:rsid w:val="00E57554"/>
    <w:rsid w:val="00E604D3"/>
    <w:rsid w:val="00E6431C"/>
    <w:rsid w:val="00E6441A"/>
    <w:rsid w:val="00E67468"/>
    <w:rsid w:val="00E71764"/>
    <w:rsid w:val="00E76E17"/>
    <w:rsid w:val="00E837AC"/>
    <w:rsid w:val="00E857F3"/>
    <w:rsid w:val="00E85F5F"/>
    <w:rsid w:val="00E90927"/>
    <w:rsid w:val="00E9623D"/>
    <w:rsid w:val="00E96C4B"/>
    <w:rsid w:val="00E9718F"/>
    <w:rsid w:val="00EA13AD"/>
    <w:rsid w:val="00EA4603"/>
    <w:rsid w:val="00EB77B4"/>
    <w:rsid w:val="00EB7F16"/>
    <w:rsid w:val="00EC04E8"/>
    <w:rsid w:val="00EC590E"/>
    <w:rsid w:val="00EC60B0"/>
    <w:rsid w:val="00ED1247"/>
    <w:rsid w:val="00ED5146"/>
    <w:rsid w:val="00ED69A0"/>
    <w:rsid w:val="00ED76BE"/>
    <w:rsid w:val="00EE3978"/>
    <w:rsid w:val="00EE5221"/>
    <w:rsid w:val="00EE71ED"/>
    <w:rsid w:val="00EF1B06"/>
    <w:rsid w:val="00EF1F41"/>
    <w:rsid w:val="00EF38D3"/>
    <w:rsid w:val="00F00F3C"/>
    <w:rsid w:val="00F018D4"/>
    <w:rsid w:val="00F02851"/>
    <w:rsid w:val="00F0399E"/>
    <w:rsid w:val="00F135FF"/>
    <w:rsid w:val="00F1564E"/>
    <w:rsid w:val="00F16030"/>
    <w:rsid w:val="00F17BB7"/>
    <w:rsid w:val="00F239A7"/>
    <w:rsid w:val="00F27023"/>
    <w:rsid w:val="00F30D0D"/>
    <w:rsid w:val="00F33619"/>
    <w:rsid w:val="00F3648E"/>
    <w:rsid w:val="00F41A60"/>
    <w:rsid w:val="00F43030"/>
    <w:rsid w:val="00F439AC"/>
    <w:rsid w:val="00F47CEB"/>
    <w:rsid w:val="00F47E7C"/>
    <w:rsid w:val="00F51A89"/>
    <w:rsid w:val="00F53FDD"/>
    <w:rsid w:val="00F560D1"/>
    <w:rsid w:val="00F56CB9"/>
    <w:rsid w:val="00F57E54"/>
    <w:rsid w:val="00F60718"/>
    <w:rsid w:val="00F61750"/>
    <w:rsid w:val="00F631FD"/>
    <w:rsid w:val="00F6603B"/>
    <w:rsid w:val="00F66819"/>
    <w:rsid w:val="00F70A38"/>
    <w:rsid w:val="00F80243"/>
    <w:rsid w:val="00F839D5"/>
    <w:rsid w:val="00F84DFB"/>
    <w:rsid w:val="00F84FE7"/>
    <w:rsid w:val="00F95158"/>
    <w:rsid w:val="00F95928"/>
    <w:rsid w:val="00FA03BC"/>
    <w:rsid w:val="00FA1DD9"/>
    <w:rsid w:val="00FA4939"/>
    <w:rsid w:val="00FA507F"/>
    <w:rsid w:val="00FA597C"/>
    <w:rsid w:val="00FB01AD"/>
    <w:rsid w:val="00FB5E4B"/>
    <w:rsid w:val="00FB61BF"/>
    <w:rsid w:val="00FB7611"/>
    <w:rsid w:val="00FB7FF8"/>
    <w:rsid w:val="00FC1010"/>
    <w:rsid w:val="00FD0445"/>
    <w:rsid w:val="00FD5C3F"/>
    <w:rsid w:val="00FD7D12"/>
    <w:rsid w:val="00FE0B48"/>
    <w:rsid w:val="00FE1C21"/>
    <w:rsid w:val="00FE4066"/>
    <w:rsid w:val="00FE5112"/>
    <w:rsid w:val="00FF23F6"/>
    <w:rsid w:val="130036D1"/>
    <w:rsid w:val="140D4DA3"/>
    <w:rsid w:val="1C246461"/>
    <w:rsid w:val="246C36F6"/>
    <w:rsid w:val="2A3A3EBE"/>
    <w:rsid w:val="2CC353D8"/>
    <w:rsid w:val="45D568E7"/>
    <w:rsid w:val="586B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center"/>
    </w:pPr>
    <w:rPr>
      <w:rFonts w:ascii="Times New Roman" w:hAnsi="Times New Roman" w:eastAsia="宋体" w:cstheme="minorBidi"/>
      <w:kern w:val="2"/>
      <w:sz w:val="24"/>
      <w:szCs w:val="21"/>
      <w:lang w:val="en-US" w:eastAsia="zh-CN" w:bidi="ar-SA"/>
      <w14:ligatures w14:val="standardContextual"/>
    </w:rPr>
  </w:style>
  <w:style w:type="paragraph" w:styleId="2">
    <w:name w:val="heading 1"/>
    <w:basedOn w:val="1"/>
    <w:next w:val="1"/>
    <w:link w:val="37"/>
    <w:qFormat/>
    <w:uiPriority w:val="0"/>
    <w:pPr>
      <w:keepNext/>
      <w:keepLines/>
      <w:numPr>
        <w:ilvl w:val="0"/>
        <w:numId w:val="1"/>
      </w:numPr>
      <w:adjustRightInd w:val="0"/>
      <w:snapToGrid w:val="0"/>
      <w:outlineLvl w:val="0"/>
    </w:pPr>
    <w:rPr>
      <w:b/>
      <w:bCs/>
      <w:kern w:val="44"/>
      <w:sz w:val="30"/>
      <w:szCs w:val="44"/>
    </w:rPr>
  </w:style>
  <w:style w:type="paragraph" w:styleId="3">
    <w:name w:val="heading 2"/>
    <w:basedOn w:val="1"/>
    <w:next w:val="1"/>
    <w:link w:val="38"/>
    <w:unhideWhenUsed/>
    <w:qFormat/>
    <w:uiPriority w:val="0"/>
    <w:pPr>
      <w:keepNext/>
      <w:keepLines/>
      <w:numPr>
        <w:ilvl w:val="1"/>
        <w:numId w:val="1"/>
      </w:numPr>
      <w:jc w:val="left"/>
      <w:outlineLvl w:val="1"/>
    </w:pPr>
    <w:rPr>
      <w:rFonts w:cstheme="majorBidi"/>
      <w:b/>
      <w:bCs/>
      <w:szCs w:val="32"/>
    </w:rPr>
  </w:style>
  <w:style w:type="paragraph" w:styleId="4">
    <w:name w:val="heading 3"/>
    <w:basedOn w:val="1"/>
    <w:next w:val="1"/>
    <w:link w:val="39"/>
    <w:unhideWhenUsed/>
    <w:qFormat/>
    <w:uiPriority w:val="0"/>
    <w:pPr>
      <w:keepNext/>
      <w:keepLines/>
      <w:numPr>
        <w:ilvl w:val="2"/>
        <w:numId w:val="1"/>
      </w:numPr>
      <w:snapToGrid w:val="0"/>
      <w:contextualSpacing/>
      <w:jc w:val="left"/>
      <w:outlineLvl w:val="2"/>
    </w:pPr>
    <w:rPr>
      <w:b/>
      <w:szCs w:val="32"/>
    </w:rPr>
  </w:style>
  <w:style w:type="paragraph" w:styleId="5">
    <w:name w:val="heading 4"/>
    <w:basedOn w:val="1"/>
    <w:next w:val="1"/>
    <w:link w:val="40"/>
    <w:unhideWhenUsed/>
    <w:qFormat/>
    <w:uiPriority w:val="0"/>
    <w:pPr>
      <w:keepNext/>
      <w:keepLines/>
      <w:numPr>
        <w:ilvl w:val="3"/>
        <w:numId w:val="1"/>
      </w:numPr>
      <w:jc w:val="left"/>
      <w:outlineLvl w:val="3"/>
    </w:pPr>
    <w:rPr>
      <w:rFonts w:cstheme="majorBidi"/>
      <w:b/>
      <w:bCs/>
      <w:szCs w:val="28"/>
    </w:rPr>
  </w:style>
  <w:style w:type="paragraph" w:styleId="6">
    <w:name w:val="heading 5"/>
    <w:basedOn w:val="1"/>
    <w:next w:val="1"/>
    <w:link w:val="41"/>
    <w:unhideWhenUsed/>
    <w:qFormat/>
    <w:uiPriority w:val="99"/>
    <w:pPr>
      <w:keepNext/>
      <w:keepLines/>
      <w:numPr>
        <w:ilvl w:val="4"/>
        <w:numId w:val="1"/>
      </w:numPr>
      <w:spacing w:before="50" w:beforeLines="50"/>
      <w:ind w:left="0"/>
      <w:outlineLvl w:val="4"/>
    </w:pPr>
    <w:rPr>
      <w:b/>
      <w:szCs w:val="28"/>
    </w:rPr>
  </w:style>
  <w:style w:type="paragraph" w:styleId="7">
    <w:name w:val="heading 6"/>
    <w:basedOn w:val="1"/>
    <w:next w:val="1"/>
    <w:link w:val="42"/>
    <w:unhideWhenUsed/>
    <w:qFormat/>
    <w:uiPriority w:val="0"/>
    <w:pPr>
      <w:keepNext/>
      <w:keepLines/>
      <w:numPr>
        <w:ilvl w:val="5"/>
        <w:numId w:val="1"/>
      </w:numPr>
      <w:outlineLvl w:val="5"/>
    </w:pPr>
    <w:rPr>
      <w:rFonts w:cstheme="majorBidi"/>
      <w:b/>
      <w:bCs/>
      <w:szCs w:val="24"/>
    </w:rPr>
  </w:style>
  <w:style w:type="paragraph" w:styleId="8">
    <w:name w:val="heading 7"/>
    <w:basedOn w:val="1"/>
    <w:next w:val="1"/>
    <w:link w:val="43"/>
    <w:unhideWhenUsed/>
    <w:qFormat/>
    <w:uiPriority w:val="0"/>
    <w:pPr>
      <w:keepNext/>
      <w:keepLines/>
      <w:numPr>
        <w:ilvl w:val="6"/>
        <w:numId w:val="1"/>
      </w:numPr>
      <w:spacing w:before="240" w:after="64" w:line="320" w:lineRule="auto"/>
      <w:outlineLvl w:val="6"/>
    </w:pPr>
    <w:rPr>
      <w:b/>
      <w:bCs/>
      <w:szCs w:val="24"/>
    </w:rPr>
  </w:style>
  <w:style w:type="paragraph" w:styleId="9">
    <w:name w:val="heading 8"/>
    <w:basedOn w:val="1"/>
    <w:next w:val="1"/>
    <w:link w:val="44"/>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45"/>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833"/>
      </w:tabs>
      <w:adjustRightInd w:val="0"/>
      <w:snapToGrid w:val="0"/>
      <w:spacing w:beforeLines="10" w:line="460" w:lineRule="exact"/>
      <w:ind w:firstLine="200" w:firstLineChars="200"/>
      <w:jc w:val="both"/>
    </w:pPr>
    <w:rPr>
      <w:rFonts w:cs="Times New Roman"/>
      <w:snapToGrid w:val="0"/>
      <w:kern w:val="0"/>
      <w:szCs w:val="24"/>
      <w:lang w:val="zh-CN"/>
      <w14:ligatures w14:val="none"/>
    </w:rPr>
  </w:style>
  <w:style w:type="paragraph" w:styleId="12">
    <w:name w:val="List Bullet"/>
    <w:basedOn w:val="1"/>
    <w:unhideWhenUsed/>
    <w:qFormat/>
    <w:uiPriority w:val="99"/>
    <w:pPr>
      <w:numPr>
        <w:ilvl w:val="0"/>
        <w:numId w:val="3"/>
      </w:numPr>
      <w:contextualSpacing/>
    </w:pPr>
  </w:style>
  <w:style w:type="paragraph" w:styleId="13">
    <w:name w:val="annotation text"/>
    <w:basedOn w:val="1"/>
    <w:link w:val="72"/>
    <w:unhideWhenUsed/>
    <w:qFormat/>
    <w:uiPriority w:val="0"/>
    <w:pPr>
      <w:adjustRightInd w:val="0"/>
      <w:snapToGrid w:val="0"/>
      <w:spacing w:line="460" w:lineRule="exact"/>
      <w:ind w:firstLine="520" w:firstLineChars="200"/>
      <w:jc w:val="left"/>
    </w:pPr>
    <w:rPr>
      <w:rFonts w:cs="Times New Roman"/>
      <w:sz w:val="26"/>
      <w:szCs w:val="22"/>
      <w:lang w:val="zh-CN"/>
      <w14:ligatures w14:val="none"/>
    </w:rPr>
  </w:style>
  <w:style w:type="paragraph" w:styleId="14">
    <w:name w:val="Closing"/>
    <w:basedOn w:val="1"/>
    <w:link w:val="99"/>
    <w:qFormat/>
    <w:uiPriority w:val="0"/>
    <w:pPr>
      <w:widowControl/>
      <w:spacing w:line="460" w:lineRule="exact"/>
      <w:ind w:left="100" w:leftChars="2100" w:firstLine="480" w:firstLineChars="200"/>
      <w:jc w:val="both"/>
    </w:pPr>
    <w:rPr>
      <w:rFonts w:cs="Times New Roman"/>
      <w:snapToGrid w:val="0"/>
      <w:szCs w:val="26"/>
      <w14:ligatures w14:val="none"/>
    </w:rPr>
  </w:style>
  <w:style w:type="paragraph" w:styleId="15">
    <w:name w:val="Body Text"/>
    <w:basedOn w:val="1"/>
    <w:link w:val="74"/>
    <w:qFormat/>
    <w:uiPriority w:val="99"/>
    <w:pPr>
      <w:widowControl/>
      <w:spacing w:line="240" w:lineRule="auto"/>
      <w:jc w:val="left"/>
    </w:pPr>
    <w:rPr>
      <w:rFonts w:asciiTheme="minorHAnsi" w:hAnsiTheme="minorHAnsi"/>
      <w:sz w:val="21"/>
    </w:rPr>
  </w:style>
  <w:style w:type="paragraph" w:styleId="16">
    <w:name w:val="Body Text Indent"/>
    <w:basedOn w:val="1"/>
    <w:link w:val="83"/>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jc w:val="both"/>
    </w:pPr>
    <w:rPr>
      <w:rFonts w:ascii="Calibri" w:hAnsi="Calibri" w:cs="Times New Roman"/>
      <w:sz w:val="21"/>
      <w:szCs w:val="22"/>
      <w:lang w:val="zh-CN"/>
      <w14:ligatures w14:val="none"/>
    </w:rPr>
  </w:style>
  <w:style w:type="paragraph" w:styleId="18">
    <w:name w:val="toc 3"/>
    <w:basedOn w:val="1"/>
    <w:next w:val="1"/>
    <w:unhideWhenUsed/>
    <w:qFormat/>
    <w:uiPriority w:val="39"/>
    <w:pPr>
      <w:ind w:left="840" w:leftChars="400"/>
    </w:pPr>
  </w:style>
  <w:style w:type="paragraph" w:styleId="19">
    <w:name w:val="Plain Text"/>
    <w:basedOn w:val="1"/>
    <w:link w:val="79"/>
    <w:qFormat/>
    <w:uiPriority w:val="0"/>
    <w:pPr>
      <w:spacing w:line="240" w:lineRule="auto"/>
      <w:jc w:val="both"/>
    </w:pPr>
    <w:rPr>
      <w:rFonts w:ascii="宋体" w:hAnsi="Courier New" w:cs="Times New Roman"/>
      <w:sz w:val="21"/>
      <w:lang w:val="zh-CN"/>
      <w14:ligatures w14:val="none"/>
    </w:rPr>
  </w:style>
  <w:style w:type="paragraph" w:styleId="20">
    <w:name w:val="footer"/>
    <w:basedOn w:val="1"/>
    <w:link w:val="69"/>
    <w:unhideWhenUsed/>
    <w:qFormat/>
    <w:uiPriority w:val="99"/>
    <w:pPr>
      <w:tabs>
        <w:tab w:val="center" w:pos="4153"/>
        <w:tab w:val="right" w:pos="8306"/>
      </w:tabs>
      <w:snapToGrid w:val="0"/>
      <w:spacing w:line="240" w:lineRule="atLeast"/>
      <w:jc w:val="left"/>
    </w:pPr>
    <w:rPr>
      <w:sz w:val="18"/>
      <w:szCs w:val="18"/>
    </w:rPr>
  </w:style>
  <w:style w:type="paragraph" w:styleId="21">
    <w:name w:val="header"/>
    <w:basedOn w:val="1"/>
    <w:link w:val="68"/>
    <w:unhideWhenUsed/>
    <w:qFormat/>
    <w:uiPriority w:val="99"/>
    <w:pPr>
      <w:tabs>
        <w:tab w:val="center" w:pos="4153"/>
        <w:tab w:val="right" w:pos="8306"/>
      </w:tabs>
      <w:snapToGrid w:val="0"/>
      <w:spacing w:line="240" w:lineRule="atLeast"/>
    </w:pPr>
    <w:rPr>
      <w:sz w:val="18"/>
      <w:szCs w:val="18"/>
    </w:rPr>
  </w:style>
  <w:style w:type="paragraph" w:styleId="22">
    <w:name w:val="toc 1"/>
    <w:basedOn w:val="1"/>
    <w:next w:val="1"/>
    <w:unhideWhenUsed/>
    <w:qFormat/>
    <w:uiPriority w:val="39"/>
  </w:style>
  <w:style w:type="paragraph" w:styleId="23">
    <w:name w:val="Subtitle"/>
    <w:basedOn w:val="1"/>
    <w:next w:val="1"/>
    <w:link w:val="48"/>
    <w:qFormat/>
    <w:uiPriority w:val="11"/>
    <w:pPr>
      <w:spacing w:before="240" w:after="60" w:line="312" w:lineRule="atLeast"/>
      <w:outlineLvl w:val="1"/>
    </w:pPr>
    <w:rPr>
      <w:b/>
      <w:bCs/>
      <w:kern w:val="28"/>
      <w:sz w:val="32"/>
      <w:szCs w:val="32"/>
    </w:rPr>
  </w:style>
  <w:style w:type="paragraph" w:styleId="24">
    <w:name w:val="toc 2"/>
    <w:basedOn w:val="1"/>
    <w:next w:val="1"/>
    <w:unhideWhenUsed/>
    <w:qFormat/>
    <w:uiPriority w:val="39"/>
    <w:pPr>
      <w:ind w:left="420" w:leftChars="200"/>
    </w:pPr>
  </w:style>
  <w:style w:type="paragraph" w:styleId="25">
    <w:name w:val="Normal (Web)"/>
    <w:basedOn w:val="1"/>
    <w:qFormat/>
    <w:uiPriority w:val="0"/>
    <w:pPr>
      <w:widowControl/>
      <w:spacing w:beforeAutospacing="1" w:after="100" w:afterAutospacing="1" w:line="240" w:lineRule="auto"/>
      <w:jc w:val="left"/>
    </w:pPr>
    <w:rPr>
      <w:rFonts w:ascii="宋体" w:hAnsi="宋体" w:cs="Times New Roman"/>
      <w:kern w:val="0"/>
      <w:szCs w:val="24"/>
      <w:lang w:val="zh-CN"/>
      <w14:ligatures w14:val="none"/>
    </w:rPr>
  </w:style>
  <w:style w:type="paragraph" w:styleId="26">
    <w:name w:val="Title"/>
    <w:basedOn w:val="1"/>
    <w:next w:val="1"/>
    <w:link w:val="47"/>
    <w:qFormat/>
    <w:uiPriority w:val="0"/>
    <w:pPr>
      <w:spacing w:before="240" w:after="60"/>
      <w:outlineLvl w:val="0"/>
    </w:pPr>
    <w:rPr>
      <w:rFonts w:asciiTheme="majorHAnsi" w:hAnsiTheme="majorHAnsi" w:eastAsiaTheme="majorEastAsia" w:cstheme="majorBidi"/>
      <w:b/>
      <w:bCs/>
      <w:sz w:val="32"/>
      <w:szCs w:val="32"/>
    </w:rPr>
  </w:style>
  <w:style w:type="paragraph" w:styleId="27">
    <w:name w:val="annotation subject"/>
    <w:basedOn w:val="13"/>
    <w:next w:val="13"/>
    <w:link w:val="80"/>
    <w:semiHidden/>
    <w:unhideWhenUsed/>
    <w:qFormat/>
    <w:uiPriority w:val="99"/>
    <w:pPr>
      <w:adjustRightInd/>
      <w:snapToGrid/>
      <w:spacing w:line="400" w:lineRule="exact"/>
      <w:ind w:firstLine="0" w:firstLineChars="0"/>
    </w:pPr>
    <w:rPr>
      <w:rFonts w:cstheme="minorBidi"/>
      <w:b/>
      <w:bCs/>
      <w:sz w:val="24"/>
      <w:szCs w:val="21"/>
      <w:lang w:val="en-US"/>
      <w14:ligatures w14:val="standardContextual"/>
    </w:rPr>
  </w:style>
  <w:style w:type="paragraph" w:styleId="28">
    <w:name w:val="Body Text First Indent 2"/>
    <w:basedOn w:val="16"/>
    <w:link w:val="84"/>
    <w:semiHidden/>
    <w:unhideWhenUsed/>
    <w:qFormat/>
    <w:uiPriority w:val="99"/>
    <w:pPr>
      <w:ind w:firstLine="420" w:firstLineChars="200"/>
    </w:pPr>
  </w:style>
  <w:style w:type="table" w:styleId="30">
    <w:name w:val="Table Grid"/>
    <w:basedOn w:val="29"/>
    <w:qFormat/>
    <w:uiPriority w:val="0"/>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character" w:styleId="32">
    <w:name w:val="Strong"/>
    <w:basedOn w:val="33"/>
    <w:qFormat/>
    <w:uiPriority w:val="22"/>
    <w:rPr>
      <w:rFonts w:ascii="Times New Roman" w:hAnsi="Times New Roman" w:eastAsia="宋体"/>
      <w:b/>
      <w:sz w:val="21"/>
      <w:szCs w:val="21"/>
    </w:rPr>
  </w:style>
  <w:style w:type="character" w:styleId="33">
    <w:name w:val="annotation reference"/>
    <w:basedOn w:val="31"/>
    <w:unhideWhenUsed/>
    <w:qFormat/>
    <w:uiPriority w:val="0"/>
    <w:rPr>
      <w:sz w:val="21"/>
      <w:szCs w:val="21"/>
    </w:rPr>
  </w:style>
  <w:style w:type="character" w:styleId="34">
    <w:name w:val="FollowedHyperlink"/>
    <w:basedOn w:val="31"/>
    <w:semiHidden/>
    <w:unhideWhenUsed/>
    <w:qFormat/>
    <w:uiPriority w:val="99"/>
    <w:rPr>
      <w:color w:val="800080"/>
      <w:u w:val="single"/>
    </w:rPr>
  </w:style>
  <w:style w:type="character" w:styleId="35">
    <w:name w:val="Emphasis"/>
    <w:basedOn w:val="31"/>
    <w:qFormat/>
    <w:uiPriority w:val="20"/>
    <w:rPr>
      <w:i/>
      <w:iCs/>
    </w:rPr>
  </w:style>
  <w:style w:type="character" w:styleId="36">
    <w:name w:val="Hyperlink"/>
    <w:basedOn w:val="31"/>
    <w:unhideWhenUsed/>
    <w:qFormat/>
    <w:uiPriority w:val="99"/>
    <w:rPr>
      <w:color w:val="0563C1" w:themeColor="hyperlink"/>
      <w:u w:val="single"/>
      <w14:textFill>
        <w14:solidFill>
          <w14:schemeClr w14:val="hlink"/>
        </w14:solidFill>
      </w14:textFill>
    </w:rPr>
  </w:style>
  <w:style w:type="character" w:customStyle="1" w:styleId="37">
    <w:name w:val="标题 1 字符"/>
    <w:basedOn w:val="31"/>
    <w:link w:val="2"/>
    <w:qFormat/>
    <w:uiPriority w:val="0"/>
    <w:rPr>
      <w:rFonts w:ascii="Times New Roman" w:hAnsi="Times New Roman" w:eastAsia="宋体"/>
      <w:b/>
      <w:bCs/>
      <w:kern w:val="44"/>
      <w:sz w:val="30"/>
      <w:szCs w:val="44"/>
      <w14:ligatures w14:val="standardContextual"/>
    </w:rPr>
  </w:style>
  <w:style w:type="character" w:customStyle="1" w:styleId="38">
    <w:name w:val="标题 2 字符"/>
    <w:basedOn w:val="31"/>
    <w:link w:val="3"/>
    <w:qFormat/>
    <w:uiPriority w:val="0"/>
    <w:rPr>
      <w:rFonts w:ascii="Times New Roman" w:hAnsi="Times New Roman" w:eastAsia="宋体" w:cstheme="majorBidi"/>
      <w:b/>
      <w:bCs/>
      <w:sz w:val="24"/>
      <w:szCs w:val="32"/>
    </w:rPr>
  </w:style>
  <w:style w:type="character" w:customStyle="1" w:styleId="39">
    <w:name w:val="标题 3 字符"/>
    <w:basedOn w:val="31"/>
    <w:link w:val="4"/>
    <w:qFormat/>
    <w:uiPriority w:val="0"/>
    <w:rPr>
      <w:rFonts w:ascii="Times New Roman" w:hAnsi="Times New Roman" w:eastAsia="宋体"/>
      <w:b/>
      <w:sz w:val="24"/>
      <w:szCs w:val="32"/>
    </w:rPr>
  </w:style>
  <w:style w:type="character" w:customStyle="1" w:styleId="40">
    <w:name w:val="标题 4 字符"/>
    <w:basedOn w:val="31"/>
    <w:link w:val="5"/>
    <w:qFormat/>
    <w:uiPriority w:val="0"/>
    <w:rPr>
      <w:rFonts w:ascii="Times New Roman" w:hAnsi="Times New Roman" w:eastAsia="宋体" w:cstheme="majorBidi"/>
      <w:b/>
      <w:bCs/>
      <w:kern w:val="2"/>
      <w:sz w:val="24"/>
      <w:szCs w:val="28"/>
      <w14:ligatures w14:val="standardContextual"/>
    </w:rPr>
  </w:style>
  <w:style w:type="character" w:customStyle="1" w:styleId="41">
    <w:name w:val="标题 5 字符"/>
    <w:basedOn w:val="31"/>
    <w:link w:val="6"/>
    <w:qFormat/>
    <w:uiPriority w:val="9"/>
    <w:rPr>
      <w:rFonts w:ascii="Times New Roman" w:hAnsi="Times New Roman" w:eastAsia="宋体"/>
      <w:b/>
      <w:sz w:val="24"/>
      <w:szCs w:val="28"/>
    </w:rPr>
  </w:style>
  <w:style w:type="character" w:customStyle="1" w:styleId="42">
    <w:name w:val="标题 6 字符"/>
    <w:basedOn w:val="31"/>
    <w:link w:val="7"/>
    <w:qFormat/>
    <w:uiPriority w:val="9"/>
    <w:rPr>
      <w:rFonts w:ascii="Times New Roman" w:hAnsi="Times New Roman" w:eastAsia="宋体" w:cstheme="majorBidi"/>
      <w:b/>
      <w:bCs/>
      <w:sz w:val="24"/>
      <w:szCs w:val="24"/>
    </w:rPr>
  </w:style>
  <w:style w:type="character" w:customStyle="1" w:styleId="43">
    <w:name w:val="标题 7 字符"/>
    <w:basedOn w:val="31"/>
    <w:link w:val="8"/>
    <w:semiHidden/>
    <w:qFormat/>
    <w:uiPriority w:val="9"/>
    <w:rPr>
      <w:b/>
      <w:bCs/>
      <w:sz w:val="24"/>
      <w:szCs w:val="24"/>
    </w:rPr>
  </w:style>
  <w:style w:type="character" w:customStyle="1" w:styleId="44">
    <w:name w:val="标题 8 字符"/>
    <w:basedOn w:val="31"/>
    <w:link w:val="9"/>
    <w:semiHidden/>
    <w:qFormat/>
    <w:uiPriority w:val="9"/>
    <w:rPr>
      <w:rFonts w:asciiTheme="majorHAnsi" w:hAnsiTheme="majorHAnsi" w:eastAsiaTheme="majorEastAsia" w:cstheme="majorBidi"/>
      <w:sz w:val="24"/>
      <w:szCs w:val="24"/>
    </w:rPr>
  </w:style>
  <w:style w:type="character" w:customStyle="1" w:styleId="45">
    <w:name w:val="标题 9 字符"/>
    <w:basedOn w:val="31"/>
    <w:link w:val="10"/>
    <w:semiHidden/>
    <w:qFormat/>
    <w:uiPriority w:val="9"/>
    <w:rPr>
      <w:rFonts w:asciiTheme="majorHAnsi" w:hAnsiTheme="majorHAnsi" w:eastAsiaTheme="majorEastAsia" w:cstheme="majorBidi"/>
      <w:szCs w:val="21"/>
    </w:rPr>
  </w:style>
  <w:style w:type="paragraph" w:styleId="46">
    <w:name w:val="No Spacing"/>
    <w:qFormat/>
    <w:uiPriority w:val="1"/>
    <w:pPr>
      <w:widowControl w:val="0"/>
      <w:spacing w:line="300" w:lineRule="exact"/>
      <w:jc w:val="center"/>
    </w:pPr>
    <w:rPr>
      <w:rFonts w:ascii="Times New Roman" w:hAnsi="Times New Roman" w:eastAsia="宋体" w:cstheme="minorBidi"/>
      <w:kern w:val="2"/>
      <w:sz w:val="21"/>
      <w:szCs w:val="21"/>
      <w:lang w:val="en-US" w:eastAsia="zh-CN" w:bidi="ar-SA"/>
      <w14:ligatures w14:val="standardContextual"/>
    </w:rPr>
  </w:style>
  <w:style w:type="character" w:customStyle="1" w:styleId="47">
    <w:name w:val="标题 字符"/>
    <w:basedOn w:val="31"/>
    <w:link w:val="26"/>
    <w:qFormat/>
    <w:uiPriority w:val="0"/>
    <w:rPr>
      <w:rFonts w:asciiTheme="majorHAnsi" w:hAnsiTheme="majorHAnsi" w:eastAsiaTheme="majorEastAsia" w:cstheme="majorBidi"/>
      <w:b/>
      <w:bCs/>
      <w:sz w:val="32"/>
      <w:szCs w:val="32"/>
    </w:rPr>
  </w:style>
  <w:style w:type="character" w:customStyle="1" w:styleId="48">
    <w:name w:val="副标题 字符"/>
    <w:basedOn w:val="31"/>
    <w:link w:val="23"/>
    <w:qFormat/>
    <w:uiPriority w:val="11"/>
    <w:rPr>
      <w:b/>
      <w:bCs/>
      <w:kern w:val="28"/>
      <w:sz w:val="32"/>
      <w:szCs w:val="32"/>
    </w:rPr>
  </w:style>
  <w:style w:type="character" w:customStyle="1" w:styleId="49">
    <w:name w:val="不明显强调1"/>
    <w:basedOn w:val="31"/>
    <w:qFormat/>
    <w:uiPriority w:val="19"/>
    <w:rPr>
      <w:i/>
      <w:iCs/>
      <w:color w:val="404040" w:themeColor="text1" w:themeTint="BF"/>
      <w14:textFill>
        <w14:solidFill>
          <w14:schemeClr w14:val="tx1">
            <w14:lumMod w14:val="75000"/>
            <w14:lumOff w14:val="25000"/>
          </w14:schemeClr>
        </w14:solidFill>
      </w14:textFill>
    </w:rPr>
  </w:style>
  <w:style w:type="character" w:customStyle="1" w:styleId="50">
    <w:name w:val="明显强调1"/>
    <w:basedOn w:val="31"/>
    <w:qFormat/>
    <w:uiPriority w:val="21"/>
    <w:rPr>
      <w:i/>
      <w:iCs/>
      <w:color w:val="4472C4" w:themeColor="accent1"/>
      <w14:textFill>
        <w14:solidFill>
          <w14:schemeClr w14:val="accent1"/>
        </w14:solidFill>
      </w14:textFill>
    </w:rPr>
  </w:style>
  <w:style w:type="character" w:customStyle="1" w:styleId="51">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200" w:after="160"/>
      <w:ind w:left="864" w:right="864"/>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1"/>
    <w:link w:val="52"/>
    <w:qFormat/>
    <w:uiPriority w:val="29"/>
    <w:rPr>
      <w:rFonts w:ascii="Times New Roman" w:hAnsi="Times New Roman" w:eastAsia="宋体"/>
      <w:i/>
      <w:iCs/>
      <w:color w:val="404040" w:themeColor="text1" w:themeTint="BF"/>
      <w:sz w:val="24"/>
      <w14:textFill>
        <w14:solidFill>
          <w14:schemeClr w14:val="tx1">
            <w14:lumMod w14:val="75000"/>
            <w14:lumOff w14:val="25000"/>
          </w14:schemeClr>
        </w14:solidFill>
      </w14:textFill>
    </w:rPr>
  </w:style>
  <w:style w:type="paragraph" w:customStyle="1" w:styleId="54">
    <w:name w:val="zh正文"/>
    <w:basedOn w:val="1"/>
    <w:link w:val="55"/>
    <w:qFormat/>
    <w:uiPriority w:val="0"/>
    <w:pPr>
      <w:spacing w:line="460" w:lineRule="exact"/>
      <w:ind w:firstLine="480" w:firstLineChars="200"/>
      <w:jc w:val="both"/>
    </w:pPr>
  </w:style>
  <w:style w:type="character" w:customStyle="1" w:styleId="55">
    <w:name w:val="zh正文 字符"/>
    <w:basedOn w:val="31"/>
    <w:link w:val="54"/>
    <w:qFormat/>
    <w:uiPriority w:val="0"/>
    <w:rPr>
      <w:rFonts w:ascii="Times New Roman" w:hAnsi="Times New Roman" w:eastAsia="宋体"/>
      <w:kern w:val="2"/>
      <w:sz w:val="24"/>
      <w:szCs w:val="21"/>
      <w14:ligatures w14:val="standardContextual"/>
    </w:rPr>
  </w:style>
  <w:style w:type="table" w:customStyle="1" w:styleId="56">
    <w:name w:val="无格式表格 21"/>
    <w:basedOn w:val="29"/>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7">
    <w:name w:val="表格边框"/>
    <w:basedOn w:val="29"/>
    <w:qFormat/>
    <w:uiPriority w:val="99"/>
    <w:pPr>
      <w:jc w:val="center"/>
    </w:pPr>
    <w:tblPr>
      <w:tblBorders>
        <w:top w:val="single" w:color="auto" w:sz="12" w:space="0"/>
        <w:bottom w:val="single" w:color="auto" w:sz="12" w:space="0"/>
        <w:insideH w:val="single" w:color="auto" w:sz="8" w:space="0"/>
        <w:insideV w:val="single" w:color="auto" w:sz="8" w:space="0"/>
      </w:tblBorders>
    </w:tblPr>
    <w:tcPr>
      <w:vAlign w:val="center"/>
    </w:tcPr>
  </w:style>
  <w:style w:type="table" w:customStyle="1" w:styleId="58">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9">
    <w:name w:val="无格式表格 31"/>
    <w:basedOn w:val="29"/>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styleId="60">
    <w:name w:val="List Paragraph"/>
    <w:basedOn w:val="1"/>
    <w:qFormat/>
    <w:uiPriority w:val="34"/>
    <w:pPr>
      <w:ind w:firstLine="420" w:firstLineChars="200"/>
    </w:pPr>
  </w:style>
  <w:style w:type="character" w:customStyle="1" w:styleId="61">
    <w:name w:val="font11"/>
    <w:basedOn w:val="31"/>
    <w:qFormat/>
    <w:uiPriority w:val="0"/>
    <w:rPr>
      <w:rFonts w:hint="eastAsia" w:ascii="宋体" w:hAnsi="宋体" w:eastAsia="宋体"/>
      <w:color w:val="000000"/>
      <w:sz w:val="21"/>
      <w:szCs w:val="21"/>
      <w:u w:val="none"/>
    </w:rPr>
  </w:style>
  <w:style w:type="character" w:customStyle="1" w:styleId="62">
    <w:name w:val="font21"/>
    <w:basedOn w:val="31"/>
    <w:qFormat/>
    <w:uiPriority w:val="0"/>
    <w:rPr>
      <w:rFonts w:hint="default" w:ascii="Times New Roman" w:hAnsi="Times New Roman" w:cs="Times New Roman"/>
      <w:color w:val="000000"/>
      <w:sz w:val="21"/>
      <w:szCs w:val="21"/>
      <w:u w:val="none"/>
    </w:rPr>
  </w:style>
  <w:style w:type="character" w:customStyle="1" w:styleId="63">
    <w:name w:val="font41"/>
    <w:basedOn w:val="31"/>
    <w:qFormat/>
    <w:uiPriority w:val="0"/>
    <w:rPr>
      <w:rFonts w:hint="default" w:ascii="Times New Roman" w:hAnsi="Times New Roman" w:cs="Times New Roman"/>
      <w:color w:val="000000"/>
      <w:sz w:val="21"/>
      <w:szCs w:val="21"/>
      <w:u w:val="none"/>
      <w:vertAlign w:val="superscript"/>
    </w:rPr>
  </w:style>
  <w:style w:type="character" w:customStyle="1" w:styleId="64">
    <w:name w:val="font31"/>
    <w:basedOn w:val="31"/>
    <w:qFormat/>
    <w:uiPriority w:val="0"/>
    <w:rPr>
      <w:rFonts w:hint="default" w:ascii="Times New Roman" w:hAnsi="Times New Roman" w:cs="Times New Roman"/>
      <w:color w:val="FF0000"/>
      <w:sz w:val="21"/>
      <w:szCs w:val="21"/>
      <w:u w:val="none"/>
    </w:rPr>
  </w:style>
  <w:style w:type="character" w:customStyle="1" w:styleId="65">
    <w:name w:val="font51"/>
    <w:basedOn w:val="31"/>
    <w:qFormat/>
    <w:uiPriority w:val="0"/>
    <w:rPr>
      <w:rFonts w:hint="eastAsia" w:ascii="宋体" w:hAnsi="宋体" w:eastAsia="宋体"/>
      <w:color w:val="000000"/>
      <w:sz w:val="21"/>
      <w:szCs w:val="21"/>
      <w:u w:val="none"/>
      <w:vertAlign w:val="superscript"/>
    </w:rPr>
  </w:style>
  <w:style w:type="character" w:customStyle="1" w:styleId="66">
    <w:name w:val="font61"/>
    <w:basedOn w:val="31"/>
    <w:qFormat/>
    <w:uiPriority w:val="0"/>
    <w:rPr>
      <w:rFonts w:hint="eastAsia" w:ascii="宋体" w:hAnsi="宋体" w:eastAsia="宋体"/>
      <w:color w:val="FF0000"/>
      <w:sz w:val="21"/>
      <w:szCs w:val="21"/>
      <w:u w:val="none"/>
      <w:vertAlign w:val="superscript"/>
    </w:rPr>
  </w:style>
  <w:style w:type="character" w:customStyle="1" w:styleId="67">
    <w:name w:val="font71"/>
    <w:basedOn w:val="31"/>
    <w:qFormat/>
    <w:uiPriority w:val="0"/>
    <w:rPr>
      <w:rFonts w:hint="default" w:ascii="Times New Roman" w:hAnsi="Times New Roman" w:cs="Times New Roman"/>
      <w:color w:val="000000"/>
      <w:sz w:val="21"/>
      <w:szCs w:val="21"/>
      <w:u w:val="none"/>
      <w:vertAlign w:val="subscript"/>
    </w:rPr>
  </w:style>
  <w:style w:type="character" w:customStyle="1" w:styleId="68">
    <w:name w:val="页眉 字符"/>
    <w:basedOn w:val="31"/>
    <w:link w:val="21"/>
    <w:qFormat/>
    <w:uiPriority w:val="99"/>
    <w:rPr>
      <w:rFonts w:ascii="Times New Roman" w:hAnsi="Times New Roman" w:eastAsia="宋体"/>
      <w:sz w:val="18"/>
      <w:szCs w:val="18"/>
    </w:rPr>
  </w:style>
  <w:style w:type="character" w:customStyle="1" w:styleId="69">
    <w:name w:val="页脚 字符"/>
    <w:basedOn w:val="31"/>
    <w:link w:val="20"/>
    <w:qFormat/>
    <w:uiPriority w:val="99"/>
    <w:rPr>
      <w:rFonts w:ascii="Times New Roman" w:hAnsi="Times New Roman" w:eastAsia="宋体"/>
      <w:sz w:val="18"/>
      <w:szCs w:val="18"/>
    </w:rPr>
  </w:style>
  <w:style w:type="paragraph" w:customStyle="1" w:styleId="70">
    <w:name w:val="1-表内居中文字"/>
    <w:basedOn w:val="1"/>
    <w:qFormat/>
    <w:uiPriority w:val="0"/>
    <w:pPr>
      <w:spacing w:line="240" w:lineRule="auto"/>
    </w:pPr>
    <w:rPr>
      <w:rFonts w:cs="Times New Roman"/>
      <w:color w:val="0070C0"/>
      <w:sz w:val="22"/>
      <w:szCs w:val="24"/>
      <w:lang w:val="zh-CN"/>
      <w14:ligatures w14:val="none"/>
    </w:rPr>
  </w:style>
  <w:style w:type="paragraph" w:customStyle="1" w:styleId="71">
    <w:name w:val="1-表头格式"/>
    <w:basedOn w:val="5"/>
    <w:qFormat/>
    <w:uiPriority w:val="0"/>
    <w:pPr>
      <w:keepNext w:val="0"/>
      <w:keepLines w:val="0"/>
      <w:widowControl/>
      <w:numPr>
        <w:ilvl w:val="0"/>
        <w:numId w:val="0"/>
      </w:numPr>
      <w:tabs>
        <w:tab w:val="left" w:pos="0"/>
      </w:tabs>
      <w:adjustRightInd w:val="0"/>
      <w:snapToGrid w:val="0"/>
      <w:spacing w:before="60" w:line="460" w:lineRule="exact"/>
      <w:jc w:val="center"/>
      <w:outlineLvl w:val="4"/>
    </w:pPr>
    <w:rPr>
      <w:rFonts w:cs="Calibri"/>
      <w:snapToGrid w:val="0"/>
      <w:color w:val="0070C0"/>
      <w:sz w:val="26"/>
      <w:szCs w:val="32"/>
      <w14:ligatures w14:val="none"/>
    </w:rPr>
  </w:style>
  <w:style w:type="character" w:customStyle="1" w:styleId="72">
    <w:name w:val="批注文字 字符"/>
    <w:basedOn w:val="31"/>
    <w:link w:val="13"/>
    <w:qFormat/>
    <w:uiPriority w:val="0"/>
    <w:rPr>
      <w:rFonts w:ascii="Times New Roman" w:hAnsi="Times New Roman" w:eastAsia="宋体" w:cs="Times New Roman"/>
      <w:sz w:val="26"/>
      <w:szCs w:val="22"/>
      <w:lang w:val="zh-CN"/>
      <w14:ligatures w14:val="none"/>
    </w:rPr>
  </w:style>
  <w:style w:type="paragraph" w:customStyle="1" w:styleId="73">
    <w:name w:val="1-图片格式jimmy"/>
    <w:basedOn w:val="1"/>
    <w:qFormat/>
    <w:uiPriority w:val="0"/>
    <w:pPr>
      <w:widowControl/>
      <w:tabs>
        <w:tab w:val="left" w:pos="5670"/>
      </w:tabs>
      <w:spacing w:line="240" w:lineRule="auto"/>
      <w:textAlignment w:val="baseline"/>
    </w:pPr>
    <w:rPr>
      <w:rFonts w:cs="Times New Roman"/>
      <w:kern w:val="24"/>
      <w14:ligatures w14:val="none"/>
    </w:rPr>
  </w:style>
  <w:style w:type="character" w:customStyle="1" w:styleId="74">
    <w:name w:val="正文文本 字符"/>
    <w:link w:val="15"/>
    <w:qFormat/>
    <w:uiPriority w:val="99"/>
    <w:rPr>
      <w:rFonts w:eastAsia="宋体"/>
    </w:rPr>
  </w:style>
  <w:style w:type="character" w:customStyle="1" w:styleId="75">
    <w:name w:val="正文文本 字符1"/>
    <w:basedOn w:val="31"/>
    <w:semiHidden/>
    <w:qFormat/>
    <w:uiPriority w:val="99"/>
    <w:rPr>
      <w:rFonts w:ascii="Times New Roman" w:hAnsi="Times New Roman" w:eastAsia="宋体"/>
      <w:sz w:val="24"/>
    </w:rPr>
  </w:style>
  <w:style w:type="character" w:customStyle="1" w:styleId="76">
    <w:name w:val="九天-表格 字符"/>
    <w:link w:val="77"/>
    <w:qFormat/>
    <w:uiPriority w:val="0"/>
    <w:rPr>
      <w:rFonts w:eastAsia="Times New Roman"/>
      <w:color w:val="C00000"/>
      <w:sz w:val="22"/>
      <w:lang w:val="zh-CN" w:eastAsia="zh-CN"/>
    </w:rPr>
  </w:style>
  <w:style w:type="paragraph" w:customStyle="1" w:styleId="77">
    <w:name w:val="九天-表格"/>
    <w:basedOn w:val="1"/>
    <w:link w:val="76"/>
    <w:qFormat/>
    <w:uiPriority w:val="0"/>
    <w:pPr>
      <w:widowControl/>
      <w:adjustRightInd w:val="0"/>
      <w:snapToGrid w:val="0"/>
      <w:spacing w:line="240" w:lineRule="auto"/>
    </w:pPr>
    <w:rPr>
      <w:rFonts w:eastAsia="Times New Roman" w:asciiTheme="minorHAnsi" w:hAnsiTheme="minorHAnsi"/>
      <w:color w:val="C00000"/>
      <w:sz w:val="22"/>
      <w:lang w:val="zh-CN"/>
    </w:rPr>
  </w:style>
  <w:style w:type="paragraph" w:customStyle="1" w:styleId="78">
    <w:name w:val="zh图片格式jimmy"/>
    <w:basedOn w:val="1"/>
    <w:qFormat/>
    <w:uiPriority w:val="0"/>
    <w:pPr>
      <w:widowControl/>
      <w:tabs>
        <w:tab w:val="left" w:pos="5670"/>
      </w:tabs>
      <w:spacing w:line="240" w:lineRule="auto"/>
      <w:textAlignment w:val="baseline"/>
    </w:pPr>
    <w:rPr>
      <w:rFonts w:cs="Times New Roman"/>
      <w:kern w:val="24"/>
      <w14:ligatures w14:val="none"/>
    </w:rPr>
  </w:style>
  <w:style w:type="character" w:customStyle="1" w:styleId="79">
    <w:name w:val="纯文本 字符"/>
    <w:basedOn w:val="31"/>
    <w:link w:val="19"/>
    <w:qFormat/>
    <w:uiPriority w:val="0"/>
    <w:rPr>
      <w:rFonts w:ascii="宋体" w:hAnsi="Courier New" w:eastAsia="宋体" w:cs="Times New Roman"/>
      <w:lang w:val="zh-CN"/>
      <w14:ligatures w14:val="none"/>
    </w:rPr>
  </w:style>
  <w:style w:type="character" w:customStyle="1" w:styleId="80">
    <w:name w:val="批注主题 字符"/>
    <w:basedOn w:val="72"/>
    <w:link w:val="27"/>
    <w:semiHidden/>
    <w:qFormat/>
    <w:uiPriority w:val="99"/>
    <w:rPr>
      <w:rFonts w:ascii="Times New Roman" w:hAnsi="Times New Roman" w:eastAsia="宋体" w:cs="Times New Roman"/>
      <w:b/>
      <w:bCs/>
      <w:sz w:val="24"/>
      <w:szCs w:val="22"/>
      <w:lang w:val="zh-CN"/>
      <w14:ligatures w14:val="none"/>
    </w:rPr>
  </w:style>
  <w:style w:type="paragraph" w:customStyle="1" w:styleId="81">
    <w:name w:val="修订1"/>
    <w:hidden/>
    <w:semiHidden/>
    <w:qFormat/>
    <w:uiPriority w:val="99"/>
    <w:rPr>
      <w:rFonts w:ascii="Times New Roman" w:hAnsi="Times New Roman" w:eastAsia="宋体" w:cstheme="minorBidi"/>
      <w:kern w:val="2"/>
      <w:sz w:val="24"/>
      <w:szCs w:val="21"/>
      <w:lang w:val="en-US" w:eastAsia="zh-CN" w:bidi="ar-SA"/>
      <w14:ligatures w14:val="standardContextual"/>
    </w:rPr>
  </w:style>
  <w:style w:type="paragraph" w:customStyle="1" w:styleId="82">
    <w:name w:val="TOC 标题1"/>
    <w:basedOn w:val="2"/>
    <w:next w:val="1"/>
    <w:unhideWhenUsed/>
    <w:qFormat/>
    <w:uiPriority w:val="39"/>
    <w:pPr>
      <w:widowControl/>
      <w:numPr>
        <w:numId w:val="0"/>
      </w:numPr>
      <w:adjustRightInd/>
      <w:snapToGrid/>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14:ligatures w14:val="none"/>
    </w:rPr>
  </w:style>
  <w:style w:type="character" w:customStyle="1" w:styleId="83">
    <w:name w:val="正文文本缩进 字符"/>
    <w:basedOn w:val="31"/>
    <w:link w:val="16"/>
    <w:semiHidden/>
    <w:qFormat/>
    <w:uiPriority w:val="99"/>
    <w:rPr>
      <w:rFonts w:ascii="Times New Roman" w:hAnsi="Times New Roman" w:eastAsia="宋体"/>
      <w:sz w:val="24"/>
    </w:rPr>
  </w:style>
  <w:style w:type="character" w:customStyle="1" w:styleId="84">
    <w:name w:val="正文文本首行缩进 2 字符"/>
    <w:basedOn w:val="83"/>
    <w:link w:val="28"/>
    <w:semiHidden/>
    <w:qFormat/>
    <w:uiPriority w:val="99"/>
    <w:rPr>
      <w:rFonts w:ascii="Times New Roman" w:hAnsi="Times New Roman" w:eastAsia="宋体"/>
      <w:sz w:val="24"/>
    </w:rPr>
  </w:style>
  <w:style w:type="paragraph" w:customStyle="1" w:styleId="85">
    <w:name w:val="MY备注"/>
    <w:link w:val="86"/>
    <w:qFormat/>
    <w:uiPriority w:val="0"/>
    <w:rPr>
      <w:rFonts w:ascii="Times New Roman" w:hAnsi="Times New Roman" w:eastAsia="宋体" w:cs="Times New Roman"/>
      <w:sz w:val="21"/>
      <w:szCs w:val="24"/>
      <w:lang w:val="en-US" w:eastAsia="zh-CN" w:bidi="ar-SA"/>
    </w:rPr>
  </w:style>
  <w:style w:type="character" w:customStyle="1" w:styleId="86">
    <w:name w:val="MY备注 字符"/>
    <w:link w:val="85"/>
    <w:qFormat/>
    <w:uiPriority w:val="0"/>
    <w:rPr>
      <w:rFonts w:ascii="Times New Roman" w:hAnsi="Times New Roman" w:eastAsia="宋体" w:cs="Times New Roman"/>
      <w:kern w:val="0"/>
      <w:szCs w:val="24"/>
      <w14:ligatures w14:val="none"/>
    </w:rPr>
  </w:style>
  <w:style w:type="paragraph" w:customStyle="1" w:styleId="87">
    <w:name w:val="zh注释文字"/>
    <w:basedOn w:val="6"/>
    <w:link w:val="88"/>
    <w:qFormat/>
    <w:uiPriority w:val="0"/>
    <w:pPr>
      <w:numPr>
        <w:ilvl w:val="0"/>
        <w:numId w:val="0"/>
      </w:numPr>
      <w:spacing w:before="0" w:beforeLines="0" w:line="240" w:lineRule="auto"/>
      <w:jc w:val="both"/>
    </w:pPr>
    <w:rPr>
      <w:rFonts w:cs="Times New Roman"/>
      <w:b w:val="0"/>
      <w:kern w:val="0"/>
      <w:sz w:val="21"/>
      <w:szCs w:val="24"/>
      <w:lang w:val="zh-CN"/>
    </w:rPr>
  </w:style>
  <w:style w:type="character" w:customStyle="1" w:styleId="88">
    <w:name w:val="zh注释文字 字符"/>
    <w:basedOn w:val="41"/>
    <w:link w:val="87"/>
    <w:qFormat/>
    <w:uiPriority w:val="0"/>
    <w:rPr>
      <w:rFonts w:ascii="Times New Roman" w:hAnsi="Times New Roman" w:eastAsia="宋体" w:cs="Times New Roman"/>
      <w:b w:val="0"/>
      <w:kern w:val="0"/>
      <w:sz w:val="24"/>
      <w:szCs w:val="24"/>
      <w:lang w:val="zh-CN"/>
    </w:rPr>
  </w:style>
  <w:style w:type="paragraph" w:customStyle="1" w:styleId="89">
    <w:name w:val="Table Paragraph"/>
    <w:basedOn w:val="1"/>
    <w:qFormat/>
    <w:uiPriority w:val="1"/>
    <w:pPr>
      <w:autoSpaceDE w:val="0"/>
      <w:autoSpaceDN w:val="0"/>
      <w:adjustRightInd w:val="0"/>
      <w:spacing w:line="240" w:lineRule="auto"/>
      <w:jc w:val="left"/>
    </w:pPr>
    <w:rPr>
      <w:rFonts w:cs="Times New Roman" w:eastAsiaTheme="minorEastAsia"/>
      <w:kern w:val="0"/>
      <w:szCs w:val="24"/>
    </w:rPr>
  </w:style>
  <w:style w:type="character" w:customStyle="1" w:styleId="90">
    <w:name w:val="fontstyle31"/>
    <w:qFormat/>
    <w:uiPriority w:val="0"/>
    <w:rPr>
      <w:rFonts w:hint="default" w:ascii="Times New Roman" w:hAnsi="Times New Roman" w:cs="Times New Roman"/>
      <w:color w:val="000000"/>
      <w:sz w:val="26"/>
      <w:szCs w:val="26"/>
    </w:rPr>
  </w:style>
  <w:style w:type="character" w:customStyle="1" w:styleId="91">
    <w:name w:val="（3.11正）13正文 字符"/>
    <w:link w:val="92"/>
    <w:qFormat/>
    <w:uiPriority w:val="0"/>
    <w:rPr>
      <w:rFonts w:ascii="Times New Roman" w:hAnsi="Times New Roman" w:eastAsia="宋体" w:cs="time new roman"/>
      <w:bCs/>
      <w:color w:val="FF0000"/>
      <w:kern w:val="2"/>
      <w:sz w:val="26"/>
      <w:szCs w:val="24"/>
    </w:rPr>
  </w:style>
  <w:style w:type="paragraph" w:customStyle="1" w:styleId="92">
    <w:name w:val="（3.11正）13正文"/>
    <w:basedOn w:val="1"/>
    <w:link w:val="91"/>
    <w:qFormat/>
    <w:uiPriority w:val="0"/>
    <w:pPr>
      <w:spacing w:line="460" w:lineRule="exact"/>
      <w:ind w:firstLine="200" w:firstLineChars="200"/>
      <w:jc w:val="left"/>
    </w:pPr>
    <w:rPr>
      <w:rFonts w:cs="time new roman"/>
      <w:bCs/>
      <w:color w:val="FF0000"/>
      <w:sz w:val="26"/>
      <w:szCs w:val="24"/>
      <w14:ligatures w14:val="none"/>
    </w:rPr>
  </w:style>
  <w:style w:type="paragraph" w:customStyle="1" w:styleId="93">
    <w:name w:val="zh表格内居中文字"/>
    <w:qFormat/>
    <w:uiPriority w:val="0"/>
    <w:pPr>
      <w:jc w:val="center"/>
    </w:pPr>
    <w:rPr>
      <w:rFonts w:ascii="Times New Roman" w:hAnsi="Times New Roman" w:eastAsia="宋体" w:cs="Times New Roman"/>
      <w:snapToGrid w:val="0"/>
      <w:kern w:val="2"/>
      <w:sz w:val="22"/>
      <w:szCs w:val="24"/>
      <w:lang w:val="en-US" w:eastAsia="zh-CN" w:bidi="ar-SA"/>
    </w:rPr>
  </w:style>
  <w:style w:type="paragraph" w:customStyle="1" w:styleId="94">
    <w:name w:val="表格内居中文字"/>
    <w:qFormat/>
    <w:uiPriority w:val="0"/>
    <w:pPr>
      <w:jc w:val="center"/>
    </w:pPr>
    <w:rPr>
      <w:rFonts w:ascii="Times New Roman" w:hAnsi="Times New Roman" w:eastAsia="宋体" w:cs="Times New Roman"/>
      <w:snapToGrid w:val="0"/>
      <w:kern w:val="2"/>
      <w:sz w:val="21"/>
      <w:szCs w:val="24"/>
      <w:lang w:val="en-US" w:eastAsia="zh-CN" w:bidi="ar-SA"/>
    </w:rPr>
  </w:style>
  <w:style w:type="paragraph" w:customStyle="1" w:styleId="95">
    <w:name w:val="zh表头编号格式jimmy"/>
    <w:basedOn w:val="6"/>
    <w:link w:val="96"/>
    <w:qFormat/>
    <w:uiPriority w:val="0"/>
    <w:pPr>
      <w:keepNext w:val="0"/>
      <w:keepLines w:val="0"/>
      <w:widowControl/>
      <w:spacing w:before="0" w:beforeLines="0" w:line="460" w:lineRule="exact"/>
    </w:pPr>
    <w:rPr>
      <w:rFonts w:cs="Times New Roman"/>
      <w:snapToGrid w:val="0"/>
      <w14:ligatures w14:val="none"/>
    </w:rPr>
  </w:style>
  <w:style w:type="character" w:customStyle="1" w:styleId="96">
    <w:name w:val="zh表头编号格式jimmy 字符"/>
    <w:link w:val="95"/>
    <w:qFormat/>
    <w:uiPriority w:val="0"/>
    <w:rPr>
      <w:rFonts w:ascii="Times New Roman" w:hAnsi="Times New Roman" w:eastAsia="宋体" w:cs="Times New Roman"/>
      <w:b/>
      <w:snapToGrid w:val="0"/>
      <w:kern w:val="2"/>
      <w:sz w:val="24"/>
      <w:szCs w:val="28"/>
    </w:rPr>
  </w:style>
  <w:style w:type="paragraph" w:customStyle="1" w:styleId="97">
    <w:name w:val="表格内容jimmy"/>
    <w:basedOn w:val="1"/>
    <w:qFormat/>
    <w:uiPriority w:val="0"/>
    <w:pPr>
      <w:widowControl/>
      <w:spacing w:line="240" w:lineRule="auto"/>
      <w:jc w:val="left"/>
    </w:pPr>
    <w:rPr>
      <w:rFonts w:cs="Times New Roman"/>
      <w:sz w:val="21"/>
      <w:szCs w:val="26"/>
      <w14:ligatures w14:val="none"/>
    </w:rPr>
  </w:style>
  <w:style w:type="character" w:customStyle="1" w:styleId="98">
    <w:name w:val="结束语 字符"/>
    <w:basedOn w:val="31"/>
    <w:semiHidden/>
    <w:qFormat/>
    <w:uiPriority w:val="99"/>
    <w:rPr>
      <w:rFonts w:ascii="Times New Roman" w:hAnsi="Times New Roman" w:eastAsia="宋体"/>
      <w:kern w:val="2"/>
      <w:sz w:val="24"/>
      <w:szCs w:val="21"/>
      <w14:ligatures w14:val="standardContextual"/>
    </w:rPr>
  </w:style>
  <w:style w:type="character" w:customStyle="1" w:styleId="99">
    <w:name w:val="结束语 字符1"/>
    <w:link w:val="14"/>
    <w:qFormat/>
    <w:uiPriority w:val="0"/>
    <w:rPr>
      <w:rFonts w:ascii="Times New Roman" w:hAnsi="Times New Roman" w:eastAsia="宋体" w:cs="Times New Roman"/>
      <w:snapToGrid w:val="0"/>
      <w:kern w:val="2"/>
      <w:sz w:val="24"/>
      <w:szCs w:val="26"/>
    </w:rPr>
  </w:style>
  <w:style w:type="paragraph" w:customStyle="1" w:styleId="100">
    <w:name w:val="表内文字"/>
    <w:basedOn w:val="1"/>
    <w:qFormat/>
    <w:uiPriority w:val="0"/>
    <w:pPr>
      <w:widowControl/>
      <w:spacing w:line="240" w:lineRule="atLeast"/>
      <w:ind w:firstLine="480" w:firstLineChars="200"/>
      <w:textAlignment w:val="baseline"/>
    </w:pPr>
    <w:rPr>
      <w:rFonts w:ascii="宋体" w:hAnsi="Courier New" w:cs="Times New Roman"/>
      <w:sz w:val="21"/>
      <w14:ligatures w14:val="none"/>
    </w:rPr>
  </w:style>
  <w:style w:type="character" w:customStyle="1" w:styleId="101">
    <w:name w:val="0正文 Char"/>
    <w:link w:val="102"/>
    <w:qFormat/>
    <w:uiPriority w:val="0"/>
    <w:rPr>
      <w:kern w:val="2"/>
      <w:sz w:val="21"/>
      <w:szCs w:val="26"/>
    </w:rPr>
  </w:style>
  <w:style w:type="paragraph" w:customStyle="1" w:styleId="102">
    <w:name w:val="0正文"/>
    <w:basedOn w:val="1"/>
    <w:link w:val="101"/>
    <w:qFormat/>
    <w:uiPriority w:val="0"/>
    <w:pPr>
      <w:widowControl/>
      <w:adjustRightInd w:val="0"/>
      <w:snapToGrid w:val="0"/>
      <w:spacing w:line="460" w:lineRule="exact"/>
      <w:jc w:val="left"/>
    </w:pPr>
    <w:rPr>
      <w:rFonts w:asciiTheme="minorHAnsi" w:hAnsiTheme="minorHAnsi" w:eastAsiaTheme="minorEastAsia"/>
      <w:sz w:val="21"/>
      <w:szCs w:val="26"/>
      <w14:ligatures w14:val="none"/>
    </w:rPr>
  </w:style>
  <w:style w:type="character" w:customStyle="1" w:styleId="103">
    <w:name w:val="（3.11表）表格11 字符"/>
    <w:link w:val="104"/>
    <w:qFormat/>
    <w:uiPriority w:val="0"/>
    <w:rPr>
      <w:rFonts w:ascii="Times New Roman" w:hAnsi="Times New Roman" w:eastAsia="宋体"/>
      <w:color w:val="FF0000"/>
      <w:kern w:val="2"/>
      <w:sz w:val="22"/>
      <w:szCs w:val="22"/>
    </w:rPr>
  </w:style>
  <w:style w:type="paragraph" w:customStyle="1" w:styleId="104">
    <w:name w:val="（3.11表）表格11"/>
    <w:basedOn w:val="1"/>
    <w:link w:val="103"/>
    <w:qFormat/>
    <w:uiPriority w:val="0"/>
    <w:pPr>
      <w:adjustRightInd w:val="0"/>
      <w:snapToGrid w:val="0"/>
      <w:spacing w:line="240" w:lineRule="auto"/>
    </w:pPr>
    <w:rPr>
      <w:color w:val="FF0000"/>
      <w:sz w:val="22"/>
      <w:szCs w:val="22"/>
      <w14:ligatures w14:val="none"/>
    </w:rPr>
  </w:style>
  <w:style w:type="character" w:customStyle="1" w:styleId="105">
    <w:name w:val="（3.11头）13表头 字符"/>
    <w:link w:val="106"/>
    <w:qFormat/>
    <w:uiPriority w:val="0"/>
    <w:rPr>
      <w:rFonts w:ascii="Times New Roman" w:hAnsi="Times New Roman" w:eastAsia="宋体"/>
      <w:b/>
      <w:color w:val="FF0000"/>
      <w:sz w:val="26"/>
      <w:szCs w:val="24"/>
    </w:rPr>
  </w:style>
  <w:style w:type="paragraph" w:customStyle="1" w:styleId="106">
    <w:name w:val="（3.11头）13表头"/>
    <w:basedOn w:val="1"/>
    <w:link w:val="105"/>
    <w:qFormat/>
    <w:uiPriority w:val="0"/>
    <w:pPr>
      <w:adjustRightInd w:val="0"/>
      <w:textAlignment w:val="baseline"/>
    </w:pPr>
    <w:rPr>
      <w:b/>
      <w:color w:val="FF0000"/>
      <w:kern w:val="0"/>
      <w:sz w:val="26"/>
      <w:szCs w:val="24"/>
      <w14:ligatures w14:val="none"/>
    </w:rPr>
  </w:style>
  <w:style w:type="paragraph" w:customStyle="1" w:styleId="107">
    <w:name w:val="zh-表头格式"/>
    <w:basedOn w:val="3"/>
    <w:qFormat/>
    <w:uiPriority w:val="0"/>
    <w:pPr>
      <w:keepNext w:val="0"/>
      <w:keepLines w:val="0"/>
      <w:widowControl/>
      <w:numPr>
        <w:ilvl w:val="0"/>
        <w:numId w:val="0"/>
      </w:numPr>
      <w:tabs>
        <w:tab w:val="left" w:pos="0"/>
      </w:tabs>
      <w:adjustRightInd w:val="0"/>
      <w:snapToGrid w:val="0"/>
      <w:spacing w:before="120" w:after="60" w:line="460" w:lineRule="exact"/>
      <w:jc w:val="center"/>
      <w:outlineLvl w:val="4"/>
    </w:pPr>
    <w:rPr>
      <w:rFonts w:cs="Times New Roman"/>
      <w:sz w:val="26"/>
      <w:szCs w:val="22"/>
      <w:lang w:val="zh-CN"/>
      <w14:ligatures w14:val="none"/>
    </w:rPr>
  </w:style>
  <w:style w:type="paragraph" w:customStyle="1" w:styleId="108">
    <w:name w:val="zh-表格11"/>
    <w:basedOn w:val="1"/>
    <w:link w:val="109"/>
    <w:qFormat/>
    <w:uiPriority w:val="0"/>
    <w:pPr>
      <w:adjustRightInd w:val="0"/>
      <w:snapToGrid w:val="0"/>
      <w:spacing w:line="240" w:lineRule="auto"/>
      <w:outlineLvl w:val="2"/>
    </w:pPr>
    <w:rPr>
      <w:rFonts w:cs="Times New Roman"/>
      <w:sz w:val="22"/>
      <w14:ligatures w14:val="none"/>
    </w:rPr>
  </w:style>
  <w:style w:type="character" w:customStyle="1" w:styleId="109">
    <w:name w:val="zh-表格11 字符"/>
    <w:basedOn w:val="31"/>
    <w:link w:val="108"/>
    <w:qFormat/>
    <w:uiPriority w:val="0"/>
    <w:rPr>
      <w:rFonts w:ascii="Times New Roman" w:hAnsi="Times New Roman" w:eastAsia="宋体" w:cs="Times New Roman"/>
      <w:kern w:val="2"/>
      <w:sz w:val="22"/>
      <w:szCs w:val="21"/>
    </w:rPr>
  </w:style>
  <w:style w:type="paragraph" w:customStyle="1" w:styleId="110">
    <w:name w:val="新格式表"/>
    <w:basedOn w:val="1"/>
    <w:qFormat/>
    <w:uiPriority w:val="0"/>
    <w:pPr>
      <w:spacing w:line="260" w:lineRule="exact"/>
      <w:ind w:firstLine="600" w:firstLineChars="200"/>
    </w:pPr>
    <w:rPr>
      <w:rFonts w:cs="Times New Roman"/>
      <w:snapToGrid w:val="0"/>
      <w14:ligatures w14:val="none"/>
    </w:rPr>
  </w:style>
  <w:style w:type="paragraph" w:customStyle="1" w:styleId="111">
    <w:name w:val="表头格式"/>
    <w:basedOn w:val="5"/>
    <w:link w:val="112"/>
    <w:autoRedefine/>
    <w:qFormat/>
    <w:uiPriority w:val="0"/>
    <w:pPr>
      <w:keepNext w:val="0"/>
      <w:keepLines w:val="0"/>
      <w:widowControl/>
      <w:numPr>
        <w:ilvl w:val="0"/>
        <w:numId w:val="0"/>
      </w:numPr>
      <w:tabs>
        <w:tab w:val="left" w:pos="0"/>
      </w:tabs>
      <w:adjustRightInd w:val="0"/>
      <w:snapToGrid w:val="0"/>
      <w:spacing w:line="460" w:lineRule="exact"/>
      <w:jc w:val="center"/>
      <w:outlineLvl w:val="4"/>
    </w:pPr>
    <w:rPr>
      <w:rFonts w:cs="Calibri"/>
      <w:snapToGrid w:val="0"/>
      <w:color w:val="000000" w:themeColor="text1"/>
      <w:sz w:val="26"/>
      <w:szCs w:val="32"/>
      <w14:textFill>
        <w14:solidFill>
          <w14:schemeClr w14:val="tx1"/>
        </w14:solidFill>
      </w14:textFill>
      <w14:ligatures w14:val="none"/>
    </w:rPr>
  </w:style>
  <w:style w:type="character" w:customStyle="1" w:styleId="112">
    <w:name w:val="表头格式 Char"/>
    <w:link w:val="111"/>
    <w:autoRedefine/>
    <w:qFormat/>
    <w:uiPriority w:val="0"/>
    <w:rPr>
      <w:rFonts w:ascii="Times New Roman" w:hAnsi="Times New Roman" w:eastAsia="宋体" w:cs="Calibri"/>
      <w:b/>
      <w:bCs/>
      <w:snapToGrid w:val="0"/>
      <w:color w:val="000000" w:themeColor="text1"/>
      <w:kern w:val="2"/>
      <w:sz w:val="26"/>
      <w:szCs w:val="32"/>
      <w14:textFill>
        <w14:solidFill>
          <w14:schemeClr w14:val="tx1"/>
        </w14:solidFill>
      </w14:textFill>
    </w:rPr>
  </w:style>
  <w:style w:type="character" w:customStyle="1" w:styleId="113">
    <w:name w:val="5表格内容 字符"/>
    <w:link w:val="114"/>
    <w:qFormat/>
    <w:uiPriority w:val="0"/>
    <w:rPr>
      <w:color w:val="FF0000"/>
      <w:kern w:val="2"/>
      <w:sz w:val="21"/>
      <w:szCs w:val="21"/>
    </w:rPr>
  </w:style>
  <w:style w:type="paragraph" w:customStyle="1" w:styleId="114">
    <w:name w:val="5表格内容"/>
    <w:basedOn w:val="1"/>
    <w:link w:val="113"/>
    <w:qFormat/>
    <w:uiPriority w:val="0"/>
    <w:pPr>
      <w:spacing w:line="240" w:lineRule="auto"/>
    </w:pPr>
    <w:rPr>
      <w:rFonts w:asciiTheme="minorHAnsi" w:hAnsiTheme="minorHAnsi" w:eastAsiaTheme="minorEastAsia"/>
      <w:color w:val="FF0000"/>
      <w:sz w:val="21"/>
      <w14:ligatures w14:val="none"/>
    </w:rPr>
  </w:style>
  <w:style w:type="character" w:customStyle="1" w:styleId="115">
    <w:name w:val="1-表头编号格式jimmy 字符"/>
    <w:link w:val="116"/>
    <w:qFormat/>
    <w:uiPriority w:val="0"/>
    <w:rPr>
      <w:b/>
      <w:color w:val="000000"/>
      <w:spacing w:val="8"/>
      <w:kern w:val="2"/>
      <w:sz w:val="24"/>
      <w:szCs w:val="26"/>
    </w:rPr>
  </w:style>
  <w:style w:type="paragraph" w:customStyle="1" w:styleId="116">
    <w:name w:val="1-表头编号格式jimmy"/>
    <w:basedOn w:val="26"/>
    <w:link w:val="115"/>
    <w:qFormat/>
    <w:uiPriority w:val="0"/>
    <w:pPr>
      <w:widowControl/>
      <w:spacing w:before="120" w:after="0"/>
      <w:outlineLvl w:val="9"/>
    </w:pPr>
    <w:rPr>
      <w:rFonts w:asciiTheme="minorHAnsi" w:hAnsiTheme="minorHAnsi" w:eastAsiaTheme="minorEastAsia" w:cstheme="minorBidi"/>
      <w:bCs w:val="0"/>
      <w:color w:val="000000"/>
      <w:spacing w:val="8"/>
      <w:sz w:val="24"/>
      <w:szCs w:val="26"/>
      <w14:ligatures w14:val="none"/>
    </w:rPr>
  </w:style>
  <w:style w:type="paragraph" w:customStyle="1" w:styleId="117">
    <w:name w:val="1-表格内容jimmy"/>
    <w:basedOn w:val="1"/>
    <w:qFormat/>
    <w:uiPriority w:val="0"/>
    <w:pPr>
      <w:widowControl/>
      <w:spacing w:line="240" w:lineRule="auto"/>
    </w:pPr>
    <w:rPr>
      <w:rFonts w:ascii="Calibri" w:hAnsi="Calibri" w:eastAsia="等线" w:cs="Calibri"/>
      <w:sz w:val="21"/>
      <w:szCs w:val="26"/>
      <w14:ligatures w14:val="none"/>
    </w:rPr>
  </w:style>
  <w:style w:type="paragraph" w:customStyle="1" w:styleId="118">
    <w:name w:val="正文（小四）"/>
    <w:basedOn w:val="1"/>
    <w:qFormat/>
    <w:uiPriority w:val="0"/>
    <w:pPr>
      <w:widowControl/>
      <w:spacing w:line="460" w:lineRule="exact"/>
      <w:ind w:firstLine="200" w:firstLineChars="200"/>
      <w:jc w:val="both"/>
    </w:pPr>
    <w:rPr>
      <w:rFonts w:ascii="Calibri" w:hAnsi="Calibri" w:eastAsia="等线" w:cs="Calibri"/>
      <w:bCs/>
      <w:snapToGrid w:val="0"/>
      <w:color w:val="1509B7"/>
      <w:szCs w:val="26"/>
      <w14:ligatures w14:val="none"/>
    </w:rPr>
  </w:style>
  <w:style w:type="paragraph" w:customStyle="1" w:styleId="119">
    <w:name w:val="表头编号格式jimmy"/>
    <w:basedOn w:val="6"/>
    <w:link w:val="120"/>
    <w:qFormat/>
    <w:uiPriority w:val="0"/>
    <w:pPr>
      <w:keepNext w:val="0"/>
      <w:keepLines w:val="0"/>
      <w:widowControl/>
      <w:spacing w:before="0" w:beforeLines="0" w:line="460" w:lineRule="exact"/>
    </w:pPr>
    <w:rPr>
      <w:rFonts w:cs="Times New Roman"/>
      <w:snapToGrid w:val="0"/>
      <w14:ligatures w14:val="none"/>
    </w:rPr>
  </w:style>
  <w:style w:type="character" w:customStyle="1" w:styleId="120">
    <w:name w:val="表头编号格式jimmy 字符"/>
    <w:link w:val="119"/>
    <w:qFormat/>
    <w:uiPriority w:val="0"/>
    <w:rPr>
      <w:rFonts w:ascii="Times New Roman" w:hAnsi="Times New Roman" w:eastAsia="宋体" w:cs="Times New Roman"/>
      <w:b/>
      <w:snapToGrid w:val="0"/>
      <w:kern w:val="2"/>
      <w:sz w:val="24"/>
      <w:szCs w:val="28"/>
    </w:rPr>
  </w:style>
  <w:style w:type="paragraph" w:customStyle="1" w:styleId="121">
    <w:name w:val="V表格文本"/>
    <w:basedOn w:val="1"/>
    <w:next w:val="1"/>
    <w:qFormat/>
    <w:uiPriority w:val="1"/>
    <w:pPr>
      <w:spacing w:line="320" w:lineRule="atLeast"/>
      <w:ind w:firstLine="600" w:firstLineChars="200"/>
    </w:pPr>
    <w:rPr>
      <w:rFonts w:cs="Times New Roman"/>
      <w:kern w:val="0"/>
      <w:szCs w:val="24"/>
      <w14:ligatures w14:val="none"/>
    </w:rPr>
  </w:style>
  <w:style w:type="paragraph" w:customStyle="1" w:styleId="122">
    <w:name w:val="表格"/>
    <w:basedOn w:val="1"/>
    <w:qFormat/>
    <w:uiPriority w:val="0"/>
    <w:pPr>
      <w:adjustRightInd w:val="0"/>
      <w:snapToGrid w:val="0"/>
      <w:spacing w:beforeLines="10" w:afterLines="10" w:line="256" w:lineRule="auto"/>
      <w:ind w:firstLine="600" w:firstLineChars="200"/>
    </w:pPr>
    <w:rPr>
      <w:rFonts w:ascii="宋体" w:cs="宋体"/>
      <w:kern w:val="0"/>
      <w:szCs w:val="24"/>
      <w14:ligatures w14:val="none"/>
    </w:rPr>
  </w:style>
  <w:style w:type="paragraph" w:customStyle="1" w:styleId="123">
    <w:name w:val="编制依据"/>
    <w:basedOn w:val="1"/>
    <w:link w:val="124"/>
    <w:qFormat/>
    <w:uiPriority w:val="0"/>
    <w:pPr>
      <w:numPr>
        <w:ilvl w:val="0"/>
        <w:numId w:val="4"/>
      </w:numPr>
      <w:adjustRightInd w:val="0"/>
      <w:snapToGrid w:val="0"/>
      <w:spacing w:line="460" w:lineRule="exact"/>
      <w:ind w:firstLine="200" w:firstLineChars="200"/>
      <w:jc w:val="both"/>
    </w:pPr>
    <w:rPr>
      <w:rFonts w:cs="Times New Roman"/>
      <w:color w:val="000000" w:themeColor="text1"/>
      <w:sz w:val="26"/>
      <w:szCs w:val="22"/>
      <w14:textFill>
        <w14:solidFill>
          <w14:schemeClr w14:val="tx1"/>
        </w14:solidFill>
      </w14:textFill>
      <w14:ligatures w14:val="none"/>
    </w:rPr>
  </w:style>
  <w:style w:type="character" w:customStyle="1" w:styleId="124">
    <w:name w:val="编制依据 字符"/>
    <w:basedOn w:val="31"/>
    <w:link w:val="123"/>
    <w:qFormat/>
    <w:uiPriority w:val="0"/>
    <w:rPr>
      <w:rFonts w:ascii="Times New Roman" w:hAnsi="Times New Roman" w:eastAsia="宋体" w:cs="Times New Roman"/>
      <w:color w:val="000000" w:themeColor="text1"/>
      <w:kern w:val="2"/>
      <w:sz w:val="26"/>
      <w:szCs w:val="22"/>
      <w14:textFill>
        <w14:solidFill>
          <w14:schemeClr w14:val="tx1"/>
        </w14:solidFill>
      </w14:textFill>
    </w:rPr>
  </w:style>
  <w:style w:type="paragraph" w:customStyle="1" w:styleId="125">
    <w:name w:val="表格内容格式"/>
    <w:basedOn w:val="1"/>
    <w:next w:val="15"/>
    <w:qFormat/>
    <w:uiPriority w:val="1"/>
    <w:pPr>
      <w:spacing w:line="240" w:lineRule="auto"/>
    </w:pPr>
    <w:rPr>
      <w:rFonts w:cs="Times New Roman"/>
      <w:kern w:val="0"/>
      <w:sz w:val="22"/>
      <w:szCs w:val="22"/>
      <w:lang w:eastAsia="en-US"/>
      <w14:ligatures w14:val="none"/>
    </w:rPr>
  </w:style>
  <w:style w:type="paragraph" w:customStyle="1" w:styleId="126">
    <w:name w:val="表格样式"/>
    <w:basedOn w:val="1"/>
    <w:link w:val="127"/>
    <w:qFormat/>
    <w:uiPriority w:val="0"/>
    <w:pPr>
      <w:spacing w:line="320" w:lineRule="exact"/>
      <w:contextualSpacing/>
      <w:jc w:val="both"/>
    </w:pPr>
    <w:rPr>
      <w:rFonts w:cs="Times New Roman"/>
      <w:sz w:val="22"/>
      <w:szCs w:val="24"/>
      <w14:ligatures w14:val="none"/>
    </w:rPr>
  </w:style>
  <w:style w:type="character" w:customStyle="1" w:styleId="127">
    <w:name w:val="表格样式 Char"/>
    <w:link w:val="126"/>
    <w:qFormat/>
    <w:uiPriority w:val="0"/>
    <w:rPr>
      <w:rFonts w:ascii="Times New Roman" w:hAnsi="Times New Roman" w:eastAsia="宋体" w:cs="Times New Roman"/>
      <w:kern w:val="2"/>
      <w:sz w:val="22"/>
      <w:szCs w:val="24"/>
    </w:rPr>
  </w:style>
  <w:style w:type="paragraph" w:customStyle="1" w:styleId="128">
    <w:name w:val="图名格式"/>
    <w:basedOn w:val="1"/>
    <w:qFormat/>
    <w:uiPriority w:val="0"/>
    <w:pPr>
      <w:adjustRightInd w:val="0"/>
      <w:snapToGrid w:val="0"/>
      <w:spacing w:before="50" w:beforeLines="50" w:after="50" w:afterLines="50" w:line="360" w:lineRule="auto"/>
    </w:pPr>
    <w:rPr>
      <w:rFonts w:cs="Times New Roman"/>
      <w:b/>
      <w:sz w:val="26"/>
      <w:szCs w:val="22"/>
      <w14:ligatures w14:val="none"/>
    </w:rPr>
  </w:style>
  <w:style w:type="paragraph" w:customStyle="1" w:styleId="129">
    <w:name w:val="msonormal"/>
    <w:basedOn w:val="1"/>
    <w:qFormat/>
    <w:uiPriority w:val="0"/>
    <w:pPr>
      <w:widowControl/>
      <w:spacing w:before="100" w:beforeAutospacing="1" w:after="100" w:afterAutospacing="1" w:line="240" w:lineRule="auto"/>
      <w:jc w:val="left"/>
    </w:pPr>
    <w:rPr>
      <w:rFonts w:ascii="宋体" w:hAnsi="宋体" w:cs="宋体"/>
      <w:kern w:val="0"/>
      <w:szCs w:val="24"/>
      <w14:ligatures w14:val="none"/>
    </w:rPr>
  </w:style>
  <w:style w:type="paragraph" w:customStyle="1" w:styleId="130">
    <w:name w:val="font0"/>
    <w:basedOn w:val="1"/>
    <w:qFormat/>
    <w:uiPriority w:val="0"/>
    <w:pPr>
      <w:widowControl/>
      <w:spacing w:before="100" w:beforeAutospacing="1" w:after="100" w:afterAutospacing="1" w:line="240" w:lineRule="auto"/>
      <w:jc w:val="left"/>
    </w:pPr>
    <w:rPr>
      <w:rFonts w:ascii="宋体" w:hAnsi="宋体" w:cs="宋体"/>
      <w:kern w:val="0"/>
      <w:sz w:val="18"/>
      <w:szCs w:val="18"/>
      <w14:ligatures w14:val="none"/>
    </w:rPr>
  </w:style>
  <w:style w:type="paragraph" w:customStyle="1" w:styleId="1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Cs w:val="24"/>
      <w14:ligatures w14:val="none"/>
    </w:rPr>
  </w:style>
  <w:style w:type="paragraph" w:customStyle="1" w:styleId="1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Cs w:val="24"/>
      <w14:ligatures w14:val="none"/>
    </w:rPr>
  </w:style>
  <w:style w:type="paragraph" w:customStyle="1" w:styleId="1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Cs w:val="24"/>
      <w14:ligatures w14:val="none"/>
    </w:rPr>
  </w:style>
  <w:style w:type="paragraph" w:customStyle="1" w:styleId="13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textAlignment w:val="center"/>
    </w:pPr>
    <w:rPr>
      <w:rFonts w:ascii="宋体" w:hAnsi="宋体" w:cs="宋体"/>
      <w:kern w:val="0"/>
      <w:szCs w:val="24"/>
      <w14:ligatures w14:val="none"/>
    </w:rPr>
  </w:style>
  <w:style w:type="paragraph" w:customStyle="1" w:styleId="135">
    <w:name w:val="xl69"/>
    <w:basedOn w:val="1"/>
    <w:qFormat/>
    <w:uiPriority w:val="0"/>
    <w:pPr>
      <w:widowControl/>
      <w:pBdr>
        <w:left w:val="single" w:color="auto" w:sz="4" w:space="0"/>
        <w:right w:val="single" w:color="auto" w:sz="4" w:space="0"/>
      </w:pBdr>
      <w:spacing w:before="100" w:beforeAutospacing="1" w:after="100" w:afterAutospacing="1" w:line="240" w:lineRule="auto"/>
      <w:textAlignment w:val="center"/>
    </w:pPr>
    <w:rPr>
      <w:rFonts w:ascii="宋体" w:hAnsi="宋体" w:cs="宋体"/>
      <w:kern w:val="0"/>
      <w:szCs w:val="24"/>
      <w14:ligatures w14:val="none"/>
    </w:rPr>
  </w:style>
  <w:style w:type="paragraph" w:customStyle="1" w:styleId="13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Cs w:val="24"/>
      <w14:ligatures w14:val="none"/>
    </w:rPr>
  </w:style>
  <w:style w:type="character" w:customStyle="1" w:styleId="137">
    <w:name w:val="日期 字符"/>
    <w:semiHidden/>
    <w:qFormat/>
    <w:uiPriority w:val="0"/>
    <w:rPr>
      <w:rFonts w:ascii="Times New Roman" w:hAnsi="Times New Roman" w:eastAsia="宋体"/>
      <w:sz w:val="24"/>
    </w:rPr>
  </w:style>
  <w:style w:type="paragraph" w:customStyle="1" w:styleId="138">
    <w:name w:val="Normal_0"/>
    <w:autoRedefine/>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paragraph" w:customStyle="1" w:styleId="139">
    <w:name w:val="Normal_0_0"/>
    <w:autoRedefine/>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40">
    <w:name w:val="正文-蓝色 Char"/>
    <w:link w:val="141"/>
    <w:qFormat/>
    <w:locked/>
    <w:uiPriority w:val="0"/>
    <w:rPr>
      <w:rFonts w:cs="宋体"/>
      <w:color w:val="FF0000"/>
      <w:kern w:val="2"/>
      <w:sz w:val="24"/>
      <w:szCs w:val="28"/>
    </w:rPr>
  </w:style>
  <w:style w:type="paragraph" w:customStyle="1" w:styleId="141">
    <w:name w:val="正文-蓝色"/>
    <w:basedOn w:val="1"/>
    <w:link w:val="140"/>
    <w:qFormat/>
    <w:uiPriority w:val="0"/>
    <w:pPr>
      <w:spacing w:line="360" w:lineRule="auto"/>
      <w:ind w:firstLine="200" w:firstLineChars="200"/>
      <w:jc w:val="both"/>
    </w:pPr>
    <w:rPr>
      <w:rFonts w:cs="宋体" w:asciiTheme="minorHAnsi" w:hAnsiTheme="minorHAnsi" w:eastAsiaTheme="minorEastAsia"/>
      <w:color w:val="FF0000"/>
      <w:szCs w:val="28"/>
      <w14:ligatures w14:val="none"/>
    </w:rPr>
  </w:style>
  <w:style w:type="paragraph" w:customStyle="1" w:styleId="142">
    <w:name w:val="表格内文字"/>
    <w:basedOn w:val="1"/>
    <w:qFormat/>
    <w:uiPriority w:val="0"/>
    <w:pPr>
      <w:adjustRightInd w:val="0"/>
      <w:snapToGrid w:val="0"/>
      <w:spacing w:after="200" w:line="240" w:lineRule="auto"/>
    </w:pPr>
    <w:rPr>
      <w:rFonts w:ascii="Calibri" w:hAnsi="Calibri" w:cs="Times New Roman"/>
      <w:snapToGrid w:val="0"/>
      <w:kern w:val="0"/>
      <w:sz w:val="21"/>
      <w:szCs w:val="20"/>
      <w14:ligatures w14:val="none"/>
    </w:rPr>
  </w:style>
  <w:style w:type="paragraph" w:customStyle="1" w:styleId="143">
    <w:name w:val="4小表"/>
    <w:basedOn w:val="1"/>
    <w:autoRedefine/>
    <w:qFormat/>
    <w:uiPriority w:val="0"/>
    <w:pPr>
      <w:adjustRightInd w:val="0"/>
      <w:snapToGrid w:val="0"/>
      <w:spacing w:line="360" w:lineRule="auto"/>
    </w:pPr>
    <w:rPr>
      <w:rFonts w:cs="Times New Roman"/>
      <w:kern w:val="0"/>
      <w14:ligatures w14:val="none"/>
    </w:rPr>
  </w:style>
  <w:style w:type="paragraph" w:customStyle="1" w:styleId="144">
    <w:name w:val="Char Char Char Char Char Char Char"/>
    <w:basedOn w:val="1"/>
    <w:qFormat/>
    <w:uiPriority w:val="0"/>
    <w:pPr>
      <w:spacing w:line="360" w:lineRule="auto"/>
      <w:jc w:val="left"/>
    </w:pPr>
    <w:rPr>
      <w:rFonts w:cs="Times New Roman"/>
      <w14:ligatures w14:val="none"/>
    </w:rPr>
  </w:style>
  <w:style w:type="paragraph" w:customStyle="1" w:styleId="145">
    <w:name w:val="小四正文"/>
    <w:basedOn w:val="118"/>
    <w:qFormat/>
    <w:uiPriority w:val="0"/>
    <w:pPr>
      <w:ind w:firstLine="480"/>
    </w:pPr>
  </w:style>
  <w:style w:type="paragraph" w:customStyle="1" w:styleId="146">
    <w:name w:val="font5"/>
    <w:basedOn w:val="1"/>
    <w:qFormat/>
    <w:uiPriority w:val="0"/>
    <w:pPr>
      <w:widowControl/>
      <w:spacing w:before="100" w:beforeAutospacing="1" w:after="100" w:afterAutospacing="1" w:line="240" w:lineRule="auto"/>
      <w:jc w:val="left"/>
    </w:pPr>
    <w:rPr>
      <w:rFonts w:ascii="宋体" w:hAnsi="宋体" w:cs="宋体"/>
      <w:kern w:val="0"/>
      <w:sz w:val="18"/>
      <w:szCs w:val="18"/>
      <w14:ligatures w14:val="none"/>
    </w:rPr>
  </w:style>
  <w:style w:type="paragraph" w:customStyle="1" w:styleId="147">
    <w:name w:val="Revision"/>
    <w:hidden/>
    <w:unhideWhenUsed/>
    <w:qFormat/>
    <w:uiPriority w:val="99"/>
    <w:rPr>
      <w:rFonts w:ascii="Times New Roman" w:hAnsi="Times New Roman" w:eastAsia="宋体" w:cstheme="minorBidi"/>
      <w:kern w:val="2"/>
      <w:sz w:val="24"/>
      <w:szCs w:val="21"/>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3.wmf"/><Relationship Id="rId25" Type="http://schemas.openxmlformats.org/officeDocument/2006/relationships/oleObject" Target="embeddings/oleObject2.bin"/><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2.vsdx"/><Relationship Id="rId18" Type="http://schemas.openxmlformats.org/officeDocument/2006/relationships/image" Target="media/image8.emf"/><Relationship Id="rId17" Type="http://schemas.openxmlformats.org/officeDocument/2006/relationships/package" Target="embeddings/Microsoft_Visio___1.vsdx"/><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DD17-5820-4415-A516-E110CC635E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4357</Words>
  <Characters>4631</Characters>
  <Lines>364</Lines>
  <Paragraphs>102</Paragraphs>
  <TotalTime>9</TotalTime>
  <ScaleCrop>false</ScaleCrop>
  <LinksUpToDate>false</LinksUpToDate>
  <CharactersWithSpaces>4752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2025-01-13T06:15:00Z</dcterms:created>
  <dc:creator>Windows 用户</dc:creator>
  <cp:lastModifiedBy>Administrator</cp:lastModifiedBy>
  <cp:lastPrinted>2024-07-04T01:53:00Z</cp:lastPrinted>
  <dcterms:modified xsi:type="dcterms:W3CDTF">2025-04-22T02:55:30Z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66EF143594274D2A80E0F97B3AD81010_12</vt:lpwstr>
  </property>
  <property fmtid="{D5CDD505-2E9C-101B-9397-08002B2CF9AE}" pid="4" name="KSOTemplateDocerSaveRecord">
    <vt:lpwstr>eyJoZGlkIjoiZGM4NjUzNDA1NDkyY2MxZmJmZThlN2U3ZTFkMjcwOGYifQ==</vt:lpwstr>
  </property>
</Properties>
</file>

<file path=userCustomization/customUI.xml><?xml version="1.0" encoding="utf-8"?>
<mso:customUI xmlns:mso="http://schemas.microsoft.com/office/2006/01/customui">
  <mso:ribbon>
    <mso:qat>
      <mso:documentControls>
        <mso:control idQ="mso:GroupDocumentViews" visible="true"/>
      </mso:documentControls>
    </mso:qat>
  </mso:ribbon>
</mso:customUI>
</file>