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341F7">
      <w:pPr>
        <w:keepNext w:val="0"/>
        <w:keepLines w:val="0"/>
        <w:pageBreakBefore w:val="0"/>
        <w:widowControl w:val="0"/>
        <w:kinsoku/>
        <w:wordWrap/>
        <w:overflowPunct w:val="0"/>
        <w:topLinePunct w:val="0"/>
        <w:bidi w:val="0"/>
        <w:snapToGrid/>
        <w:spacing w:line="520" w:lineRule="exact"/>
        <w:jc w:val="center"/>
        <w:textAlignment w:val="auto"/>
        <w:rPr>
          <w:rFonts w:hint="default" w:ascii="Times New Roman" w:hAnsi="Times New Roman" w:eastAsia="方正小标宋简体" w:cs="Times New Roman"/>
          <w:sz w:val="44"/>
          <w:szCs w:val="44"/>
          <w:lang w:eastAsia="zh-CN" w:bidi="ar-SA"/>
        </w:rPr>
      </w:pPr>
      <w:bookmarkStart w:id="12" w:name="_GoBack"/>
      <w:bookmarkEnd w:id="12"/>
      <w:r>
        <w:rPr>
          <w:rFonts w:hint="default" w:ascii="Times New Roman" w:hAnsi="Times New Roman" w:eastAsia="方正小标宋简体" w:cs="Times New Roman"/>
          <w:sz w:val="44"/>
          <w:szCs w:val="44"/>
          <w:lang w:bidi="ar-SA"/>
        </w:rPr>
        <w:t>遂宁市安居区202</w:t>
      </w:r>
      <w:r>
        <w:rPr>
          <w:rFonts w:hint="eastAsia" w:ascii="Times New Roman" w:hAnsi="Times New Roman" w:eastAsia="方正小标宋简体" w:cs="Times New Roman"/>
          <w:sz w:val="44"/>
          <w:szCs w:val="44"/>
          <w:lang w:val="en-US" w:eastAsia="zh-CN" w:bidi="ar-SA"/>
        </w:rPr>
        <w:t>5</w:t>
      </w:r>
      <w:r>
        <w:rPr>
          <w:rFonts w:hint="default" w:ascii="Times New Roman" w:hAnsi="Times New Roman" w:eastAsia="方正小标宋简体" w:cs="Times New Roman"/>
          <w:sz w:val="44"/>
          <w:szCs w:val="44"/>
          <w:lang w:bidi="ar-SA"/>
        </w:rPr>
        <w:t>年中央财政</w:t>
      </w:r>
      <w:r>
        <w:rPr>
          <w:rFonts w:hint="default" w:ascii="Times New Roman" w:hAnsi="Times New Roman" w:eastAsia="方正小标宋简体" w:cs="Times New Roman"/>
          <w:sz w:val="44"/>
          <w:szCs w:val="44"/>
          <w:lang w:eastAsia="zh-CN" w:bidi="ar-SA"/>
        </w:rPr>
        <w:t>农业生态资源保护地膜科学使用回收项目实施方案</w:t>
      </w:r>
    </w:p>
    <w:p w14:paraId="11920408">
      <w:pPr>
        <w:keepNext w:val="0"/>
        <w:keepLines w:val="0"/>
        <w:pageBreakBefore w:val="0"/>
        <w:widowControl w:val="0"/>
        <w:kinsoku/>
        <w:wordWrap/>
        <w:overflowPunct w:val="0"/>
        <w:topLinePunct w:val="0"/>
        <w:bidi w:val="0"/>
        <w:snapToGrid/>
        <w:spacing w:line="520" w:lineRule="exact"/>
        <w:jc w:val="center"/>
        <w:textAlignment w:val="auto"/>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（征求意见稿）</w:t>
      </w:r>
    </w:p>
    <w:p w14:paraId="361AFE96">
      <w:pPr>
        <w:keepNext w:val="0"/>
        <w:keepLines w:val="0"/>
        <w:pageBreakBefore w:val="0"/>
        <w:widowControl w:val="0"/>
        <w:kinsoku/>
        <w:wordWrap/>
        <w:overflowPunct w:val="0"/>
        <w:topLinePunct w:val="0"/>
        <w:bidi w:val="0"/>
        <w:snapToGrid/>
        <w:spacing w:line="576" w:lineRule="exact"/>
        <w:ind w:left="0" w:firstLine="640" w:firstLineChars="200"/>
        <w:textAlignment w:val="auto"/>
        <w:rPr>
          <w:rFonts w:hint="default" w:ascii="Times New Roman" w:hAnsi="Times New Roman" w:eastAsia="方正仿宋简体" w:cs="Times New Roman"/>
          <w:color w:val="auto"/>
          <w:sz w:val="32"/>
          <w:szCs w:val="32"/>
          <w:lang w:bidi="ar-SA"/>
        </w:rPr>
      </w:pPr>
    </w:p>
    <w:p w14:paraId="076FBEA4">
      <w:pPr>
        <w:keepNext w:val="0"/>
        <w:keepLines w:val="0"/>
        <w:pageBreakBefore w:val="0"/>
        <w:widowControl w:val="0"/>
        <w:kinsoku/>
        <w:wordWrap/>
        <w:overflowPunct w:val="0"/>
        <w:topLinePunct w:val="0"/>
        <w:bidi w:val="0"/>
        <w:snapToGrid/>
        <w:spacing w:line="576" w:lineRule="exact"/>
        <w:ind w:left="0" w:firstLine="640" w:firstLineChars="200"/>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方正仿宋简体" w:cs="Times New Roman"/>
          <w:color w:val="auto"/>
          <w:sz w:val="32"/>
          <w:szCs w:val="32"/>
          <w:lang w:bidi="ar-SA"/>
        </w:rPr>
        <w:t>根据《四川省农业农村厅关于印发</w:t>
      </w:r>
      <w:r>
        <w:rPr>
          <w:rFonts w:hint="default" w:ascii="Times New Roman" w:hAnsi="Times New Roman" w:eastAsia="方正仿宋简体" w:cs="Times New Roman"/>
          <w:color w:val="auto"/>
          <w:sz w:val="32"/>
          <w:szCs w:val="32"/>
          <w:lang w:eastAsia="zh-CN" w:bidi="ar-SA"/>
        </w:rPr>
        <w:t>〈</w:t>
      </w:r>
      <w:r>
        <w:rPr>
          <w:rFonts w:hint="default" w:ascii="Times New Roman" w:hAnsi="Times New Roman" w:eastAsia="方正仿宋简体" w:cs="Times New Roman"/>
          <w:color w:val="auto"/>
          <w:sz w:val="32"/>
          <w:szCs w:val="32"/>
          <w:lang w:bidi="ar-SA"/>
        </w:rPr>
        <w:t>202</w:t>
      </w:r>
      <w:r>
        <w:rPr>
          <w:rFonts w:hint="default" w:ascii="Times New Roman" w:hAnsi="Times New Roman" w:eastAsia="方正仿宋简体" w:cs="Times New Roman"/>
          <w:color w:val="auto"/>
          <w:sz w:val="32"/>
          <w:szCs w:val="32"/>
          <w:lang w:val="en-US" w:eastAsia="zh-CN" w:bidi="ar-SA"/>
        </w:rPr>
        <w:t>4</w:t>
      </w:r>
      <w:r>
        <w:rPr>
          <w:rFonts w:hint="default" w:ascii="Times New Roman" w:hAnsi="Times New Roman" w:eastAsia="方正仿宋简体" w:cs="Times New Roman"/>
          <w:color w:val="auto"/>
          <w:sz w:val="32"/>
          <w:szCs w:val="32"/>
          <w:lang w:bidi="ar-SA"/>
        </w:rPr>
        <w:t>年四川省地膜科学使用回收项目实施方案</w:t>
      </w:r>
      <w:r>
        <w:rPr>
          <w:rFonts w:hint="default" w:ascii="Times New Roman" w:hAnsi="Times New Roman" w:eastAsia="方正仿宋简体" w:cs="Times New Roman"/>
          <w:color w:val="auto"/>
          <w:sz w:val="32"/>
          <w:szCs w:val="32"/>
          <w:lang w:eastAsia="zh-CN" w:bidi="ar-SA"/>
        </w:rPr>
        <w:t>〉</w:t>
      </w:r>
      <w:r>
        <w:rPr>
          <w:rFonts w:hint="default" w:ascii="Times New Roman" w:hAnsi="Times New Roman" w:eastAsia="方正仿宋简体" w:cs="Times New Roman"/>
          <w:color w:val="auto"/>
          <w:sz w:val="32"/>
          <w:szCs w:val="32"/>
          <w:lang w:bidi="ar-SA"/>
        </w:rPr>
        <w:t>的通知》（</w:t>
      </w:r>
      <w:r>
        <w:rPr>
          <w:rFonts w:hint="default" w:ascii="Times New Roman" w:hAnsi="Times New Roman" w:eastAsia="方正仿宋简体" w:cs="Times New Roman"/>
          <w:color w:val="auto"/>
          <w:sz w:val="32"/>
          <w:szCs w:val="32"/>
          <w:lang w:val="en-US" w:eastAsia="zh-CN" w:bidi="ar-SA"/>
        </w:rPr>
        <w:t>N</w:t>
      </w:r>
      <w:r>
        <w:rPr>
          <w:rFonts w:hint="default" w:ascii="Times New Roman" w:hAnsi="Times New Roman" w:eastAsia="方正仿宋简体" w:cs="Times New Roman"/>
          <w:color w:val="auto"/>
          <w:sz w:val="32"/>
          <w:szCs w:val="32"/>
          <w:lang w:bidi="ar-SA"/>
        </w:rPr>
        <w:t>〔202</w:t>
      </w:r>
      <w:r>
        <w:rPr>
          <w:rFonts w:hint="default" w:ascii="Times New Roman" w:hAnsi="Times New Roman" w:eastAsia="方正仿宋简体" w:cs="Times New Roman"/>
          <w:color w:val="auto"/>
          <w:sz w:val="32"/>
          <w:szCs w:val="32"/>
          <w:lang w:val="en-US" w:eastAsia="zh-CN" w:bidi="ar-SA"/>
        </w:rPr>
        <w:t>4</w:t>
      </w:r>
      <w:r>
        <w:rPr>
          <w:rFonts w:hint="default" w:ascii="Times New Roman" w:hAnsi="Times New Roman" w:eastAsia="方正仿宋简体" w:cs="Times New Roman"/>
          <w:color w:val="auto"/>
          <w:sz w:val="32"/>
          <w:szCs w:val="32"/>
          <w:lang w:bidi="ar-SA"/>
        </w:rPr>
        <w:t>〕</w:t>
      </w:r>
      <w:r>
        <w:rPr>
          <w:rFonts w:hint="default" w:ascii="Times New Roman" w:hAnsi="Times New Roman" w:eastAsia="方正仿宋简体" w:cs="Times New Roman"/>
          <w:color w:val="auto"/>
          <w:sz w:val="32"/>
          <w:szCs w:val="32"/>
          <w:lang w:eastAsia="zh-CN" w:bidi="ar-SA"/>
        </w:rPr>
        <w:t>—</w:t>
      </w:r>
      <w:r>
        <w:rPr>
          <w:rFonts w:hint="default" w:ascii="Times New Roman" w:hAnsi="Times New Roman" w:eastAsia="方正仿宋简体" w:cs="Times New Roman"/>
          <w:color w:val="auto"/>
          <w:sz w:val="32"/>
          <w:szCs w:val="32"/>
          <w:lang w:val="en-US" w:eastAsia="zh-CN" w:bidi="ar-SA"/>
        </w:rPr>
        <w:t>2113</w:t>
      </w:r>
      <w:r>
        <w:rPr>
          <w:rFonts w:hint="default" w:ascii="Times New Roman" w:hAnsi="Times New Roman" w:eastAsia="方正仿宋简体" w:cs="Times New Roman"/>
          <w:color w:val="auto"/>
          <w:sz w:val="32"/>
          <w:szCs w:val="32"/>
          <w:lang w:bidi="ar-SA"/>
        </w:rPr>
        <w:t>号）</w:t>
      </w:r>
      <w:r>
        <w:rPr>
          <w:rFonts w:hint="default" w:ascii="Times New Roman" w:hAnsi="Times New Roman" w:eastAsia="方正仿宋简体" w:cs="Times New Roman"/>
          <w:sz w:val="32"/>
          <w:szCs w:val="32"/>
          <w:lang w:bidi="ar-SA"/>
        </w:rPr>
        <w:t>和</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val="en-US" w:eastAsia="zh-CN" w:bidi="ar-SA"/>
        </w:rPr>
        <w:t>遂宁市财政局 遂宁市农业农村局关于</w:t>
      </w:r>
      <w:r>
        <w:rPr>
          <w:rFonts w:hint="eastAsia" w:eastAsia="方正仿宋简体" w:cs="Times New Roman"/>
          <w:sz w:val="32"/>
          <w:szCs w:val="32"/>
          <w:lang w:val="en-US" w:eastAsia="zh-CN" w:bidi="ar-SA"/>
        </w:rPr>
        <w:t>提前</w:t>
      </w:r>
      <w:r>
        <w:rPr>
          <w:rFonts w:hint="default" w:ascii="Times New Roman" w:hAnsi="Times New Roman" w:eastAsia="方正仿宋简体" w:cs="Times New Roman"/>
          <w:sz w:val="32"/>
          <w:szCs w:val="32"/>
          <w:lang w:val="en-US" w:eastAsia="zh-CN" w:bidi="ar-SA"/>
        </w:rPr>
        <w:t>下达202</w:t>
      </w:r>
      <w:r>
        <w:rPr>
          <w:rFonts w:hint="eastAsia" w:ascii="Times New Roman" w:hAnsi="Times New Roman" w:eastAsia="方正仿宋简体" w:cs="Times New Roman"/>
          <w:sz w:val="32"/>
          <w:szCs w:val="32"/>
          <w:lang w:val="en-US" w:eastAsia="zh-CN" w:bidi="ar-SA"/>
        </w:rPr>
        <w:t>5</w:t>
      </w:r>
      <w:r>
        <w:rPr>
          <w:rFonts w:hint="default" w:ascii="Times New Roman" w:hAnsi="Times New Roman" w:eastAsia="方正仿宋简体" w:cs="Times New Roman"/>
          <w:sz w:val="32"/>
          <w:szCs w:val="32"/>
          <w:lang w:val="en-US" w:eastAsia="zh-CN" w:bidi="ar-SA"/>
        </w:rPr>
        <w:t>年粮油生产保障等</w:t>
      </w:r>
      <w:r>
        <w:rPr>
          <w:rFonts w:hint="eastAsia" w:eastAsia="方正仿宋简体" w:cs="Times New Roman"/>
          <w:sz w:val="32"/>
          <w:szCs w:val="32"/>
          <w:lang w:val="en-US" w:eastAsia="zh-CN" w:bidi="ar-SA"/>
        </w:rPr>
        <w:t>七</w:t>
      </w:r>
      <w:r>
        <w:rPr>
          <w:rFonts w:hint="default" w:ascii="Times New Roman" w:hAnsi="Times New Roman" w:eastAsia="方正仿宋简体" w:cs="Times New Roman"/>
          <w:sz w:val="32"/>
          <w:szCs w:val="32"/>
          <w:lang w:val="en-US" w:eastAsia="zh-CN" w:bidi="ar-SA"/>
        </w:rPr>
        <w:t>项</w:t>
      </w:r>
      <w:r>
        <w:rPr>
          <w:rFonts w:hint="eastAsia" w:eastAsia="方正仿宋简体" w:cs="Times New Roman"/>
          <w:sz w:val="32"/>
          <w:szCs w:val="32"/>
          <w:lang w:val="en-US" w:eastAsia="zh-CN" w:bidi="ar-SA"/>
        </w:rPr>
        <w:t>中央和省级财政农业相关</w:t>
      </w:r>
      <w:r>
        <w:rPr>
          <w:rFonts w:hint="default" w:ascii="Times New Roman" w:hAnsi="Times New Roman" w:eastAsia="方正仿宋简体" w:cs="Times New Roman"/>
          <w:sz w:val="32"/>
          <w:szCs w:val="32"/>
          <w:lang w:val="en-US" w:eastAsia="zh-CN" w:bidi="ar-SA"/>
        </w:rPr>
        <w:t>转移支付资金的通知</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w:t>
      </w:r>
      <w:r>
        <w:rPr>
          <w:rFonts w:hint="default" w:ascii="Times New Roman" w:hAnsi="Times New Roman" w:eastAsia="方正仿宋简体" w:cs="Times New Roman"/>
          <w:sz w:val="32"/>
          <w:szCs w:val="32"/>
          <w:lang w:eastAsia="zh-CN" w:bidi="ar-SA"/>
        </w:rPr>
        <w:t>遂</w:t>
      </w:r>
      <w:r>
        <w:rPr>
          <w:rFonts w:hint="default" w:ascii="Times New Roman" w:hAnsi="Times New Roman" w:eastAsia="方正仿宋简体" w:cs="Times New Roman"/>
          <w:sz w:val="32"/>
          <w:szCs w:val="32"/>
          <w:lang w:val="en-US" w:eastAsia="zh-CN" w:bidi="ar-SA"/>
        </w:rPr>
        <w:t>财</w:t>
      </w:r>
      <w:r>
        <w:rPr>
          <w:rFonts w:hint="default" w:ascii="Times New Roman" w:hAnsi="Times New Roman" w:eastAsia="方正仿宋简体" w:cs="Times New Roman"/>
          <w:sz w:val="32"/>
          <w:szCs w:val="32"/>
          <w:lang w:bidi="ar-SA"/>
        </w:rPr>
        <w:t>农〔202</w:t>
      </w:r>
      <w:r>
        <w:rPr>
          <w:rFonts w:hint="eastAsia" w:ascii="Times New Roman" w:hAnsi="Times New Roman" w:eastAsia="方正仿宋简体" w:cs="Times New Roman"/>
          <w:sz w:val="32"/>
          <w:szCs w:val="32"/>
          <w:lang w:val="en-US" w:eastAsia="zh-CN" w:bidi="ar-SA"/>
        </w:rPr>
        <w:t>5</w:t>
      </w:r>
      <w:r>
        <w:rPr>
          <w:rFonts w:hint="default" w:ascii="Times New Roman" w:hAnsi="Times New Roman" w:eastAsia="方正仿宋简体" w:cs="Times New Roman"/>
          <w:sz w:val="32"/>
          <w:szCs w:val="32"/>
          <w:lang w:bidi="ar-SA"/>
        </w:rPr>
        <w:t>〕</w:t>
      </w:r>
      <w:r>
        <w:rPr>
          <w:rFonts w:hint="default" w:ascii="Times New Roman" w:hAnsi="Times New Roman" w:eastAsia="方正仿宋简体" w:cs="Times New Roman"/>
          <w:sz w:val="32"/>
          <w:szCs w:val="32"/>
          <w:lang w:val="en-US" w:eastAsia="zh-CN" w:bidi="ar-SA"/>
        </w:rPr>
        <w:t>6</w:t>
      </w:r>
      <w:r>
        <w:rPr>
          <w:rFonts w:hint="default" w:ascii="Times New Roman" w:hAnsi="Times New Roman" w:eastAsia="方正仿宋简体" w:cs="Times New Roman"/>
          <w:sz w:val="32"/>
          <w:szCs w:val="32"/>
          <w:lang w:bidi="ar-SA"/>
        </w:rPr>
        <w:t>号）要求，结合安居区实际，特编制本方案。</w:t>
      </w:r>
    </w:p>
    <w:p w14:paraId="32B0217D">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一、指导思想及原则</w:t>
      </w:r>
    </w:p>
    <w:p w14:paraId="4D21F08C">
      <w:pPr>
        <w:keepNext w:val="0"/>
        <w:keepLines w:val="0"/>
        <w:pageBreakBefore w:val="0"/>
        <w:widowControl w:val="0"/>
        <w:kinsoku/>
        <w:wordWrap/>
        <w:overflowPunct w:val="0"/>
        <w:topLinePunct w:val="0"/>
        <w:bidi w:val="0"/>
        <w:snapToGrid/>
        <w:spacing w:line="576" w:lineRule="exact"/>
        <w:ind w:firstLine="64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（一）指导思想</w:t>
      </w:r>
    </w:p>
    <w:p w14:paraId="7355F532">
      <w:pPr>
        <w:keepNext w:val="0"/>
        <w:keepLines w:val="0"/>
        <w:pageBreakBefore w:val="0"/>
        <w:widowControl w:val="0"/>
        <w:kinsoku/>
        <w:wordWrap/>
        <w:overflowPunct w:val="0"/>
        <w:topLinePunct w:val="0"/>
        <w:bidi w:val="0"/>
        <w:snapToGrid/>
        <w:spacing w:line="576" w:lineRule="exact"/>
        <w:ind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坚持以习近平新时代中国特色社会主义思想为指导，贯彻落实党中央、国务院关于下大力气治理</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白色污染</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中央农村工作会议精神和中央一号文件的有关要求，以加快推进农业绿色低碳发展和农业废弃物资源化利用为导向，以项目为抓手，加强地膜生产、销售、使用、回收等全过程管理。聚焦重点区域、重点作物、关键环节，坚持分类指导、精准施策，完善激励约束机制。从加厚高强度地膜使用和全生物降解地膜替代两个方向协同发力、有序推进，加快构建废旧地膜污染治理长效机制，有效提高地膜科学使用回收水平，促进农业高质量绿色发展与乡村生态振兴。</w:t>
      </w:r>
    </w:p>
    <w:p w14:paraId="1B41BA67">
      <w:pPr>
        <w:keepNext w:val="0"/>
        <w:keepLines w:val="0"/>
        <w:pageBreakBefore w:val="0"/>
        <w:widowControl w:val="0"/>
        <w:kinsoku/>
        <w:wordWrap/>
        <w:overflowPunct w:val="0"/>
        <w:topLinePunct w:val="0"/>
        <w:bidi w:val="0"/>
        <w:snapToGrid/>
        <w:spacing w:line="576" w:lineRule="exact"/>
        <w:ind w:firstLine="64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（二）基本原则</w:t>
      </w:r>
    </w:p>
    <w:p w14:paraId="367F72C4">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1.坚持科学使用，合理减量。合理规范使用地膜产品，强化适用产品、技术和模式等推广，加快推进减量替代，加强地膜使用控制，避免地膜滥用。</w:t>
      </w:r>
    </w:p>
    <w:p w14:paraId="5EDB0E82">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2.坚持典型引领，试点带动。采取试点先行与典型推广相结合方式，集中打造一批试点典型区，发挥辐射带动效应，稳步推进地膜科学使用回收工作。</w:t>
      </w:r>
    </w:p>
    <w:p w14:paraId="30501ACE">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方正仿宋简体" w:cs="Times New Roman"/>
          <w:sz w:val="32"/>
          <w:szCs w:val="32"/>
          <w:lang w:bidi="ar-SA"/>
        </w:rPr>
        <w:t>3.坚持因地制宜，综合施策。结合自然条件、资源禀赋、种植习惯和地膜使用特点，因地制宜、科学规划，分区域、分作物明确工作目标、实施重点和政策措施，分步有序组织实施。</w:t>
      </w:r>
    </w:p>
    <w:p w14:paraId="795C6F32">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方正仿宋简体" w:cs="Times New Roman"/>
          <w:sz w:val="32"/>
          <w:szCs w:val="32"/>
          <w:lang w:bidi="ar-SA"/>
        </w:rPr>
        <w:t>4.坚持政府引导，多方发力。加大政策支持力度，充分调动地膜销售企业、农业生产经营主体、回收利用企业、社会化服务组织等多方积极性，共同推进地膜污染防治工作。</w:t>
      </w:r>
    </w:p>
    <w:p w14:paraId="19376283">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5.坚持监测评估，突出实效。开展农膜残留长期监测评估，强化试点工作跟踪评价，掌握重点区域农田地膜残留状况和变化趋势，发现问题，及时提出整改意见，确保工作取得实效。</w:t>
      </w:r>
    </w:p>
    <w:p w14:paraId="5144332D">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二、基本情况</w:t>
      </w:r>
    </w:p>
    <w:p w14:paraId="7BFA511D">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（一）区域</w:t>
      </w:r>
      <w:bookmarkStart w:id="0" w:name="_Toc87966545"/>
      <w:r>
        <w:rPr>
          <w:rFonts w:hint="default" w:ascii="Times New Roman" w:hAnsi="Times New Roman" w:eastAsia="方正楷体简体" w:cs="Times New Roman"/>
          <w:sz w:val="32"/>
          <w:szCs w:val="32"/>
          <w:lang w:bidi="ar-SA"/>
        </w:rPr>
        <w:t>概况</w:t>
      </w:r>
      <w:bookmarkEnd w:id="0"/>
    </w:p>
    <w:p w14:paraId="243D88B0">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遂宁市安居区地处成渝双城经济圈腹心，属典型丘陵地区，地质构造简单，褶皱平缓，以低、中丘为主，海拔在280－350米之间，丘陵占幅员面积的88%。属热量资源比较丰富的亚热带湿润季风气候，气候温和，雨量充沛，无霜期长，四季分明，霜雪少见，≥10℃的有效积温5627.1℃，平均无霜期296天，年均日照时数1333.4小时。境内成土母质以遂宁组土、蓬莱镇组土、沙溪庙组土、新老冲积土为主，宜耕性、宜种性较好，盛产粮、油、棉、果、桑、蔗等，是四川粮食、油料、棉花、水果、蔬菜、中药材及生猪等重要生产基地。202</w:t>
      </w:r>
      <w:r>
        <w:rPr>
          <w:rFonts w:hint="eastAsia" w:ascii="Times New Roman" w:hAnsi="Times New Roman" w:eastAsia="方正仿宋简体" w:cs="Times New Roman"/>
          <w:sz w:val="32"/>
          <w:szCs w:val="32"/>
          <w:lang w:val="en-US" w:eastAsia="zh-CN" w:bidi="ar-SA"/>
        </w:rPr>
        <w:t>4</w:t>
      </w:r>
      <w:r>
        <w:rPr>
          <w:rFonts w:hint="default" w:ascii="Times New Roman" w:hAnsi="Times New Roman" w:eastAsia="方正仿宋简体" w:cs="Times New Roman"/>
          <w:sz w:val="32"/>
          <w:szCs w:val="32"/>
          <w:lang w:bidi="ar-SA"/>
        </w:rPr>
        <w:t>年，全区农村居民人均可支配收入达到</w:t>
      </w:r>
      <w:r>
        <w:rPr>
          <w:rFonts w:hint="default" w:ascii="Times New Roman" w:hAnsi="Times New Roman" w:eastAsia="方正仿宋简体" w:cs="Times New Roman"/>
          <w:sz w:val="32"/>
          <w:szCs w:val="32"/>
          <w:lang w:val="en-US" w:eastAsia="zh-CN" w:bidi="ar-SA"/>
        </w:rPr>
        <w:t>20864</w:t>
      </w:r>
      <w:r>
        <w:rPr>
          <w:rFonts w:hint="default" w:ascii="Times New Roman" w:hAnsi="Times New Roman" w:eastAsia="方正仿宋简体" w:cs="Times New Roman"/>
          <w:sz w:val="32"/>
          <w:szCs w:val="32"/>
          <w:lang w:bidi="ar-SA"/>
        </w:rPr>
        <w:t>元，增长</w:t>
      </w:r>
      <w:r>
        <w:rPr>
          <w:rFonts w:hint="eastAsia" w:ascii="Times New Roman" w:hAnsi="Times New Roman" w:eastAsia="方正仿宋简体" w:cs="Times New Roman"/>
          <w:sz w:val="32"/>
          <w:szCs w:val="32"/>
          <w:lang w:val="en-US" w:eastAsia="zh-CN" w:bidi="ar-SA"/>
        </w:rPr>
        <w:t>6.7</w:t>
      </w:r>
      <w:r>
        <w:rPr>
          <w:rFonts w:hint="default" w:ascii="Times New Roman" w:hAnsi="Times New Roman" w:eastAsia="方正仿宋简体" w:cs="Times New Roman"/>
          <w:sz w:val="32"/>
          <w:szCs w:val="32"/>
          <w:lang w:bidi="ar-SA"/>
        </w:rPr>
        <w:t>%，</w:t>
      </w:r>
      <w:r>
        <w:rPr>
          <w:rFonts w:hint="default" w:ascii="Times New Roman" w:hAnsi="Times New Roman" w:eastAsia="方正仿宋简体" w:cs="Times New Roman"/>
          <w:sz w:val="32"/>
          <w:szCs w:val="32"/>
          <w:lang w:eastAsia="zh-CN" w:bidi="ar-SA"/>
        </w:rPr>
        <w:t>增速</w:t>
      </w:r>
      <w:r>
        <w:rPr>
          <w:rFonts w:hint="default" w:ascii="Times New Roman" w:hAnsi="Times New Roman" w:eastAsia="方正仿宋简体" w:cs="Times New Roman"/>
          <w:sz w:val="32"/>
          <w:szCs w:val="32"/>
          <w:lang w:bidi="ar-SA"/>
        </w:rPr>
        <w:t>全市第</w:t>
      </w:r>
      <w:r>
        <w:rPr>
          <w:rFonts w:hint="eastAsia" w:ascii="Times New Roman" w:hAnsi="Times New Roman" w:eastAsia="方正仿宋简体" w:cs="Times New Roman"/>
          <w:sz w:val="32"/>
          <w:szCs w:val="32"/>
          <w:lang w:eastAsia="zh-CN" w:bidi="ar-SA"/>
        </w:rPr>
        <w:t>二</w:t>
      </w:r>
      <w:r>
        <w:rPr>
          <w:rFonts w:hint="default" w:ascii="Times New Roman" w:hAnsi="Times New Roman" w:eastAsia="方正仿宋简体" w:cs="Times New Roman"/>
          <w:sz w:val="32"/>
          <w:szCs w:val="32"/>
          <w:lang w:bidi="ar-SA"/>
        </w:rPr>
        <w:t>。</w:t>
      </w:r>
    </w:p>
    <w:p w14:paraId="0AE56860">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（二）</w:t>
      </w:r>
      <w:r>
        <w:rPr>
          <w:rFonts w:hint="default" w:ascii="Times New Roman" w:hAnsi="Times New Roman" w:eastAsia="方正楷体简体" w:cs="Times New Roman"/>
          <w:sz w:val="32"/>
          <w:szCs w:val="32"/>
          <w:lang w:val="en-US" w:eastAsia="zh-CN" w:bidi="ar-SA"/>
        </w:rPr>
        <w:t>农</w:t>
      </w:r>
      <w:r>
        <w:rPr>
          <w:rFonts w:hint="default" w:ascii="Times New Roman" w:hAnsi="Times New Roman" w:eastAsia="方正楷体简体" w:cs="Times New Roman"/>
          <w:sz w:val="32"/>
          <w:szCs w:val="32"/>
          <w:lang w:bidi="ar-SA"/>
        </w:rPr>
        <w:t>膜覆盖应用现状</w:t>
      </w:r>
    </w:p>
    <w:p w14:paraId="55407D39">
      <w:pPr>
        <w:keepNext w:val="0"/>
        <w:keepLines w:val="0"/>
        <w:pageBreakBefore w:val="0"/>
        <w:widowControl w:val="0"/>
        <w:kinsoku/>
        <w:wordWrap/>
        <w:overflowPunct w:val="0"/>
        <w:topLinePunct w:val="0"/>
        <w:bidi w:val="0"/>
        <w:snapToGrid/>
        <w:spacing w:line="576" w:lineRule="exact"/>
        <w:ind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202</w:t>
      </w:r>
      <w:r>
        <w:rPr>
          <w:rFonts w:hint="eastAsia" w:eastAsia="方正仿宋简体" w:cs="Times New Roman"/>
          <w:sz w:val="32"/>
          <w:szCs w:val="32"/>
          <w:lang w:val="en-US" w:eastAsia="zh-CN" w:bidi="ar-SA"/>
        </w:rPr>
        <w:t>4</w:t>
      </w:r>
      <w:r>
        <w:rPr>
          <w:rFonts w:hint="default" w:ascii="Times New Roman" w:hAnsi="Times New Roman" w:eastAsia="方正仿宋简体" w:cs="Times New Roman"/>
          <w:sz w:val="32"/>
          <w:szCs w:val="32"/>
          <w:lang w:bidi="ar-SA"/>
        </w:rPr>
        <w:t>年全区粮食作物面积</w:t>
      </w:r>
      <w:r>
        <w:rPr>
          <w:rFonts w:hint="default" w:ascii="Times New Roman" w:hAnsi="Times New Roman" w:eastAsia="方正仿宋简体" w:cs="Times New Roman"/>
          <w:sz w:val="32"/>
          <w:szCs w:val="32"/>
          <w:lang w:val="en-US" w:eastAsia="zh-CN" w:bidi="ar-SA"/>
        </w:rPr>
        <w:t>117.</w:t>
      </w:r>
      <w:r>
        <w:rPr>
          <w:rFonts w:hint="eastAsia" w:eastAsia="方正仿宋简体" w:cs="Times New Roman"/>
          <w:sz w:val="32"/>
          <w:szCs w:val="32"/>
          <w:lang w:val="en-US" w:eastAsia="zh-CN" w:bidi="ar-SA"/>
        </w:rPr>
        <w:t>6</w:t>
      </w:r>
      <w:r>
        <w:rPr>
          <w:rFonts w:hint="default" w:ascii="Times New Roman" w:hAnsi="Times New Roman" w:eastAsia="方正仿宋简体" w:cs="Times New Roman"/>
          <w:sz w:val="32"/>
          <w:szCs w:val="32"/>
          <w:lang w:bidi="ar-SA"/>
        </w:rPr>
        <w:t>万亩。其中：水稻25.</w:t>
      </w:r>
      <w:r>
        <w:rPr>
          <w:rFonts w:hint="default" w:ascii="Times New Roman" w:hAnsi="Times New Roman" w:eastAsia="方正仿宋简体" w:cs="Times New Roman"/>
          <w:sz w:val="32"/>
          <w:szCs w:val="32"/>
          <w:lang w:val="en-US" w:eastAsia="zh-CN" w:bidi="ar-SA"/>
        </w:rPr>
        <w:t>8</w:t>
      </w:r>
      <w:r>
        <w:rPr>
          <w:rFonts w:hint="default" w:ascii="Times New Roman" w:hAnsi="Times New Roman" w:eastAsia="方正仿宋简体" w:cs="Times New Roman"/>
          <w:sz w:val="32"/>
          <w:szCs w:val="32"/>
          <w:lang w:bidi="ar-SA"/>
        </w:rPr>
        <w:t>万亩、玉米33.</w:t>
      </w:r>
      <w:r>
        <w:rPr>
          <w:rFonts w:hint="default" w:ascii="Times New Roman" w:hAnsi="Times New Roman" w:eastAsia="方正仿宋简体" w:cs="Times New Roman"/>
          <w:sz w:val="32"/>
          <w:szCs w:val="32"/>
          <w:lang w:val="en-US" w:eastAsia="zh-CN" w:bidi="ar-SA"/>
        </w:rPr>
        <w:t>9</w:t>
      </w:r>
      <w:r>
        <w:rPr>
          <w:rFonts w:hint="default" w:ascii="Times New Roman" w:hAnsi="Times New Roman" w:eastAsia="方正仿宋简体" w:cs="Times New Roman"/>
          <w:sz w:val="32"/>
          <w:szCs w:val="32"/>
          <w:lang w:bidi="ar-SA"/>
        </w:rPr>
        <w:t>万亩、红薯</w:t>
      </w:r>
      <w:r>
        <w:rPr>
          <w:rFonts w:hint="default" w:ascii="Times New Roman" w:hAnsi="Times New Roman" w:eastAsia="方正仿宋简体" w:cs="Times New Roman"/>
          <w:sz w:val="32"/>
          <w:szCs w:val="32"/>
          <w:lang w:val="en-US" w:eastAsia="zh-CN" w:bidi="ar-SA"/>
        </w:rPr>
        <w:t>8.</w:t>
      </w:r>
      <w:r>
        <w:rPr>
          <w:rFonts w:hint="eastAsia" w:eastAsia="方正仿宋简体" w:cs="Times New Roman"/>
          <w:sz w:val="32"/>
          <w:szCs w:val="32"/>
          <w:lang w:val="en-US" w:eastAsia="zh-CN" w:bidi="ar-SA"/>
        </w:rPr>
        <w:t>8</w:t>
      </w:r>
      <w:r>
        <w:rPr>
          <w:rFonts w:hint="default" w:ascii="Times New Roman" w:hAnsi="Times New Roman" w:eastAsia="方正仿宋简体" w:cs="Times New Roman"/>
          <w:sz w:val="32"/>
          <w:szCs w:val="32"/>
          <w:lang w:bidi="ar-SA"/>
        </w:rPr>
        <w:t>万亩。经济作物播种面积</w:t>
      </w:r>
      <w:r>
        <w:rPr>
          <w:rFonts w:hint="default" w:ascii="Times New Roman" w:hAnsi="Times New Roman" w:eastAsia="方正仿宋简体" w:cs="Times New Roman"/>
          <w:sz w:val="32"/>
          <w:szCs w:val="32"/>
          <w:lang w:val="en-US" w:eastAsia="zh-CN" w:bidi="ar-SA"/>
        </w:rPr>
        <w:t>4</w:t>
      </w:r>
      <w:r>
        <w:rPr>
          <w:rFonts w:hint="eastAsia" w:eastAsia="方正仿宋简体" w:cs="Times New Roman"/>
          <w:sz w:val="32"/>
          <w:szCs w:val="32"/>
          <w:lang w:val="en-US" w:eastAsia="zh-CN" w:bidi="ar-SA"/>
        </w:rPr>
        <w:t>9.76</w:t>
      </w:r>
      <w:r>
        <w:rPr>
          <w:rFonts w:hint="default" w:ascii="Times New Roman" w:hAnsi="Times New Roman" w:eastAsia="方正仿宋简体" w:cs="Times New Roman"/>
          <w:sz w:val="32"/>
          <w:szCs w:val="32"/>
          <w:lang w:bidi="ar-SA"/>
        </w:rPr>
        <w:t>万亩，其中：油料播种面积</w:t>
      </w:r>
      <w:r>
        <w:rPr>
          <w:rFonts w:hint="eastAsia" w:eastAsia="方正仿宋简体" w:cs="Times New Roman"/>
          <w:sz w:val="32"/>
          <w:szCs w:val="32"/>
          <w:lang w:val="en-US" w:eastAsia="zh-CN" w:bidi="ar-SA"/>
        </w:rPr>
        <w:t>30.06</w:t>
      </w:r>
      <w:r>
        <w:rPr>
          <w:rFonts w:hint="default" w:ascii="Times New Roman" w:hAnsi="Times New Roman" w:eastAsia="方正仿宋简体" w:cs="Times New Roman"/>
          <w:sz w:val="32"/>
          <w:szCs w:val="32"/>
          <w:lang w:bidi="ar-SA"/>
        </w:rPr>
        <w:t>万亩、蔬菜种植面积</w:t>
      </w:r>
      <w:r>
        <w:rPr>
          <w:rFonts w:hint="default" w:ascii="Times New Roman" w:hAnsi="Times New Roman" w:eastAsia="方正仿宋简体" w:cs="Times New Roman"/>
          <w:sz w:val="32"/>
          <w:szCs w:val="32"/>
          <w:lang w:val="en-US" w:eastAsia="zh-CN" w:bidi="ar-SA"/>
        </w:rPr>
        <w:t>16.</w:t>
      </w:r>
      <w:r>
        <w:rPr>
          <w:rFonts w:hint="eastAsia" w:eastAsia="方正仿宋简体" w:cs="Times New Roman"/>
          <w:sz w:val="32"/>
          <w:szCs w:val="32"/>
          <w:lang w:val="en-US" w:eastAsia="zh-CN" w:bidi="ar-SA"/>
        </w:rPr>
        <w:t>75</w:t>
      </w:r>
      <w:r>
        <w:rPr>
          <w:rFonts w:hint="default" w:ascii="Times New Roman" w:hAnsi="Times New Roman" w:eastAsia="方正仿宋简体" w:cs="Times New Roman"/>
          <w:sz w:val="32"/>
          <w:szCs w:val="32"/>
          <w:lang w:bidi="ar-SA"/>
        </w:rPr>
        <w:t>万亩、</w:t>
      </w:r>
      <w:r>
        <w:rPr>
          <w:rFonts w:hint="default" w:ascii="Times New Roman" w:hAnsi="Times New Roman" w:eastAsia="方正仿宋简体" w:cs="Times New Roman"/>
          <w:sz w:val="32"/>
          <w:szCs w:val="32"/>
          <w:lang w:eastAsia="zh-CN" w:bidi="ar-SA"/>
        </w:rPr>
        <w:t>其他</w:t>
      </w:r>
      <w:r>
        <w:rPr>
          <w:rFonts w:hint="default" w:ascii="Times New Roman" w:hAnsi="Times New Roman" w:eastAsia="方正仿宋简体" w:cs="Times New Roman"/>
          <w:sz w:val="32"/>
          <w:szCs w:val="32"/>
          <w:lang w:val="en-US" w:eastAsia="zh-CN" w:bidi="ar-SA"/>
        </w:rPr>
        <w:t>2.</w:t>
      </w:r>
      <w:r>
        <w:rPr>
          <w:rFonts w:hint="eastAsia" w:eastAsia="方正仿宋简体" w:cs="Times New Roman"/>
          <w:sz w:val="32"/>
          <w:szCs w:val="32"/>
          <w:lang w:val="en-US" w:eastAsia="zh-CN" w:bidi="ar-SA"/>
        </w:rPr>
        <w:t>95</w:t>
      </w:r>
      <w:r>
        <w:rPr>
          <w:rFonts w:hint="default" w:ascii="Times New Roman" w:hAnsi="Times New Roman" w:eastAsia="方正仿宋简体" w:cs="Times New Roman"/>
          <w:sz w:val="32"/>
          <w:szCs w:val="32"/>
          <w:lang w:bidi="ar-SA"/>
        </w:rPr>
        <w:t>万亩。我区覆膜作物主要包括水稻、玉米</w:t>
      </w:r>
      <w:r>
        <w:rPr>
          <w:rFonts w:hint="default" w:ascii="Times New Roman" w:hAnsi="Times New Roman" w:eastAsia="方正仿宋简体" w:cs="Times New Roman"/>
          <w:sz w:val="32"/>
          <w:szCs w:val="32"/>
          <w:lang w:eastAsia="zh-CN" w:bidi="ar-SA"/>
        </w:rPr>
        <w:t>、红薯</w:t>
      </w:r>
      <w:r>
        <w:rPr>
          <w:rFonts w:hint="default" w:ascii="Times New Roman" w:hAnsi="Times New Roman" w:eastAsia="方正仿宋简体" w:cs="Times New Roman"/>
          <w:sz w:val="32"/>
          <w:szCs w:val="32"/>
          <w:lang w:bidi="ar-SA"/>
        </w:rPr>
        <w:t>等粮油作物和蔬菜、水果等经济作物，主要采用60-150cm宽的地膜全覆盖，</w:t>
      </w:r>
      <w:r>
        <w:rPr>
          <w:rFonts w:hint="default" w:ascii="Times New Roman" w:hAnsi="Times New Roman" w:eastAsia="方正仿宋简体" w:cs="Times New Roman"/>
          <w:sz w:val="32"/>
          <w:szCs w:val="32"/>
          <w:lang w:eastAsia="zh-CN" w:bidi="ar-SA"/>
        </w:rPr>
        <w:t>亩用</w:t>
      </w:r>
      <w:r>
        <w:rPr>
          <w:rFonts w:hint="default" w:ascii="Times New Roman" w:hAnsi="Times New Roman" w:eastAsia="方正仿宋简体" w:cs="Times New Roman"/>
          <w:sz w:val="32"/>
          <w:szCs w:val="32"/>
          <w:lang w:bidi="ar-SA"/>
        </w:rPr>
        <w:t>地膜量约5公斤。</w:t>
      </w:r>
    </w:p>
    <w:p w14:paraId="732760FC">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三、实施必要性</w:t>
      </w:r>
    </w:p>
    <w:p w14:paraId="1A431958">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方正楷体简体" w:cs="Times New Roman"/>
          <w:sz w:val="32"/>
          <w:szCs w:val="32"/>
          <w:lang w:bidi="ar-SA"/>
        </w:rPr>
      </w:pPr>
      <w:bookmarkStart w:id="1" w:name="bookmark13"/>
      <w:r>
        <w:rPr>
          <w:rFonts w:hint="default" w:ascii="Times New Roman" w:hAnsi="Times New Roman" w:eastAsia="方正楷体简体" w:cs="Times New Roman"/>
          <w:sz w:val="32"/>
          <w:szCs w:val="32"/>
          <w:lang w:bidi="ar-SA"/>
        </w:rPr>
        <w:t>（</w:t>
      </w:r>
      <w:bookmarkEnd w:id="1"/>
      <w:r>
        <w:rPr>
          <w:rFonts w:hint="default" w:ascii="Times New Roman" w:hAnsi="Times New Roman" w:eastAsia="方正楷体简体" w:cs="Times New Roman"/>
          <w:sz w:val="32"/>
          <w:szCs w:val="32"/>
          <w:lang w:bidi="ar-SA"/>
        </w:rPr>
        <w:t>一）残膜的危害</w:t>
      </w:r>
    </w:p>
    <w:p w14:paraId="72BFE223">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随着经济社会发展，农膜在粮油、蔬菜、水果等作物上不断得以推广应用，在带给全区粮食、蔬菜等产业产生增量增效的同时</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土壤中地膜残留量也日益增多，残膜对环境的危害日益严重。一是残膜缠绕根系。地膜的残留不仅造成农作物生长畸形以及缺水阻碍的问题</w:t>
      </w:r>
      <w:r>
        <w:rPr>
          <w:rFonts w:hint="eastAsia" w:eastAsia="方正仿宋简体" w:cs="Times New Roman"/>
          <w:sz w:val="32"/>
          <w:szCs w:val="32"/>
          <w:lang w:eastAsia="zh-CN" w:bidi="ar-SA"/>
        </w:rPr>
        <w:t>，还影响</w:t>
      </w:r>
      <w:r>
        <w:rPr>
          <w:rFonts w:hint="default" w:ascii="Times New Roman" w:hAnsi="Times New Roman" w:eastAsia="方正仿宋简体" w:cs="Times New Roman"/>
          <w:sz w:val="32"/>
          <w:szCs w:val="32"/>
          <w:lang w:bidi="ar-SA"/>
        </w:rPr>
        <w:t>整地、耕地、播种等农事，残膜经常缠绕在农具上或堵塞播种机，从而影响农事操作</w:t>
      </w:r>
      <w:r>
        <w:rPr>
          <w:rFonts w:hint="eastAsia" w:eastAsia="方正仿宋简体" w:cs="Times New Roman"/>
          <w:sz w:val="32"/>
          <w:szCs w:val="32"/>
          <w:lang w:eastAsia="zh-CN" w:bidi="ar-SA"/>
        </w:rPr>
        <w:t>和</w:t>
      </w:r>
      <w:r>
        <w:rPr>
          <w:rFonts w:hint="default" w:ascii="Times New Roman" w:hAnsi="Times New Roman" w:eastAsia="方正仿宋简体" w:cs="Times New Roman"/>
          <w:sz w:val="32"/>
          <w:szCs w:val="32"/>
          <w:lang w:bidi="ar-SA"/>
        </w:rPr>
        <w:t>播种的质量。二是残膜导致土壤质量下降。地膜的主要成分是聚乙烯，聚乙烯在自然环境条件下难以降解且存在时间长，同时产生有毒有害物质。随着大量的残膜存在，土壤物理结构层次改变，使得土壤水分、养分向下运输受到阻碍，土壤间隙和通透性降低，不利于土壤空气循环和浇灌，最终导致土壤质量下降，影响作物对水分、养分的充分利用，造成作物营养不良，产量下降。</w:t>
      </w:r>
    </w:p>
    <w:p w14:paraId="5E7BB555">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方正楷体简体" w:cs="Times New Roman"/>
          <w:sz w:val="32"/>
          <w:szCs w:val="32"/>
          <w:lang w:bidi="ar-SA"/>
        </w:rPr>
      </w:pPr>
      <w:bookmarkStart w:id="2" w:name="bookmark14"/>
      <w:r>
        <w:rPr>
          <w:rFonts w:hint="default" w:ascii="Times New Roman" w:hAnsi="Times New Roman" w:eastAsia="方正楷体简体" w:cs="Times New Roman"/>
          <w:sz w:val="32"/>
          <w:szCs w:val="32"/>
          <w:lang w:bidi="ar-SA"/>
        </w:rPr>
        <w:t>（</w:t>
      </w:r>
      <w:bookmarkEnd w:id="2"/>
      <w:r>
        <w:rPr>
          <w:rFonts w:hint="default" w:ascii="Times New Roman" w:hAnsi="Times New Roman" w:eastAsia="方正楷体简体" w:cs="Times New Roman"/>
          <w:sz w:val="32"/>
          <w:szCs w:val="32"/>
          <w:lang w:bidi="ar-SA"/>
        </w:rPr>
        <w:t>二）降低土壤残膜量的方法</w:t>
      </w:r>
    </w:p>
    <w:p w14:paraId="5F5D299F">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1.加强加厚高强度地膜的示范推广。针对水稻、玉米、蔬菜 等主要覆膜作物，支持推广使用0.015毫米及以上的加厚高强度 地膜，在粮油、蔬菜集中生产区，积极开展加厚高强度地膜示范推广，提高加厚高强度地膜使用面积，从源头保障地膜的可回收性。</w:t>
      </w:r>
    </w:p>
    <w:p w14:paraId="73B5DA05">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bookmarkStart w:id="3" w:name="bookmark15"/>
      <w:bookmarkEnd w:id="3"/>
      <w:r>
        <w:rPr>
          <w:rFonts w:hint="default" w:ascii="Times New Roman" w:hAnsi="Times New Roman" w:eastAsia="方正仿宋简体" w:cs="Times New Roman"/>
          <w:sz w:val="32"/>
          <w:szCs w:val="32"/>
          <w:lang w:bidi="ar-SA"/>
        </w:rPr>
        <w:t>2.加强</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回收利用体系建设。大力培育专业化服务组织，逐步构建以旧换新、经营主体上交、第三方机构回收等多元化回收机制，鼓励农用薄膜销售者、回收网点、农业经营主体、废旧农用薄膜回收再利用企业或其他组织等开展合作，采取多种方式，不断健全废旧</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膜回收网络体系，逐步形成布局合理、运行有效的废旧</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膜回收利用一体化模式，提升</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膜资源化再利用能力，推动废旧</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膜回收、处理和再利用。</w:t>
      </w:r>
    </w:p>
    <w:p w14:paraId="4C24E852">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bookmarkStart w:id="4" w:name="bookmark16"/>
      <w:bookmarkEnd w:id="4"/>
      <w:r>
        <w:rPr>
          <w:rFonts w:hint="default" w:ascii="Times New Roman" w:hAnsi="Times New Roman" w:eastAsia="方正仿宋简体" w:cs="Times New Roman"/>
          <w:sz w:val="32"/>
          <w:szCs w:val="32"/>
          <w:lang w:bidi="ar-SA"/>
        </w:rPr>
        <w:t>3.加强</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膜科学使用回收宣传引导。充分利用微信等网络新媒体和广播、标语、横幅等传统媒体加强农田残膜危害、</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膜科学使用、加厚高强度地膜的优点的宣传，推广降低土壤残膜的好经验、好效果，营造良好的地膜回收利用氛围。</w:t>
      </w:r>
    </w:p>
    <w:p w14:paraId="5D3D4F92">
      <w:pPr>
        <w:keepNext w:val="0"/>
        <w:keepLines w:val="0"/>
        <w:pageBreakBefore w:val="0"/>
        <w:widowControl w:val="0"/>
        <w:kinsoku/>
        <w:wordWrap/>
        <w:overflowPunct w:val="0"/>
        <w:topLinePunct w:val="0"/>
        <w:autoSpaceDE w:val="0"/>
        <w:autoSpaceDN w:val="0"/>
        <w:bidi w:val="0"/>
        <w:adjustRightInd w:val="0"/>
        <w:snapToGrid/>
        <w:spacing w:line="576" w:lineRule="exact"/>
        <w:ind w:firstLine="640" w:firstLineChars="200"/>
        <w:textAlignment w:val="auto"/>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四、目标和重点任务</w:t>
      </w:r>
    </w:p>
    <w:p w14:paraId="37633C39">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（一）主要目标</w:t>
      </w:r>
    </w:p>
    <w:p w14:paraId="73A9D42F">
      <w:pPr>
        <w:keepNext w:val="0"/>
        <w:keepLines w:val="0"/>
        <w:pageBreakBefore w:val="0"/>
        <w:widowControl w:val="0"/>
        <w:kinsoku/>
        <w:wordWrap/>
        <w:overflowPunct w:val="0"/>
        <w:topLinePunct w:val="0"/>
        <w:bidi w:val="0"/>
        <w:snapToGrid/>
        <w:spacing w:line="576"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通过试点项目示范带动，</w:t>
      </w:r>
      <w:r>
        <w:rPr>
          <w:rFonts w:hint="default" w:ascii="Times New Roman" w:hAnsi="Times New Roman" w:eastAsia="方正仿宋简体" w:cs="Times New Roman"/>
          <w:color w:val="auto"/>
          <w:sz w:val="32"/>
          <w:szCs w:val="32"/>
          <w:lang w:bidi="ar-SA"/>
        </w:rPr>
        <w:t>全区推广应用加厚高强度地膜和全生物降解地膜</w:t>
      </w:r>
      <w:r>
        <w:rPr>
          <w:rFonts w:hint="eastAsia" w:eastAsia="方正仿宋简体" w:cs="Times New Roman"/>
          <w:color w:val="auto"/>
          <w:sz w:val="32"/>
          <w:szCs w:val="32"/>
          <w:lang w:val="en-US" w:eastAsia="zh-CN" w:bidi="ar-SA"/>
        </w:rPr>
        <w:t>10</w:t>
      </w:r>
      <w:r>
        <w:rPr>
          <w:rFonts w:hint="default" w:ascii="Times New Roman" w:hAnsi="Times New Roman" w:eastAsia="方正仿宋简体" w:cs="Times New Roman"/>
          <w:color w:val="auto"/>
          <w:sz w:val="32"/>
          <w:szCs w:val="32"/>
          <w:lang w:bidi="ar-SA"/>
        </w:rPr>
        <w:t>万亩，其中推广应用加厚高强度地膜</w:t>
      </w:r>
      <w:r>
        <w:rPr>
          <w:rFonts w:hint="eastAsia" w:eastAsia="方正仿宋简体" w:cs="Times New Roman"/>
          <w:color w:val="auto"/>
          <w:sz w:val="32"/>
          <w:szCs w:val="32"/>
          <w:lang w:val="en-US" w:eastAsia="zh-CN" w:bidi="ar-SA"/>
        </w:rPr>
        <w:t>9</w:t>
      </w:r>
      <w:r>
        <w:rPr>
          <w:rFonts w:hint="default" w:ascii="Times New Roman" w:hAnsi="Times New Roman" w:eastAsia="方正仿宋简体" w:cs="Times New Roman"/>
          <w:color w:val="auto"/>
          <w:sz w:val="32"/>
          <w:szCs w:val="32"/>
          <w:lang w:bidi="ar-SA"/>
        </w:rPr>
        <w:t>万亩，推广全生物降解地膜1万亩。</w:t>
      </w:r>
      <w:r>
        <w:rPr>
          <w:rFonts w:hint="default" w:ascii="Times New Roman" w:hAnsi="Times New Roman" w:eastAsia="方正仿宋简体" w:cs="Times New Roman"/>
          <w:sz w:val="32"/>
          <w:szCs w:val="32"/>
          <w:lang w:bidi="ar-SA"/>
        </w:rPr>
        <w:t>项目区农膜回收率稳定在8</w:t>
      </w:r>
      <w:r>
        <w:rPr>
          <w:rFonts w:hint="eastAsia" w:eastAsia="方正仿宋简体" w:cs="Times New Roman"/>
          <w:sz w:val="32"/>
          <w:szCs w:val="32"/>
          <w:lang w:val="en-US" w:eastAsia="zh-CN" w:bidi="ar-SA"/>
        </w:rPr>
        <w:t>5</w:t>
      </w:r>
      <w:r>
        <w:rPr>
          <w:rFonts w:hint="default" w:ascii="Times New Roman" w:hAnsi="Times New Roman" w:eastAsia="方正仿宋简体" w:cs="Times New Roman"/>
          <w:sz w:val="32"/>
          <w:szCs w:val="32"/>
          <w:lang w:bidi="ar-SA"/>
        </w:rPr>
        <w:t>%以上。率先在新型经营主体上实现加厚高强地膜应用全覆盖，从田间到田头到资源化再利用的全链条</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膜使用回收体系不断健全，</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膜科学使用和回收利用水平得到全面提高，基本形成科学规范、权责清晰、治理有效的地膜使用回收利用工作机制，农田</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白色污染</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得到有效防控。</w:t>
      </w:r>
    </w:p>
    <w:p w14:paraId="7D7B4C74">
      <w:pPr>
        <w:keepNext w:val="0"/>
        <w:keepLines w:val="0"/>
        <w:pageBreakBefore w:val="0"/>
        <w:widowControl w:val="0"/>
        <w:kinsoku/>
        <w:wordWrap/>
        <w:overflowPunct w:val="0"/>
        <w:topLinePunct w:val="0"/>
        <w:bidi w:val="0"/>
        <w:snapToGrid/>
        <w:spacing w:line="576" w:lineRule="exact"/>
        <w:ind w:firstLine="64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 xml:space="preserve">（二）规模与布局 </w:t>
      </w:r>
    </w:p>
    <w:p w14:paraId="3136B3C9">
      <w:pPr>
        <w:pStyle w:val="12"/>
        <w:keepNext w:val="0"/>
        <w:keepLines w:val="0"/>
        <w:pageBreakBefore w:val="0"/>
        <w:widowControl w:val="0"/>
        <w:kinsoku/>
        <w:wordWrap/>
        <w:overflowPunct w:val="0"/>
        <w:topLinePunct w:val="0"/>
        <w:bidi w:val="0"/>
        <w:snapToGrid/>
        <w:spacing w:line="576"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202</w:t>
      </w:r>
      <w:r>
        <w:rPr>
          <w:rFonts w:hint="eastAsia" w:eastAsia="方正仿宋简体" w:cs="Times New Roman"/>
          <w:sz w:val="32"/>
          <w:szCs w:val="32"/>
          <w:lang w:val="en-US" w:eastAsia="zh-CN" w:bidi="ar-SA"/>
        </w:rPr>
        <w:t>5</w:t>
      </w:r>
      <w:r>
        <w:rPr>
          <w:rFonts w:hint="default" w:ascii="Times New Roman" w:hAnsi="Times New Roman" w:eastAsia="方正仿宋简体" w:cs="Times New Roman"/>
          <w:sz w:val="32"/>
          <w:szCs w:val="32"/>
          <w:lang w:bidi="ar-SA"/>
        </w:rPr>
        <w:t>年，</w:t>
      </w:r>
      <w:r>
        <w:rPr>
          <w:rFonts w:hint="default" w:ascii="Times New Roman" w:hAnsi="Times New Roman" w:eastAsia="方正仿宋简体" w:cs="Times New Roman"/>
          <w:color w:val="auto"/>
          <w:sz w:val="32"/>
          <w:szCs w:val="32"/>
          <w:lang w:bidi="ar-SA"/>
        </w:rPr>
        <w:t>在全区农作物上推广使用0.015毫米及以上加厚高强度地膜和全生物降解地膜</w:t>
      </w:r>
      <w:r>
        <w:rPr>
          <w:rFonts w:hint="eastAsia" w:eastAsia="方正仿宋简体" w:cs="Times New Roman"/>
          <w:color w:val="auto"/>
          <w:sz w:val="32"/>
          <w:szCs w:val="32"/>
          <w:lang w:val="en-US" w:eastAsia="zh-CN" w:bidi="ar-SA"/>
        </w:rPr>
        <w:t>10</w:t>
      </w:r>
      <w:r>
        <w:rPr>
          <w:rFonts w:hint="default" w:ascii="Times New Roman" w:hAnsi="Times New Roman" w:eastAsia="方正仿宋简体" w:cs="Times New Roman"/>
          <w:color w:val="auto"/>
          <w:sz w:val="32"/>
          <w:szCs w:val="32"/>
          <w:lang w:bidi="ar-SA"/>
        </w:rPr>
        <w:t>万亩，其中推广应用加厚高强度地膜</w:t>
      </w:r>
      <w:r>
        <w:rPr>
          <w:rFonts w:hint="eastAsia" w:eastAsia="方正仿宋简体" w:cs="Times New Roman"/>
          <w:color w:val="auto"/>
          <w:sz w:val="32"/>
          <w:szCs w:val="32"/>
          <w:lang w:val="en-US" w:eastAsia="zh-CN" w:bidi="ar-SA"/>
        </w:rPr>
        <w:t>9</w:t>
      </w:r>
      <w:r>
        <w:rPr>
          <w:rFonts w:hint="default" w:ascii="Times New Roman" w:hAnsi="Times New Roman" w:eastAsia="方正仿宋简体" w:cs="Times New Roman"/>
          <w:color w:val="auto"/>
          <w:sz w:val="32"/>
          <w:szCs w:val="32"/>
          <w:lang w:bidi="ar-SA"/>
        </w:rPr>
        <w:t>万亩，推广全生物降解地膜1万亩</w:t>
      </w:r>
      <w:r>
        <w:rPr>
          <w:rFonts w:hint="default" w:ascii="Times New Roman" w:hAnsi="Times New Roman" w:eastAsia="方正仿宋简体" w:cs="Times New Roman"/>
          <w:sz w:val="32"/>
          <w:szCs w:val="32"/>
          <w:lang w:bidi="ar-SA"/>
        </w:rPr>
        <w:t>（详见</w:t>
      </w:r>
      <w:r>
        <w:rPr>
          <w:rFonts w:hint="eastAsia" w:eastAsia="方正仿宋简体" w:cs="Times New Roman"/>
          <w:sz w:val="32"/>
          <w:szCs w:val="32"/>
          <w:lang w:eastAsia="zh-CN" w:bidi="ar-SA"/>
        </w:rPr>
        <w:t>表</w:t>
      </w:r>
      <w:r>
        <w:rPr>
          <w:rFonts w:hint="default" w:ascii="Times New Roman" w:hAnsi="Times New Roman" w:eastAsia="方正仿宋简体" w:cs="Times New Roman"/>
          <w:sz w:val="32"/>
          <w:szCs w:val="32"/>
          <w:lang w:bidi="ar-SA"/>
        </w:rPr>
        <w:t>1，示范推广面积以实际完成数量为准），项目区农膜回收率稳定在8</w:t>
      </w:r>
      <w:r>
        <w:rPr>
          <w:rFonts w:hint="eastAsia" w:eastAsia="方正仿宋简体" w:cs="Times New Roman"/>
          <w:sz w:val="32"/>
          <w:szCs w:val="32"/>
          <w:lang w:val="en-US" w:eastAsia="zh-CN" w:bidi="ar-SA"/>
        </w:rPr>
        <w:t>5</w:t>
      </w:r>
      <w:r>
        <w:rPr>
          <w:rFonts w:hint="default" w:ascii="Times New Roman" w:hAnsi="Times New Roman" w:eastAsia="方正仿宋简体" w:cs="Times New Roman"/>
          <w:sz w:val="32"/>
          <w:szCs w:val="32"/>
          <w:lang w:bidi="ar-SA"/>
        </w:rPr>
        <w:t>%以上。农田废旧地膜污染治理实现全区覆盖，</w:t>
      </w:r>
      <w:r>
        <w:rPr>
          <w:rFonts w:hint="default" w:ascii="Times New Roman" w:hAnsi="Times New Roman" w:eastAsia="方正仿宋简体" w:cs="Times New Roman"/>
          <w:color w:val="auto"/>
          <w:sz w:val="32"/>
          <w:szCs w:val="32"/>
          <w:lang w:bidi="ar-SA"/>
        </w:rPr>
        <w:t>增设公益性岗位</w:t>
      </w:r>
      <w:r>
        <w:rPr>
          <w:rFonts w:hint="eastAsia" w:eastAsia="方正仿宋简体" w:cs="Times New Roman"/>
          <w:color w:val="auto"/>
          <w:sz w:val="32"/>
          <w:szCs w:val="32"/>
          <w:lang w:val="en-US" w:eastAsia="zh-CN" w:bidi="ar-SA"/>
        </w:rPr>
        <w:t>85</w:t>
      </w:r>
      <w:r>
        <w:rPr>
          <w:rFonts w:hint="default" w:ascii="Times New Roman" w:hAnsi="Times New Roman" w:eastAsia="方正仿宋简体" w:cs="Times New Roman"/>
          <w:color w:val="auto"/>
          <w:sz w:val="32"/>
          <w:szCs w:val="32"/>
          <w:lang w:bidi="ar-SA"/>
        </w:rPr>
        <w:t>个（详见</w:t>
      </w:r>
      <w:r>
        <w:rPr>
          <w:rFonts w:hint="eastAsia" w:eastAsia="方正仿宋简体" w:cs="Times New Roman"/>
          <w:color w:val="auto"/>
          <w:sz w:val="32"/>
          <w:szCs w:val="32"/>
          <w:lang w:eastAsia="zh-CN" w:bidi="ar-SA"/>
        </w:rPr>
        <w:t>表</w:t>
      </w:r>
      <w:r>
        <w:rPr>
          <w:rFonts w:hint="default" w:ascii="Times New Roman" w:hAnsi="Times New Roman" w:eastAsia="方正仿宋简体" w:cs="Times New Roman"/>
          <w:color w:val="auto"/>
          <w:sz w:val="32"/>
          <w:szCs w:val="32"/>
          <w:lang w:bidi="ar-SA"/>
        </w:rPr>
        <w:t>2</w:t>
      </w:r>
      <w:r>
        <w:rPr>
          <w:rFonts w:hint="default" w:ascii="Times New Roman" w:hAnsi="Times New Roman" w:eastAsia="方正仿宋简体" w:cs="Times New Roman"/>
          <w:sz w:val="32"/>
          <w:szCs w:val="32"/>
          <w:lang w:bidi="ar-SA"/>
        </w:rPr>
        <w:t>）。建立科学规范、权责清晰、治理有效的地膜使用回收利用工作机制，提高农民使用加厚高强度地膜的积极性和自觉性。</w:t>
      </w:r>
    </w:p>
    <w:p w14:paraId="3619F5CA">
      <w:pPr>
        <w:pStyle w:val="12"/>
        <w:keepNext w:val="0"/>
        <w:keepLines w:val="0"/>
        <w:pageBreakBefore w:val="0"/>
        <w:widowControl w:val="0"/>
        <w:kinsoku/>
        <w:wordWrap/>
        <w:overflowPunct w:val="0"/>
        <w:topLinePunct w:val="0"/>
        <w:bidi w:val="0"/>
        <w:snapToGrid/>
        <w:spacing w:line="520" w:lineRule="exact"/>
        <w:ind w:left="0" w:firstLine="640"/>
        <w:textAlignment w:val="auto"/>
        <w:rPr>
          <w:rFonts w:hint="default" w:ascii="Times New Roman" w:hAnsi="Times New Roman" w:eastAsia="黑体" w:cs="Times New Roman"/>
          <w:kern w:val="0"/>
          <w:sz w:val="28"/>
          <w:szCs w:val="28"/>
          <w:lang w:bidi="ar-SA"/>
        </w:rPr>
      </w:pPr>
      <w:r>
        <w:rPr>
          <w:rFonts w:hint="default" w:ascii="Times New Roman" w:hAnsi="Times New Roman" w:eastAsia="黑体" w:cs="Times New Roman"/>
          <w:kern w:val="0"/>
          <w:sz w:val="28"/>
          <w:szCs w:val="28"/>
          <w:lang w:bidi="ar-SA"/>
        </w:rPr>
        <w:t>表1  202</w:t>
      </w:r>
      <w:r>
        <w:rPr>
          <w:rFonts w:hint="eastAsia" w:eastAsia="黑体" w:cs="Times New Roman"/>
          <w:kern w:val="0"/>
          <w:sz w:val="28"/>
          <w:szCs w:val="28"/>
          <w:lang w:val="en-US" w:eastAsia="zh-CN" w:bidi="ar-SA"/>
        </w:rPr>
        <w:t>5</w:t>
      </w:r>
      <w:r>
        <w:rPr>
          <w:rFonts w:hint="default" w:ascii="Times New Roman" w:hAnsi="Times New Roman" w:eastAsia="黑体" w:cs="Times New Roman"/>
          <w:kern w:val="0"/>
          <w:sz w:val="28"/>
          <w:szCs w:val="28"/>
          <w:lang w:bidi="ar-SA"/>
        </w:rPr>
        <w:t>年安居区地膜科学使用回收项目指导性任务分配</w:t>
      </w:r>
    </w:p>
    <w:tbl>
      <w:tblPr>
        <w:tblStyle w:val="13"/>
        <w:tblW w:w="4999" w:type="pct"/>
        <w:tblInd w:w="0" w:type="dxa"/>
        <w:tblLayout w:type="autofit"/>
        <w:tblCellMar>
          <w:top w:w="0" w:type="dxa"/>
          <w:left w:w="108" w:type="dxa"/>
          <w:bottom w:w="0" w:type="dxa"/>
          <w:right w:w="108" w:type="dxa"/>
        </w:tblCellMar>
      </w:tblPr>
      <w:tblGrid>
        <w:gridCol w:w="1490"/>
        <w:gridCol w:w="1301"/>
        <w:gridCol w:w="1787"/>
        <w:gridCol w:w="1577"/>
        <w:gridCol w:w="1655"/>
        <w:gridCol w:w="1249"/>
      </w:tblGrid>
      <w:tr w14:paraId="447FFCAE">
        <w:tblPrEx>
          <w:tblCellMar>
            <w:top w:w="0" w:type="dxa"/>
            <w:left w:w="108" w:type="dxa"/>
            <w:bottom w:w="0" w:type="dxa"/>
            <w:right w:w="108" w:type="dxa"/>
          </w:tblCellMar>
        </w:tblPrEx>
        <w:trPr>
          <w:trHeight w:val="385" w:hRule="atLeast"/>
        </w:trPr>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B4BEDF1">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镇（街道）</w:t>
            </w:r>
          </w:p>
        </w:tc>
        <w:tc>
          <w:tcPr>
            <w:tcW w:w="3487" w:type="pct"/>
            <w:gridSpan w:val="4"/>
            <w:tcBorders>
              <w:top w:val="single" w:color="000000" w:sz="4" w:space="0"/>
              <w:left w:val="single" w:color="000000" w:sz="4" w:space="0"/>
              <w:bottom w:val="single" w:color="000000" w:sz="4" w:space="0"/>
              <w:right w:val="single" w:color="000000" w:sz="4" w:space="0"/>
            </w:tcBorders>
            <w:noWrap w:val="0"/>
            <w:vAlign w:val="center"/>
          </w:tcPr>
          <w:p w14:paraId="7117EF0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推广加厚农膜面积（亩）</w:t>
            </w:r>
          </w:p>
        </w:tc>
        <w:tc>
          <w:tcPr>
            <w:tcW w:w="689" w:type="pct"/>
            <w:vMerge w:val="restart"/>
            <w:tcBorders>
              <w:top w:val="single" w:color="000000" w:sz="4" w:space="0"/>
              <w:left w:val="single" w:color="000000" w:sz="4" w:space="0"/>
              <w:bottom w:val="single" w:color="000000" w:sz="4" w:space="0"/>
              <w:right w:val="single" w:color="000000" w:sz="4" w:space="0"/>
            </w:tcBorders>
            <w:noWrap w:val="0"/>
            <w:vAlign w:val="center"/>
          </w:tcPr>
          <w:p w14:paraId="2356DFF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经济作物推广全生物降解地膜面积（亩）</w:t>
            </w:r>
          </w:p>
        </w:tc>
      </w:tr>
      <w:tr w14:paraId="3AF580A5">
        <w:tblPrEx>
          <w:tblCellMar>
            <w:top w:w="0" w:type="dxa"/>
            <w:left w:w="108" w:type="dxa"/>
            <w:bottom w:w="0" w:type="dxa"/>
            <w:right w:w="108" w:type="dxa"/>
          </w:tblCellMar>
        </w:tblPrEx>
        <w:trPr>
          <w:trHeight w:val="409" w:hRule="atLeast"/>
        </w:trPr>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729DE6"/>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57A1A83">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小计（亩）</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4CB2F56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粮油作物推广加厚农膜面积（亩）</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70E45E3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蔬菜推广加厚农膜面积（亩）</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4F80B88">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水果推广加厚农膜面积（亩）</w:t>
            </w:r>
          </w:p>
        </w:tc>
        <w:tc>
          <w:tcPr>
            <w:tcW w:w="6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FCA5B4"/>
        </w:tc>
      </w:tr>
      <w:tr w14:paraId="1FBB227A">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4A70EE5E">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安居镇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D86C4F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D5FFAA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2EF8803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5FBE7D44">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D5DC57C">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300</w:t>
            </w:r>
          </w:p>
        </w:tc>
      </w:tr>
      <w:tr w14:paraId="54BC1328">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7E968973">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玉丰镇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66CEF7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D639B1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7FD82B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7DE887E9">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7B6F334">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r>
      <w:tr w14:paraId="48D57792">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676C3DE">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三家镇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6E8486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9000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3449EA3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5000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1A9A40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04EEB98">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957050F">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w:t>
            </w:r>
          </w:p>
        </w:tc>
      </w:tr>
      <w:tr w14:paraId="2A36C395">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0F80333C">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西眉镇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D41705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9000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4606FDA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5000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783D4F9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ABDC9E2">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C558F97">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1300</w:t>
            </w:r>
          </w:p>
        </w:tc>
      </w:tr>
      <w:tr w14:paraId="1E2E6E9D">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1B85ED3A">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磨溪镇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AD8AE1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2F76F50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089755E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5E9732D">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3DA9848">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r>
      <w:tr w14:paraId="28BE3669">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01033A35">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会龙镇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6FD192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EDDF39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C3D98C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C78665C">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590793F">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550</w:t>
            </w:r>
          </w:p>
        </w:tc>
      </w:tr>
      <w:tr w14:paraId="12FE40C7">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457DC05">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聚贤镇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67641C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6CEFAAD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521EE4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D84395A">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D374BDB">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r>
      <w:tr w14:paraId="199F1A0F">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44310651">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横山镇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80A69C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9000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2A0BAF8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5000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2555802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1C3B07E">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F3AFFCF">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700</w:t>
            </w:r>
          </w:p>
        </w:tc>
      </w:tr>
      <w:tr w14:paraId="3F5208C8">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04331D0">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常理镇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7EEF71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6058B0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28C8377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75CEAEB6">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5672478">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400</w:t>
            </w:r>
          </w:p>
        </w:tc>
      </w:tr>
      <w:tr w14:paraId="3708328D">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64A57F7">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白马镇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F18D75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9000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585EEC3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5000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28B665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30C08241">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EB0A121">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750</w:t>
            </w:r>
          </w:p>
        </w:tc>
      </w:tr>
      <w:tr w14:paraId="6ADE3993">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2B993602">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石洞镇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12FF4B9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6CC676C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198885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7ED22C05">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2BE29F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r>
      <w:tr w14:paraId="385C6580">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0F967B68">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东禅镇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F72E20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4E354E5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2200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136C5A9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1300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37A71C37">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5EC6FF1">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650</w:t>
            </w:r>
          </w:p>
        </w:tc>
      </w:tr>
      <w:tr w14:paraId="5C23A49A">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1777A103">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保石镇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51BF2E4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48B4A8E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1A9117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79E37B1E">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AD8442D">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r>
      <w:tr w14:paraId="677B7510">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835F21D">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中兴镇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56C97E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52A9FB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2500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54B9C93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105B5DC0">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185DE31">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450</w:t>
            </w:r>
          </w:p>
        </w:tc>
      </w:tr>
      <w:tr w14:paraId="047391AA">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287F9C87">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拦江镇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3F4C0D8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9000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D38E24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5000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1D0D512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6C9434AB">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2396D1A">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750</w:t>
            </w:r>
          </w:p>
        </w:tc>
      </w:tr>
      <w:tr w14:paraId="5EE1B4EB">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489AA29C">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分水镇</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77988A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4500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13D9AB2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2600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215C2EF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1200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660FF9B5">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700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C9CB35D">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650</w:t>
            </w:r>
          </w:p>
        </w:tc>
      </w:tr>
      <w:tr w14:paraId="7C3674DE">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1AA7817B">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柔刚街道</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0D30869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04847A4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7EE68FA3">
            <w:pPr>
              <w:jc w:val="center"/>
              <w:rPr>
                <w:rFonts w:hint="default" w:ascii="Times New Roman" w:hAnsi="Times New Roman" w:eastAsia="宋体" w:cs="Times New Roman"/>
                <w:color w:val="000000"/>
                <w:kern w:val="0"/>
                <w:sz w:val="18"/>
                <w:szCs w:val="18"/>
                <w:u w:val="none"/>
                <w:lang w:val="en-US" w:eastAsia="zh-CN" w:bidi="ar"/>
              </w:rPr>
            </w:pP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79B24E92">
            <w:pPr>
              <w:jc w:val="center"/>
              <w:rPr>
                <w:rFonts w:hint="default" w:ascii="Times New Roman" w:hAnsi="Times New Roman" w:eastAsia="宋体" w:cs="Times New Roman"/>
                <w:color w:val="000000"/>
                <w:sz w:val="18"/>
                <w:szCs w:val="18"/>
                <w:u w:val="none"/>
                <w:lang w:bidi="ar-SA"/>
              </w:rPr>
            </w:pP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7866F37">
            <w:pPr>
              <w:keepNext w:val="0"/>
              <w:keepLines w:val="0"/>
              <w:pageBreakBefore w:val="0"/>
              <w:widowControl w:val="0"/>
              <w:kinsoku/>
              <w:wordWrap/>
              <w:overflowPunct w:val="0"/>
              <w:topLinePunct w:val="0"/>
              <w:bidi w:val="0"/>
              <w:snapToGrid/>
              <w:jc w:val="center"/>
              <w:rPr>
                <w:rFonts w:hint="default" w:ascii="Times New Roman" w:hAnsi="Times New Roman" w:eastAsia="宋体" w:cs="Times New Roman"/>
                <w:color w:val="000000"/>
                <w:sz w:val="18"/>
                <w:szCs w:val="18"/>
                <w:u w:val="none"/>
                <w:lang w:bidi="ar-SA"/>
              </w:rPr>
            </w:pPr>
          </w:p>
        </w:tc>
      </w:tr>
      <w:tr w14:paraId="6A7CF6C8">
        <w:tblPrEx>
          <w:tblCellMar>
            <w:top w:w="0" w:type="dxa"/>
            <w:left w:w="108" w:type="dxa"/>
            <w:bottom w:w="0" w:type="dxa"/>
            <w:right w:w="108" w:type="dxa"/>
          </w:tblCellMar>
        </w:tblPrEx>
        <w:trPr>
          <w:trHeight w:val="305"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7C4B52C3">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凤凰街道</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EE1872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0A3827A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300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7AED659">
            <w:pPr>
              <w:jc w:val="center"/>
              <w:rPr>
                <w:rFonts w:hint="default" w:ascii="Times New Roman" w:hAnsi="Times New Roman" w:eastAsia="宋体" w:cs="Times New Roman"/>
                <w:color w:val="000000"/>
                <w:kern w:val="0"/>
                <w:sz w:val="18"/>
                <w:szCs w:val="18"/>
                <w:u w:val="none"/>
                <w:lang w:val="en-US" w:eastAsia="zh-CN" w:bidi="ar"/>
              </w:rPr>
            </w:pP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5DB15E9">
            <w:pPr>
              <w:jc w:val="center"/>
              <w:rPr>
                <w:rFonts w:hint="default" w:ascii="Times New Roman" w:hAnsi="Times New Roman" w:eastAsia="宋体" w:cs="Times New Roman"/>
                <w:color w:val="000000"/>
                <w:sz w:val="18"/>
                <w:szCs w:val="18"/>
                <w:u w:val="none"/>
                <w:lang w:bidi="ar-SA"/>
              </w:rPr>
            </w:pP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B940A25">
            <w:pPr>
              <w:keepNext w:val="0"/>
              <w:keepLines w:val="0"/>
              <w:pageBreakBefore w:val="0"/>
              <w:widowControl w:val="0"/>
              <w:kinsoku/>
              <w:wordWrap/>
              <w:overflowPunct w:val="0"/>
              <w:topLinePunct w:val="0"/>
              <w:bidi w:val="0"/>
              <w:snapToGrid/>
              <w:jc w:val="center"/>
              <w:rPr>
                <w:rFonts w:hint="default" w:ascii="Times New Roman" w:hAnsi="Times New Roman" w:eastAsia="宋体" w:cs="Times New Roman"/>
                <w:color w:val="000000"/>
                <w:sz w:val="18"/>
                <w:szCs w:val="18"/>
                <w:u w:val="none"/>
                <w:lang w:bidi="ar-SA"/>
              </w:rPr>
            </w:pPr>
          </w:p>
        </w:tc>
      </w:tr>
      <w:tr w14:paraId="12660BF0">
        <w:tblPrEx>
          <w:tblCellMar>
            <w:top w:w="0" w:type="dxa"/>
            <w:left w:w="108" w:type="dxa"/>
            <w:bottom w:w="0" w:type="dxa"/>
            <w:right w:w="108" w:type="dxa"/>
          </w:tblCellMar>
        </w:tblPrEx>
        <w:trPr>
          <w:trHeight w:val="331" w:hRule="atLeast"/>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66203E7">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合计</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7C33B2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90000</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6D7503F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52800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026A7E4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default" w:ascii="Times New Roman" w:hAnsi="Times New Roman" w:eastAsia="宋体" w:cs="Times New Roman"/>
                <w:color w:val="000000"/>
                <w:kern w:val="0"/>
                <w:sz w:val="18"/>
                <w:szCs w:val="18"/>
                <w:u w:val="none"/>
                <w:lang w:val="en-US" w:eastAsia="zh-CN" w:bidi="ar"/>
              </w:rPr>
              <w:t>26500</w:t>
            </w:r>
          </w:p>
        </w:tc>
        <w:tc>
          <w:tcPr>
            <w:tcW w:w="911" w:type="pct"/>
            <w:tcBorders>
              <w:top w:val="single" w:color="000000" w:sz="4" w:space="0"/>
              <w:left w:val="single" w:color="000000" w:sz="4" w:space="0"/>
              <w:bottom w:val="single" w:color="000000" w:sz="4" w:space="0"/>
              <w:right w:val="single" w:color="000000" w:sz="4" w:space="0"/>
            </w:tcBorders>
            <w:noWrap w:val="0"/>
            <w:vAlign w:val="center"/>
          </w:tcPr>
          <w:p w14:paraId="01554E5A">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10700</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9F24E53">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10000</w:t>
            </w:r>
          </w:p>
        </w:tc>
      </w:tr>
    </w:tbl>
    <w:p w14:paraId="41FBD970">
      <w:pPr>
        <w:keepNext w:val="0"/>
        <w:keepLines w:val="0"/>
        <w:pageBreakBefore w:val="0"/>
        <w:widowControl w:val="0"/>
        <w:kinsoku/>
        <w:wordWrap/>
        <w:overflowPunct w:val="0"/>
        <w:topLinePunct w:val="0"/>
        <w:bidi w:val="0"/>
        <w:snapToGrid/>
        <w:spacing w:line="600" w:lineRule="exact"/>
        <w:jc w:val="center"/>
        <w:rPr>
          <w:rFonts w:hint="default" w:ascii="Times New Roman" w:hAnsi="Times New Roman" w:eastAsia="黑体" w:cs="Times New Roman"/>
          <w:kern w:val="0"/>
          <w:sz w:val="28"/>
          <w:szCs w:val="28"/>
          <w:lang w:bidi="ar-SA"/>
        </w:rPr>
      </w:pPr>
      <w:r>
        <w:rPr>
          <w:rFonts w:hint="default" w:ascii="Times New Roman" w:hAnsi="Times New Roman" w:eastAsia="黑体" w:cs="Times New Roman"/>
          <w:kern w:val="0"/>
          <w:sz w:val="28"/>
          <w:szCs w:val="28"/>
          <w:lang w:bidi="ar-SA"/>
        </w:rPr>
        <w:t>表2  202</w:t>
      </w:r>
      <w:r>
        <w:rPr>
          <w:rFonts w:hint="eastAsia" w:eastAsia="黑体" w:cs="Times New Roman"/>
          <w:kern w:val="0"/>
          <w:sz w:val="28"/>
          <w:szCs w:val="28"/>
          <w:lang w:val="en-US" w:eastAsia="zh-CN" w:bidi="ar-SA"/>
        </w:rPr>
        <w:t>5</w:t>
      </w:r>
      <w:r>
        <w:rPr>
          <w:rFonts w:hint="default" w:ascii="Times New Roman" w:hAnsi="Times New Roman" w:eastAsia="黑体" w:cs="Times New Roman"/>
          <w:kern w:val="0"/>
          <w:sz w:val="28"/>
          <w:szCs w:val="28"/>
          <w:lang w:bidi="ar-SA"/>
        </w:rPr>
        <w:t>年安居区</w:t>
      </w:r>
      <w:r>
        <w:rPr>
          <w:rFonts w:hint="default" w:ascii="Times New Roman" w:hAnsi="Times New Roman" w:eastAsia="黑体" w:cs="Times New Roman"/>
          <w:kern w:val="0"/>
          <w:sz w:val="28"/>
          <w:szCs w:val="28"/>
          <w:lang w:val="en-US" w:eastAsia="zh-CN" w:bidi="ar-SA"/>
        </w:rPr>
        <w:t>农</w:t>
      </w:r>
      <w:r>
        <w:rPr>
          <w:rFonts w:hint="default" w:ascii="Times New Roman" w:hAnsi="Times New Roman" w:eastAsia="黑体" w:cs="Times New Roman"/>
          <w:kern w:val="0"/>
          <w:sz w:val="28"/>
          <w:szCs w:val="28"/>
          <w:lang w:bidi="ar-SA"/>
        </w:rPr>
        <w:t>膜科学使用回收集中回收点建设表</w:t>
      </w:r>
    </w:p>
    <w:tbl>
      <w:tblPr>
        <w:tblStyle w:val="13"/>
        <w:tblW w:w="4998" w:type="pct"/>
        <w:jc w:val="center"/>
        <w:tblLayout w:type="autofit"/>
        <w:tblCellMar>
          <w:top w:w="0" w:type="dxa"/>
          <w:left w:w="108" w:type="dxa"/>
          <w:bottom w:w="0" w:type="dxa"/>
          <w:right w:w="108" w:type="dxa"/>
        </w:tblCellMar>
      </w:tblPr>
      <w:tblGrid>
        <w:gridCol w:w="2437"/>
        <w:gridCol w:w="2078"/>
        <w:gridCol w:w="2464"/>
        <w:gridCol w:w="2078"/>
      </w:tblGrid>
      <w:tr w14:paraId="21ED60E1">
        <w:tblPrEx>
          <w:tblCellMar>
            <w:top w:w="0" w:type="dxa"/>
            <w:left w:w="108" w:type="dxa"/>
            <w:bottom w:w="0" w:type="dxa"/>
            <w:right w:w="108" w:type="dxa"/>
          </w:tblCellMar>
        </w:tblPrEx>
        <w:trPr>
          <w:trHeight w:val="378"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4C25F9D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镇（街道）</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13F7D41C">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公益性岗位（个）</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677C3262">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镇（街道）</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18709962">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公益性岗位（个）</w:t>
            </w:r>
          </w:p>
        </w:tc>
      </w:tr>
      <w:tr w14:paraId="241F9D60">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49AB78B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柔刚街道</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764C3C6F">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2</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42C9EC9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横山镇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5D17F73B">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6</w:t>
            </w:r>
          </w:p>
        </w:tc>
      </w:tr>
      <w:tr w14:paraId="604B153F">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28485735">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凤凰街道</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65165B85">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2</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35B20291">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常理镇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186106C5">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5</w:t>
            </w:r>
          </w:p>
        </w:tc>
      </w:tr>
      <w:tr w14:paraId="44A7078A">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4CFB3AEB">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安居镇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4E17067B">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6BDFB6D8">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白马镇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26A9621B">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6</w:t>
            </w:r>
          </w:p>
        </w:tc>
      </w:tr>
      <w:tr w14:paraId="4A0A5FF6">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2ABEC3B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玉丰镇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79341930">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65DB13E8">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石洞镇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7C05CCE1">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5</w:t>
            </w:r>
          </w:p>
        </w:tc>
      </w:tr>
      <w:tr w14:paraId="3591CDDB">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1E27046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三家镇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1C62E168">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6</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76AEAD29">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东禅镇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03B78ED5">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6</w:t>
            </w:r>
          </w:p>
        </w:tc>
      </w:tr>
      <w:tr w14:paraId="6DD67DB0">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1403C57B">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西眉镇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7066D154">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6</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41119AA9">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保石镇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6F9BF059">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5</w:t>
            </w:r>
          </w:p>
        </w:tc>
      </w:tr>
      <w:tr w14:paraId="7C566B97">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5B7D4A5B">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磨溪镇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5915F34B">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40FAFBE7">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中兴镇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532CCF30">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5</w:t>
            </w:r>
          </w:p>
        </w:tc>
      </w:tr>
      <w:tr w14:paraId="35E83B19">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34E98393">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会龙镇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5DB0BB30">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3F51F9D1">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拦江镇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301F5FD1">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6</w:t>
            </w:r>
          </w:p>
        </w:tc>
      </w:tr>
      <w:tr w14:paraId="0288FC16">
        <w:tblPrEx>
          <w:tblCellMar>
            <w:top w:w="0" w:type="dxa"/>
            <w:left w:w="108" w:type="dxa"/>
            <w:bottom w:w="0" w:type="dxa"/>
            <w:right w:w="108" w:type="dxa"/>
          </w:tblCellMar>
        </w:tblPrEx>
        <w:trPr>
          <w:trHeight w:val="330" w:hRule="atLeast"/>
          <w:jc w:val="center"/>
        </w:trPr>
        <w:tc>
          <w:tcPr>
            <w:tcW w:w="1345" w:type="pct"/>
            <w:tcBorders>
              <w:top w:val="single" w:color="000000" w:sz="4" w:space="0"/>
              <w:left w:val="single" w:color="000000" w:sz="4" w:space="0"/>
              <w:bottom w:val="single" w:color="000000" w:sz="4" w:space="0"/>
              <w:right w:val="single" w:color="000000" w:sz="4" w:space="0"/>
            </w:tcBorders>
            <w:noWrap w:val="0"/>
            <w:vAlign w:val="center"/>
          </w:tcPr>
          <w:p w14:paraId="7976B0A8">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聚贤镇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479F857F">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w:t>
            </w:r>
          </w:p>
        </w:tc>
        <w:tc>
          <w:tcPr>
            <w:tcW w:w="1360" w:type="pct"/>
            <w:tcBorders>
              <w:top w:val="single" w:color="000000" w:sz="4" w:space="0"/>
              <w:left w:val="single" w:color="000000" w:sz="4" w:space="0"/>
              <w:bottom w:val="single" w:color="000000" w:sz="4" w:space="0"/>
              <w:right w:val="single" w:color="000000" w:sz="4" w:space="0"/>
            </w:tcBorders>
            <w:noWrap w:val="0"/>
            <w:vAlign w:val="center"/>
          </w:tcPr>
          <w:p w14:paraId="713431F6">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分水镇</w:t>
            </w:r>
          </w:p>
        </w:tc>
        <w:tc>
          <w:tcPr>
            <w:tcW w:w="1147" w:type="pct"/>
            <w:tcBorders>
              <w:top w:val="single" w:color="000000" w:sz="4" w:space="0"/>
              <w:left w:val="single" w:color="000000" w:sz="4" w:space="0"/>
              <w:bottom w:val="single" w:color="000000" w:sz="4" w:space="0"/>
              <w:right w:val="single" w:color="000000" w:sz="4" w:space="0"/>
            </w:tcBorders>
            <w:noWrap w:val="0"/>
            <w:vAlign w:val="center"/>
          </w:tcPr>
          <w:p w14:paraId="7803473F">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5</w:t>
            </w:r>
          </w:p>
        </w:tc>
      </w:tr>
      <w:tr w14:paraId="2EDAACCA">
        <w:tblPrEx>
          <w:tblCellMar>
            <w:top w:w="0" w:type="dxa"/>
            <w:left w:w="108" w:type="dxa"/>
            <w:bottom w:w="0" w:type="dxa"/>
            <w:right w:w="108" w:type="dxa"/>
          </w:tblCellMar>
        </w:tblPrEx>
        <w:trPr>
          <w:trHeight w:val="330" w:hRule="atLeast"/>
          <w:jc w:val="center"/>
        </w:trPr>
        <w:tc>
          <w:tcPr>
            <w:tcW w:w="2492" w:type="pct"/>
            <w:gridSpan w:val="2"/>
            <w:tcBorders>
              <w:top w:val="single" w:color="000000" w:sz="4" w:space="0"/>
              <w:left w:val="single" w:color="000000" w:sz="4" w:space="0"/>
              <w:bottom w:val="single" w:color="000000" w:sz="4" w:space="0"/>
              <w:right w:val="single" w:color="000000" w:sz="4" w:space="0"/>
            </w:tcBorders>
            <w:noWrap w:val="0"/>
            <w:vAlign w:val="center"/>
          </w:tcPr>
          <w:p w14:paraId="2F66D803">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合计</w:t>
            </w:r>
          </w:p>
        </w:tc>
        <w:tc>
          <w:tcPr>
            <w:tcW w:w="2507" w:type="pct"/>
            <w:gridSpan w:val="2"/>
            <w:tcBorders>
              <w:top w:val="single" w:color="000000" w:sz="4" w:space="0"/>
              <w:left w:val="single" w:color="000000" w:sz="4" w:space="0"/>
              <w:bottom w:val="single" w:color="000000" w:sz="4" w:space="0"/>
              <w:right w:val="single" w:color="000000" w:sz="4" w:space="0"/>
            </w:tcBorders>
            <w:noWrap w:val="0"/>
            <w:vAlign w:val="center"/>
          </w:tcPr>
          <w:p w14:paraId="7E13AB3F">
            <w:pPr>
              <w:keepNext w:val="0"/>
              <w:keepLines w:val="0"/>
              <w:pageBreakBefore w:val="0"/>
              <w:widowControl w:val="0"/>
              <w:suppressLineNumbers w:val="0"/>
              <w:kinsoku/>
              <w:wordWrap/>
              <w:overflowPunct w:val="0"/>
              <w:topLinePunct w:val="0"/>
              <w:bidi w:val="0"/>
              <w:snapToGrid/>
              <w:jc w:val="center"/>
              <w:textAlignment w:val="center"/>
              <w:rPr>
                <w:rFonts w:hint="default" w:ascii="Times New Roman" w:hAnsi="Times New Roman" w:eastAsia="宋体" w:cs="Times New Roman"/>
                <w:color w:val="000000"/>
                <w:kern w:val="0"/>
                <w:sz w:val="18"/>
                <w:szCs w:val="18"/>
                <w:u w:val="none"/>
                <w:lang w:val="en-US" w:eastAsia="zh-CN" w:bidi="ar"/>
              </w:rPr>
            </w:pPr>
            <w:r>
              <w:rPr>
                <w:rFonts w:hint="eastAsia" w:eastAsia="宋体" w:cs="Times New Roman"/>
                <w:color w:val="000000"/>
                <w:kern w:val="0"/>
                <w:sz w:val="18"/>
                <w:szCs w:val="18"/>
                <w:u w:val="none"/>
                <w:lang w:val="en-US" w:eastAsia="zh-CN" w:bidi="ar"/>
              </w:rPr>
              <w:t>85</w:t>
            </w:r>
          </w:p>
        </w:tc>
      </w:tr>
    </w:tbl>
    <w:p w14:paraId="09A0226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（三）重点任务</w:t>
      </w:r>
    </w:p>
    <w:p w14:paraId="7CF969EF">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1.科学推进加厚高强度地膜应用。聚焦全区18个镇（街道），实施整县试点推进，重点在粮油、蔬菜、水果等作物上推广使用0.015毫米及以上的加厚高强度地</w:t>
      </w:r>
      <w:r>
        <w:rPr>
          <w:rFonts w:hint="default" w:ascii="Times New Roman" w:hAnsi="Times New Roman" w:eastAsia="方正仿宋简体" w:cs="Times New Roman"/>
          <w:sz w:val="32"/>
          <w:szCs w:val="32"/>
          <w:lang w:val="en-US" w:eastAsia="zh-CN" w:bidi="ar-SA"/>
        </w:rPr>
        <w:t>膜</w:t>
      </w:r>
      <w:r>
        <w:rPr>
          <w:rFonts w:hint="eastAsia" w:ascii="Times New Roman" w:hAnsi="Times New Roman" w:eastAsia="方正仿宋简体" w:cs="Times New Roman"/>
          <w:sz w:val="32"/>
          <w:szCs w:val="32"/>
          <w:lang w:val="en-US" w:eastAsia="zh-CN" w:bidi="ar-SA"/>
        </w:rPr>
        <w:t>9</w:t>
      </w:r>
      <w:r>
        <w:rPr>
          <w:rFonts w:hint="default" w:ascii="Times New Roman" w:hAnsi="Times New Roman" w:eastAsia="方正仿宋简体" w:cs="Times New Roman"/>
          <w:sz w:val="32"/>
          <w:szCs w:val="32"/>
          <w:lang w:val="en-US" w:eastAsia="zh-CN" w:bidi="ar-SA"/>
        </w:rPr>
        <w:t>万亩</w:t>
      </w:r>
      <w:r>
        <w:rPr>
          <w:rFonts w:hint="default" w:ascii="Times New Roman" w:hAnsi="Times New Roman" w:eastAsia="方正仿宋简体" w:cs="Times New Roman"/>
          <w:sz w:val="32"/>
          <w:szCs w:val="32"/>
          <w:lang w:bidi="ar-SA"/>
        </w:rPr>
        <w:t>，加厚高强度地膜的产品厚度、力学性能等指标应不低于《聚乙烯吹塑农用地面覆盖薄膜》(GB 13735—2017)中Ⅰ类耐老化地膜有关要求，其中产品标称厚度不小于0.015毫米，有效覆盖使用时间不低于180天，且使用后最大拉伸负荷、断裂标称应变等力学性能指标不小于初始值的50%，保障地膜使用后能够有效回收。产品原材料中不得加入再生料以及国家明确禁止使用、不利于作物生长和有害土壤的助剂，总灰分控制在0.5%以内，并通过对种植户进行引导和宣讲，提高使用加厚高强度地膜覆盖的意识和科学覆膜的能力。</w:t>
      </w:r>
    </w:p>
    <w:p w14:paraId="73D09CE4">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2.有序推广全生物降解地膜。全区有序推广全生物降解地膜</w:t>
      </w:r>
      <w:r>
        <w:rPr>
          <w:rFonts w:hint="default" w:ascii="Times New Roman" w:hAnsi="Times New Roman" w:eastAsia="方正仿宋简体" w:cs="Times New Roman"/>
          <w:sz w:val="32"/>
          <w:szCs w:val="32"/>
          <w:lang w:val="en-US" w:eastAsia="zh-CN" w:bidi="ar-SA"/>
        </w:rPr>
        <w:t>1万亩，主要在蔬菜、水果等经济作物上推广使用。全生物降解</w:t>
      </w:r>
      <w:r>
        <w:rPr>
          <w:rFonts w:hint="default" w:ascii="Times New Roman" w:hAnsi="Times New Roman" w:eastAsia="方正仿宋简体" w:cs="Times New Roman"/>
          <w:sz w:val="32"/>
          <w:szCs w:val="32"/>
          <w:lang w:bidi="ar-SA"/>
        </w:rPr>
        <w:t>地膜的产品厚度、力学性能等指标应不低于《全生物降解农用地面薄膜（GB/T35795-2017）》有关要求，有机成分不低于51%，相对生物分解率不小于90%，产品中不得含有PE等聚烯烃类材料，严禁以其他形式的降解地膜冒充全生物降解地膜使用。</w:t>
      </w:r>
    </w:p>
    <w:p w14:paraId="2F134EB6">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3.建立健全科学高效回收利用体系。通过建立完整的地膜回收处理体系，强化回收利用主体责任，按照</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谁使用、谁回收</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的原则，指导落实</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膜使用者及时归集、集中堆放，统一处理。一是委托第三方专业公司对</w:t>
      </w:r>
      <w:r>
        <w:rPr>
          <w:rFonts w:hint="default" w:ascii="Times New Roman" w:hAnsi="Times New Roman" w:eastAsia="方正仿宋简体" w:cs="Times New Roman"/>
          <w:sz w:val="32"/>
          <w:szCs w:val="32"/>
          <w:lang w:val="en-US" w:eastAsia="zh-CN" w:bidi="ar-SA"/>
        </w:rPr>
        <w:t>全区</w:t>
      </w:r>
      <w:r>
        <w:rPr>
          <w:rFonts w:hint="default" w:ascii="Times New Roman" w:hAnsi="Times New Roman" w:eastAsia="方正仿宋简体" w:cs="Times New Roman"/>
          <w:sz w:val="32"/>
          <w:szCs w:val="32"/>
          <w:lang w:bidi="ar-SA"/>
        </w:rPr>
        <w:t>废旧农膜等农业投入品进行收</w:t>
      </w:r>
      <w:r>
        <w:rPr>
          <w:rFonts w:hint="default" w:ascii="Times New Roman" w:hAnsi="Times New Roman" w:eastAsia="方正仿宋简体" w:cs="Times New Roman"/>
          <w:sz w:val="32"/>
          <w:szCs w:val="32"/>
          <w:lang w:val="en-US" w:eastAsia="zh-CN" w:bidi="ar-SA"/>
        </w:rPr>
        <w:t>回</w:t>
      </w:r>
      <w:r>
        <w:rPr>
          <w:rFonts w:hint="default" w:ascii="Times New Roman" w:hAnsi="Times New Roman" w:eastAsia="方正仿宋简体" w:cs="Times New Roman"/>
          <w:sz w:val="32"/>
          <w:szCs w:val="32"/>
          <w:lang w:bidi="ar-SA"/>
        </w:rPr>
        <w:t>、清运、贮存及无害化处理。第三方专业公司需将</w:t>
      </w:r>
      <w:r>
        <w:rPr>
          <w:rFonts w:hint="default" w:ascii="Times New Roman" w:hAnsi="Times New Roman" w:eastAsia="方正仿宋简体" w:cs="Times New Roman"/>
          <w:sz w:val="32"/>
          <w:szCs w:val="32"/>
          <w:lang w:eastAsia="zh-CN" w:bidi="ar-SA"/>
        </w:rPr>
        <w:t>应收尽收</w:t>
      </w:r>
      <w:r>
        <w:rPr>
          <w:rFonts w:hint="default" w:ascii="Times New Roman" w:hAnsi="Times New Roman" w:eastAsia="方正仿宋简体" w:cs="Times New Roman"/>
          <w:sz w:val="32"/>
          <w:szCs w:val="32"/>
          <w:lang w:bidi="ar-SA"/>
        </w:rPr>
        <w:t>的</w:t>
      </w:r>
      <w:r>
        <w:rPr>
          <w:rFonts w:hint="default" w:ascii="Times New Roman" w:hAnsi="Times New Roman" w:eastAsia="方正仿宋简体" w:cs="Times New Roman"/>
          <w:sz w:val="32"/>
          <w:szCs w:val="32"/>
          <w:lang w:eastAsia="zh-CN" w:bidi="ar-SA"/>
        </w:rPr>
        <w:t>废旧</w:t>
      </w:r>
      <w:r>
        <w:rPr>
          <w:rFonts w:hint="default" w:ascii="Times New Roman" w:hAnsi="Times New Roman" w:eastAsia="方正仿宋简体" w:cs="Times New Roman"/>
          <w:sz w:val="32"/>
          <w:szCs w:val="32"/>
          <w:lang w:bidi="ar-SA"/>
        </w:rPr>
        <w:t>农膜等农业投入品运输到有资源化再利用的企业或农药包装废弃物无害化处置的企业，对回收并分类的废弃物进行无害化处置（填埋或焚烧），并按规定</w:t>
      </w:r>
      <w:r>
        <w:rPr>
          <w:rFonts w:hint="default" w:ascii="Times New Roman" w:hAnsi="Times New Roman" w:eastAsia="方正仿宋简体" w:cs="Times New Roman"/>
          <w:sz w:val="32"/>
          <w:szCs w:val="32"/>
          <w:lang w:eastAsia="zh-CN" w:bidi="ar-SA"/>
        </w:rPr>
        <w:t>做好回收处置台账</w:t>
      </w:r>
      <w:r>
        <w:rPr>
          <w:rFonts w:hint="default" w:ascii="Times New Roman" w:hAnsi="Times New Roman" w:eastAsia="方正仿宋简体" w:cs="Times New Roman"/>
          <w:sz w:val="32"/>
          <w:szCs w:val="32"/>
          <w:lang w:bidi="ar-SA"/>
        </w:rPr>
        <w:t>；二是设立公益性岗位，在各镇（街道）的脱贫户（监测户）中选聘地膜回收监管人员</w:t>
      </w:r>
      <w:r>
        <w:rPr>
          <w:rFonts w:hint="eastAsia" w:eastAsia="方正仿宋简体" w:cs="Times New Roman"/>
          <w:sz w:val="32"/>
          <w:szCs w:val="32"/>
          <w:lang w:val="en-US" w:eastAsia="zh-CN" w:bidi="ar-SA"/>
        </w:rPr>
        <w:t>85</w:t>
      </w:r>
      <w:r>
        <w:rPr>
          <w:rFonts w:hint="default" w:ascii="Times New Roman" w:hAnsi="Times New Roman" w:eastAsia="方正仿宋简体" w:cs="Times New Roman"/>
          <w:sz w:val="32"/>
          <w:szCs w:val="32"/>
          <w:lang w:bidi="ar-SA"/>
        </w:rPr>
        <w:t>名，在</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膜回收的关键时期主要负责监督辖区农户和农业经营主体等使用者收集</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膜并转交至第三方专业公司，并对丢弃散落的废弃物进行捡拾和清理。</w:t>
      </w:r>
    </w:p>
    <w:p w14:paraId="51E69220">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4.广泛宣传推广科学用膜技术与培训。开展技术培训和指导服务，引导农民和新型农业经营主体积极参与地膜科学使用回收工作，大力推广使用厚度大于0.015毫米及以上的加厚高强度地膜，杜绝使用0.01毫米以下的非标地膜。同时，农户、种植大户、家庭农场、专业合作社和企业进行地膜信息的登记，并建立台账，保障农田残膜的可回收利用。</w:t>
      </w:r>
    </w:p>
    <w:p w14:paraId="453FB73A">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5.做好地膜残留监测及项目效果评价。根据《农业农村部办公厅关于做好农业生态环境保护监测工作的通知》《全国农田地膜残留监测方案》等文件有关要求，综合考虑地形地貌特征、覆膜作物、种植制度、地块面积、覆膜年限、回收方式等情况，以主要覆膜类型区主导覆膜作物为监测对象，在全区布设11个农田地膜残留监测点，监测指标主要为田块地膜残留量、使用量、覆盖年限、回收量、回收方式等，具体点位布设与监测方法参考《全国农田地膜残留监测方案》执行。</w:t>
      </w:r>
    </w:p>
    <w:p w14:paraId="6C011885">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（四）资金概算</w:t>
      </w:r>
    </w:p>
    <w:p w14:paraId="7B79EA45">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该项目财政补助资金</w:t>
      </w:r>
      <w:r>
        <w:rPr>
          <w:rFonts w:hint="eastAsia" w:eastAsia="方正仿宋简体" w:cs="Times New Roman"/>
          <w:sz w:val="32"/>
          <w:szCs w:val="32"/>
          <w:lang w:val="en-US" w:eastAsia="zh-CN" w:bidi="ar-SA"/>
        </w:rPr>
        <w:t>330</w:t>
      </w:r>
      <w:r>
        <w:rPr>
          <w:rFonts w:hint="default" w:ascii="Times New Roman" w:hAnsi="Times New Roman" w:eastAsia="方正仿宋简体" w:cs="Times New Roman"/>
          <w:sz w:val="32"/>
          <w:szCs w:val="32"/>
          <w:lang w:bidi="ar-SA"/>
        </w:rPr>
        <w:t>万元，具体内容如下：</w:t>
      </w:r>
    </w:p>
    <w:p w14:paraId="6C7C3C3F">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color w:val="auto"/>
          <w:kern w:val="2"/>
          <w:sz w:val="32"/>
          <w:szCs w:val="32"/>
          <w:lang w:val="en-US" w:eastAsia="zh-CN" w:bidi="ar-SA"/>
        </w:rPr>
        <w:t>1.推广应用。一是推广加厚高强度地膜。主要用在粮油、蔬菜、水果等作物上，采用半膜覆盖，覆膜比例65%，在全区18个镇（街道）推广加厚地膜</w:t>
      </w:r>
      <w:r>
        <w:rPr>
          <w:rFonts w:hint="eastAsia" w:eastAsia="方正仿宋简体" w:cs="Times New Roman"/>
          <w:color w:val="auto"/>
          <w:kern w:val="2"/>
          <w:sz w:val="32"/>
          <w:szCs w:val="32"/>
          <w:lang w:val="en-US" w:eastAsia="zh-CN" w:bidi="ar-SA"/>
        </w:rPr>
        <w:t>9</w:t>
      </w:r>
      <w:r>
        <w:rPr>
          <w:rFonts w:hint="default" w:ascii="Times New Roman" w:hAnsi="Times New Roman" w:eastAsia="方正仿宋简体" w:cs="Times New Roman"/>
          <w:color w:val="auto"/>
          <w:kern w:val="2"/>
          <w:sz w:val="32"/>
          <w:szCs w:val="32"/>
          <w:lang w:val="en-US" w:eastAsia="zh-CN" w:bidi="ar-SA"/>
        </w:rPr>
        <w:t>万亩，财政投入</w:t>
      </w:r>
      <w:r>
        <w:rPr>
          <w:rFonts w:hint="eastAsia" w:eastAsia="方正仿宋简体" w:cs="Times New Roman"/>
          <w:color w:val="auto"/>
          <w:kern w:val="2"/>
          <w:sz w:val="32"/>
          <w:szCs w:val="32"/>
          <w:lang w:val="en-US" w:eastAsia="zh-CN" w:bidi="ar-SA"/>
        </w:rPr>
        <w:t>216</w:t>
      </w:r>
      <w:r>
        <w:rPr>
          <w:rFonts w:hint="default" w:ascii="Times New Roman" w:hAnsi="Times New Roman" w:eastAsia="方正仿宋简体" w:cs="Times New Roman"/>
          <w:color w:val="auto"/>
          <w:kern w:val="2"/>
          <w:sz w:val="32"/>
          <w:szCs w:val="32"/>
          <w:lang w:val="en-US" w:eastAsia="zh-CN" w:bidi="ar-SA"/>
        </w:rPr>
        <w:t>万元（财政补助标准24元/亩）。二是推广全生物降解地膜。</w:t>
      </w:r>
      <w:r>
        <w:rPr>
          <w:rFonts w:hint="default" w:ascii="Times New Roman" w:hAnsi="Times New Roman" w:eastAsia="方正仿宋简体" w:cs="Times New Roman"/>
          <w:sz w:val="32"/>
          <w:szCs w:val="32"/>
          <w:lang w:bidi="ar-SA"/>
        </w:rPr>
        <w:t>主要用于在蔬菜、水果等经济作物上，在全区16个镇建立全生物降解地膜示范片1万亩，财政投入</w:t>
      </w:r>
      <w:r>
        <w:rPr>
          <w:rFonts w:hint="default" w:ascii="Times New Roman" w:hAnsi="Times New Roman" w:eastAsia="方正仿宋简体" w:cs="Times New Roman"/>
          <w:sz w:val="32"/>
          <w:szCs w:val="32"/>
          <w:lang w:val="en-US" w:eastAsia="zh-CN" w:bidi="ar-SA"/>
        </w:rPr>
        <w:t>45</w:t>
      </w:r>
      <w:r>
        <w:rPr>
          <w:rFonts w:hint="default" w:ascii="Times New Roman" w:hAnsi="Times New Roman" w:eastAsia="方正仿宋简体" w:cs="Times New Roman"/>
          <w:sz w:val="32"/>
          <w:szCs w:val="32"/>
          <w:lang w:bidi="ar-SA"/>
        </w:rPr>
        <w:t>万元（财政补助标准</w:t>
      </w:r>
      <w:r>
        <w:rPr>
          <w:rFonts w:hint="default" w:ascii="Times New Roman" w:hAnsi="Times New Roman" w:eastAsia="方正仿宋简体" w:cs="Times New Roman"/>
          <w:sz w:val="32"/>
          <w:szCs w:val="32"/>
          <w:lang w:val="en-US" w:eastAsia="zh-CN" w:bidi="ar-SA"/>
        </w:rPr>
        <w:t>45</w:t>
      </w:r>
      <w:r>
        <w:rPr>
          <w:rFonts w:hint="default" w:ascii="Times New Roman" w:hAnsi="Times New Roman" w:eastAsia="方正仿宋简体" w:cs="Times New Roman"/>
          <w:sz w:val="32"/>
          <w:szCs w:val="32"/>
          <w:lang w:bidi="ar-SA"/>
        </w:rPr>
        <w:t>元/亩）</w:t>
      </w:r>
      <w:r>
        <w:rPr>
          <w:rFonts w:hint="eastAsia" w:eastAsia="方正仿宋简体" w:cs="Times New Roman"/>
          <w:sz w:val="32"/>
          <w:szCs w:val="32"/>
          <w:lang w:eastAsia="zh-CN" w:bidi="ar-SA"/>
        </w:rPr>
        <w:t>。总</w:t>
      </w:r>
      <w:r>
        <w:rPr>
          <w:rFonts w:hint="default" w:ascii="Times New Roman" w:hAnsi="Times New Roman" w:eastAsia="方正仿宋简体" w:cs="Times New Roman"/>
          <w:sz w:val="32"/>
          <w:szCs w:val="32"/>
          <w:lang w:bidi="ar-SA"/>
        </w:rPr>
        <w:t>计财政投入</w:t>
      </w:r>
      <w:r>
        <w:rPr>
          <w:rFonts w:hint="default" w:ascii="Times New Roman" w:hAnsi="Times New Roman" w:eastAsia="方正仿宋简体" w:cs="Times New Roman"/>
          <w:sz w:val="32"/>
          <w:szCs w:val="32"/>
          <w:lang w:val="en-US" w:eastAsia="zh-CN" w:bidi="ar-SA"/>
        </w:rPr>
        <w:t>2</w:t>
      </w:r>
      <w:r>
        <w:rPr>
          <w:rFonts w:hint="eastAsia" w:eastAsia="方正仿宋简体" w:cs="Times New Roman"/>
          <w:sz w:val="32"/>
          <w:szCs w:val="32"/>
          <w:lang w:val="en-US" w:eastAsia="zh-CN" w:bidi="ar-SA"/>
        </w:rPr>
        <w:t>61</w:t>
      </w:r>
      <w:r>
        <w:rPr>
          <w:rFonts w:hint="default" w:ascii="Times New Roman" w:hAnsi="Times New Roman" w:eastAsia="方正仿宋简体" w:cs="Times New Roman"/>
          <w:sz w:val="32"/>
          <w:szCs w:val="32"/>
          <w:lang w:bidi="ar-SA"/>
        </w:rPr>
        <w:t>万元。</w:t>
      </w:r>
    </w:p>
    <w:p w14:paraId="0FBC0DFD">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val="en-US" w:eastAsia="zh-CN" w:bidi="ar-SA"/>
        </w:rPr>
      </w:pPr>
      <w:r>
        <w:rPr>
          <w:rFonts w:hint="default" w:ascii="Times New Roman" w:hAnsi="Times New Roman" w:eastAsia="方正仿宋简体" w:cs="Times New Roman"/>
          <w:sz w:val="32"/>
          <w:szCs w:val="32"/>
          <w:lang w:bidi="ar-SA"/>
        </w:rPr>
        <w:t>2.建立健全科学高效回收利用体系。</w:t>
      </w:r>
      <w:r>
        <w:rPr>
          <w:rFonts w:hint="default" w:ascii="Times New Roman" w:hAnsi="Times New Roman" w:eastAsia="方正仿宋简体" w:cs="Times New Roman"/>
          <w:sz w:val="32"/>
          <w:szCs w:val="32"/>
          <w:lang w:eastAsia="zh-CN" w:bidi="ar-SA"/>
        </w:rPr>
        <w:t>一是第三方专业公司对全区废旧农膜等农业投入品进行收回、清运、贮存及无害化处理，废旧农膜及农业投入品包装废弃物回收做到应收尽收，收集、贮存、运转及处置财政投入</w:t>
      </w:r>
      <w:r>
        <w:rPr>
          <w:rFonts w:hint="default" w:ascii="Times New Roman" w:hAnsi="Times New Roman" w:eastAsia="方正仿宋简体" w:cs="Times New Roman"/>
          <w:sz w:val="32"/>
          <w:szCs w:val="32"/>
          <w:lang w:val="en-US" w:eastAsia="zh-CN" w:bidi="ar-SA"/>
        </w:rPr>
        <w:t>3</w:t>
      </w:r>
      <w:r>
        <w:rPr>
          <w:rFonts w:hint="eastAsia" w:eastAsia="方正仿宋简体" w:cs="Times New Roman"/>
          <w:sz w:val="32"/>
          <w:szCs w:val="32"/>
          <w:lang w:val="en-US" w:eastAsia="zh-CN" w:bidi="ar-SA"/>
        </w:rPr>
        <w:t>9</w:t>
      </w:r>
      <w:r>
        <w:rPr>
          <w:rFonts w:hint="default" w:ascii="Times New Roman" w:hAnsi="Times New Roman" w:eastAsia="方正仿宋简体" w:cs="Times New Roman"/>
          <w:sz w:val="32"/>
          <w:szCs w:val="32"/>
          <w:lang w:val="en-US" w:eastAsia="zh-CN" w:bidi="ar-SA"/>
        </w:rPr>
        <w:t>万元；二是</w:t>
      </w:r>
      <w:r>
        <w:rPr>
          <w:rFonts w:hint="default" w:ascii="Times New Roman" w:hAnsi="Times New Roman" w:eastAsia="方正仿宋简体" w:cs="Times New Roman"/>
          <w:sz w:val="32"/>
          <w:szCs w:val="32"/>
          <w:lang w:bidi="ar-SA"/>
        </w:rPr>
        <w:t>设立公益性岗位，由每个镇（街道）推荐确定</w:t>
      </w:r>
      <w:r>
        <w:rPr>
          <w:rFonts w:hint="default" w:ascii="Times New Roman" w:hAnsi="Times New Roman" w:eastAsia="方正仿宋简体" w:cs="Times New Roman"/>
          <w:sz w:val="32"/>
          <w:szCs w:val="32"/>
          <w:lang w:val="en-US" w:eastAsia="zh-CN" w:bidi="ar-SA"/>
        </w:rPr>
        <w:t>农</w:t>
      </w:r>
      <w:r>
        <w:rPr>
          <w:rFonts w:hint="default" w:ascii="Times New Roman" w:hAnsi="Times New Roman" w:eastAsia="方正仿宋简体" w:cs="Times New Roman"/>
          <w:sz w:val="32"/>
          <w:szCs w:val="32"/>
          <w:lang w:bidi="ar-SA"/>
        </w:rPr>
        <w:t>膜回收监管人员共</w:t>
      </w:r>
      <w:r>
        <w:rPr>
          <w:rFonts w:hint="eastAsia" w:eastAsia="方正仿宋简体" w:cs="Times New Roman"/>
          <w:sz w:val="32"/>
          <w:szCs w:val="32"/>
          <w:lang w:val="en-US" w:eastAsia="zh-CN" w:bidi="ar-SA"/>
        </w:rPr>
        <w:t>85</w:t>
      </w:r>
      <w:r>
        <w:rPr>
          <w:rFonts w:hint="default" w:ascii="Times New Roman" w:hAnsi="Times New Roman" w:eastAsia="方正仿宋简体" w:cs="Times New Roman"/>
          <w:sz w:val="32"/>
          <w:szCs w:val="32"/>
          <w:lang w:bidi="ar-SA"/>
        </w:rPr>
        <w:t>名。按3个月每月400元/人计，</w:t>
      </w:r>
      <w:r>
        <w:rPr>
          <w:rFonts w:hint="default" w:ascii="Times New Roman" w:hAnsi="Times New Roman" w:eastAsia="方正仿宋简体" w:cs="Times New Roman"/>
          <w:sz w:val="32"/>
          <w:szCs w:val="32"/>
          <w:lang w:val="en-US" w:eastAsia="zh-CN" w:bidi="ar-SA"/>
        </w:rPr>
        <w:t>财政投入</w:t>
      </w:r>
      <w:r>
        <w:rPr>
          <w:rFonts w:hint="eastAsia" w:eastAsia="方正仿宋简体" w:cs="Times New Roman"/>
          <w:sz w:val="32"/>
          <w:szCs w:val="32"/>
          <w:lang w:val="en-US" w:eastAsia="zh-CN" w:bidi="ar-SA"/>
        </w:rPr>
        <w:t>10</w:t>
      </w:r>
      <w:r>
        <w:rPr>
          <w:rFonts w:hint="default" w:ascii="Times New Roman" w:hAnsi="Times New Roman" w:eastAsia="方正仿宋简体" w:cs="Times New Roman"/>
          <w:sz w:val="32"/>
          <w:szCs w:val="32"/>
          <w:lang w:val="en-US" w:eastAsia="zh-CN" w:bidi="ar-SA"/>
        </w:rPr>
        <w:t>.2</w:t>
      </w:r>
      <w:r>
        <w:rPr>
          <w:rFonts w:hint="default" w:ascii="Times New Roman" w:hAnsi="Times New Roman" w:eastAsia="方正仿宋简体" w:cs="Times New Roman"/>
          <w:sz w:val="32"/>
          <w:szCs w:val="32"/>
          <w:lang w:bidi="ar-SA"/>
        </w:rPr>
        <w:t>万元。</w:t>
      </w:r>
      <w:r>
        <w:rPr>
          <w:rFonts w:hint="default" w:ascii="Times New Roman" w:hAnsi="Times New Roman" w:eastAsia="方正仿宋简体" w:cs="Times New Roman"/>
          <w:sz w:val="32"/>
          <w:szCs w:val="32"/>
          <w:lang w:eastAsia="zh-CN" w:bidi="ar-SA"/>
        </w:rPr>
        <w:t>共计财政投入</w:t>
      </w:r>
      <w:r>
        <w:rPr>
          <w:rFonts w:hint="eastAsia" w:eastAsia="方正仿宋简体" w:cs="Times New Roman"/>
          <w:sz w:val="32"/>
          <w:szCs w:val="32"/>
          <w:lang w:val="en-US" w:eastAsia="zh-CN" w:bidi="ar-SA"/>
        </w:rPr>
        <w:t>49</w:t>
      </w:r>
      <w:r>
        <w:rPr>
          <w:rFonts w:hint="default" w:ascii="Times New Roman" w:hAnsi="Times New Roman" w:eastAsia="方正仿宋简体" w:cs="Times New Roman"/>
          <w:sz w:val="32"/>
          <w:szCs w:val="32"/>
          <w:lang w:val="en-US" w:eastAsia="zh-CN" w:bidi="ar-SA"/>
        </w:rPr>
        <w:t>.2万元。</w:t>
      </w:r>
    </w:p>
    <w:p w14:paraId="2DFC4FB1">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3.技术支撑与服务。开展宣传培训</w:t>
      </w:r>
      <w:r>
        <w:rPr>
          <w:rFonts w:hint="default" w:ascii="Times New Roman" w:hAnsi="Times New Roman" w:eastAsia="方正仿宋简体" w:cs="Times New Roman"/>
          <w:sz w:val="32"/>
          <w:szCs w:val="32"/>
          <w:lang w:eastAsia="zh-CN" w:bidi="ar-SA"/>
        </w:rPr>
        <w:t>资料、</w:t>
      </w:r>
      <w:r>
        <w:rPr>
          <w:rFonts w:hint="default" w:ascii="Times New Roman" w:hAnsi="Times New Roman" w:eastAsia="方正仿宋简体" w:cs="Times New Roman"/>
          <w:sz w:val="32"/>
          <w:szCs w:val="32"/>
          <w:lang w:bidi="ar-SA"/>
        </w:rPr>
        <w:t>印发技术资料</w:t>
      </w:r>
      <w:r>
        <w:rPr>
          <w:rFonts w:hint="default" w:ascii="Times New Roman" w:hAnsi="Times New Roman" w:eastAsia="方正仿宋简体" w:cs="Times New Roman"/>
          <w:sz w:val="32"/>
          <w:szCs w:val="32"/>
          <w:lang w:eastAsia="zh-CN" w:bidi="ar-SA"/>
        </w:rPr>
        <w:t>、标识标牌等</w:t>
      </w:r>
      <w:r>
        <w:rPr>
          <w:rFonts w:hint="default" w:ascii="Times New Roman" w:hAnsi="Times New Roman" w:eastAsia="方正仿宋简体" w:cs="Times New Roman"/>
          <w:sz w:val="32"/>
          <w:szCs w:val="32"/>
          <w:lang w:val="en-US" w:eastAsia="zh-CN" w:bidi="ar-SA"/>
        </w:rPr>
        <w:t>财政投入14.3</w:t>
      </w:r>
      <w:r>
        <w:rPr>
          <w:rFonts w:hint="default" w:ascii="Times New Roman" w:hAnsi="Times New Roman" w:eastAsia="方正仿宋简体" w:cs="Times New Roman"/>
          <w:sz w:val="32"/>
          <w:szCs w:val="32"/>
          <w:lang w:bidi="ar-SA"/>
        </w:rPr>
        <w:t>万元。</w:t>
      </w:r>
    </w:p>
    <w:p w14:paraId="579F3673">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4.监测调查及效果评价。布设11个农田地膜残留监测点，开展例行监测，每个监测点补助0.</w:t>
      </w:r>
      <w:r>
        <w:rPr>
          <w:rFonts w:hint="default" w:ascii="Times New Roman" w:hAnsi="Times New Roman" w:eastAsia="方正仿宋简体" w:cs="Times New Roman"/>
          <w:sz w:val="32"/>
          <w:szCs w:val="32"/>
          <w:lang w:val="en-US" w:eastAsia="zh-CN" w:bidi="ar-SA"/>
        </w:rPr>
        <w:t>5</w:t>
      </w:r>
      <w:r>
        <w:rPr>
          <w:rFonts w:hint="default" w:ascii="Times New Roman" w:hAnsi="Times New Roman" w:eastAsia="方正仿宋简体" w:cs="Times New Roman"/>
          <w:sz w:val="32"/>
          <w:szCs w:val="32"/>
          <w:lang w:bidi="ar-SA"/>
        </w:rPr>
        <w:t>万元，</w:t>
      </w:r>
      <w:r>
        <w:rPr>
          <w:rFonts w:hint="default" w:ascii="Times New Roman" w:hAnsi="Times New Roman" w:eastAsia="方正仿宋简体" w:cs="Times New Roman"/>
          <w:sz w:val="32"/>
          <w:szCs w:val="32"/>
          <w:lang w:eastAsia="zh-CN" w:bidi="ar-SA"/>
        </w:rPr>
        <w:t>共</w:t>
      </w:r>
      <w:r>
        <w:rPr>
          <w:rFonts w:hint="default" w:ascii="Times New Roman" w:hAnsi="Times New Roman" w:eastAsia="方正仿宋简体" w:cs="Times New Roman"/>
          <w:sz w:val="32"/>
          <w:szCs w:val="32"/>
          <w:lang w:val="en-US" w:eastAsia="zh-CN" w:bidi="ar-SA"/>
        </w:rPr>
        <w:t>计财政</w:t>
      </w:r>
      <w:r>
        <w:rPr>
          <w:rFonts w:hint="default" w:ascii="Times New Roman" w:hAnsi="Times New Roman" w:eastAsia="方正仿宋简体" w:cs="Times New Roman"/>
          <w:sz w:val="32"/>
          <w:szCs w:val="32"/>
          <w:lang w:bidi="ar-SA"/>
        </w:rPr>
        <w:t>投入</w:t>
      </w:r>
      <w:r>
        <w:rPr>
          <w:rFonts w:hint="default" w:ascii="Times New Roman" w:hAnsi="Times New Roman" w:eastAsia="方正仿宋简体" w:cs="Times New Roman"/>
          <w:sz w:val="32"/>
          <w:szCs w:val="32"/>
          <w:lang w:val="en-US" w:eastAsia="zh-CN" w:bidi="ar-SA"/>
        </w:rPr>
        <w:t>5.5</w:t>
      </w:r>
      <w:r>
        <w:rPr>
          <w:rFonts w:hint="default" w:ascii="Times New Roman" w:hAnsi="Times New Roman" w:eastAsia="方正仿宋简体" w:cs="Times New Roman"/>
          <w:sz w:val="32"/>
          <w:szCs w:val="32"/>
          <w:lang w:bidi="ar-SA"/>
        </w:rPr>
        <w:t>万元。</w:t>
      </w:r>
    </w:p>
    <w:p w14:paraId="0A78206D">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在实际项目执行过程中，根据原料市场价格变化等情况，统筹调整加厚高强度地膜补贴标准，确保项目科学有效推进和顺利落地。</w:t>
      </w:r>
    </w:p>
    <w:p w14:paraId="5ECE3F46">
      <w:pPr>
        <w:keepNext w:val="0"/>
        <w:keepLines w:val="0"/>
        <w:pageBreakBefore w:val="0"/>
        <w:widowControl w:val="0"/>
        <w:kinsoku/>
        <w:wordWrap/>
        <w:overflowPunct w:val="0"/>
        <w:topLinePunct w:val="0"/>
        <w:bidi w:val="0"/>
        <w:snapToGrid/>
        <w:spacing w:line="600" w:lineRule="exact"/>
        <w:jc w:val="center"/>
        <w:rPr>
          <w:rFonts w:hint="default" w:ascii="Times New Roman" w:hAnsi="Times New Roman" w:eastAsia="黑体" w:cs="Times New Roman"/>
          <w:kern w:val="0"/>
          <w:sz w:val="28"/>
          <w:szCs w:val="28"/>
          <w:lang w:bidi="ar-SA"/>
        </w:rPr>
      </w:pPr>
      <w:r>
        <w:rPr>
          <w:rFonts w:hint="default" w:ascii="Times New Roman" w:hAnsi="Times New Roman" w:eastAsia="黑体" w:cs="Times New Roman"/>
          <w:kern w:val="0"/>
          <w:sz w:val="28"/>
          <w:szCs w:val="28"/>
          <w:lang w:bidi="ar-SA"/>
        </w:rPr>
        <w:t>遂宁市安居区202</w:t>
      </w:r>
      <w:r>
        <w:rPr>
          <w:rFonts w:hint="default" w:ascii="Times New Roman" w:hAnsi="Times New Roman" w:eastAsia="黑体" w:cs="Times New Roman"/>
          <w:kern w:val="0"/>
          <w:sz w:val="28"/>
          <w:szCs w:val="28"/>
          <w:lang w:val="en-US" w:eastAsia="zh-CN" w:bidi="ar-SA"/>
        </w:rPr>
        <w:t>4</w:t>
      </w:r>
      <w:r>
        <w:rPr>
          <w:rFonts w:hint="default" w:ascii="Times New Roman" w:hAnsi="Times New Roman" w:eastAsia="黑体" w:cs="Times New Roman"/>
          <w:kern w:val="0"/>
          <w:sz w:val="28"/>
          <w:szCs w:val="28"/>
          <w:lang w:bidi="ar-SA"/>
        </w:rPr>
        <w:t>年地膜科学使用回收试点项目资金概算表</w:t>
      </w:r>
    </w:p>
    <w:tbl>
      <w:tblPr>
        <w:tblStyle w:val="13"/>
        <w:tblW w:w="0" w:type="auto"/>
        <w:tblInd w:w="93" w:type="dxa"/>
        <w:tblLayout w:type="fixed"/>
        <w:tblCellMar>
          <w:top w:w="0" w:type="dxa"/>
          <w:left w:w="108" w:type="dxa"/>
          <w:bottom w:w="0" w:type="dxa"/>
          <w:right w:w="108" w:type="dxa"/>
        </w:tblCellMar>
      </w:tblPr>
      <w:tblGrid>
        <w:gridCol w:w="1332"/>
        <w:gridCol w:w="1608"/>
        <w:gridCol w:w="1470"/>
        <w:gridCol w:w="1470"/>
        <w:gridCol w:w="1470"/>
        <w:gridCol w:w="1470"/>
      </w:tblGrid>
      <w:tr w14:paraId="67BA3711">
        <w:tblPrEx>
          <w:tblCellMar>
            <w:top w:w="0" w:type="dxa"/>
            <w:left w:w="108" w:type="dxa"/>
            <w:bottom w:w="0" w:type="dxa"/>
            <w:right w:w="108" w:type="dxa"/>
          </w:tblCellMar>
        </w:tblPrEx>
        <w:trPr>
          <w:trHeight w:val="681" w:hRule="atLeast"/>
        </w:trPr>
        <w:tc>
          <w:tcPr>
            <w:tcW w:w="2940" w:type="dxa"/>
            <w:gridSpan w:val="2"/>
            <w:tcBorders>
              <w:top w:val="single" w:color="000000" w:sz="4" w:space="0"/>
              <w:left w:val="single" w:color="000000" w:sz="4" w:space="0"/>
              <w:bottom w:val="single" w:color="000000" w:sz="4" w:space="0"/>
              <w:right w:val="single" w:color="000000" w:sz="4" w:space="0"/>
            </w:tcBorders>
            <w:noWrap w:val="0"/>
            <w:vAlign w:val="center"/>
          </w:tcPr>
          <w:p w14:paraId="5FFADF38">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建设内容</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375B40">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单位</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ACE293">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建设规模</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99FB05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补助标准</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404E2A0">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kern w:val="0"/>
                <w:sz w:val="18"/>
                <w:szCs w:val="18"/>
                <w:u w:val="none"/>
                <w:lang w:val="en-US" w:eastAsia="zh-CN" w:bidi="ar"/>
              </w:rPr>
            </w:pPr>
            <w:r>
              <w:rPr>
                <w:rFonts w:hint="default" w:ascii="Times New Roman" w:hAnsi="Times New Roman" w:eastAsia="方正仿宋简体" w:cs="Times New Roman"/>
                <w:color w:val="000000"/>
                <w:kern w:val="0"/>
                <w:sz w:val="18"/>
                <w:szCs w:val="18"/>
                <w:u w:val="none"/>
                <w:lang w:val="en-US" w:eastAsia="zh-CN" w:bidi="ar"/>
              </w:rPr>
              <w:t>投入资金</w:t>
            </w:r>
          </w:p>
          <w:p w14:paraId="7169FE2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（万元）</w:t>
            </w:r>
          </w:p>
        </w:tc>
      </w:tr>
      <w:tr w14:paraId="4128223B">
        <w:tblPrEx>
          <w:tblCellMar>
            <w:top w:w="0" w:type="dxa"/>
            <w:left w:w="108" w:type="dxa"/>
            <w:bottom w:w="0" w:type="dxa"/>
            <w:right w:w="108" w:type="dxa"/>
          </w:tblCellMar>
        </w:tblPrEx>
        <w:trPr>
          <w:trHeight w:val="456" w:hRule="atLeast"/>
        </w:trPr>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F40F87">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推广应用</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0F7DA70">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推广加厚高强度地膜</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874A02">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亩</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A688F1">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eastAsia" w:eastAsia="宋体" w:cs="Times New Roman"/>
                <w:color w:val="000000"/>
                <w:kern w:val="0"/>
                <w:sz w:val="18"/>
                <w:szCs w:val="18"/>
                <w:u w:val="none"/>
                <w:lang w:val="en-US" w:eastAsia="zh-CN" w:bidi="ar"/>
              </w:rPr>
              <w:t>9</w:t>
            </w:r>
            <w:r>
              <w:rPr>
                <w:rFonts w:hint="default" w:ascii="Times New Roman" w:hAnsi="Times New Roman" w:eastAsia="宋体" w:cs="Times New Roman"/>
                <w:color w:val="000000"/>
                <w:kern w:val="0"/>
                <w:sz w:val="18"/>
                <w:szCs w:val="18"/>
                <w:u w:val="none"/>
                <w:lang w:val="en-US" w:eastAsia="zh-CN" w:bidi="ar"/>
              </w:rPr>
              <w:t>0000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B14B55">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24</w:t>
            </w:r>
            <w:r>
              <w:rPr>
                <w:rFonts w:hint="default" w:ascii="Times New Roman" w:hAnsi="Times New Roman" w:eastAsia="方正仿宋简体" w:cs="Times New Roman"/>
                <w:color w:val="000000"/>
                <w:kern w:val="0"/>
                <w:sz w:val="18"/>
                <w:szCs w:val="18"/>
                <w:u w:val="none"/>
                <w:lang w:val="en-US" w:eastAsia="zh-CN" w:bidi="ar"/>
              </w:rPr>
              <w:t>元</w:t>
            </w:r>
            <w:r>
              <w:rPr>
                <w:rFonts w:hint="default" w:ascii="Times New Roman" w:hAnsi="Times New Roman" w:eastAsia="宋体" w:cs="Times New Roman"/>
                <w:color w:val="000000"/>
                <w:kern w:val="0"/>
                <w:sz w:val="18"/>
                <w:szCs w:val="18"/>
                <w:u w:val="none"/>
                <w:lang w:val="en-US" w:eastAsia="zh-CN" w:bidi="ar"/>
              </w:rPr>
              <w:t>/</w:t>
            </w:r>
            <w:r>
              <w:rPr>
                <w:rFonts w:hint="default" w:ascii="Times New Roman" w:hAnsi="Times New Roman" w:eastAsia="方正仿宋简体" w:cs="Times New Roman"/>
                <w:color w:val="000000"/>
                <w:kern w:val="0"/>
                <w:sz w:val="18"/>
                <w:szCs w:val="18"/>
                <w:u w:val="none"/>
                <w:lang w:val="en-US" w:eastAsia="zh-CN" w:bidi="ar"/>
              </w:rPr>
              <w:t>亩</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E8E682">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eastAsia" w:eastAsia="宋体" w:cs="Times New Roman"/>
                <w:color w:val="000000"/>
                <w:kern w:val="0"/>
                <w:sz w:val="18"/>
                <w:szCs w:val="18"/>
                <w:u w:val="none"/>
                <w:lang w:val="en-US" w:eastAsia="zh-CN" w:bidi="ar"/>
              </w:rPr>
              <w:t>216</w:t>
            </w:r>
          </w:p>
        </w:tc>
      </w:tr>
      <w:tr w14:paraId="47C5783C">
        <w:tblPrEx>
          <w:tblCellMar>
            <w:top w:w="0" w:type="dxa"/>
            <w:left w:w="108" w:type="dxa"/>
            <w:bottom w:w="0" w:type="dxa"/>
            <w:right w:w="108" w:type="dxa"/>
          </w:tblCellMar>
        </w:tblPrEx>
        <w:trPr>
          <w:trHeight w:val="428" w:hRule="atLeast"/>
        </w:trPr>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D78C9"/>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6516DC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推广全生物降解地膜</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784A4E">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亩</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8D1BB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w:t>
            </w:r>
            <w:r>
              <w:rPr>
                <w:rFonts w:hint="eastAsia" w:cs="Times New Roman"/>
                <w:color w:val="000000"/>
                <w:kern w:val="0"/>
                <w:sz w:val="18"/>
                <w:szCs w:val="18"/>
                <w:u w:val="none"/>
                <w:lang w:val="en-US" w:eastAsia="zh-CN" w:bidi="ar"/>
              </w:rPr>
              <w:t>0</w:t>
            </w:r>
            <w:r>
              <w:rPr>
                <w:rFonts w:hint="default" w:ascii="Times New Roman" w:hAnsi="Times New Roman" w:eastAsia="宋体" w:cs="Times New Roman"/>
                <w:color w:val="000000"/>
                <w:kern w:val="0"/>
                <w:sz w:val="18"/>
                <w:szCs w:val="18"/>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2D94F7">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45</w:t>
            </w:r>
            <w:r>
              <w:rPr>
                <w:rFonts w:hint="default" w:ascii="Times New Roman" w:hAnsi="Times New Roman" w:eastAsia="方正仿宋简体" w:cs="Times New Roman"/>
                <w:color w:val="000000"/>
                <w:kern w:val="0"/>
                <w:sz w:val="18"/>
                <w:szCs w:val="18"/>
                <w:u w:val="none"/>
                <w:lang w:val="en-US" w:eastAsia="zh-CN" w:bidi="ar"/>
              </w:rPr>
              <w:t>元</w:t>
            </w:r>
            <w:r>
              <w:rPr>
                <w:rFonts w:hint="default" w:ascii="Times New Roman" w:hAnsi="Times New Roman" w:eastAsia="宋体" w:cs="Times New Roman"/>
                <w:color w:val="000000"/>
                <w:kern w:val="0"/>
                <w:sz w:val="18"/>
                <w:szCs w:val="18"/>
                <w:u w:val="none"/>
                <w:lang w:val="en-US" w:eastAsia="zh-CN" w:bidi="ar"/>
              </w:rPr>
              <w:t>/</w:t>
            </w:r>
            <w:r>
              <w:rPr>
                <w:rFonts w:hint="default" w:ascii="Times New Roman" w:hAnsi="Times New Roman" w:eastAsia="方正仿宋简体" w:cs="Times New Roman"/>
                <w:color w:val="000000"/>
                <w:kern w:val="0"/>
                <w:sz w:val="18"/>
                <w:szCs w:val="18"/>
                <w:u w:val="none"/>
                <w:lang w:val="en-US" w:eastAsia="zh-CN" w:bidi="ar"/>
              </w:rPr>
              <w:t>亩</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FE04EB">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eastAsia" w:cs="Times New Roman"/>
                <w:color w:val="000000"/>
                <w:kern w:val="0"/>
                <w:sz w:val="18"/>
                <w:szCs w:val="18"/>
                <w:u w:val="none"/>
                <w:lang w:val="en-US" w:eastAsia="zh-CN" w:bidi="ar"/>
              </w:rPr>
              <w:t>45</w:t>
            </w:r>
          </w:p>
        </w:tc>
      </w:tr>
      <w:tr w14:paraId="4437FB32">
        <w:tblPrEx>
          <w:tblCellMar>
            <w:top w:w="0" w:type="dxa"/>
            <w:left w:w="108" w:type="dxa"/>
            <w:bottom w:w="0" w:type="dxa"/>
            <w:right w:w="108" w:type="dxa"/>
          </w:tblCellMar>
        </w:tblPrEx>
        <w:trPr>
          <w:trHeight w:val="451" w:hRule="atLeast"/>
        </w:trPr>
        <w:tc>
          <w:tcPr>
            <w:tcW w:w="1332" w:type="dxa"/>
            <w:vMerge w:val="restart"/>
            <w:tcBorders>
              <w:top w:val="single" w:color="000000" w:sz="4" w:space="0"/>
              <w:left w:val="single" w:color="000000" w:sz="4" w:space="0"/>
              <w:right w:val="single" w:color="000000" w:sz="4" w:space="0"/>
            </w:tcBorders>
            <w:noWrap w:val="0"/>
            <w:vAlign w:val="center"/>
          </w:tcPr>
          <w:p w14:paraId="4D00EFDE">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建立健全科学高效回收利用体系</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CBE064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对全区废旧农膜等农业投入品进行收回、清运、贮存及无害化处理</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6E5E5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项</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28609F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default" w:ascii="Times New Roman" w:hAnsi="Times New Roman" w:eastAsia="宋体" w:cs="Times New Roman"/>
                <w:color w:val="000000"/>
                <w:kern w:val="0"/>
                <w:sz w:val="18"/>
                <w:szCs w:val="18"/>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6A4809">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3716E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default" w:ascii="Times New Roman" w:hAnsi="Times New Roman" w:eastAsia="宋体" w:cs="Times New Roman"/>
                <w:color w:val="000000"/>
                <w:kern w:val="0"/>
                <w:sz w:val="18"/>
                <w:szCs w:val="18"/>
                <w:u w:val="none"/>
                <w:lang w:val="en-US" w:eastAsia="zh-CN" w:bidi="ar"/>
              </w:rPr>
              <w:t>3</w:t>
            </w:r>
            <w:r>
              <w:rPr>
                <w:rFonts w:hint="eastAsia" w:cs="Times New Roman"/>
                <w:color w:val="000000"/>
                <w:kern w:val="0"/>
                <w:sz w:val="18"/>
                <w:szCs w:val="18"/>
                <w:u w:val="none"/>
                <w:lang w:val="en-US" w:eastAsia="zh-CN" w:bidi="ar"/>
              </w:rPr>
              <w:t>9</w:t>
            </w:r>
          </w:p>
        </w:tc>
      </w:tr>
      <w:tr w14:paraId="4D1DA17E">
        <w:tblPrEx>
          <w:tblCellMar>
            <w:top w:w="0" w:type="dxa"/>
            <w:left w:w="108" w:type="dxa"/>
            <w:bottom w:w="0" w:type="dxa"/>
            <w:right w:w="108" w:type="dxa"/>
          </w:tblCellMar>
        </w:tblPrEx>
        <w:trPr>
          <w:trHeight w:val="451" w:hRule="atLeast"/>
        </w:trPr>
        <w:tc>
          <w:tcPr>
            <w:tcW w:w="1332" w:type="dxa"/>
            <w:vMerge w:val="continue"/>
            <w:tcBorders>
              <w:left w:val="single" w:color="000000" w:sz="4" w:space="0"/>
              <w:bottom w:val="single" w:color="000000" w:sz="4" w:space="0"/>
              <w:right w:val="single" w:color="000000" w:sz="4" w:space="0"/>
            </w:tcBorders>
            <w:noWrap w:val="0"/>
            <w:vAlign w:val="center"/>
          </w:tcPr>
          <w:p w14:paraId="262AAD5C"/>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94AA16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设立公益性岗位</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4C282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kern w:val="2"/>
                <w:sz w:val="18"/>
                <w:szCs w:val="18"/>
                <w:u w:val="none"/>
                <w:lang w:val="en-US" w:eastAsia="zh-CN" w:bidi="ar-SA"/>
              </w:rPr>
            </w:pPr>
            <w:r>
              <w:rPr>
                <w:rFonts w:hint="default" w:ascii="Times New Roman" w:hAnsi="Times New Roman" w:eastAsia="方正仿宋简体" w:cs="Times New Roman"/>
                <w:color w:val="000000"/>
                <w:kern w:val="0"/>
                <w:sz w:val="18"/>
                <w:szCs w:val="18"/>
                <w:u w:val="none"/>
                <w:lang w:val="en-US" w:eastAsia="zh-CN" w:bidi="ar"/>
              </w:rPr>
              <w:t>人·3个月</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9811F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eastAsia="宋体" w:cs="Times New Roman"/>
                <w:color w:val="000000"/>
                <w:kern w:val="0"/>
                <w:sz w:val="18"/>
                <w:szCs w:val="18"/>
                <w:u w:val="none"/>
                <w:lang w:val="en-US" w:eastAsia="zh-CN" w:bidi="ar"/>
              </w:rPr>
              <w:t>85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ED0A3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kern w:val="0"/>
                <w:sz w:val="18"/>
                <w:szCs w:val="18"/>
                <w:u w:val="none"/>
                <w:lang w:val="en-US" w:eastAsia="zh-CN" w:bidi="ar"/>
              </w:rPr>
              <w:t>1200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7CFD6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eastAsia="宋体" w:cs="Times New Roman"/>
                <w:color w:val="000000"/>
                <w:kern w:val="0"/>
                <w:sz w:val="18"/>
                <w:szCs w:val="18"/>
                <w:u w:val="none"/>
                <w:lang w:val="en-US" w:eastAsia="zh-CN" w:bidi="ar"/>
              </w:rPr>
              <w:t>10.2</w:t>
            </w:r>
          </w:p>
        </w:tc>
      </w:tr>
      <w:tr w14:paraId="72A8895D">
        <w:tblPrEx>
          <w:tblCellMar>
            <w:top w:w="0" w:type="dxa"/>
            <w:left w:w="108" w:type="dxa"/>
            <w:bottom w:w="0" w:type="dxa"/>
            <w:right w:w="108" w:type="dxa"/>
          </w:tblCellMar>
        </w:tblPrEx>
        <w:trPr>
          <w:trHeight w:val="686" w:hRule="atLeast"/>
        </w:trPr>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026C1D">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技术支撑与服务</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FE0A55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开展宣传培训资料、印发技术资料、标识标牌等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D6232E9">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项</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09795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9AED18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AF18C2">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default" w:ascii="Times New Roman" w:hAnsi="Times New Roman" w:eastAsia="宋体" w:cs="Times New Roman"/>
                <w:color w:val="000000"/>
                <w:kern w:val="0"/>
                <w:sz w:val="18"/>
                <w:szCs w:val="18"/>
                <w:u w:val="none"/>
                <w:lang w:val="en-US" w:eastAsia="zh-CN" w:bidi="ar"/>
              </w:rPr>
              <w:t>14.3</w:t>
            </w:r>
          </w:p>
        </w:tc>
      </w:tr>
      <w:tr w14:paraId="76BC4F71">
        <w:tblPrEx>
          <w:tblCellMar>
            <w:top w:w="0" w:type="dxa"/>
            <w:left w:w="108" w:type="dxa"/>
            <w:bottom w:w="0" w:type="dxa"/>
            <w:right w:w="108" w:type="dxa"/>
          </w:tblCellMar>
        </w:tblPrEx>
        <w:trPr>
          <w:trHeight w:val="280" w:hRule="atLeast"/>
        </w:trPr>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C158770">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监测调查及效果评价</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6CA7F3B">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布设11个农田地膜残留监测点，开展例行监测</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BDB3E8">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项</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17C16E8">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DE71A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55000</w:t>
            </w:r>
            <w:r>
              <w:rPr>
                <w:rFonts w:hint="default" w:ascii="Times New Roman" w:hAnsi="Times New Roman" w:eastAsia="方正仿宋简体" w:cs="Times New Roman"/>
                <w:color w:val="000000"/>
                <w:kern w:val="0"/>
                <w:sz w:val="18"/>
                <w:szCs w:val="18"/>
                <w:u w:val="none"/>
                <w:lang w:val="en-US" w:eastAsia="zh-CN" w:bidi="ar"/>
              </w:rPr>
              <w:t>元</w:t>
            </w:r>
            <w:r>
              <w:rPr>
                <w:rFonts w:hint="default" w:ascii="Times New Roman" w:hAnsi="Times New Roman" w:eastAsia="宋体" w:cs="Times New Roman"/>
                <w:color w:val="000000"/>
                <w:kern w:val="0"/>
                <w:sz w:val="18"/>
                <w:szCs w:val="18"/>
                <w:u w:val="none"/>
                <w:lang w:val="en-US" w:eastAsia="zh-CN" w:bidi="ar"/>
              </w:rPr>
              <w:t>/</w:t>
            </w:r>
            <w:r>
              <w:rPr>
                <w:rFonts w:hint="default" w:ascii="Times New Roman" w:hAnsi="Times New Roman" w:eastAsia="方正仿宋简体" w:cs="Times New Roman"/>
                <w:color w:val="000000"/>
                <w:kern w:val="0"/>
                <w:sz w:val="18"/>
                <w:szCs w:val="18"/>
                <w:u w:val="none"/>
                <w:lang w:val="en-US" w:eastAsia="zh-CN" w:bidi="ar"/>
              </w:rPr>
              <w:t>项</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AB2F49">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default" w:ascii="Times New Roman" w:hAnsi="Times New Roman" w:eastAsia="宋体" w:cs="Times New Roman"/>
                <w:color w:val="000000"/>
                <w:kern w:val="0"/>
                <w:sz w:val="18"/>
                <w:szCs w:val="18"/>
                <w:u w:val="none"/>
                <w:lang w:val="en-US" w:eastAsia="zh-CN" w:bidi="ar"/>
              </w:rPr>
              <w:t>5.5</w:t>
            </w:r>
          </w:p>
        </w:tc>
      </w:tr>
      <w:tr w14:paraId="100D29D2">
        <w:tblPrEx>
          <w:tblCellMar>
            <w:top w:w="0" w:type="dxa"/>
            <w:left w:w="108" w:type="dxa"/>
            <w:bottom w:w="0" w:type="dxa"/>
            <w:right w:w="108" w:type="dxa"/>
          </w:tblCellMar>
        </w:tblPrEx>
        <w:trPr>
          <w:trHeight w:val="376" w:hRule="atLeast"/>
        </w:trPr>
        <w:tc>
          <w:tcPr>
            <w:tcW w:w="5880" w:type="dxa"/>
            <w:gridSpan w:val="4"/>
            <w:tcBorders>
              <w:top w:val="single" w:color="000000" w:sz="4" w:space="0"/>
              <w:left w:val="single" w:color="000000" w:sz="4" w:space="0"/>
              <w:bottom w:val="single" w:color="000000" w:sz="4" w:space="0"/>
              <w:right w:val="single" w:color="000000" w:sz="4" w:space="0"/>
            </w:tcBorders>
            <w:noWrap w:val="0"/>
            <w:vAlign w:val="center"/>
          </w:tcPr>
          <w:p w14:paraId="522A51B9">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color w:val="000000"/>
                <w:sz w:val="18"/>
                <w:szCs w:val="18"/>
                <w:u w:val="none"/>
                <w:lang w:bidi="ar-SA"/>
              </w:rPr>
            </w:pPr>
            <w:r>
              <w:rPr>
                <w:rFonts w:hint="default" w:ascii="Times New Roman" w:hAnsi="Times New Roman" w:eastAsia="方正仿宋简体" w:cs="Times New Roman"/>
                <w:color w:val="000000"/>
                <w:kern w:val="0"/>
                <w:sz w:val="18"/>
                <w:szCs w:val="18"/>
                <w:u w:val="none"/>
                <w:lang w:val="en-US" w:eastAsia="zh-CN" w:bidi="ar"/>
              </w:rPr>
              <w:t>合    计</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3912D8">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方正仿宋简体" w:cs="Times New Roman"/>
                <w:color w:val="000000"/>
                <w:sz w:val="18"/>
                <w:szCs w:val="18"/>
                <w:u w:val="none"/>
                <w:lang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40E714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18"/>
                <w:szCs w:val="18"/>
                <w:u w:val="none"/>
                <w:lang w:val="en-US" w:eastAsia="en-US" w:bidi="ar-SA"/>
              </w:rPr>
            </w:pPr>
            <w:r>
              <w:rPr>
                <w:rFonts w:hint="eastAsia" w:eastAsia="宋体" w:cs="Times New Roman"/>
                <w:color w:val="000000"/>
                <w:kern w:val="0"/>
                <w:sz w:val="18"/>
                <w:szCs w:val="18"/>
                <w:u w:val="none"/>
                <w:lang w:val="en-US" w:eastAsia="zh-CN" w:bidi="ar"/>
              </w:rPr>
              <w:t>330</w:t>
            </w:r>
          </w:p>
        </w:tc>
      </w:tr>
    </w:tbl>
    <w:p w14:paraId="78C4EE1C">
      <w:pPr>
        <w:keepNext w:val="0"/>
        <w:keepLines w:val="0"/>
        <w:pageBreakBefore w:val="0"/>
        <w:widowControl w:val="0"/>
        <w:kinsoku/>
        <w:wordWrap/>
        <w:overflowPunct w:val="0"/>
        <w:topLinePunct w:val="0"/>
        <w:bidi w:val="0"/>
        <w:snapToGrid/>
        <w:spacing w:line="600" w:lineRule="exact"/>
        <w:ind w:firstLine="640" w:firstLineChars="200"/>
        <w:textAlignment w:val="auto"/>
        <w:rPr>
          <w:rFonts w:hint="default" w:ascii="Times New Roman" w:hAnsi="Times New Roman" w:eastAsia="方正楷体简体" w:cs="Times New Roman"/>
          <w:sz w:val="32"/>
          <w:szCs w:val="32"/>
          <w:lang w:bidi="ar-SA"/>
        </w:rPr>
      </w:pPr>
      <w:r>
        <w:rPr>
          <w:rFonts w:hint="default" w:ascii="Times New Roman" w:hAnsi="Times New Roman" w:eastAsia="方正楷体简体" w:cs="Times New Roman"/>
          <w:sz w:val="32"/>
          <w:szCs w:val="32"/>
          <w:lang w:bidi="ar-SA"/>
        </w:rPr>
        <w:t>（五）进度安排</w:t>
      </w:r>
    </w:p>
    <w:p w14:paraId="369A07FB">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1.项目准备阶段（202</w:t>
      </w:r>
      <w:r>
        <w:rPr>
          <w:rFonts w:hint="eastAsia" w:ascii="Times New Roman" w:hAnsi="Times New Roman" w:eastAsia="方正仿宋简体" w:cs="Times New Roman"/>
          <w:color w:val="auto"/>
          <w:kern w:val="2"/>
          <w:sz w:val="32"/>
          <w:szCs w:val="32"/>
          <w:lang w:val="en-US" w:eastAsia="zh-CN" w:bidi="ar-SA"/>
        </w:rPr>
        <w:t>5</w:t>
      </w:r>
      <w:r>
        <w:rPr>
          <w:rFonts w:hint="default" w:ascii="Times New Roman" w:hAnsi="Times New Roman" w:eastAsia="方正仿宋简体" w:cs="Times New Roman"/>
          <w:color w:val="auto"/>
          <w:kern w:val="2"/>
          <w:sz w:val="32"/>
          <w:szCs w:val="32"/>
          <w:lang w:val="en-US" w:eastAsia="zh-CN" w:bidi="ar-SA"/>
        </w:rPr>
        <w:t>年</w:t>
      </w:r>
      <w:r>
        <w:rPr>
          <w:rFonts w:hint="eastAsia" w:eastAsia="方正仿宋简体" w:cs="Times New Roman"/>
          <w:color w:val="auto"/>
          <w:kern w:val="2"/>
          <w:sz w:val="32"/>
          <w:szCs w:val="32"/>
          <w:lang w:val="en-US" w:eastAsia="zh-CN" w:bidi="ar-SA"/>
        </w:rPr>
        <w:t>4</w:t>
      </w:r>
      <w:r>
        <w:rPr>
          <w:rFonts w:hint="default" w:ascii="Times New Roman" w:hAnsi="Times New Roman" w:eastAsia="方正仿宋简体" w:cs="Times New Roman"/>
          <w:color w:val="auto"/>
          <w:kern w:val="2"/>
          <w:sz w:val="32"/>
          <w:szCs w:val="32"/>
          <w:lang w:val="en-US" w:eastAsia="zh-CN" w:bidi="ar-SA"/>
        </w:rPr>
        <w:t>—</w:t>
      </w:r>
      <w:r>
        <w:rPr>
          <w:rFonts w:hint="eastAsia" w:eastAsia="方正仿宋简体" w:cs="Times New Roman"/>
          <w:color w:val="auto"/>
          <w:kern w:val="2"/>
          <w:sz w:val="32"/>
          <w:szCs w:val="32"/>
          <w:lang w:val="en-US" w:eastAsia="zh-CN" w:bidi="ar-SA"/>
        </w:rPr>
        <w:t>6</w:t>
      </w:r>
      <w:r>
        <w:rPr>
          <w:rFonts w:hint="default" w:ascii="Times New Roman" w:hAnsi="Times New Roman" w:eastAsia="方正仿宋简体" w:cs="Times New Roman"/>
          <w:color w:val="auto"/>
          <w:kern w:val="2"/>
          <w:sz w:val="32"/>
          <w:szCs w:val="32"/>
          <w:lang w:val="en-US" w:eastAsia="zh-CN" w:bidi="ar-SA"/>
        </w:rPr>
        <w:t>月）。为试点准备阶段，完成项目实施方案编制，成立工作领导小组，制定工作职责，并报市级农业农村部门审批。</w:t>
      </w:r>
    </w:p>
    <w:p w14:paraId="0279BA9F">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2.项目实施阶段（202</w:t>
      </w:r>
      <w:r>
        <w:rPr>
          <w:rFonts w:hint="eastAsia" w:ascii="Times New Roman" w:hAnsi="Times New Roman" w:eastAsia="方正仿宋简体" w:cs="Times New Roman"/>
          <w:color w:val="auto"/>
          <w:kern w:val="2"/>
          <w:sz w:val="32"/>
          <w:szCs w:val="32"/>
          <w:lang w:val="en-US" w:eastAsia="zh-CN" w:bidi="ar-SA"/>
        </w:rPr>
        <w:t>5</w:t>
      </w:r>
      <w:r>
        <w:rPr>
          <w:rFonts w:hint="default" w:ascii="Times New Roman" w:hAnsi="Times New Roman" w:eastAsia="方正仿宋简体" w:cs="Times New Roman"/>
          <w:color w:val="auto"/>
          <w:kern w:val="2"/>
          <w:sz w:val="32"/>
          <w:szCs w:val="32"/>
          <w:lang w:val="en-US" w:eastAsia="zh-CN" w:bidi="ar-SA"/>
        </w:rPr>
        <w:t>年</w:t>
      </w:r>
      <w:r>
        <w:rPr>
          <w:rFonts w:hint="eastAsia" w:eastAsia="方正仿宋简体" w:cs="Times New Roman"/>
          <w:color w:val="auto"/>
          <w:kern w:val="2"/>
          <w:sz w:val="32"/>
          <w:szCs w:val="32"/>
          <w:lang w:val="en-US" w:eastAsia="zh-CN" w:bidi="ar-SA"/>
        </w:rPr>
        <w:t>6</w:t>
      </w:r>
      <w:r>
        <w:rPr>
          <w:rFonts w:hint="eastAsia" w:ascii="Times New Roman" w:hAnsi="Times New Roman" w:eastAsia="方正仿宋简体" w:cs="Times New Roman"/>
          <w:color w:val="auto"/>
          <w:kern w:val="2"/>
          <w:sz w:val="32"/>
          <w:szCs w:val="32"/>
          <w:lang w:val="en-US" w:eastAsia="zh-CN" w:bidi="ar-SA"/>
        </w:rPr>
        <w:t>月</w:t>
      </w:r>
      <w:r>
        <w:rPr>
          <w:rFonts w:hint="default" w:ascii="Times New Roman" w:hAnsi="Times New Roman" w:eastAsia="方正仿宋简体" w:cs="Times New Roman"/>
          <w:color w:val="auto"/>
          <w:kern w:val="2"/>
          <w:sz w:val="32"/>
          <w:szCs w:val="32"/>
          <w:lang w:val="en-US" w:eastAsia="zh-CN" w:bidi="ar-SA"/>
        </w:rPr>
        <w:t>—</w:t>
      </w:r>
      <w:r>
        <w:rPr>
          <w:rFonts w:hint="eastAsia" w:ascii="Times New Roman" w:hAnsi="Times New Roman" w:eastAsia="方正仿宋简体" w:cs="Times New Roman"/>
          <w:color w:val="auto"/>
          <w:kern w:val="2"/>
          <w:sz w:val="32"/>
          <w:szCs w:val="32"/>
          <w:lang w:val="en-US" w:eastAsia="zh-CN" w:bidi="ar-SA"/>
        </w:rPr>
        <w:t>2026年</w:t>
      </w:r>
      <w:r>
        <w:rPr>
          <w:rFonts w:hint="eastAsia" w:eastAsia="方正仿宋简体" w:cs="Times New Roman"/>
          <w:color w:val="auto"/>
          <w:kern w:val="2"/>
          <w:sz w:val="32"/>
          <w:szCs w:val="32"/>
          <w:lang w:val="en-US" w:eastAsia="zh-CN" w:bidi="ar-SA"/>
        </w:rPr>
        <w:t>5</w:t>
      </w:r>
      <w:r>
        <w:rPr>
          <w:rFonts w:hint="default" w:ascii="Times New Roman" w:hAnsi="Times New Roman" w:eastAsia="方正仿宋简体" w:cs="Times New Roman"/>
          <w:color w:val="auto"/>
          <w:kern w:val="2"/>
          <w:sz w:val="32"/>
          <w:szCs w:val="32"/>
          <w:lang w:val="en-US" w:eastAsia="zh-CN" w:bidi="ar-SA"/>
        </w:rPr>
        <w:t>月）。上级批复试点项目后，立即组织实施，完成阶段性工作总结，资金拨付比例达到60%以上。</w:t>
      </w:r>
    </w:p>
    <w:p w14:paraId="14F2F2D6">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3.项目总结阶段（202</w:t>
      </w:r>
      <w:r>
        <w:rPr>
          <w:rFonts w:hint="eastAsia" w:ascii="Times New Roman" w:hAnsi="Times New Roman" w:eastAsia="方正仿宋简体" w:cs="Times New Roman"/>
          <w:color w:val="auto"/>
          <w:kern w:val="2"/>
          <w:sz w:val="32"/>
          <w:szCs w:val="32"/>
          <w:lang w:val="en-US" w:eastAsia="zh-CN" w:bidi="ar-SA"/>
        </w:rPr>
        <w:t>6</w:t>
      </w:r>
      <w:r>
        <w:rPr>
          <w:rFonts w:hint="default" w:ascii="Times New Roman" w:hAnsi="Times New Roman" w:eastAsia="方正仿宋简体" w:cs="Times New Roman"/>
          <w:color w:val="auto"/>
          <w:kern w:val="2"/>
          <w:sz w:val="32"/>
          <w:szCs w:val="32"/>
          <w:lang w:val="en-US" w:eastAsia="zh-CN" w:bidi="ar-SA"/>
        </w:rPr>
        <w:t>年</w:t>
      </w:r>
      <w:r>
        <w:rPr>
          <w:rFonts w:hint="eastAsia" w:eastAsia="方正仿宋简体" w:cs="Times New Roman"/>
          <w:color w:val="auto"/>
          <w:kern w:val="2"/>
          <w:sz w:val="32"/>
          <w:szCs w:val="32"/>
          <w:lang w:val="en-US" w:eastAsia="zh-CN" w:bidi="ar-SA"/>
        </w:rPr>
        <w:t>6</w:t>
      </w:r>
      <w:r>
        <w:rPr>
          <w:rFonts w:hint="default" w:ascii="Times New Roman" w:hAnsi="Times New Roman" w:eastAsia="方正仿宋简体" w:cs="Times New Roman"/>
          <w:color w:val="auto"/>
          <w:kern w:val="2"/>
          <w:sz w:val="32"/>
          <w:szCs w:val="32"/>
          <w:lang w:val="en-US" w:eastAsia="zh-CN" w:bidi="ar-SA"/>
        </w:rPr>
        <w:t>月—202</w:t>
      </w:r>
      <w:r>
        <w:rPr>
          <w:rFonts w:hint="eastAsia" w:ascii="Times New Roman" w:hAnsi="Times New Roman" w:eastAsia="方正仿宋简体" w:cs="Times New Roman"/>
          <w:color w:val="auto"/>
          <w:kern w:val="2"/>
          <w:sz w:val="32"/>
          <w:szCs w:val="32"/>
          <w:lang w:val="en-US" w:eastAsia="zh-CN" w:bidi="ar-SA"/>
        </w:rPr>
        <w:t>6</w:t>
      </w:r>
      <w:r>
        <w:rPr>
          <w:rFonts w:hint="default" w:ascii="Times New Roman" w:hAnsi="Times New Roman" w:eastAsia="方正仿宋简体" w:cs="Times New Roman"/>
          <w:color w:val="auto"/>
          <w:kern w:val="2"/>
          <w:sz w:val="32"/>
          <w:szCs w:val="32"/>
          <w:lang w:val="en-US" w:eastAsia="zh-CN" w:bidi="ar-SA"/>
        </w:rPr>
        <w:t>年</w:t>
      </w:r>
      <w:r>
        <w:rPr>
          <w:rFonts w:hint="eastAsia" w:eastAsia="方正仿宋简体" w:cs="Times New Roman"/>
          <w:color w:val="auto"/>
          <w:kern w:val="2"/>
          <w:sz w:val="32"/>
          <w:szCs w:val="32"/>
          <w:lang w:val="en-US" w:eastAsia="zh-CN" w:bidi="ar-SA"/>
        </w:rPr>
        <w:t>7</w:t>
      </w:r>
      <w:r>
        <w:rPr>
          <w:rFonts w:hint="default" w:ascii="Times New Roman" w:hAnsi="Times New Roman" w:eastAsia="方正仿宋简体" w:cs="Times New Roman"/>
          <w:color w:val="auto"/>
          <w:kern w:val="2"/>
          <w:sz w:val="32"/>
          <w:szCs w:val="32"/>
          <w:lang w:val="en-US" w:eastAsia="zh-CN" w:bidi="ar-SA"/>
        </w:rPr>
        <w:t>月）。完成项目实施、工作总结和绩效自评估报告，并报送市农业农村局。</w:t>
      </w:r>
    </w:p>
    <w:p w14:paraId="7BC96157">
      <w:pPr>
        <w:keepNext w:val="0"/>
        <w:keepLines w:val="0"/>
        <w:pageBreakBefore w:val="0"/>
        <w:widowControl w:val="0"/>
        <w:kinsoku/>
        <w:wordWrap/>
        <w:overflowPunct w:val="0"/>
        <w:topLinePunct w:val="0"/>
        <w:bidi w:val="0"/>
        <w:snapToGrid/>
        <w:spacing w:line="600" w:lineRule="exact"/>
        <w:ind w:firstLine="640" w:firstLineChars="200"/>
        <w:textAlignment w:val="auto"/>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 xml:space="preserve">五、保障措施 </w:t>
      </w:r>
    </w:p>
    <w:p w14:paraId="2E4D9CD8">
      <w:pPr>
        <w:keepNext w:val="0"/>
        <w:keepLines w:val="0"/>
        <w:pageBreakBefore w:val="0"/>
        <w:widowControl w:val="0"/>
        <w:kinsoku/>
        <w:wordWrap/>
        <w:overflowPunct w:val="0"/>
        <w:topLinePunct w:val="0"/>
        <w:bidi w:val="0"/>
        <w:snapToGrid/>
        <w:spacing w:line="600" w:lineRule="exact"/>
        <w:ind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楷体简体" w:cs="Times New Roman"/>
          <w:sz w:val="32"/>
          <w:szCs w:val="32"/>
          <w:lang w:bidi="ar-SA"/>
        </w:rPr>
        <w:t>（一）强化组织领导。</w:t>
      </w:r>
      <w:r>
        <w:rPr>
          <w:rFonts w:hint="default" w:ascii="Times New Roman" w:hAnsi="Times New Roman" w:eastAsia="方正仿宋简体" w:cs="Times New Roman"/>
          <w:sz w:val="32"/>
          <w:szCs w:val="32"/>
          <w:lang w:bidi="ar-SA"/>
        </w:rPr>
        <w:t>区政府高度重视地膜科学使用回收工作，成立由分管副区长任组长，农业农村、市场监管、生态环境等部门为成员的地膜科学使用回收试点项目工作领导小组，负责组织协调、人员配置、项目管理、监督检查，建立地膜科学使用回收长效运行机制。领导小组下设办公室在区农业农村局，办公室主任由区农业农村局主要负责人兼任，具体负责审核项目实施方案，指导建立区推广加厚高强度地膜示范体系，督促项目的实施，收集并向上级主管部门报送项目实施情况，做好项目绩效评估。同时成立技术服务小组，主要负责制定实施方案、工作计划、田间示范推广方案，指导并配合服务单位</w:t>
      </w:r>
      <w:r>
        <w:rPr>
          <w:rFonts w:hint="default" w:ascii="Times New Roman" w:hAnsi="Times New Roman" w:eastAsia="方正仿宋简体" w:cs="Times New Roman"/>
          <w:sz w:val="32"/>
          <w:szCs w:val="32"/>
          <w:lang w:eastAsia="zh-CN" w:bidi="ar-SA"/>
        </w:rPr>
        <w:t>做</w:t>
      </w:r>
      <w:r>
        <w:rPr>
          <w:rFonts w:hint="default" w:ascii="Times New Roman" w:hAnsi="Times New Roman" w:eastAsia="方正仿宋简体" w:cs="Times New Roman"/>
          <w:sz w:val="32"/>
          <w:szCs w:val="32"/>
          <w:lang w:bidi="ar-SA"/>
        </w:rPr>
        <w:t>好田间试验示范、残膜调查、加厚高强度地膜推广、技术规程编制等方面的工作，审核服务单位试验示范报告、推广报告以及项目工作总结，指导服务单位做好宣传培训、资料搜集整理与汇总。</w:t>
      </w:r>
    </w:p>
    <w:p w14:paraId="4D25B407">
      <w:pPr>
        <w:pStyle w:val="16"/>
        <w:keepNext w:val="0"/>
        <w:keepLines w:val="0"/>
        <w:pageBreakBefore w:val="0"/>
        <w:widowControl w:val="0"/>
        <w:kinsoku/>
        <w:wordWrap/>
        <w:overflowPunct w:val="0"/>
        <w:topLinePunct w:val="0"/>
        <w:autoSpaceDE w:val="0"/>
        <w:autoSpaceDN w:val="0"/>
        <w:bidi w:val="0"/>
        <w:adjustRightInd w:val="0"/>
        <w:snapToGrid/>
        <w:spacing w:line="600" w:lineRule="exact"/>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楷体简体" w:cs="Times New Roman"/>
          <w:sz w:val="32"/>
          <w:szCs w:val="32"/>
          <w:lang w:bidi="ar-SA"/>
        </w:rPr>
        <w:t>（二）强化资金保障。</w:t>
      </w:r>
      <w:r>
        <w:rPr>
          <w:rFonts w:hint="default" w:ascii="Times New Roman" w:hAnsi="Times New Roman" w:eastAsia="方正仿宋简体" w:cs="Times New Roman"/>
          <w:sz w:val="32"/>
          <w:szCs w:val="32"/>
          <w:lang w:bidi="ar-SA"/>
        </w:rPr>
        <w:t>项目资金使用严格按照相关规定执行，不得将补助资金用于基础设施建设、弥补预算支出缺口等与该项目无关的支出。积极支持地膜科学使用回收试点工作，加强绩效考核评价，保障资金规范使用，采用适当形式公示补贴发放情况，加强地膜回收利用科学示范推广工作所需资金保障，广泛接受社会监督。</w:t>
      </w:r>
      <w:r>
        <w:rPr>
          <w:rFonts w:hint="default" w:ascii="Times New Roman" w:hAnsi="Times New Roman" w:eastAsia="方正仿宋简体" w:cs="Times New Roman"/>
          <w:sz w:val="32"/>
          <w:szCs w:val="32"/>
          <w:lang w:eastAsia="zh-CN" w:bidi="ar-SA"/>
        </w:rPr>
        <w:t>项目涉及的</w:t>
      </w:r>
      <w:r>
        <w:rPr>
          <w:rFonts w:hint="default" w:ascii="Times New Roman" w:hAnsi="Times New Roman" w:eastAsia="方正仿宋简体" w:cs="Times New Roman"/>
          <w:sz w:val="32"/>
          <w:szCs w:val="32"/>
          <w:lang w:bidi="ar-SA"/>
        </w:rPr>
        <w:t>加厚高强度</w:t>
      </w:r>
      <w:r>
        <w:rPr>
          <w:rFonts w:hint="default" w:ascii="Times New Roman" w:hAnsi="Times New Roman" w:eastAsia="方正仿宋简体" w:cs="Times New Roman"/>
          <w:sz w:val="32"/>
          <w:szCs w:val="32"/>
          <w:lang w:eastAsia="zh-CN" w:bidi="ar-SA"/>
        </w:rPr>
        <w:t>农</w:t>
      </w:r>
      <w:r>
        <w:rPr>
          <w:rFonts w:hint="default" w:ascii="Times New Roman" w:hAnsi="Times New Roman" w:eastAsia="方正仿宋简体" w:cs="Times New Roman"/>
          <w:sz w:val="32"/>
          <w:szCs w:val="32"/>
          <w:lang w:bidi="ar-SA"/>
        </w:rPr>
        <w:t>膜</w:t>
      </w:r>
      <w:r>
        <w:rPr>
          <w:rFonts w:hint="default" w:ascii="Times New Roman" w:hAnsi="Times New Roman" w:eastAsia="方正仿宋简体" w:cs="Times New Roman"/>
          <w:sz w:val="32"/>
          <w:szCs w:val="32"/>
          <w:lang w:eastAsia="zh-CN" w:bidi="ar-SA"/>
        </w:rPr>
        <w:t>和全生物降解膜推广应用实行政府采购，推广应用面积由项目镇负责组织实施。</w:t>
      </w:r>
      <w:r>
        <w:rPr>
          <w:rFonts w:hint="default" w:ascii="Times New Roman" w:hAnsi="Times New Roman" w:eastAsia="方正仿宋简体" w:cs="Times New Roman"/>
          <w:sz w:val="32"/>
          <w:szCs w:val="32"/>
          <w:lang w:bidi="ar-SA"/>
        </w:rPr>
        <w:t>引导社会化服务组织、农业生产经营主体开展地膜科学使用回收，建立健全激励机制，加快推进地膜科学使用回收。</w:t>
      </w:r>
      <w:bookmarkStart w:id="5" w:name="bookmark43"/>
    </w:p>
    <w:p w14:paraId="51D7B30F">
      <w:pPr>
        <w:pStyle w:val="16"/>
        <w:keepNext w:val="0"/>
        <w:keepLines w:val="0"/>
        <w:pageBreakBefore w:val="0"/>
        <w:widowControl w:val="0"/>
        <w:kinsoku/>
        <w:wordWrap/>
        <w:overflowPunct w:val="0"/>
        <w:topLinePunct w:val="0"/>
        <w:autoSpaceDE w:val="0"/>
        <w:autoSpaceDN w:val="0"/>
        <w:bidi w:val="0"/>
        <w:adjustRightInd w:val="0"/>
        <w:snapToGrid/>
        <w:spacing w:line="600" w:lineRule="exact"/>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楷体简体" w:cs="Times New Roman"/>
          <w:sz w:val="32"/>
          <w:szCs w:val="32"/>
          <w:lang w:bidi="ar-SA"/>
        </w:rPr>
        <w:t>（</w:t>
      </w:r>
      <w:bookmarkEnd w:id="5"/>
      <w:r>
        <w:rPr>
          <w:rFonts w:hint="default" w:ascii="Times New Roman" w:hAnsi="Times New Roman" w:eastAsia="方正楷体简体" w:cs="Times New Roman"/>
          <w:sz w:val="32"/>
          <w:szCs w:val="32"/>
          <w:lang w:bidi="ar-SA"/>
        </w:rPr>
        <w:t>三）强化监督管理。</w:t>
      </w:r>
      <w:r>
        <w:rPr>
          <w:rFonts w:hint="default" w:ascii="Times New Roman" w:hAnsi="Times New Roman" w:eastAsia="方正仿宋简体" w:cs="Times New Roman"/>
          <w:sz w:val="32"/>
          <w:szCs w:val="32"/>
          <w:lang w:bidi="ar-SA"/>
        </w:rPr>
        <w:t>坚决贯彻《农用薄膜管理办法》，加强地膜回收利用全过程监管。深入组织开展市场执法检查、农资打假等专项行动，定期开展地膜产品市场质量抽检。加强地膜使用控制，落实各主体回收废旧地膜的法律责任。加大各部门联合执法力度，对生产、销售非标地膜和劣质可降解膜产品的企业从严处罚，对未按法律法规规定回收废旧地膜的生产者、销售者、使用者，依法进行处罚。废弃地膜回收利用实行台账管理制度。</w:t>
      </w:r>
    </w:p>
    <w:p w14:paraId="34366DC9">
      <w:pPr>
        <w:keepNext w:val="0"/>
        <w:keepLines w:val="0"/>
        <w:pageBreakBefore w:val="0"/>
        <w:widowControl w:val="0"/>
        <w:kinsoku/>
        <w:wordWrap/>
        <w:overflowPunct w:val="0"/>
        <w:topLinePunct w:val="0"/>
        <w:bidi w:val="0"/>
        <w:snapToGrid/>
        <w:spacing w:line="600"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楷体简体" w:cs="Times New Roman"/>
          <w:sz w:val="32"/>
          <w:szCs w:val="32"/>
          <w:lang w:bidi="ar-SA"/>
        </w:rPr>
        <w:t>（四）强化宣传引导。</w:t>
      </w:r>
      <w:r>
        <w:rPr>
          <w:rFonts w:hint="default" w:ascii="Times New Roman" w:hAnsi="Times New Roman" w:eastAsia="方正仿宋简体" w:cs="Times New Roman"/>
          <w:sz w:val="32"/>
          <w:szCs w:val="32"/>
          <w:lang w:bidi="ar-SA"/>
        </w:rPr>
        <w:t>加大地膜科学使用回收工作宣传力度</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认真做好地膜科学使用回收宣传策划和组织工作，利用互联网、广播电视和</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明白卡</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等媒介，组织开展宣传培训活动，提高农户科学使用和回收地膜的意识，调动农民群众的积极性，让广大群众理解、支持、参与地膜科学使用回收工作。充分利用电视、广播、公众号、网络等新媒体平台，全方位大力宣传环境保护知识和残留地膜对土壤的危害，引导农民积极参与，并通过拉横幅和在醒目的地方采取喷绘、漫画等形式进行地膜回收的宣传，做到家喻户晓，不断提高广大群众的环境保护意识；用好</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再生物质回收站</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，从源头上减少</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白色垃圾</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；加大对从业人员的培训，增强从业人员的法律意识和社会责任感，营造全社会共同参与的良好氛围。</w:t>
      </w:r>
    </w:p>
    <w:p w14:paraId="4E9A29DA">
      <w:pPr>
        <w:pStyle w:val="12"/>
        <w:keepNext w:val="0"/>
        <w:keepLines w:val="0"/>
        <w:pageBreakBefore w:val="0"/>
        <w:widowControl w:val="0"/>
        <w:kinsoku/>
        <w:wordWrap/>
        <w:overflowPunct w:val="0"/>
        <w:topLinePunct w:val="0"/>
        <w:bidi w:val="0"/>
        <w:snapToGrid/>
        <w:spacing w:line="600" w:lineRule="exact"/>
        <w:ind w:left="0" w:firstLine="640" w:firstLineChars="200"/>
        <w:textAlignment w:val="auto"/>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六、效益分析</w:t>
      </w:r>
    </w:p>
    <w:p w14:paraId="4C486627">
      <w:pPr>
        <w:pStyle w:val="12"/>
        <w:keepNext w:val="0"/>
        <w:keepLines w:val="0"/>
        <w:pageBreakBefore w:val="0"/>
        <w:widowControl w:val="0"/>
        <w:kinsoku/>
        <w:wordWrap/>
        <w:overflowPunct w:val="0"/>
        <w:topLinePunct w:val="0"/>
        <w:bidi w:val="0"/>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bookmarkStart w:id="6" w:name="bookmark46"/>
      <w:r>
        <w:rPr>
          <w:rFonts w:hint="default" w:ascii="Times New Roman" w:hAnsi="Times New Roman" w:eastAsia="方正楷体简体" w:cs="Times New Roman"/>
          <w:sz w:val="32"/>
          <w:szCs w:val="32"/>
          <w:lang w:bidi="ar-SA"/>
        </w:rPr>
        <w:t>（</w:t>
      </w:r>
      <w:bookmarkEnd w:id="6"/>
      <w:r>
        <w:rPr>
          <w:rFonts w:hint="default" w:ascii="Times New Roman" w:hAnsi="Times New Roman" w:eastAsia="方正楷体简体" w:cs="Times New Roman"/>
          <w:sz w:val="32"/>
          <w:szCs w:val="32"/>
          <w:lang w:bidi="ar-SA"/>
        </w:rPr>
        <w:t>一）</w:t>
      </w:r>
      <w:r>
        <w:rPr>
          <w:rFonts w:hint="default" w:ascii="Times New Roman" w:hAnsi="Times New Roman" w:eastAsia="方正楷体简体" w:cs="Times New Roman"/>
          <w:sz w:val="32"/>
          <w:szCs w:val="32"/>
          <w:lang w:bidi="ar-SA"/>
        </w:rPr>
        <w:tab/>
      </w:r>
      <w:r>
        <w:rPr>
          <w:rFonts w:hint="default" w:ascii="Times New Roman" w:hAnsi="Times New Roman" w:eastAsia="方正楷体简体" w:cs="Times New Roman"/>
          <w:sz w:val="32"/>
          <w:szCs w:val="32"/>
          <w:lang w:bidi="ar-SA"/>
        </w:rPr>
        <w:t>经济效益。</w:t>
      </w:r>
      <w:r>
        <w:rPr>
          <w:rFonts w:hint="default" w:ascii="Times New Roman" w:hAnsi="Times New Roman" w:eastAsia="方正仿宋简体" w:cs="Times New Roman"/>
          <w:sz w:val="32"/>
          <w:szCs w:val="32"/>
          <w:lang w:bidi="ar-SA"/>
        </w:rPr>
        <w:t>项目实施后，全区废旧地膜回收率达8</w:t>
      </w:r>
      <w:r>
        <w:rPr>
          <w:rFonts w:hint="eastAsia" w:eastAsia="方正仿宋简体" w:cs="Times New Roman"/>
          <w:sz w:val="32"/>
          <w:szCs w:val="32"/>
          <w:lang w:val="en-US" w:eastAsia="zh-CN" w:bidi="ar-SA"/>
        </w:rPr>
        <w:t>5</w:t>
      </w:r>
      <w:r>
        <w:rPr>
          <w:rFonts w:hint="default" w:ascii="Times New Roman" w:hAnsi="Times New Roman" w:eastAsia="方正仿宋简体" w:cs="Times New Roman"/>
          <w:sz w:val="32"/>
          <w:szCs w:val="32"/>
          <w:lang w:bidi="ar-SA"/>
        </w:rPr>
        <w:t>%以上。通过回收、转运、处理等环节，带动就业、运输和环保产业，特别是全区群众参与废旧地膜回收，增加收入，助力乡村振兴事业。</w:t>
      </w:r>
    </w:p>
    <w:p w14:paraId="29C7130B">
      <w:pPr>
        <w:pStyle w:val="12"/>
        <w:keepNext w:val="0"/>
        <w:keepLines w:val="0"/>
        <w:pageBreakBefore w:val="0"/>
        <w:widowControl w:val="0"/>
        <w:kinsoku/>
        <w:wordWrap/>
        <w:overflowPunct w:val="0"/>
        <w:topLinePunct w:val="0"/>
        <w:bidi w:val="0"/>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bookmarkStart w:id="7" w:name="bookmark47"/>
      <w:r>
        <w:rPr>
          <w:rFonts w:hint="default" w:ascii="Times New Roman" w:hAnsi="Times New Roman" w:eastAsia="方正楷体简体" w:cs="Times New Roman"/>
          <w:sz w:val="32"/>
          <w:szCs w:val="32"/>
          <w:lang w:bidi="ar-SA"/>
        </w:rPr>
        <w:t>（</w:t>
      </w:r>
      <w:bookmarkEnd w:id="7"/>
      <w:r>
        <w:rPr>
          <w:rFonts w:hint="default" w:ascii="Times New Roman" w:hAnsi="Times New Roman" w:eastAsia="方正楷体简体" w:cs="Times New Roman"/>
          <w:sz w:val="32"/>
          <w:szCs w:val="32"/>
          <w:lang w:bidi="ar-SA"/>
        </w:rPr>
        <w:t>二）生态效益。</w:t>
      </w:r>
      <w:r>
        <w:rPr>
          <w:rFonts w:hint="default" w:ascii="Times New Roman" w:hAnsi="Times New Roman" w:eastAsia="方正仿宋简体" w:cs="Times New Roman"/>
          <w:sz w:val="32"/>
          <w:szCs w:val="32"/>
          <w:lang w:bidi="ar-SA"/>
        </w:rPr>
        <w:t>项目实施后，大面积推广加厚高强度地膜、开展废旧地膜回收利用，可减少田间废旧地膜残留，有效降低土壤</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白色污染</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，有利于提高土壤的有机质和养分含量，改善土壤物理性状，提高土壤的生物活性，提高农作物产量，对保护耕地及实现全区农业可持续发展有着巨大的社会和生态效益。</w:t>
      </w:r>
    </w:p>
    <w:p w14:paraId="6D3CF81E">
      <w:pPr>
        <w:pStyle w:val="12"/>
        <w:keepNext w:val="0"/>
        <w:keepLines w:val="0"/>
        <w:pageBreakBefore w:val="0"/>
        <w:widowControl w:val="0"/>
        <w:kinsoku/>
        <w:wordWrap/>
        <w:overflowPunct w:val="0"/>
        <w:topLinePunct w:val="0"/>
        <w:bidi w:val="0"/>
        <w:snapToGrid/>
        <w:spacing w:line="600" w:lineRule="exact"/>
        <w:ind w:left="0" w:firstLine="640" w:firstLineChars="200"/>
        <w:textAlignment w:val="auto"/>
        <w:rPr>
          <w:rFonts w:hint="default" w:ascii="Times New Roman" w:hAnsi="Times New Roman" w:eastAsia="方正仿宋简体" w:cs="Times New Roman"/>
          <w:sz w:val="32"/>
          <w:szCs w:val="32"/>
          <w:lang w:bidi="ar-SA"/>
        </w:rPr>
      </w:pPr>
      <w:bookmarkStart w:id="8" w:name="bookmark48"/>
      <w:r>
        <w:rPr>
          <w:rFonts w:hint="default" w:ascii="Times New Roman" w:hAnsi="Times New Roman" w:eastAsia="方正楷体简体" w:cs="Times New Roman"/>
          <w:sz w:val="32"/>
          <w:szCs w:val="32"/>
          <w:lang w:bidi="ar-SA"/>
        </w:rPr>
        <w:t>（</w:t>
      </w:r>
      <w:bookmarkEnd w:id="8"/>
      <w:r>
        <w:rPr>
          <w:rFonts w:hint="default" w:ascii="Times New Roman" w:hAnsi="Times New Roman" w:eastAsia="方正楷体简体" w:cs="Times New Roman"/>
          <w:sz w:val="32"/>
          <w:szCs w:val="32"/>
          <w:lang w:bidi="ar-SA"/>
        </w:rPr>
        <w:t>三）社会效益。</w:t>
      </w:r>
      <w:bookmarkStart w:id="9" w:name="bookmark49"/>
      <w:bookmarkEnd w:id="9"/>
      <w:r>
        <w:rPr>
          <w:rFonts w:hint="default" w:ascii="Times New Roman" w:hAnsi="Times New Roman" w:eastAsia="方正仿宋简体" w:cs="Times New Roman"/>
          <w:sz w:val="32"/>
          <w:szCs w:val="32"/>
          <w:lang w:bidi="ar-SA"/>
        </w:rPr>
        <w:t>通过项目实施后，提高广大农民对地膜科学利用重大意义的认识，有效解决田间</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白色污染</w:t>
      </w:r>
      <w:r>
        <w:rPr>
          <w:rFonts w:hint="eastAsia"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治理压力。</w:t>
      </w:r>
      <w:bookmarkStart w:id="10" w:name="bookmark50"/>
      <w:bookmarkEnd w:id="10"/>
      <w:r>
        <w:rPr>
          <w:rFonts w:hint="default" w:ascii="Times New Roman" w:hAnsi="Times New Roman" w:eastAsia="方正仿宋简体" w:cs="Times New Roman"/>
          <w:sz w:val="32"/>
          <w:szCs w:val="32"/>
          <w:lang w:bidi="ar-SA"/>
        </w:rPr>
        <w:t>通过补贴农户捡拾地膜回收、镇（街道）建设废旧地膜回收点及废旧地膜转运等措施，建立健全废旧地膜回收利用长效机制。</w:t>
      </w:r>
    </w:p>
    <w:p w14:paraId="5D4838CC">
      <w:pPr>
        <w:pStyle w:val="12"/>
        <w:keepNext w:val="0"/>
        <w:keepLines w:val="0"/>
        <w:pageBreakBefore w:val="0"/>
        <w:widowControl w:val="0"/>
        <w:kinsoku/>
        <w:wordWrap/>
        <w:overflowPunct w:val="0"/>
        <w:topLinePunct w:val="0"/>
        <w:bidi w:val="0"/>
        <w:snapToGrid/>
        <w:spacing w:line="600" w:lineRule="exact"/>
        <w:ind w:left="0" w:firstLine="640" w:firstLineChars="200"/>
        <w:textAlignment w:val="auto"/>
        <w:rPr>
          <w:rFonts w:hint="default" w:ascii="Times New Roman" w:hAnsi="Times New Roman" w:eastAsia="方正仿宋简体" w:cs="Times New Roman"/>
          <w:sz w:val="32"/>
          <w:szCs w:val="32"/>
          <w:lang w:eastAsia="zh-CN" w:bidi="ar-SA"/>
        </w:rPr>
      </w:pPr>
    </w:p>
    <w:p w14:paraId="42AA900C">
      <w:pPr>
        <w:pStyle w:val="12"/>
        <w:keepNext w:val="0"/>
        <w:keepLines w:val="0"/>
        <w:pageBreakBefore w:val="0"/>
        <w:widowControl w:val="0"/>
        <w:kinsoku/>
        <w:wordWrap/>
        <w:overflowPunct w:val="0"/>
        <w:topLinePunct w:val="0"/>
        <w:bidi w:val="0"/>
        <w:snapToGrid/>
        <w:spacing w:line="600" w:lineRule="exact"/>
        <w:ind w:left="0" w:firstLine="640" w:firstLineChars="200"/>
        <w:jc w:val="both"/>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eastAsia="zh-CN" w:bidi="ar-SA"/>
        </w:rPr>
        <w:t>附件：</w:t>
      </w:r>
      <w:r>
        <w:rPr>
          <w:rFonts w:hint="default" w:ascii="Times New Roman" w:hAnsi="Times New Roman" w:eastAsia="方正仿宋简体" w:cs="Times New Roman"/>
          <w:sz w:val="32"/>
          <w:szCs w:val="32"/>
          <w:lang w:val="en-US" w:eastAsia="zh-CN" w:bidi="ar-SA"/>
        </w:rPr>
        <w:t>1</w:t>
      </w:r>
      <w:r>
        <w:rPr>
          <w:rFonts w:hint="eastAsia" w:eastAsia="方正仿宋简体" w:cs="Times New Roman"/>
          <w:sz w:val="32"/>
          <w:szCs w:val="32"/>
          <w:lang w:val="en-US" w:eastAsia="zh-CN" w:bidi="ar-SA"/>
        </w:rPr>
        <w:t>.</w:t>
      </w:r>
      <w:r>
        <w:rPr>
          <w:rFonts w:hint="default" w:ascii="Times New Roman" w:hAnsi="Times New Roman" w:eastAsia="方正仿宋简体" w:cs="Times New Roman"/>
          <w:sz w:val="32"/>
          <w:szCs w:val="32"/>
          <w:lang w:bidi="ar-SA"/>
        </w:rPr>
        <w:t>遂宁市安居区农膜科学使用回收工作领导小组</w:t>
      </w:r>
    </w:p>
    <w:p w14:paraId="15C10E3C">
      <w:pPr>
        <w:pStyle w:val="12"/>
        <w:keepNext w:val="0"/>
        <w:keepLines w:val="0"/>
        <w:pageBreakBefore w:val="0"/>
        <w:widowControl w:val="0"/>
        <w:kinsoku/>
        <w:wordWrap/>
        <w:overflowPunct w:val="0"/>
        <w:topLinePunct w:val="0"/>
        <w:bidi w:val="0"/>
        <w:snapToGrid/>
        <w:spacing w:line="600" w:lineRule="exact"/>
        <w:ind w:left="1918" w:leftChars="304" w:hanging="1280" w:hangingChars="400"/>
        <w:jc w:val="both"/>
        <w:textAlignment w:val="auto"/>
        <w:rPr>
          <w:rFonts w:hint="default" w:ascii="Times New Roman" w:hAnsi="Times New Roman" w:eastAsia="方正仿宋简体" w:cs="Times New Roman"/>
          <w:sz w:val="32"/>
          <w:szCs w:val="32"/>
          <w:lang w:bidi="ar-SA"/>
        </w:rPr>
      </w:pPr>
      <w:r>
        <w:rPr>
          <w:rFonts w:hint="eastAsia" w:ascii="Times New Roman" w:hAnsi="Times New Roman" w:eastAsia="方正仿宋简体" w:cs="Times New Roman"/>
          <w:sz w:val="32"/>
          <w:szCs w:val="32"/>
          <w:lang w:val="en-US" w:eastAsia="zh-CN" w:bidi="ar-SA"/>
        </w:rPr>
        <w:t xml:space="preserve">      </w:t>
      </w:r>
      <w:r>
        <w:rPr>
          <w:rFonts w:hint="default" w:ascii="Times New Roman" w:hAnsi="Times New Roman" w:eastAsia="方正仿宋简体" w:cs="Times New Roman"/>
          <w:sz w:val="32"/>
          <w:szCs w:val="32"/>
          <w:lang w:val="en-US" w:eastAsia="zh-CN" w:bidi="ar-SA"/>
        </w:rPr>
        <w:t>2</w:t>
      </w:r>
      <w:r>
        <w:rPr>
          <w:rFonts w:hint="eastAsia" w:eastAsia="方正仿宋简体" w:cs="Times New Roman"/>
          <w:sz w:val="32"/>
          <w:szCs w:val="32"/>
          <w:lang w:val="en-US" w:eastAsia="zh-CN" w:bidi="ar-SA"/>
        </w:rPr>
        <w:t>.</w:t>
      </w:r>
      <w:r>
        <w:rPr>
          <w:rFonts w:hint="default" w:ascii="Times New Roman" w:hAnsi="Times New Roman" w:eastAsia="方正仿宋简体" w:cs="Times New Roman"/>
          <w:sz w:val="32"/>
          <w:szCs w:val="32"/>
          <w:lang w:bidi="ar-SA"/>
        </w:rPr>
        <w:t>遂宁市安居区农膜科学使用回收工作技术专家指导小组</w:t>
      </w:r>
    </w:p>
    <w:p w14:paraId="5BE492C9">
      <w:pPr>
        <w:keepNext w:val="0"/>
        <w:keepLines w:val="0"/>
        <w:pageBreakBefore w:val="0"/>
        <w:widowControl w:val="0"/>
        <w:kinsoku/>
        <w:wordWrap/>
        <w:overflowPunct w:val="0"/>
        <w:topLinePunct w:val="0"/>
        <w:bidi w:val="0"/>
        <w:snapToGrid/>
        <w:rPr>
          <w:rFonts w:hint="default" w:ascii="Times New Roman" w:hAnsi="Times New Roman" w:eastAsia="方正黑体简体" w:cs="Times New Roman"/>
          <w:sz w:val="28"/>
          <w:szCs w:val="28"/>
          <w:lang w:val="en-US" w:eastAsia="zh-CN" w:bidi="ar-SA"/>
        </w:rPr>
      </w:pPr>
      <w:r>
        <w:rPr>
          <w:rFonts w:hint="default"/>
        </w:rPr>
        <w:br w:type="page"/>
      </w:r>
      <w:r>
        <w:rPr>
          <w:rFonts w:hint="default" w:ascii="Times New Roman" w:hAnsi="Times New Roman" w:eastAsia="方正黑体简体" w:cs="Times New Roman"/>
          <w:sz w:val="32"/>
          <w:szCs w:val="32"/>
          <w:lang w:val="en-US" w:eastAsia="zh-CN" w:bidi="ar-SA"/>
        </w:rPr>
        <w:t>附件1</w:t>
      </w:r>
    </w:p>
    <w:p w14:paraId="5DAB57BD">
      <w:pPr>
        <w:pStyle w:val="12"/>
        <w:keepNext w:val="0"/>
        <w:keepLines w:val="0"/>
        <w:pageBreakBefore w:val="0"/>
        <w:widowControl w:val="0"/>
        <w:kinsoku/>
        <w:wordWrap/>
        <w:overflowPunct w:val="0"/>
        <w:topLinePunct w:val="0"/>
        <w:bidi w:val="0"/>
        <w:snapToGrid/>
        <w:spacing w:line="600" w:lineRule="exact"/>
        <w:ind w:left="0" w:firstLine="0"/>
        <w:jc w:val="center"/>
        <w:rPr>
          <w:rFonts w:hint="default" w:ascii="Times New Roman" w:hAnsi="Times New Roman" w:eastAsia="方正小标宋简体" w:cs="Times New Roman"/>
          <w:sz w:val="44"/>
          <w:szCs w:val="44"/>
          <w:lang w:bidi="ar-SA"/>
        </w:rPr>
      </w:pPr>
    </w:p>
    <w:p w14:paraId="20230421">
      <w:pPr>
        <w:pStyle w:val="12"/>
        <w:keepNext w:val="0"/>
        <w:keepLines w:val="0"/>
        <w:pageBreakBefore w:val="0"/>
        <w:widowControl w:val="0"/>
        <w:kinsoku/>
        <w:wordWrap/>
        <w:overflowPunct w:val="0"/>
        <w:topLinePunct w:val="0"/>
        <w:bidi w:val="0"/>
        <w:snapToGrid/>
        <w:spacing w:line="600" w:lineRule="exact"/>
        <w:ind w:left="0" w:firstLine="0"/>
        <w:jc w:val="center"/>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遂宁市安居区农膜科学使用回收工作领导小组</w:t>
      </w:r>
    </w:p>
    <w:p w14:paraId="260E7084">
      <w:pPr>
        <w:pStyle w:val="12"/>
        <w:keepNext w:val="0"/>
        <w:keepLines w:val="0"/>
        <w:pageBreakBefore w:val="0"/>
        <w:widowControl w:val="0"/>
        <w:kinsoku/>
        <w:wordWrap/>
        <w:overflowPunct w:val="0"/>
        <w:topLinePunct w:val="0"/>
        <w:bidi w:val="0"/>
        <w:snapToGrid/>
        <w:spacing w:line="600" w:lineRule="exact"/>
        <w:ind w:left="0" w:firstLine="0"/>
        <w:rPr>
          <w:rFonts w:hint="default" w:ascii="Times New Roman" w:hAnsi="Times New Roman" w:eastAsia="方正楷体简体" w:cs="Times New Roman"/>
          <w:sz w:val="32"/>
          <w:szCs w:val="32"/>
          <w:lang w:bidi="ar-SA"/>
        </w:rPr>
      </w:pPr>
    </w:p>
    <w:p w14:paraId="5A592F7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为顺利完成农膜科学使用回收试点工作，切实加快全区构建废旧地膜污染治理长效机制，有效提高地膜科学使用回收水平，促进农业高质量绿色发展与乡村生态振兴。成立</w:t>
      </w:r>
      <w:r>
        <w:rPr>
          <w:rFonts w:hint="default" w:ascii="Times New Roman" w:hAnsi="Times New Roman" w:eastAsia="方正仿宋简体" w:cs="Times New Roman"/>
          <w:sz w:val="32"/>
          <w:szCs w:val="32"/>
          <w:lang w:eastAsia="zh-CN" w:bidi="ar-SA"/>
        </w:rPr>
        <w:t>由政府分管领导任组长，</w:t>
      </w:r>
      <w:r>
        <w:rPr>
          <w:rFonts w:hint="default" w:ascii="Times New Roman" w:hAnsi="Times New Roman" w:eastAsia="方正仿宋简体" w:cs="Times New Roman"/>
          <w:sz w:val="32"/>
          <w:szCs w:val="32"/>
          <w:lang w:bidi="ar-SA"/>
        </w:rPr>
        <w:t>区农业农村局</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安居生态环境局</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区市场监管局</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区经信科技局</w:t>
      </w:r>
      <w:r>
        <w:rPr>
          <w:rFonts w:hint="default" w:ascii="Times New Roman" w:hAnsi="Times New Roman" w:eastAsia="方正仿宋简体" w:cs="Times New Roman"/>
          <w:sz w:val="32"/>
          <w:szCs w:val="32"/>
          <w:lang w:eastAsia="zh-CN" w:bidi="ar-SA"/>
        </w:rPr>
        <w:t>、</w:t>
      </w:r>
      <w:r>
        <w:rPr>
          <w:rFonts w:hint="default" w:ascii="Times New Roman" w:hAnsi="Times New Roman" w:eastAsia="方正仿宋简体" w:cs="Times New Roman"/>
          <w:sz w:val="32"/>
          <w:szCs w:val="32"/>
          <w:lang w:bidi="ar-SA"/>
        </w:rPr>
        <w:t>区财政局</w:t>
      </w:r>
      <w:r>
        <w:rPr>
          <w:rFonts w:hint="default" w:ascii="Times New Roman" w:hAnsi="Times New Roman" w:eastAsia="方正仿宋简体" w:cs="Times New Roman"/>
          <w:sz w:val="32"/>
          <w:szCs w:val="32"/>
          <w:lang w:eastAsia="zh-CN" w:bidi="ar-SA"/>
        </w:rPr>
        <w:t>及</w:t>
      </w:r>
      <w:r>
        <w:rPr>
          <w:rFonts w:hint="default" w:ascii="Times New Roman" w:hAnsi="Times New Roman" w:eastAsia="方正仿宋简体" w:cs="Times New Roman"/>
          <w:sz w:val="32"/>
          <w:szCs w:val="32"/>
          <w:lang w:val="en-US" w:eastAsia="zh-CN" w:bidi="ar-SA"/>
        </w:rPr>
        <w:t>18个镇（街道）主要负责同志任成员的</w:t>
      </w:r>
      <w:r>
        <w:rPr>
          <w:rFonts w:hint="default" w:ascii="Times New Roman" w:hAnsi="Times New Roman" w:eastAsia="方正仿宋简体" w:cs="Times New Roman"/>
          <w:sz w:val="32"/>
          <w:szCs w:val="32"/>
          <w:lang w:bidi="ar-SA"/>
        </w:rPr>
        <w:t>遂宁市安居区农膜科学使用回收工作领导小组，领导小组办公室设在区农业农村局，由农业农村局局长兼任办公室主任。</w:t>
      </w:r>
    </w:p>
    <w:p w14:paraId="1E79FC1F">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区政府把地膜科学使用回收试点工作与农村人居环境整治同部署、同落实、同检查，并作为镇（街道）年底绩效目标考核的重要内容。</w:t>
      </w:r>
    </w:p>
    <w:p w14:paraId="64DD6B79">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区农业农村局负责对全区地膜科学使用回收试点项目实施方案的编制，会同相关部门进行检查；负责地膜使用、回收监督管理工作，指导废旧地膜回收利用体系建设；负责项目领导小组进行各类档案资料的收集、整理、上报等工作。</w:t>
      </w:r>
    </w:p>
    <w:p w14:paraId="62956D12">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区财政局负责对项目资金使用的监督、审核、拨付等工作。</w:t>
      </w:r>
    </w:p>
    <w:p w14:paraId="210731DA">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安居生态环境局负责监督指导农业面源污染治理。</w:t>
      </w:r>
    </w:p>
    <w:p w14:paraId="460B5F3D">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区市场监管局负责对农用地膜销售产品的质量监督管理工作。</w:t>
      </w:r>
    </w:p>
    <w:p w14:paraId="7B628A0C">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区经信科技局负责对农用地膜生产的质量监督管理工作。</w:t>
      </w:r>
    </w:p>
    <w:p w14:paraId="78AA0AC9">
      <w:pPr>
        <w:pStyle w:val="12"/>
        <w:keepNext w:val="0"/>
        <w:keepLines w:val="0"/>
        <w:pageBreakBefore w:val="0"/>
        <w:widowControl w:val="0"/>
        <w:kinsoku/>
        <w:wordWrap/>
        <w:overflowPunct w:val="0"/>
        <w:topLinePunct w:val="0"/>
        <w:autoSpaceDE/>
        <w:autoSpaceDN/>
        <w:bidi w:val="0"/>
        <w:adjustRightInd/>
        <w:snapToGrid/>
        <w:spacing w:line="600" w:lineRule="exact"/>
        <w:ind w:left="0" w:firstLine="640"/>
        <w:textAlignment w:val="auto"/>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各镇（街道）人民政府（街道办事处）负责农田废旧地膜回收利用工作在本辖区的组织、具体实施、协调、监督、宣传以及补助面积核实等工作；各镇（街道）、村（社区）及项目有关回收专员，应按照项目方案要求，认真落实和完成好承担的任务，建立健全地膜发放、残膜回收等台账，完成好项目调度信息，制作并保存全程各环节各时间段地膜发放、残膜上交，回收运输 、加工处理以及其他相关工作等影像资料备查，形成县、镇、村地膜发放台账各一套、资金发放台账一套。相关台账须有村、镇及用膜农户确认签字，企业行为应有企业相关负责人签字确认并加盖企业公章。</w:t>
      </w:r>
    </w:p>
    <w:p w14:paraId="422D1402">
      <w:pPr>
        <w:keepNext w:val="0"/>
        <w:keepLines w:val="0"/>
        <w:pageBreakBefore w:val="0"/>
        <w:widowControl w:val="0"/>
        <w:kinsoku/>
        <w:wordWrap/>
        <w:overflowPunct w:val="0"/>
        <w:topLinePunct w:val="0"/>
        <w:bidi w:val="0"/>
        <w:snapToGrid/>
        <w:rPr>
          <w:rFonts w:hint="default" w:ascii="Times New Roman" w:hAnsi="Times New Roman" w:eastAsia="方正黑体简体" w:cs="Times New Roman"/>
          <w:sz w:val="28"/>
          <w:szCs w:val="28"/>
          <w:lang w:val="en-US" w:eastAsia="zh-CN" w:bidi="ar-SA"/>
        </w:rPr>
      </w:pPr>
      <w:r>
        <w:rPr>
          <w:rFonts w:hint="default" w:ascii="Times New Roman" w:hAnsi="Times New Roman" w:eastAsia="方正仿宋简体" w:cs="Times New Roman"/>
          <w:sz w:val="28"/>
          <w:szCs w:val="28"/>
          <w:lang w:bidi="ar-SA"/>
        </w:rPr>
        <w:br w:type="page"/>
      </w:r>
      <w:r>
        <w:rPr>
          <w:rFonts w:hint="default" w:ascii="Times New Roman" w:hAnsi="Times New Roman" w:eastAsia="方正黑体简体" w:cs="Times New Roman"/>
          <w:sz w:val="32"/>
          <w:szCs w:val="32"/>
          <w:lang w:val="en-US" w:eastAsia="zh-CN" w:bidi="ar-SA"/>
        </w:rPr>
        <w:t>附件2</w:t>
      </w:r>
    </w:p>
    <w:p w14:paraId="0536EA50">
      <w:pPr>
        <w:pStyle w:val="12"/>
        <w:keepNext w:val="0"/>
        <w:keepLines w:val="0"/>
        <w:pageBreakBefore w:val="0"/>
        <w:widowControl w:val="0"/>
        <w:kinsoku/>
        <w:wordWrap/>
        <w:overflowPunct w:val="0"/>
        <w:topLinePunct w:val="0"/>
        <w:bidi w:val="0"/>
        <w:snapToGrid/>
        <w:spacing w:line="600" w:lineRule="exact"/>
        <w:ind w:left="0" w:firstLine="0"/>
        <w:jc w:val="center"/>
        <w:rPr>
          <w:rFonts w:hint="default" w:ascii="Times New Roman" w:hAnsi="Times New Roman" w:eastAsia="方正小标宋简体" w:cs="Times New Roman"/>
          <w:sz w:val="44"/>
          <w:szCs w:val="44"/>
          <w:lang w:bidi="ar-SA"/>
        </w:rPr>
      </w:pPr>
    </w:p>
    <w:p w14:paraId="2A4C38DC">
      <w:pPr>
        <w:pStyle w:val="12"/>
        <w:keepNext w:val="0"/>
        <w:keepLines w:val="0"/>
        <w:pageBreakBefore w:val="0"/>
        <w:widowControl w:val="0"/>
        <w:kinsoku/>
        <w:wordWrap/>
        <w:overflowPunct w:val="0"/>
        <w:topLinePunct w:val="0"/>
        <w:bidi w:val="0"/>
        <w:snapToGrid/>
        <w:spacing w:line="600" w:lineRule="exact"/>
        <w:ind w:left="0" w:firstLine="0"/>
        <w:jc w:val="center"/>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遂宁市安居区农膜科学使用回收工作</w:t>
      </w:r>
    </w:p>
    <w:p w14:paraId="2C53A2D8">
      <w:pPr>
        <w:pStyle w:val="12"/>
        <w:keepNext w:val="0"/>
        <w:keepLines w:val="0"/>
        <w:pageBreakBefore w:val="0"/>
        <w:widowControl w:val="0"/>
        <w:kinsoku/>
        <w:wordWrap/>
        <w:overflowPunct w:val="0"/>
        <w:topLinePunct w:val="0"/>
        <w:bidi w:val="0"/>
        <w:snapToGrid/>
        <w:spacing w:line="600" w:lineRule="exact"/>
        <w:ind w:left="0" w:firstLine="0"/>
        <w:jc w:val="center"/>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技术专家指导小组</w:t>
      </w:r>
    </w:p>
    <w:p w14:paraId="2DC8A10F">
      <w:pPr>
        <w:pStyle w:val="12"/>
        <w:keepNext w:val="0"/>
        <w:keepLines w:val="0"/>
        <w:pageBreakBefore w:val="0"/>
        <w:widowControl w:val="0"/>
        <w:kinsoku/>
        <w:wordWrap/>
        <w:overflowPunct w:val="0"/>
        <w:topLinePunct w:val="0"/>
        <w:bidi w:val="0"/>
        <w:snapToGrid/>
        <w:spacing w:line="600" w:lineRule="exact"/>
        <w:ind w:left="0" w:firstLine="0"/>
        <w:rPr>
          <w:rFonts w:hint="default" w:ascii="Times New Roman" w:hAnsi="Times New Roman" w:eastAsia="方正楷体简体" w:cs="Times New Roman"/>
          <w:sz w:val="32"/>
          <w:szCs w:val="32"/>
          <w:lang w:bidi="ar-SA"/>
        </w:rPr>
      </w:pPr>
    </w:p>
    <w:p w14:paraId="5C8BB366">
      <w:pPr>
        <w:keepNext w:val="0"/>
        <w:keepLines w:val="0"/>
        <w:pageBreakBefore w:val="0"/>
        <w:widowControl w:val="0"/>
        <w:kinsoku/>
        <w:wordWrap/>
        <w:overflowPunct w:val="0"/>
        <w:topLinePunct w:val="0"/>
        <w:bidi w:val="0"/>
        <w:snapToGrid/>
        <w:spacing w:line="600" w:lineRule="exact"/>
        <w:ind w:firstLine="640" w:firstLineChars="200"/>
        <w:rPr>
          <w:rFonts w:hint="default" w:ascii="Times New Roman" w:hAnsi="Times New Roman" w:eastAsia="方正仿宋简体" w:cs="Times New Roman"/>
          <w:sz w:val="32"/>
          <w:szCs w:val="32"/>
          <w:lang w:eastAsia="zh-CN" w:bidi="ar-SA"/>
        </w:rPr>
      </w:pPr>
      <w:r>
        <w:rPr>
          <w:rFonts w:hint="default" w:ascii="Times New Roman" w:hAnsi="Times New Roman" w:eastAsia="方正仿宋简体" w:cs="Times New Roman"/>
          <w:sz w:val="32"/>
          <w:szCs w:val="32"/>
          <w:lang w:bidi="ar-SA"/>
        </w:rPr>
        <w:t>组  长：</w:t>
      </w:r>
      <w:r>
        <w:rPr>
          <w:rFonts w:hint="default" w:ascii="Times New Roman" w:hAnsi="Times New Roman" w:eastAsia="方正仿宋简体" w:cs="Times New Roman"/>
          <w:sz w:val="32"/>
          <w:szCs w:val="32"/>
          <w:lang w:eastAsia="zh-CN" w:bidi="ar-SA"/>
        </w:rPr>
        <w:t>夏劲松</w:t>
      </w:r>
      <w:r>
        <w:rPr>
          <w:rFonts w:hint="default" w:ascii="Times New Roman" w:hAnsi="Times New Roman" w:eastAsia="方正仿宋简体" w:cs="Times New Roman"/>
          <w:sz w:val="32"/>
          <w:szCs w:val="32"/>
          <w:lang w:bidi="ar-SA"/>
        </w:rPr>
        <w:t xml:space="preserve">  市农业农村局</w:t>
      </w:r>
      <w:r>
        <w:rPr>
          <w:rFonts w:hint="default" w:ascii="Times New Roman" w:hAnsi="Times New Roman" w:eastAsia="方正仿宋简体" w:cs="Times New Roman"/>
          <w:sz w:val="32"/>
          <w:szCs w:val="32"/>
          <w:lang w:eastAsia="zh-CN" w:bidi="ar-SA"/>
        </w:rPr>
        <w:t>正高级农艺师</w:t>
      </w:r>
    </w:p>
    <w:p w14:paraId="76906F00">
      <w:pPr>
        <w:keepNext w:val="0"/>
        <w:keepLines w:val="0"/>
        <w:pageBreakBefore w:val="0"/>
        <w:widowControl w:val="0"/>
        <w:kinsoku/>
        <w:wordWrap/>
        <w:overflowPunct w:val="0"/>
        <w:topLinePunct w:val="0"/>
        <w:bidi w:val="0"/>
        <w:snapToGrid/>
        <w:spacing w:line="600" w:lineRule="exact"/>
        <w:ind w:firstLine="640" w:firstLineChars="200"/>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副组长：李向扬  区农业农村局副局长</w:t>
      </w:r>
    </w:p>
    <w:p w14:paraId="5480171F">
      <w:pPr>
        <w:keepNext w:val="0"/>
        <w:keepLines w:val="0"/>
        <w:pageBreakBefore w:val="0"/>
        <w:widowControl w:val="0"/>
        <w:kinsoku/>
        <w:wordWrap/>
        <w:overflowPunct w:val="0"/>
        <w:topLinePunct w:val="0"/>
        <w:bidi w:val="0"/>
        <w:snapToGrid/>
        <w:spacing w:line="600" w:lineRule="exact"/>
        <w:ind w:firstLine="640" w:firstLineChars="200"/>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成  员：</w:t>
      </w:r>
      <w:r>
        <w:rPr>
          <w:rFonts w:hint="eastAsia" w:eastAsia="方正仿宋简体" w:cs="Times New Roman"/>
          <w:sz w:val="32"/>
          <w:szCs w:val="32"/>
          <w:lang w:eastAsia="zh-CN" w:bidi="ar-SA"/>
        </w:rPr>
        <w:t>王登科</w:t>
      </w:r>
      <w:r>
        <w:rPr>
          <w:rFonts w:hint="default" w:ascii="Times New Roman" w:hAnsi="Times New Roman" w:eastAsia="方正仿宋简体" w:cs="Times New Roman"/>
          <w:sz w:val="32"/>
          <w:szCs w:val="32"/>
          <w:lang w:bidi="ar-SA"/>
        </w:rPr>
        <w:t xml:space="preserve">  </w:t>
      </w:r>
      <w:r>
        <w:rPr>
          <w:rFonts w:hint="default" w:ascii="Times New Roman" w:hAnsi="Times New Roman" w:eastAsia="方正仿宋简体" w:cs="Times New Roman"/>
          <w:spacing w:val="-6"/>
          <w:sz w:val="32"/>
          <w:szCs w:val="32"/>
          <w:lang w:bidi="ar-SA"/>
        </w:rPr>
        <w:t>区农业农村局农业技术推广服务中心主任</w:t>
      </w:r>
    </w:p>
    <w:p w14:paraId="59387A8E">
      <w:pPr>
        <w:keepNext w:val="0"/>
        <w:keepLines w:val="0"/>
        <w:pageBreakBefore w:val="0"/>
        <w:widowControl w:val="0"/>
        <w:kinsoku/>
        <w:wordWrap/>
        <w:overflowPunct w:val="0"/>
        <w:topLinePunct w:val="0"/>
        <w:bidi w:val="0"/>
        <w:snapToGrid/>
        <w:spacing w:line="600" w:lineRule="exact"/>
        <w:ind w:firstLine="640" w:firstLineChars="200"/>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 xml:space="preserve">       </w:t>
      </w:r>
      <w:r>
        <w:rPr>
          <w:rFonts w:hint="default" w:ascii="Times New Roman" w:hAnsi="Times New Roman" w:eastAsia="方正仿宋简体" w:cs="Times New Roman"/>
          <w:sz w:val="32"/>
          <w:szCs w:val="32"/>
          <w:lang w:val="en-US" w:eastAsia="zh-CN" w:bidi="ar-SA"/>
        </w:rPr>
        <w:t xml:space="preserve"> </w:t>
      </w:r>
      <w:r>
        <w:rPr>
          <w:rFonts w:hint="eastAsia" w:eastAsia="方正仿宋简体" w:cs="Times New Roman"/>
          <w:sz w:val="32"/>
          <w:szCs w:val="32"/>
          <w:lang w:eastAsia="zh-CN" w:bidi="ar-SA"/>
        </w:rPr>
        <w:t>肖云浩</w:t>
      </w:r>
      <w:r>
        <w:rPr>
          <w:rFonts w:hint="default" w:ascii="Times New Roman" w:hAnsi="Times New Roman" w:eastAsia="方正仿宋简体" w:cs="Times New Roman"/>
          <w:sz w:val="32"/>
          <w:szCs w:val="32"/>
          <w:lang w:bidi="ar-SA"/>
        </w:rPr>
        <w:t xml:space="preserve">  区农业农村局农机监理站站长</w:t>
      </w:r>
    </w:p>
    <w:p w14:paraId="64B2E121">
      <w:pPr>
        <w:keepNext w:val="0"/>
        <w:keepLines w:val="0"/>
        <w:pageBreakBefore w:val="0"/>
        <w:widowControl w:val="0"/>
        <w:kinsoku/>
        <w:wordWrap/>
        <w:overflowPunct w:val="0"/>
        <w:topLinePunct w:val="0"/>
        <w:bidi w:val="0"/>
        <w:snapToGrid/>
        <w:spacing w:line="600" w:lineRule="exact"/>
        <w:ind w:firstLine="1920" w:firstLineChars="600"/>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冯  毅  区农业农村局农建股（土肥站）农艺师</w:t>
      </w:r>
    </w:p>
    <w:p w14:paraId="0E509DE2">
      <w:pPr>
        <w:keepNext w:val="0"/>
        <w:keepLines w:val="0"/>
        <w:pageBreakBefore w:val="0"/>
        <w:widowControl w:val="0"/>
        <w:kinsoku/>
        <w:wordWrap/>
        <w:overflowPunct w:val="0"/>
        <w:topLinePunct w:val="0"/>
        <w:bidi w:val="0"/>
        <w:snapToGrid/>
        <w:spacing w:line="600" w:lineRule="exact"/>
        <w:ind w:firstLine="1920" w:firstLineChars="600"/>
        <w:rPr>
          <w:rFonts w:hint="default" w:ascii="Times New Roman" w:hAnsi="Times New Roman" w:eastAsia="方正仿宋简体" w:cs="Times New Roman"/>
          <w:spacing w:val="-14"/>
          <w:sz w:val="32"/>
          <w:szCs w:val="32"/>
          <w:lang w:bidi="ar-SA"/>
        </w:rPr>
      </w:pPr>
      <w:r>
        <w:rPr>
          <w:rFonts w:hint="default" w:ascii="Times New Roman" w:hAnsi="Times New Roman" w:eastAsia="方正仿宋简体" w:cs="Times New Roman"/>
          <w:sz w:val="32"/>
          <w:szCs w:val="32"/>
          <w:lang w:bidi="ar-SA"/>
        </w:rPr>
        <w:t xml:space="preserve">邹  洪  </w:t>
      </w:r>
      <w:r>
        <w:rPr>
          <w:rFonts w:hint="default" w:ascii="Times New Roman" w:hAnsi="Times New Roman" w:eastAsia="方正仿宋简体" w:cs="Times New Roman"/>
          <w:spacing w:val="-14"/>
          <w:sz w:val="32"/>
          <w:szCs w:val="32"/>
          <w:lang w:bidi="ar-SA"/>
        </w:rPr>
        <w:t>区农业农村局执法大队</w:t>
      </w:r>
      <w:r>
        <w:rPr>
          <w:rFonts w:hint="default" w:ascii="Times New Roman" w:hAnsi="Times New Roman" w:eastAsia="方正仿宋简体" w:cs="Times New Roman"/>
          <w:spacing w:val="-14"/>
          <w:sz w:val="32"/>
          <w:szCs w:val="32"/>
          <w:lang w:eastAsia="zh-CN" w:bidi="ar-SA"/>
        </w:rPr>
        <w:t>种植业中队</w:t>
      </w:r>
      <w:r>
        <w:rPr>
          <w:rFonts w:hint="default" w:ascii="Times New Roman" w:hAnsi="Times New Roman" w:eastAsia="方正仿宋简体" w:cs="Times New Roman"/>
          <w:spacing w:val="-14"/>
          <w:sz w:val="32"/>
          <w:szCs w:val="32"/>
          <w:lang w:bidi="ar-SA"/>
        </w:rPr>
        <w:t>负责人</w:t>
      </w:r>
    </w:p>
    <w:p w14:paraId="602A5AAE">
      <w:pPr>
        <w:keepNext w:val="0"/>
        <w:keepLines w:val="0"/>
        <w:pageBreakBefore w:val="0"/>
        <w:widowControl w:val="0"/>
        <w:kinsoku/>
        <w:wordWrap/>
        <w:overflowPunct w:val="0"/>
        <w:topLinePunct w:val="0"/>
        <w:bidi w:val="0"/>
        <w:snapToGrid/>
        <w:spacing w:line="600" w:lineRule="exact"/>
        <w:ind w:firstLine="1920" w:firstLineChars="600"/>
        <w:rPr>
          <w:rFonts w:hint="default" w:ascii="Times New Roman" w:hAnsi="Times New Roman" w:eastAsia="方正仿宋简体" w:cs="Times New Roman"/>
          <w:sz w:val="32"/>
          <w:szCs w:val="32"/>
          <w:lang w:bidi="ar-SA"/>
        </w:rPr>
      </w:pPr>
      <w:r>
        <w:rPr>
          <w:rFonts w:hint="default" w:ascii="Times New Roman" w:hAnsi="Times New Roman" w:eastAsia="方正仿宋简体" w:cs="Times New Roman"/>
          <w:sz w:val="32"/>
          <w:szCs w:val="32"/>
          <w:lang w:bidi="ar-SA"/>
        </w:rPr>
        <w:t>18个镇（街道）农业服务中心负责人</w:t>
      </w:r>
    </w:p>
    <w:p w14:paraId="66806B46">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eastAsia="宋体" w:cs="Times New Roman"/>
          <w:sz w:val="28"/>
          <w:szCs w:val="28"/>
          <w:lang w:eastAsia="zh-CN" w:bidi="ar-SA"/>
        </w:rPr>
      </w:pPr>
      <w:bookmarkStart w:id="11" w:name="_bookmark14"/>
      <w:bookmarkEnd w:id="11"/>
    </w:p>
    <w:p w14:paraId="6CD40010">
      <w:pPr>
        <w:pStyle w:val="11"/>
        <w:ind w:left="0" w:leftChars="0" w:firstLine="0"/>
        <w:rPr>
          <w:rFonts w:hint="default"/>
          <w:lang w:val="en-US" w:eastAsia="zh-CN"/>
        </w:rPr>
      </w:pPr>
    </w:p>
    <w:p w14:paraId="1EFAEBDA"/>
    <w:sectPr>
      <w:footerReference r:id="rId3" w:type="default"/>
      <w:pgSz w:w="11906" w:h="16838"/>
      <w:pgMar w:top="2098" w:right="1474" w:bottom="1984" w:left="1587" w:header="0"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286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1E8D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21E8D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18EC3032"/>
    <w:rsid w:val="33A10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iPriority w:val="0"/>
    <w:pPr>
      <w:keepNext/>
      <w:keepLines/>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style>
  <w:style w:type="paragraph" w:styleId="3">
    <w:name w:val="Body Text First Indent"/>
    <w:basedOn w:val="2"/>
    <w:next w:val="1"/>
    <w:uiPriority w:val="0"/>
    <w:pPr>
      <w:ind w:firstLine="100" w:firstLineChars="100"/>
    </w:pPr>
    <w:rPr>
      <w:rFonts w:ascii="宋体" w:eastAsia="宋体" w:cs="Times New Roman"/>
      <w:sz w:val="28"/>
      <w:lang w:bidi="ar-SA"/>
    </w:rPr>
  </w:style>
  <w:style w:type="paragraph" w:styleId="7">
    <w:name w:val="index 5"/>
    <w:basedOn w:val="1"/>
    <w:next w:val="1"/>
    <w:autoRedefine/>
    <w:qFormat/>
    <w:uiPriority w:val="0"/>
    <w:pPr>
      <w:widowControl w:val="0"/>
      <w:ind w:left="1680"/>
      <w:jc w:val="both"/>
    </w:pPr>
    <w:rPr>
      <w:rFonts w:ascii="Calibri" w:hAnsi="Calibri" w:eastAsia="宋体" w:cs="Times New Roman"/>
      <w:kern w:val="2"/>
      <w:sz w:val="21"/>
      <w:szCs w:val="24"/>
      <w:lang w:val="en-US" w:eastAsia="zh-CN" w:bidi="ar-SA"/>
    </w:rPr>
  </w:style>
  <w:style w:type="paragraph" w:styleId="8">
    <w:name w:val="Body Text Indent"/>
    <w:basedOn w:val="1"/>
    <w:next w:val="1"/>
    <w:qFormat/>
    <w:uiPriority w:val="0"/>
    <w:pPr>
      <w:ind w:firstLine="600"/>
    </w:pPr>
    <w:rPr>
      <w:sz w:val="30"/>
    </w:rPr>
  </w:style>
  <w:style w:type="paragraph" w:styleId="9">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qFormat/>
    <w:uiPriority w:val="0"/>
    <w:pPr>
      <w:ind w:left="200" w:leftChars="200"/>
    </w:pPr>
  </w:style>
  <w:style w:type="paragraph" w:styleId="12">
    <w:name w:val="Body Text First Indent 2"/>
    <w:basedOn w:val="8"/>
    <w:next w:val="1"/>
    <w:qFormat/>
    <w:uiPriority w:val="0"/>
    <w:pPr>
      <w:ind w:firstLine="420"/>
    </w:pPr>
  </w:style>
  <w:style w:type="character" w:styleId="15">
    <w:name w:val="page number"/>
    <w:basedOn w:val="14"/>
    <w:qFormat/>
    <w:uiPriority w:val="0"/>
  </w:style>
  <w:style w:type="paragraph" w:customStyle="1" w:styleId="16">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1BA5E-2903-4FD6-AA5F-E4A6E7F27ABC}">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17</Pages>
  <Words>3147</Words>
  <Characters>3574</Characters>
  <Lines>0</Lines>
  <Paragraphs>10</Paragraphs>
  <TotalTime>1</TotalTime>
  <ScaleCrop>false</ScaleCrop>
  <LinksUpToDate>false</LinksUpToDate>
  <CharactersWithSpaces>3645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 </cp:lastModifiedBy>
  <cp:lastPrinted>2025-05-09T07:11:00Z</cp:lastPrinted>
  <dcterms:modified xsi:type="dcterms:W3CDTF">2025-05-09T08:13:20Z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eyJoZGlkIjoiNzNhMmQ0YzVlMTNmNmNmYjU5MDc1ZWQ2Nzc2YjVmZmYifQ==</vt:lpwstr>
  </property>
  <property fmtid="{D5CDD505-2E9C-101B-9397-08002B2CF9AE}" pid="3" name="KSOProductBuildVer">
    <vt:lpwstr>2052-12.1.0.20784</vt:lpwstr>
  </property>
  <property fmtid="{D5CDD505-2E9C-101B-9397-08002B2CF9AE}" pid="4" name="ICV">
    <vt:lpwstr>96E24A150AD04E32AE67FD87EE29FF17_12</vt:lpwstr>
  </property>
</Properties>
</file>