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2.xml" ContentType="application/vnd.openxmlformats-officedocument.themeOverride+xml"/>
  <Override PartName="/word/theme/themeOverride3.xml" ContentType="application/vnd.openxmlformats-officedocument.themeOverride+xml"/>
  <Override PartName="/word/theme/themeOverride4.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9E056F">
      <w:pPr>
        <w:spacing w:line="600" w:lineRule="exact"/>
        <w:jc w:val="center"/>
        <w:outlineLvl w:val="0"/>
        <w:rPr>
          <w:rFonts w:ascii="方正小标宋简体" w:hAnsi="宋体" w:eastAsia="方正小标宋简体"/>
          <w:color w:val="auto"/>
          <w:sz w:val="72"/>
          <w:szCs w:val="72"/>
          <w:highlight w:val="none"/>
        </w:rPr>
      </w:pPr>
      <w:bookmarkStart w:id="0" w:name="_Toc15377425"/>
      <w:bookmarkStart w:id="1" w:name="_Toc15377193"/>
      <w:bookmarkStart w:id="2" w:name="_Toc15396475"/>
      <w:bookmarkStart w:id="3" w:name="_Toc15378441"/>
      <w:bookmarkStart w:id="4" w:name="_Toc15396597"/>
      <w:bookmarkStart w:id="5" w:name="_Toc15306267"/>
    </w:p>
    <w:p w14:paraId="6EB5E004">
      <w:pPr>
        <w:spacing w:line="600" w:lineRule="exact"/>
        <w:jc w:val="center"/>
        <w:outlineLvl w:val="0"/>
        <w:rPr>
          <w:rFonts w:hint="default" w:ascii="方正小标宋简体" w:hAnsi="宋体" w:eastAsia="方正小标宋简体"/>
          <w:color w:val="auto"/>
          <w:sz w:val="72"/>
          <w:szCs w:val="72"/>
          <w:highlight w:val="none"/>
          <w:lang w:val="en-US" w:eastAsia="zh-CN"/>
        </w:rPr>
      </w:pPr>
      <w:r>
        <w:rPr>
          <w:rFonts w:hint="eastAsia" w:ascii="方正小标宋简体" w:hAnsi="宋体" w:eastAsia="方正小标宋简体"/>
          <w:color w:val="auto"/>
          <w:sz w:val="72"/>
          <w:szCs w:val="72"/>
          <w:highlight w:val="none"/>
          <w:lang w:val="en-US" w:eastAsia="zh-CN"/>
        </w:rPr>
        <w:t xml:space="preserve">     </w:t>
      </w:r>
    </w:p>
    <w:p w14:paraId="2F995FBF">
      <w:pPr>
        <w:spacing w:line="600" w:lineRule="exact"/>
        <w:jc w:val="center"/>
        <w:outlineLvl w:val="0"/>
        <w:rPr>
          <w:rFonts w:ascii="方正小标宋简体" w:hAnsi="宋体" w:eastAsia="方正小标宋简体"/>
          <w:color w:val="auto"/>
          <w:sz w:val="72"/>
          <w:szCs w:val="72"/>
          <w:highlight w:val="none"/>
        </w:rPr>
      </w:pPr>
    </w:p>
    <w:p w14:paraId="222786F6">
      <w:pPr>
        <w:spacing w:line="600" w:lineRule="exact"/>
        <w:jc w:val="center"/>
        <w:outlineLvl w:val="0"/>
        <w:rPr>
          <w:rFonts w:ascii="方正小标宋简体" w:hAnsi="宋体" w:eastAsia="方正小标宋简体"/>
          <w:color w:val="auto"/>
          <w:sz w:val="72"/>
          <w:szCs w:val="72"/>
          <w:highlight w:val="none"/>
        </w:rPr>
      </w:pPr>
      <w:bookmarkStart w:id="61" w:name="_GoBack"/>
      <w:bookmarkEnd w:id="61"/>
    </w:p>
    <w:p w14:paraId="15728ACC">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r>
        <w:rPr>
          <w:rFonts w:hint="eastAsia" w:ascii="方正小标宋简体" w:hAnsi="方正小标宋简体" w:eastAsia="方正小标宋简体" w:cs="方正小标宋简体"/>
          <w:color w:val="auto"/>
          <w:sz w:val="72"/>
          <w:szCs w:val="72"/>
          <w:highlight w:val="none"/>
        </w:rPr>
        <w:t>20</w:t>
      </w:r>
      <w:r>
        <w:rPr>
          <w:rFonts w:hint="eastAsia" w:ascii="方正小标宋简体" w:hAnsi="方正小标宋简体" w:eastAsia="方正小标宋简体" w:cs="方正小标宋简体"/>
          <w:color w:val="auto"/>
          <w:sz w:val="72"/>
          <w:szCs w:val="72"/>
          <w:highlight w:val="none"/>
          <w:lang w:val="en-US" w:eastAsia="zh-CN"/>
        </w:rPr>
        <w:t>23</w:t>
      </w:r>
      <w:r>
        <w:rPr>
          <w:rFonts w:hint="eastAsia" w:ascii="方正小标宋简体" w:hAnsi="方正小标宋简体" w:eastAsia="方正小标宋简体" w:cs="方正小标宋简体"/>
          <w:color w:val="auto"/>
          <w:sz w:val="72"/>
          <w:szCs w:val="72"/>
          <w:highlight w:val="none"/>
        </w:rPr>
        <w:t>年度</w:t>
      </w:r>
      <w:bookmarkEnd w:id="0"/>
      <w:bookmarkEnd w:id="1"/>
      <w:bookmarkEnd w:id="2"/>
      <w:bookmarkEnd w:id="3"/>
      <w:bookmarkEnd w:id="4"/>
    </w:p>
    <w:p w14:paraId="625C0056">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lang w:val="en-US" w:eastAsia="zh-CN"/>
        </w:rPr>
      </w:pPr>
      <w:bookmarkStart w:id="6" w:name="_Toc15396598"/>
      <w:bookmarkStart w:id="7" w:name="_Toc15377426"/>
      <w:bookmarkStart w:id="8" w:name="_Toc15378442"/>
      <w:bookmarkStart w:id="9" w:name="_Toc15377194"/>
      <w:bookmarkStart w:id="10" w:name="_Toc15396476"/>
      <w:r>
        <w:rPr>
          <w:rFonts w:hint="eastAsia" w:ascii="方正小标宋简体" w:hAnsi="方正小标宋简体" w:eastAsia="方正小标宋简体" w:cs="方正小标宋简体"/>
          <w:color w:val="auto"/>
          <w:sz w:val="72"/>
          <w:szCs w:val="72"/>
          <w:highlight w:val="none"/>
        </w:rPr>
        <w:t>四川省</w:t>
      </w:r>
      <w:bookmarkEnd w:id="5"/>
      <w:bookmarkStart w:id="11" w:name="_Toc15306268"/>
      <w:r>
        <w:rPr>
          <w:rFonts w:hint="eastAsia" w:ascii="方正小标宋简体" w:hAnsi="方正小标宋简体" w:eastAsia="方正小标宋简体" w:cs="方正小标宋简体"/>
          <w:color w:val="auto"/>
          <w:sz w:val="72"/>
          <w:szCs w:val="72"/>
          <w:highlight w:val="none"/>
          <w:lang w:val="en-US" w:eastAsia="zh-CN"/>
        </w:rPr>
        <w:t>遂宁市安居区政协</w:t>
      </w:r>
    </w:p>
    <w:p w14:paraId="7B65934F">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r>
        <w:rPr>
          <w:rFonts w:hint="eastAsia" w:ascii="方正小标宋简体" w:hAnsi="方正小标宋简体" w:eastAsia="方正小标宋简体" w:cs="方正小标宋简体"/>
          <w:color w:val="auto"/>
          <w:sz w:val="72"/>
          <w:szCs w:val="72"/>
          <w:highlight w:val="none"/>
        </w:rPr>
        <w:t>部门决算</w:t>
      </w:r>
      <w:bookmarkEnd w:id="6"/>
      <w:bookmarkEnd w:id="7"/>
      <w:bookmarkEnd w:id="8"/>
      <w:bookmarkEnd w:id="9"/>
      <w:bookmarkEnd w:id="10"/>
      <w:bookmarkEnd w:id="11"/>
    </w:p>
    <w:p w14:paraId="46021D13">
      <w:pPr>
        <w:rPr>
          <w:rFonts w:hint="eastAsia" w:ascii="方正小标宋简体" w:hAnsi="方正小标宋简体" w:eastAsia="方正小标宋简体" w:cs="方正小标宋简体"/>
          <w:color w:val="auto"/>
          <w:sz w:val="72"/>
          <w:szCs w:val="72"/>
          <w:highlight w:val="none"/>
        </w:rPr>
      </w:pPr>
    </w:p>
    <w:p w14:paraId="21C49EA2">
      <w:pPr>
        <w:pStyle w:val="19"/>
        <w:rPr>
          <w:rFonts w:hint="eastAsia" w:ascii="方正小标宋简体" w:hAnsi="方正小标宋简体" w:eastAsia="方正小标宋简体" w:cs="方正小标宋简体"/>
          <w:color w:val="auto"/>
          <w:sz w:val="72"/>
          <w:szCs w:val="72"/>
          <w:highlight w:val="none"/>
        </w:rPr>
      </w:pPr>
    </w:p>
    <w:p w14:paraId="42D9753A">
      <w:pPr>
        <w:pStyle w:val="20"/>
        <w:rPr>
          <w:rFonts w:hint="eastAsia"/>
        </w:rPr>
      </w:pPr>
    </w:p>
    <w:p w14:paraId="7FE9884E">
      <w:pPr>
        <w:widowControl/>
        <w:jc w:val="center"/>
        <w:rPr>
          <w:rFonts w:ascii="方正小标宋简体" w:hAnsi="宋体" w:eastAsia="方正小标宋简体"/>
          <w:color w:val="auto"/>
          <w:sz w:val="36"/>
          <w:szCs w:val="36"/>
          <w:highlight w:val="none"/>
        </w:rPr>
      </w:pPr>
    </w:p>
    <w:p w14:paraId="17E45C8F">
      <w:pPr>
        <w:widowControl/>
        <w:jc w:val="center"/>
        <w:rPr>
          <w:rFonts w:ascii="黑体" w:hAnsi="黑体" w:eastAsia="黑体"/>
          <w:color w:val="auto"/>
          <w:sz w:val="48"/>
          <w:szCs w:val="48"/>
          <w:highlight w:val="none"/>
        </w:rPr>
      </w:pPr>
      <w:r>
        <w:rPr>
          <w:rFonts w:ascii="方正小标宋简体" w:hAnsi="宋体" w:eastAsia="方正小标宋简体"/>
          <w:color w:val="auto"/>
          <w:sz w:val="36"/>
          <w:szCs w:val="36"/>
          <w:highlight w:val="none"/>
        </w:rPr>
        <w:br w:type="page"/>
      </w:r>
      <w:r>
        <w:rPr>
          <w:rFonts w:hint="eastAsia" w:ascii="黑体" w:hAnsi="黑体" w:eastAsia="黑体"/>
          <w:color w:val="auto"/>
          <w:sz w:val="48"/>
          <w:szCs w:val="48"/>
          <w:highlight w:val="none"/>
        </w:rPr>
        <w:t>目录</w:t>
      </w:r>
    </w:p>
    <w:p w14:paraId="39A7124A">
      <w:pPr>
        <w:widowControl/>
        <w:jc w:val="center"/>
        <w:rPr>
          <w:rFonts w:ascii="黑体" w:hAnsi="黑体" w:eastAsia="黑体" w:cstheme="minorBidi"/>
          <w:color w:val="auto"/>
          <w:sz w:val="28"/>
          <w:szCs w:val="28"/>
          <w:highlight w:val="none"/>
        </w:rPr>
      </w:pPr>
    </w:p>
    <w:p w14:paraId="3BE50758">
      <w:pPr>
        <w:pStyle w:val="12"/>
        <w:rPr>
          <w:color w:val="auto"/>
          <w:highlight w:val="none"/>
        </w:rPr>
      </w:pPr>
      <w:r>
        <w:rPr>
          <w:rFonts w:hint="eastAsia"/>
          <w:color w:val="auto"/>
          <w:highlight w:val="none"/>
        </w:rPr>
        <w:t>公开时间：20</w:t>
      </w:r>
      <w:r>
        <w:rPr>
          <w:rFonts w:hint="eastAsia"/>
          <w:color w:val="auto"/>
          <w:highlight w:val="none"/>
          <w:lang w:val="en-US" w:eastAsia="zh-CN"/>
        </w:rPr>
        <w:t>24</w:t>
      </w:r>
      <w:r>
        <w:rPr>
          <w:rFonts w:hint="eastAsia"/>
          <w:color w:val="auto"/>
          <w:highlight w:val="none"/>
        </w:rPr>
        <w:t>年</w:t>
      </w:r>
      <w:r>
        <w:rPr>
          <w:rFonts w:hint="eastAsia"/>
          <w:color w:val="auto"/>
          <w:highlight w:val="none"/>
          <w:lang w:val="en-US" w:eastAsia="zh-CN"/>
        </w:rPr>
        <w:t>8</w:t>
      </w:r>
      <w:r>
        <w:rPr>
          <w:rFonts w:hint="eastAsia"/>
          <w:color w:val="auto"/>
          <w:highlight w:val="none"/>
        </w:rPr>
        <w:t>月</w:t>
      </w:r>
      <w:r>
        <w:rPr>
          <w:rFonts w:hint="eastAsia"/>
          <w:color w:val="auto"/>
          <w:highlight w:val="none"/>
          <w:lang w:val="en-US" w:eastAsia="zh-CN"/>
        </w:rPr>
        <w:t>28</w:t>
      </w:r>
      <w:r>
        <w:rPr>
          <w:rFonts w:hint="eastAsia"/>
          <w:color w:val="auto"/>
          <w:highlight w:val="none"/>
        </w:rPr>
        <w:t>日</w:t>
      </w:r>
    </w:p>
    <w:p w14:paraId="546E3669">
      <w:pPr>
        <w:rPr>
          <w:color w:val="auto"/>
          <w:highlight w:val="none"/>
        </w:rPr>
      </w:pPr>
    </w:p>
    <w:p w14:paraId="3CCDF661">
      <w:pPr>
        <w:pStyle w:val="12"/>
        <w:pageBreakBefore w:val="0"/>
        <w:widowControl w:val="0"/>
        <w:tabs>
          <w:tab w:val="right" w:leader="middleDot" w:pos="8296"/>
        </w:tabs>
        <w:kinsoku/>
        <w:wordWrap/>
        <w:overflowPunct/>
        <w:topLinePunct w:val="0"/>
        <w:autoSpaceDE/>
        <w:autoSpaceDN/>
        <w:bidi w:val="0"/>
        <w:adjustRightInd w:val="0"/>
        <w:snapToGrid w:val="0"/>
        <w:spacing w:before="0" w:line="440" w:lineRule="exact"/>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highlight w:val="none"/>
        </w:rPr>
        <w:t>第一部分 部门概况</w:t>
      </w:r>
      <w:r>
        <w:rPr>
          <w:rFonts w:hint="eastAsia" w:ascii="宋体" w:hAnsi="宋体" w:eastAsia="宋体" w:cs="宋体"/>
          <w:color w:val="auto"/>
          <w:sz w:val="24"/>
          <w:highlight w:val="none"/>
          <w:lang w:val="en-US" w:eastAsia="zh-CN"/>
        </w:rPr>
        <w:tab/>
      </w:r>
      <w:r>
        <w:rPr>
          <w:rFonts w:hint="eastAsia" w:ascii="宋体" w:hAnsi="宋体" w:eastAsia="宋体" w:cs="宋体"/>
          <w:color w:val="auto"/>
          <w:sz w:val="24"/>
          <w:highlight w:val="none"/>
          <w:lang w:val="en-US" w:eastAsia="zh-CN"/>
        </w:rPr>
        <w:t>1</w:t>
      </w:r>
    </w:p>
    <w:p w14:paraId="0F578474">
      <w:pPr>
        <w:pStyle w:val="13"/>
        <w:pageBreakBefore w:val="0"/>
        <w:widowControl w:val="0"/>
        <w:tabs>
          <w:tab w:val="right" w:leader="middleDot" w:pos="8296"/>
        </w:tabs>
        <w:kinsoku/>
        <w:wordWrap/>
        <w:overflowPunct/>
        <w:topLinePunct w:val="0"/>
        <w:autoSpaceDE/>
        <w:autoSpaceDN/>
        <w:bidi w:val="0"/>
        <w:adjustRightInd w:val="0"/>
        <w:snapToGrid w:val="0"/>
        <w:spacing w:line="440" w:lineRule="exact"/>
        <w:jc w:val="left"/>
        <w:textAlignment w:val="auto"/>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rPr>
        <w:t>一、</w:t>
      </w:r>
      <w:r>
        <w:rPr>
          <w:rFonts w:hint="eastAsia" w:ascii="宋体" w:hAnsi="宋体" w:eastAsia="宋体" w:cs="宋体"/>
          <w:color w:val="auto"/>
          <w:sz w:val="24"/>
          <w:highlight w:val="none"/>
          <w:lang w:eastAsia="zh-CN"/>
        </w:rPr>
        <w:t>部门职责</w:t>
      </w:r>
      <w:r>
        <w:rPr>
          <w:rFonts w:hint="eastAsia" w:ascii="宋体" w:hAnsi="宋体" w:eastAsia="宋体" w:cs="宋体"/>
          <w:color w:val="auto"/>
          <w:sz w:val="24"/>
          <w:highlight w:val="none"/>
          <w:lang w:val="en-US" w:eastAsia="zh-CN"/>
        </w:rPr>
        <w:tab/>
      </w:r>
      <w:r>
        <w:rPr>
          <w:rFonts w:hint="eastAsia" w:ascii="宋体" w:hAnsi="宋体" w:eastAsia="宋体" w:cs="宋体"/>
          <w:color w:val="auto"/>
          <w:sz w:val="24"/>
          <w:highlight w:val="none"/>
          <w:lang w:val="en-US" w:eastAsia="zh-CN"/>
        </w:rPr>
        <w:t>1</w:t>
      </w:r>
    </w:p>
    <w:p w14:paraId="1A9FD141">
      <w:pPr>
        <w:pStyle w:val="13"/>
        <w:pageBreakBefore w:val="0"/>
        <w:widowControl w:val="0"/>
        <w:tabs>
          <w:tab w:val="right" w:leader="middleDot" w:pos="8296"/>
        </w:tabs>
        <w:kinsoku/>
        <w:wordWrap/>
        <w:overflowPunct/>
        <w:topLinePunct w:val="0"/>
        <w:autoSpaceDE/>
        <w:autoSpaceDN/>
        <w:bidi w:val="0"/>
        <w:adjustRightInd w:val="0"/>
        <w:snapToGrid w:val="0"/>
        <w:spacing w:line="440" w:lineRule="exact"/>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二、机构设置</w:t>
      </w:r>
      <w:r>
        <w:rPr>
          <w:rFonts w:hint="eastAsia" w:ascii="宋体" w:hAnsi="宋体" w:eastAsia="宋体" w:cs="宋体"/>
          <w:color w:val="auto"/>
          <w:sz w:val="24"/>
          <w:highlight w:val="none"/>
          <w:lang w:val="en-US" w:eastAsia="zh-CN"/>
        </w:rPr>
        <w:tab/>
      </w:r>
      <w:r>
        <w:rPr>
          <w:rFonts w:hint="eastAsia" w:ascii="宋体" w:hAnsi="宋体" w:eastAsia="宋体" w:cs="宋体"/>
          <w:color w:val="auto"/>
          <w:sz w:val="24"/>
          <w:highlight w:val="none"/>
          <w:lang w:val="en-US" w:eastAsia="zh-CN"/>
        </w:rPr>
        <w:t>2</w:t>
      </w:r>
    </w:p>
    <w:p w14:paraId="6E67BFCF">
      <w:pPr>
        <w:pStyle w:val="12"/>
        <w:pageBreakBefore w:val="0"/>
        <w:widowControl w:val="0"/>
        <w:tabs>
          <w:tab w:val="right" w:leader="middleDot" w:pos="8296"/>
        </w:tabs>
        <w:kinsoku/>
        <w:wordWrap/>
        <w:overflowPunct/>
        <w:topLinePunct w:val="0"/>
        <w:autoSpaceDE/>
        <w:autoSpaceDN/>
        <w:bidi w:val="0"/>
        <w:adjustRightInd w:val="0"/>
        <w:snapToGrid w:val="0"/>
        <w:spacing w:before="0" w:line="440" w:lineRule="exact"/>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highlight w:val="none"/>
        </w:rPr>
        <w:t>第二部分</w:t>
      </w:r>
      <w:r>
        <w:rPr>
          <w:rFonts w:hint="eastAsia" w:ascii="宋体" w:hAnsi="宋体" w:eastAsia="宋体" w:cs="宋体"/>
          <w:color w:val="auto"/>
          <w:sz w:val="24"/>
          <w:highlight w:val="none"/>
          <w:lang w:val="en-US" w:eastAsia="zh-CN"/>
        </w:rPr>
        <w:t xml:space="preserve"> 2023年度</w:t>
      </w:r>
      <w:r>
        <w:rPr>
          <w:rFonts w:hint="eastAsia" w:ascii="宋体" w:hAnsi="宋体" w:eastAsia="宋体" w:cs="宋体"/>
          <w:color w:val="auto"/>
          <w:sz w:val="24"/>
          <w:highlight w:val="none"/>
        </w:rPr>
        <w:t>部门决算情况说明</w:t>
      </w:r>
      <w:r>
        <w:rPr>
          <w:rFonts w:hint="eastAsia" w:ascii="宋体" w:hAnsi="宋体" w:eastAsia="宋体" w:cs="宋体"/>
          <w:color w:val="auto"/>
          <w:sz w:val="24"/>
          <w:highlight w:val="none"/>
          <w:lang w:val="en-US" w:eastAsia="zh-CN"/>
        </w:rPr>
        <w:tab/>
      </w:r>
      <w:r>
        <w:rPr>
          <w:rFonts w:hint="eastAsia" w:ascii="宋体" w:hAnsi="宋体" w:eastAsia="宋体" w:cs="宋体"/>
          <w:color w:val="auto"/>
          <w:sz w:val="24"/>
          <w:highlight w:val="none"/>
          <w:lang w:val="en-US" w:eastAsia="zh-CN"/>
        </w:rPr>
        <w:t>3</w:t>
      </w:r>
    </w:p>
    <w:p w14:paraId="5AB8FEB3">
      <w:pPr>
        <w:pStyle w:val="13"/>
        <w:pageBreakBefore w:val="0"/>
        <w:widowControl w:val="0"/>
        <w:tabs>
          <w:tab w:val="right" w:leader="middleDot" w:pos="8296"/>
        </w:tabs>
        <w:kinsoku/>
        <w:wordWrap/>
        <w:overflowPunct/>
        <w:topLinePunct w:val="0"/>
        <w:autoSpaceDE/>
        <w:autoSpaceDN/>
        <w:bidi w:val="0"/>
        <w:adjustRightInd w:val="0"/>
        <w:snapToGrid w:val="0"/>
        <w:spacing w:line="440" w:lineRule="exact"/>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一、收入支出决算总体情况说明</w:t>
      </w:r>
      <w:r>
        <w:rPr>
          <w:rFonts w:hint="eastAsia" w:ascii="宋体" w:hAnsi="宋体" w:eastAsia="宋体" w:cs="宋体"/>
          <w:color w:val="auto"/>
          <w:sz w:val="24"/>
          <w:highlight w:val="none"/>
          <w:lang w:val="en-US" w:eastAsia="zh-CN"/>
        </w:rPr>
        <w:tab/>
      </w:r>
      <w:r>
        <w:rPr>
          <w:rFonts w:hint="eastAsia" w:ascii="宋体" w:hAnsi="宋体" w:eastAsia="宋体" w:cs="宋体"/>
          <w:color w:val="auto"/>
          <w:sz w:val="24"/>
          <w:highlight w:val="none"/>
          <w:lang w:val="en-US" w:eastAsia="zh-CN"/>
        </w:rPr>
        <w:t>3</w:t>
      </w:r>
    </w:p>
    <w:p w14:paraId="3333CAD0">
      <w:pPr>
        <w:pStyle w:val="13"/>
        <w:pageBreakBefore w:val="0"/>
        <w:widowControl w:val="0"/>
        <w:tabs>
          <w:tab w:val="right" w:leader="middleDot" w:pos="8296"/>
        </w:tabs>
        <w:kinsoku/>
        <w:wordWrap/>
        <w:overflowPunct/>
        <w:topLinePunct w:val="0"/>
        <w:autoSpaceDE/>
        <w:autoSpaceDN/>
        <w:bidi w:val="0"/>
        <w:adjustRightInd w:val="0"/>
        <w:snapToGrid w:val="0"/>
        <w:spacing w:line="440" w:lineRule="exact"/>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二、收入决算情况说明</w:t>
      </w:r>
      <w:r>
        <w:rPr>
          <w:rFonts w:hint="eastAsia" w:ascii="宋体" w:hAnsi="宋体" w:eastAsia="宋体" w:cs="宋体"/>
          <w:color w:val="auto"/>
          <w:sz w:val="24"/>
          <w:highlight w:val="none"/>
          <w:lang w:val="en-US" w:eastAsia="zh-CN"/>
        </w:rPr>
        <w:tab/>
      </w:r>
      <w:r>
        <w:rPr>
          <w:rFonts w:hint="eastAsia" w:ascii="宋体" w:hAnsi="宋体" w:eastAsia="宋体" w:cs="宋体"/>
          <w:color w:val="auto"/>
          <w:sz w:val="24"/>
          <w:highlight w:val="none"/>
          <w:lang w:val="en-US" w:eastAsia="zh-CN"/>
        </w:rPr>
        <w:t>3</w:t>
      </w:r>
    </w:p>
    <w:p w14:paraId="3D1A3351">
      <w:pPr>
        <w:pStyle w:val="13"/>
        <w:pageBreakBefore w:val="0"/>
        <w:widowControl w:val="0"/>
        <w:tabs>
          <w:tab w:val="right" w:leader="middleDot" w:pos="8296"/>
        </w:tabs>
        <w:kinsoku/>
        <w:wordWrap/>
        <w:overflowPunct/>
        <w:topLinePunct w:val="0"/>
        <w:autoSpaceDE/>
        <w:autoSpaceDN/>
        <w:bidi w:val="0"/>
        <w:adjustRightInd w:val="0"/>
        <w:snapToGrid w:val="0"/>
        <w:spacing w:line="440" w:lineRule="exact"/>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三、支出决算情况说明</w:t>
      </w:r>
      <w:r>
        <w:rPr>
          <w:rFonts w:hint="eastAsia" w:ascii="宋体" w:hAnsi="宋体" w:eastAsia="宋体" w:cs="宋体"/>
          <w:color w:val="auto"/>
          <w:sz w:val="24"/>
          <w:highlight w:val="none"/>
          <w:lang w:val="en-US" w:eastAsia="zh-CN"/>
        </w:rPr>
        <w:tab/>
      </w:r>
      <w:r>
        <w:rPr>
          <w:rFonts w:hint="eastAsia" w:ascii="宋体" w:hAnsi="宋体" w:eastAsia="宋体" w:cs="宋体"/>
          <w:color w:val="auto"/>
          <w:sz w:val="24"/>
          <w:highlight w:val="none"/>
          <w:lang w:val="en-US" w:eastAsia="zh-CN"/>
        </w:rPr>
        <w:t>4</w:t>
      </w:r>
    </w:p>
    <w:p w14:paraId="029F6AF9">
      <w:pPr>
        <w:pStyle w:val="13"/>
        <w:pageBreakBefore w:val="0"/>
        <w:widowControl w:val="0"/>
        <w:tabs>
          <w:tab w:val="right" w:leader="middleDot" w:pos="8296"/>
        </w:tabs>
        <w:kinsoku/>
        <w:wordWrap/>
        <w:overflowPunct/>
        <w:topLinePunct w:val="0"/>
        <w:autoSpaceDE/>
        <w:autoSpaceDN/>
        <w:bidi w:val="0"/>
        <w:adjustRightInd w:val="0"/>
        <w:snapToGrid w:val="0"/>
        <w:spacing w:line="440" w:lineRule="exact"/>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四、财政拨款收入支出决算总体情况说明</w:t>
      </w:r>
      <w:r>
        <w:rPr>
          <w:rFonts w:hint="eastAsia" w:ascii="宋体" w:hAnsi="宋体" w:eastAsia="宋体" w:cs="宋体"/>
          <w:color w:val="auto"/>
          <w:sz w:val="24"/>
          <w:highlight w:val="none"/>
          <w:lang w:val="en-US" w:eastAsia="zh-CN"/>
        </w:rPr>
        <w:tab/>
      </w:r>
      <w:r>
        <w:rPr>
          <w:rFonts w:hint="eastAsia" w:ascii="宋体" w:hAnsi="宋体" w:eastAsia="宋体" w:cs="宋体"/>
          <w:color w:val="auto"/>
          <w:sz w:val="24"/>
          <w:highlight w:val="none"/>
          <w:lang w:val="en-US" w:eastAsia="zh-CN"/>
        </w:rPr>
        <w:t>5</w:t>
      </w:r>
    </w:p>
    <w:p w14:paraId="0EFFB57D">
      <w:pPr>
        <w:pStyle w:val="13"/>
        <w:pageBreakBefore w:val="0"/>
        <w:widowControl w:val="0"/>
        <w:tabs>
          <w:tab w:val="right" w:leader="middleDot" w:pos="8296"/>
        </w:tabs>
        <w:kinsoku/>
        <w:wordWrap/>
        <w:overflowPunct/>
        <w:topLinePunct w:val="0"/>
        <w:autoSpaceDE/>
        <w:autoSpaceDN/>
        <w:bidi w:val="0"/>
        <w:adjustRightInd w:val="0"/>
        <w:snapToGrid w:val="0"/>
        <w:spacing w:line="440" w:lineRule="exact"/>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五、一般公共预算财政拨款支出决算情况说明</w:t>
      </w:r>
      <w:r>
        <w:rPr>
          <w:rFonts w:hint="eastAsia" w:ascii="宋体" w:hAnsi="宋体" w:eastAsia="宋体" w:cs="宋体"/>
          <w:color w:val="auto"/>
          <w:sz w:val="24"/>
          <w:highlight w:val="none"/>
          <w:lang w:val="en-US" w:eastAsia="zh-CN"/>
        </w:rPr>
        <w:tab/>
      </w:r>
      <w:r>
        <w:rPr>
          <w:rFonts w:hint="eastAsia" w:ascii="宋体" w:hAnsi="宋体" w:eastAsia="宋体" w:cs="宋体"/>
          <w:color w:val="auto"/>
          <w:sz w:val="24"/>
          <w:highlight w:val="none"/>
          <w:lang w:val="en-US" w:eastAsia="zh-CN"/>
        </w:rPr>
        <w:t>5</w:t>
      </w:r>
    </w:p>
    <w:p w14:paraId="48BE949F">
      <w:pPr>
        <w:pStyle w:val="13"/>
        <w:pageBreakBefore w:val="0"/>
        <w:widowControl w:val="0"/>
        <w:tabs>
          <w:tab w:val="right" w:leader="middleDot" w:pos="8296"/>
        </w:tabs>
        <w:kinsoku/>
        <w:wordWrap/>
        <w:overflowPunct/>
        <w:topLinePunct w:val="0"/>
        <w:autoSpaceDE/>
        <w:autoSpaceDN/>
        <w:bidi w:val="0"/>
        <w:adjustRightInd w:val="0"/>
        <w:snapToGrid w:val="0"/>
        <w:spacing w:line="440" w:lineRule="exact"/>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六、一般公共预算财政拨款基本支出决算情况说明</w:t>
      </w:r>
      <w:r>
        <w:rPr>
          <w:rFonts w:hint="eastAsia" w:ascii="宋体" w:hAnsi="宋体" w:eastAsia="宋体" w:cs="宋体"/>
          <w:color w:val="auto"/>
          <w:sz w:val="24"/>
          <w:highlight w:val="none"/>
          <w:lang w:val="en-US" w:eastAsia="zh-CN"/>
        </w:rPr>
        <w:tab/>
      </w:r>
      <w:r>
        <w:rPr>
          <w:rFonts w:hint="eastAsia" w:ascii="宋体" w:hAnsi="宋体" w:eastAsia="宋体" w:cs="宋体"/>
          <w:color w:val="auto"/>
          <w:sz w:val="24"/>
          <w:highlight w:val="none"/>
          <w:lang w:val="en-US" w:eastAsia="zh-CN"/>
        </w:rPr>
        <w:t>7</w:t>
      </w:r>
    </w:p>
    <w:p w14:paraId="5E9AEDBB">
      <w:pPr>
        <w:pStyle w:val="13"/>
        <w:pageBreakBefore w:val="0"/>
        <w:widowControl w:val="0"/>
        <w:tabs>
          <w:tab w:val="right" w:leader="middleDot" w:pos="8296"/>
        </w:tabs>
        <w:kinsoku/>
        <w:wordWrap/>
        <w:overflowPunct/>
        <w:topLinePunct w:val="0"/>
        <w:autoSpaceDE/>
        <w:autoSpaceDN/>
        <w:bidi w:val="0"/>
        <w:adjustRightInd w:val="0"/>
        <w:snapToGrid w:val="0"/>
        <w:spacing w:line="440" w:lineRule="exact"/>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七、财政拨款</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三公”经费支出决算情况说明</w:t>
      </w:r>
      <w:r>
        <w:rPr>
          <w:rFonts w:hint="eastAsia" w:ascii="宋体" w:hAnsi="宋体" w:eastAsia="宋体" w:cs="宋体"/>
          <w:color w:val="auto"/>
          <w:sz w:val="24"/>
          <w:highlight w:val="none"/>
          <w:lang w:val="en-US" w:eastAsia="zh-CN"/>
        </w:rPr>
        <w:tab/>
      </w:r>
      <w:r>
        <w:rPr>
          <w:rFonts w:hint="eastAsia" w:ascii="宋体" w:hAnsi="宋体" w:eastAsia="宋体" w:cs="宋体"/>
          <w:color w:val="auto"/>
          <w:sz w:val="24"/>
          <w:highlight w:val="none"/>
          <w:lang w:val="en-US" w:eastAsia="zh-CN"/>
        </w:rPr>
        <w:t>8</w:t>
      </w:r>
    </w:p>
    <w:p w14:paraId="4F0363B2">
      <w:pPr>
        <w:keepNext w:val="0"/>
        <w:keepLines w:val="0"/>
        <w:pageBreakBefore w:val="0"/>
        <w:widowControl w:val="0"/>
        <w:tabs>
          <w:tab w:val="right" w:leader="middleDot" w:pos="8296"/>
        </w:tabs>
        <w:kinsoku/>
        <w:wordWrap/>
        <w:overflowPunct/>
        <w:topLinePunct w:val="0"/>
        <w:autoSpaceDE/>
        <w:autoSpaceDN/>
        <w:bidi w:val="0"/>
        <w:adjustRightInd w:val="0"/>
        <w:snapToGrid w:val="0"/>
        <w:spacing w:line="440" w:lineRule="exact"/>
        <w:ind w:left="0" w:leftChars="0" w:firstLine="420" w:firstLineChars="175"/>
        <w:jc w:val="left"/>
        <w:textAlignment w:val="auto"/>
        <w:rPr>
          <w:rFonts w:hint="eastAsia" w:ascii="宋体" w:hAnsi="宋体" w:eastAsia="宋体" w:cs="宋体"/>
          <w:color w:val="auto"/>
          <w:sz w:val="24"/>
          <w:highlight w:val="none"/>
          <w:lang w:val="en-US" w:eastAsia="zh-CN"/>
        </w:rPr>
      </w:pPr>
      <w:r>
        <w:rPr>
          <w:rStyle w:val="18"/>
          <w:rFonts w:hint="eastAsia" w:ascii="宋体" w:hAnsi="宋体" w:eastAsia="宋体" w:cs="宋体"/>
          <w:color w:val="auto"/>
          <w:sz w:val="24"/>
          <w:highlight w:val="none"/>
          <w:u w:val="none"/>
          <w:lang w:val="en-US" w:eastAsia="zh-CN"/>
        </w:rPr>
        <w:t>八</w:t>
      </w:r>
      <w:r>
        <w:rPr>
          <w:rStyle w:val="18"/>
          <w:rFonts w:hint="eastAsia" w:ascii="宋体" w:hAnsi="宋体" w:eastAsia="宋体" w:cs="宋体"/>
          <w:color w:val="auto"/>
          <w:sz w:val="24"/>
          <w:highlight w:val="none"/>
          <w:u w:val="none"/>
        </w:rPr>
        <w:t>、</w:t>
      </w:r>
      <w:r>
        <w:rPr>
          <w:rFonts w:hint="eastAsia" w:ascii="宋体" w:hAnsi="宋体" w:eastAsia="宋体" w:cs="宋体"/>
          <w:color w:val="auto"/>
          <w:sz w:val="24"/>
          <w:highlight w:val="none"/>
        </w:rPr>
        <w:t>其他重要事项的情况说明</w:t>
      </w:r>
      <w:r>
        <w:rPr>
          <w:rFonts w:hint="eastAsia" w:ascii="宋体" w:hAnsi="宋体" w:eastAsia="宋体" w:cs="宋体"/>
          <w:color w:val="auto"/>
          <w:sz w:val="24"/>
          <w:highlight w:val="none"/>
          <w:lang w:val="en-US" w:eastAsia="zh-CN"/>
        </w:rPr>
        <w:tab/>
      </w:r>
      <w:r>
        <w:rPr>
          <w:rFonts w:hint="eastAsia" w:ascii="宋体" w:hAnsi="宋体" w:eastAsia="宋体" w:cs="宋体"/>
          <w:color w:val="auto"/>
          <w:sz w:val="24"/>
          <w:highlight w:val="none"/>
          <w:lang w:val="en-US" w:eastAsia="zh-CN"/>
        </w:rPr>
        <w:t>9</w:t>
      </w:r>
    </w:p>
    <w:p w14:paraId="0A303C67">
      <w:pPr>
        <w:pStyle w:val="12"/>
        <w:pageBreakBefore w:val="0"/>
        <w:widowControl w:val="0"/>
        <w:tabs>
          <w:tab w:val="right" w:leader="middleDot" w:pos="8296"/>
        </w:tabs>
        <w:kinsoku/>
        <w:wordWrap/>
        <w:overflowPunct/>
        <w:topLinePunct w:val="0"/>
        <w:autoSpaceDE/>
        <w:autoSpaceDN/>
        <w:bidi w:val="0"/>
        <w:adjustRightInd w:val="0"/>
        <w:snapToGrid w:val="0"/>
        <w:spacing w:before="0" w:line="44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highlight w:val="none"/>
        </w:rPr>
        <w:t>第三部分 名词解释</w:t>
      </w:r>
      <w:r>
        <w:rPr>
          <w:rFonts w:hint="eastAsia" w:ascii="宋体" w:hAnsi="宋体" w:eastAsia="宋体" w:cs="宋体"/>
          <w:color w:val="auto"/>
          <w:sz w:val="24"/>
          <w:highlight w:val="none"/>
          <w:lang w:val="en-US" w:eastAsia="zh-CN"/>
        </w:rPr>
        <w:tab/>
      </w:r>
      <w:r>
        <w:rPr>
          <w:rFonts w:hint="eastAsia" w:ascii="宋体" w:hAnsi="宋体" w:eastAsia="宋体" w:cs="宋体"/>
          <w:color w:val="auto"/>
          <w:sz w:val="24"/>
          <w:highlight w:val="none"/>
          <w:lang w:val="en-US" w:eastAsia="zh-CN"/>
        </w:rPr>
        <w:t>12</w:t>
      </w:r>
    </w:p>
    <w:p w14:paraId="3E7F4C25">
      <w:pPr>
        <w:pStyle w:val="12"/>
        <w:pageBreakBefore w:val="0"/>
        <w:widowControl w:val="0"/>
        <w:tabs>
          <w:tab w:val="right" w:leader="middleDot" w:pos="8296"/>
        </w:tabs>
        <w:kinsoku/>
        <w:wordWrap/>
        <w:overflowPunct/>
        <w:topLinePunct w:val="0"/>
        <w:autoSpaceDE/>
        <w:autoSpaceDN/>
        <w:bidi w:val="0"/>
        <w:adjustRightInd w:val="0"/>
        <w:snapToGrid w:val="0"/>
        <w:spacing w:before="0" w:line="44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highlight w:val="none"/>
        </w:rPr>
        <w:t>第四部分 附件</w:t>
      </w:r>
      <w:r>
        <w:rPr>
          <w:rFonts w:hint="eastAsia" w:ascii="宋体" w:hAnsi="宋体" w:eastAsia="宋体" w:cs="宋体"/>
          <w:color w:val="auto"/>
          <w:sz w:val="24"/>
          <w:highlight w:val="none"/>
          <w:lang w:val="en-US" w:eastAsia="zh-CN"/>
        </w:rPr>
        <w:tab/>
      </w:r>
      <w:r>
        <w:rPr>
          <w:rFonts w:hint="eastAsia" w:ascii="宋体" w:hAnsi="宋体" w:eastAsia="宋体" w:cs="宋体"/>
          <w:color w:val="auto"/>
          <w:sz w:val="24"/>
          <w:highlight w:val="none"/>
          <w:lang w:val="en-US" w:eastAsia="zh-CN"/>
        </w:rPr>
        <w:t>15</w:t>
      </w:r>
    </w:p>
    <w:p w14:paraId="60B07FBF">
      <w:pPr>
        <w:pStyle w:val="12"/>
        <w:pageBreakBefore w:val="0"/>
        <w:widowControl w:val="0"/>
        <w:tabs>
          <w:tab w:val="right" w:leader="middleDot" w:pos="8296"/>
        </w:tabs>
        <w:kinsoku/>
        <w:wordWrap/>
        <w:overflowPunct/>
        <w:topLinePunct w:val="0"/>
        <w:autoSpaceDE/>
        <w:autoSpaceDN/>
        <w:bidi w:val="0"/>
        <w:adjustRightInd w:val="0"/>
        <w:snapToGrid w:val="0"/>
        <w:spacing w:before="0" w:line="440" w:lineRule="exact"/>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highlight w:val="none"/>
        </w:rPr>
        <w:t>第五部分 附表</w:t>
      </w:r>
      <w:r>
        <w:rPr>
          <w:rFonts w:hint="eastAsia" w:ascii="宋体" w:hAnsi="宋体" w:eastAsia="宋体" w:cs="宋体"/>
          <w:color w:val="auto"/>
          <w:sz w:val="24"/>
          <w:highlight w:val="none"/>
          <w:lang w:val="en-US" w:eastAsia="zh-CN"/>
        </w:rPr>
        <w:tab/>
      </w:r>
      <w:r>
        <w:rPr>
          <w:rFonts w:hint="eastAsia" w:ascii="宋体" w:hAnsi="宋体" w:eastAsia="宋体" w:cs="宋体"/>
          <w:color w:val="auto"/>
          <w:sz w:val="24"/>
          <w:highlight w:val="none"/>
          <w:lang w:val="en-US" w:eastAsia="zh-CN"/>
        </w:rPr>
        <w:t>47</w:t>
      </w:r>
    </w:p>
    <w:p w14:paraId="3FFF44A7">
      <w:pPr>
        <w:pStyle w:val="13"/>
        <w:pageBreakBefore w:val="0"/>
        <w:widowControl w:val="0"/>
        <w:tabs>
          <w:tab w:val="right" w:leader="middleDot" w:pos="8296"/>
        </w:tabs>
        <w:kinsoku/>
        <w:wordWrap/>
        <w:overflowPunct/>
        <w:topLinePunct w:val="0"/>
        <w:autoSpaceDE/>
        <w:autoSpaceDN/>
        <w:bidi w:val="0"/>
        <w:adjustRightInd w:val="0"/>
        <w:snapToGrid w:val="0"/>
        <w:spacing w:line="440" w:lineRule="exact"/>
        <w:jc w:val="left"/>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一、收入支出决算总表</w:t>
      </w:r>
      <w:r>
        <w:rPr>
          <w:rFonts w:hint="eastAsia" w:ascii="宋体" w:hAnsi="宋体" w:eastAsia="宋体" w:cs="宋体"/>
          <w:color w:val="auto"/>
          <w:sz w:val="24"/>
          <w:highlight w:val="none"/>
          <w:lang w:val="en-US" w:eastAsia="zh-CN"/>
        </w:rPr>
        <w:tab/>
      </w:r>
      <w:r>
        <w:rPr>
          <w:rFonts w:hint="eastAsia" w:ascii="宋体" w:hAnsi="宋体" w:eastAsia="宋体" w:cs="宋体"/>
          <w:color w:val="auto"/>
          <w:sz w:val="24"/>
          <w:highlight w:val="none"/>
          <w:lang w:val="en-US" w:eastAsia="zh-CN"/>
        </w:rPr>
        <w:t>4</w:t>
      </w:r>
      <w:r>
        <w:rPr>
          <w:rFonts w:hint="eastAsia" w:ascii="宋体" w:hAnsi="宋体" w:cs="宋体"/>
          <w:color w:val="auto"/>
          <w:sz w:val="24"/>
          <w:highlight w:val="none"/>
          <w:lang w:val="en-US" w:eastAsia="zh-CN"/>
        </w:rPr>
        <w:t>7</w:t>
      </w:r>
    </w:p>
    <w:p w14:paraId="3E565133">
      <w:pPr>
        <w:pStyle w:val="13"/>
        <w:pageBreakBefore w:val="0"/>
        <w:widowControl w:val="0"/>
        <w:tabs>
          <w:tab w:val="right" w:leader="middleDot" w:pos="8296"/>
        </w:tabs>
        <w:kinsoku/>
        <w:wordWrap/>
        <w:overflowPunct/>
        <w:topLinePunct w:val="0"/>
        <w:autoSpaceDE/>
        <w:autoSpaceDN/>
        <w:bidi w:val="0"/>
        <w:adjustRightInd w:val="0"/>
        <w:snapToGrid w:val="0"/>
        <w:spacing w:line="440" w:lineRule="exact"/>
        <w:jc w:val="left"/>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二、收入决算表</w:t>
      </w:r>
      <w:r>
        <w:rPr>
          <w:rFonts w:hint="eastAsia" w:ascii="宋体" w:hAnsi="宋体" w:eastAsia="宋体" w:cs="宋体"/>
          <w:color w:val="auto"/>
          <w:sz w:val="24"/>
          <w:highlight w:val="none"/>
          <w:lang w:val="en-US" w:eastAsia="zh-CN"/>
        </w:rPr>
        <w:tab/>
      </w:r>
      <w:r>
        <w:rPr>
          <w:rFonts w:hint="eastAsia" w:ascii="宋体" w:hAnsi="宋体" w:eastAsia="宋体" w:cs="宋体"/>
          <w:color w:val="auto"/>
          <w:sz w:val="24"/>
          <w:highlight w:val="none"/>
          <w:lang w:val="en-US" w:eastAsia="zh-CN"/>
        </w:rPr>
        <w:t>4</w:t>
      </w:r>
      <w:r>
        <w:rPr>
          <w:rFonts w:hint="eastAsia" w:ascii="宋体" w:hAnsi="宋体" w:cs="宋体"/>
          <w:color w:val="auto"/>
          <w:sz w:val="24"/>
          <w:highlight w:val="none"/>
          <w:lang w:val="en-US" w:eastAsia="zh-CN"/>
        </w:rPr>
        <w:t>7</w:t>
      </w:r>
    </w:p>
    <w:p w14:paraId="7C06E4E9">
      <w:pPr>
        <w:pStyle w:val="13"/>
        <w:pageBreakBefore w:val="0"/>
        <w:widowControl w:val="0"/>
        <w:tabs>
          <w:tab w:val="right" w:leader="middleDot" w:pos="8296"/>
        </w:tabs>
        <w:kinsoku/>
        <w:wordWrap/>
        <w:overflowPunct/>
        <w:topLinePunct w:val="0"/>
        <w:autoSpaceDE/>
        <w:autoSpaceDN/>
        <w:bidi w:val="0"/>
        <w:adjustRightInd w:val="0"/>
        <w:snapToGrid w:val="0"/>
        <w:spacing w:line="440" w:lineRule="exact"/>
        <w:jc w:val="left"/>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三、支出决算表</w:t>
      </w:r>
      <w:r>
        <w:rPr>
          <w:rFonts w:hint="eastAsia" w:ascii="宋体" w:hAnsi="宋体" w:eastAsia="宋体" w:cs="宋体"/>
          <w:color w:val="auto"/>
          <w:sz w:val="24"/>
          <w:highlight w:val="none"/>
          <w:lang w:val="en-US" w:eastAsia="zh-CN"/>
        </w:rPr>
        <w:tab/>
      </w:r>
      <w:r>
        <w:rPr>
          <w:rFonts w:hint="eastAsia" w:ascii="宋体" w:hAnsi="宋体" w:eastAsia="宋体" w:cs="宋体"/>
          <w:color w:val="auto"/>
          <w:sz w:val="24"/>
          <w:highlight w:val="none"/>
          <w:lang w:val="en-US" w:eastAsia="zh-CN"/>
        </w:rPr>
        <w:t>4</w:t>
      </w:r>
      <w:r>
        <w:rPr>
          <w:rFonts w:hint="eastAsia" w:ascii="宋体" w:hAnsi="宋体" w:cs="宋体"/>
          <w:color w:val="auto"/>
          <w:sz w:val="24"/>
          <w:highlight w:val="none"/>
          <w:lang w:val="en-US" w:eastAsia="zh-CN"/>
        </w:rPr>
        <w:t>7</w:t>
      </w:r>
    </w:p>
    <w:p w14:paraId="2F3F250A">
      <w:pPr>
        <w:pStyle w:val="13"/>
        <w:pageBreakBefore w:val="0"/>
        <w:widowControl w:val="0"/>
        <w:tabs>
          <w:tab w:val="right" w:leader="middleDot" w:pos="8296"/>
        </w:tabs>
        <w:kinsoku/>
        <w:wordWrap/>
        <w:overflowPunct/>
        <w:topLinePunct w:val="0"/>
        <w:autoSpaceDE/>
        <w:autoSpaceDN/>
        <w:bidi w:val="0"/>
        <w:adjustRightInd w:val="0"/>
        <w:snapToGrid w:val="0"/>
        <w:spacing w:line="440" w:lineRule="exact"/>
        <w:jc w:val="left"/>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四、财政拨款收入支出决算总表</w:t>
      </w:r>
      <w:r>
        <w:rPr>
          <w:rFonts w:hint="eastAsia" w:ascii="宋体" w:hAnsi="宋体" w:eastAsia="宋体" w:cs="宋体"/>
          <w:color w:val="auto"/>
          <w:sz w:val="24"/>
          <w:highlight w:val="none"/>
          <w:lang w:val="en-US" w:eastAsia="zh-CN"/>
        </w:rPr>
        <w:tab/>
      </w:r>
      <w:r>
        <w:rPr>
          <w:rFonts w:hint="eastAsia" w:ascii="宋体" w:hAnsi="宋体" w:eastAsia="宋体" w:cs="宋体"/>
          <w:color w:val="auto"/>
          <w:sz w:val="24"/>
          <w:highlight w:val="none"/>
          <w:lang w:val="en-US" w:eastAsia="zh-CN"/>
        </w:rPr>
        <w:t>4</w:t>
      </w:r>
      <w:r>
        <w:rPr>
          <w:rFonts w:hint="eastAsia" w:ascii="宋体" w:hAnsi="宋体" w:cs="宋体"/>
          <w:color w:val="auto"/>
          <w:sz w:val="24"/>
          <w:highlight w:val="none"/>
          <w:lang w:val="en-US" w:eastAsia="zh-CN"/>
        </w:rPr>
        <w:t>7</w:t>
      </w:r>
    </w:p>
    <w:p w14:paraId="0313C133">
      <w:pPr>
        <w:pStyle w:val="13"/>
        <w:pageBreakBefore w:val="0"/>
        <w:widowControl w:val="0"/>
        <w:tabs>
          <w:tab w:val="right" w:leader="middleDot" w:pos="8296"/>
        </w:tabs>
        <w:kinsoku/>
        <w:wordWrap/>
        <w:overflowPunct/>
        <w:topLinePunct w:val="0"/>
        <w:autoSpaceDE/>
        <w:autoSpaceDN/>
        <w:bidi w:val="0"/>
        <w:adjustRightInd w:val="0"/>
        <w:snapToGrid w:val="0"/>
        <w:spacing w:line="440" w:lineRule="exact"/>
        <w:jc w:val="left"/>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五、财政拨款支出决算明细表</w:t>
      </w:r>
      <w:r>
        <w:rPr>
          <w:rFonts w:hint="eastAsia" w:ascii="宋体" w:hAnsi="宋体" w:eastAsia="宋体" w:cs="宋体"/>
          <w:color w:val="auto"/>
          <w:sz w:val="24"/>
          <w:highlight w:val="none"/>
          <w:lang w:val="en-US" w:eastAsia="zh-CN"/>
        </w:rPr>
        <w:tab/>
      </w:r>
      <w:r>
        <w:rPr>
          <w:rFonts w:hint="eastAsia" w:ascii="宋体" w:hAnsi="宋体" w:eastAsia="宋体" w:cs="宋体"/>
          <w:color w:val="auto"/>
          <w:sz w:val="24"/>
          <w:highlight w:val="none"/>
          <w:lang w:val="en-US" w:eastAsia="zh-CN"/>
        </w:rPr>
        <w:t>4</w:t>
      </w:r>
      <w:r>
        <w:rPr>
          <w:rFonts w:hint="eastAsia" w:ascii="宋体" w:hAnsi="宋体" w:cs="宋体"/>
          <w:color w:val="auto"/>
          <w:sz w:val="24"/>
          <w:highlight w:val="none"/>
          <w:lang w:val="en-US" w:eastAsia="zh-CN"/>
        </w:rPr>
        <w:t>7</w:t>
      </w:r>
    </w:p>
    <w:p w14:paraId="5A037CE0">
      <w:pPr>
        <w:pStyle w:val="13"/>
        <w:pageBreakBefore w:val="0"/>
        <w:widowControl w:val="0"/>
        <w:tabs>
          <w:tab w:val="right" w:leader="middleDot" w:pos="8296"/>
        </w:tabs>
        <w:kinsoku/>
        <w:wordWrap/>
        <w:overflowPunct/>
        <w:topLinePunct w:val="0"/>
        <w:autoSpaceDE/>
        <w:autoSpaceDN/>
        <w:bidi w:val="0"/>
        <w:adjustRightInd w:val="0"/>
        <w:snapToGrid w:val="0"/>
        <w:spacing w:line="440" w:lineRule="exact"/>
        <w:jc w:val="left"/>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六、一般公共预算财政拨款支出决算表</w:t>
      </w:r>
      <w:r>
        <w:rPr>
          <w:rFonts w:hint="eastAsia" w:ascii="宋体" w:hAnsi="宋体" w:eastAsia="宋体" w:cs="宋体"/>
          <w:color w:val="auto"/>
          <w:sz w:val="24"/>
          <w:highlight w:val="none"/>
          <w:lang w:val="en-US" w:eastAsia="zh-CN"/>
        </w:rPr>
        <w:tab/>
      </w:r>
      <w:r>
        <w:rPr>
          <w:rFonts w:hint="eastAsia" w:ascii="宋体" w:hAnsi="宋体" w:eastAsia="宋体" w:cs="宋体"/>
          <w:color w:val="auto"/>
          <w:sz w:val="24"/>
          <w:highlight w:val="none"/>
          <w:lang w:val="en-US" w:eastAsia="zh-CN"/>
        </w:rPr>
        <w:t>4</w:t>
      </w:r>
      <w:r>
        <w:rPr>
          <w:rFonts w:hint="eastAsia" w:ascii="宋体" w:hAnsi="宋体" w:cs="宋体"/>
          <w:color w:val="auto"/>
          <w:sz w:val="24"/>
          <w:highlight w:val="none"/>
          <w:lang w:val="en-US" w:eastAsia="zh-CN"/>
        </w:rPr>
        <w:t>7</w:t>
      </w:r>
    </w:p>
    <w:p w14:paraId="54100236">
      <w:pPr>
        <w:pStyle w:val="13"/>
        <w:pageBreakBefore w:val="0"/>
        <w:widowControl w:val="0"/>
        <w:tabs>
          <w:tab w:val="right" w:leader="middleDot" w:pos="8296"/>
        </w:tabs>
        <w:kinsoku/>
        <w:wordWrap/>
        <w:overflowPunct/>
        <w:topLinePunct w:val="0"/>
        <w:autoSpaceDE/>
        <w:autoSpaceDN/>
        <w:bidi w:val="0"/>
        <w:adjustRightInd w:val="0"/>
        <w:snapToGrid w:val="0"/>
        <w:spacing w:line="440" w:lineRule="exact"/>
        <w:jc w:val="left"/>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七、一般公共预算财政拨款支出决算明细表</w:t>
      </w:r>
      <w:r>
        <w:rPr>
          <w:rFonts w:hint="eastAsia" w:ascii="宋体" w:hAnsi="宋体" w:eastAsia="宋体" w:cs="宋体"/>
          <w:color w:val="auto"/>
          <w:sz w:val="24"/>
          <w:highlight w:val="none"/>
          <w:lang w:val="en-US" w:eastAsia="zh-CN"/>
        </w:rPr>
        <w:tab/>
      </w:r>
      <w:r>
        <w:rPr>
          <w:rFonts w:hint="eastAsia" w:ascii="宋体" w:hAnsi="宋体" w:eastAsia="宋体" w:cs="宋体"/>
          <w:color w:val="auto"/>
          <w:sz w:val="24"/>
          <w:highlight w:val="none"/>
          <w:lang w:val="en-US" w:eastAsia="zh-CN"/>
        </w:rPr>
        <w:t>4</w:t>
      </w:r>
      <w:r>
        <w:rPr>
          <w:rFonts w:hint="eastAsia" w:ascii="宋体" w:hAnsi="宋体" w:cs="宋体"/>
          <w:color w:val="auto"/>
          <w:sz w:val="24"/>
          <w:highlight w:val="none"/>
          <w:lang w:val="en-US" w:eastAsia="zh-CN"/>
        </w:rPr>
        <w:t>7</w:t>
      </w:r>
    </w:p>
    <w:p w14:paraId="24759174">
      <w:pPr>
        <w:pStyle w:val="13"/>
        <w:pageBreakBefore w:val="0"/>
        <w:widowControl w:val="0"/>
        <w:tabs>
          <w:tab w:val="right" w:leader="middleDot" w:pos="8296"/>
        </w:tabs>
        <w:kinsoku/>
        <w:wordWrap/>
        <w:overflowPunct/>
        <w:topLinePunct w:val="0"/>
        <w:autoSpaceDE/>
        <w:autoSpaceDN/>
        <w:bidi w:val="0"/>
        <w:adjustRightInd w:val="0"/>
        <w:snapToGrid w:val="0"/>
        <w:spacing w:line="440" w:lineRule="exact"/>
        <w:jc w:val="left"/>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八、一般公共预算财政拨款基本支出决算</w:t>
      </w:r>
      <w:r>
        <w:rPr>
          <w:rFonts w:hint="eastAsia" w:ascii="宋体" w:hAnsi="宋体" w:eastAsia="宋体" w:cs="宋体"/>
          <w:color w:val="auto"/>
          <w:sz w:val="24"/>
          <w:highlight w:val="none"/>
          <w:lang w:eastAsia="zh-CN"/>
        </w:rPr>
        <w:t>明细</w:t>
      </w:r>
      <w:r>
        <w:rPr>
          <w:rFonts w:hint="eastAsia" w:ascii="宋体" w:hAnsi="宋体" w:eastAsia="宋体" w:cs="宋体"/>
          <w:color w:val="auto"/>
          <w:sz w:val="24"/>
          <w:highlight w:val="none"/>
        </w:rPr>
        <w:t>表</w:t>
      </w:r>
      <w:r>
        <w:rPr>
          <w:rFonts w:hint="eastAsia" w:ascii="宋体" w:hAnsi="宋体" w:eastAsia="宋体" w:cs="宋体"/>
          <w:color w:val="auto"/>
          <w:sz w:val="24"/>
          <w:highlight w:val="none"/>
          <w:lang w:val="en-US" w:eastAsia="zh-CN"/>
        </w:rPr>
        <w:tab/>
      </w:r>
      <w:r>
        <w:rPr>
          <w:rFonts w:hint="eastAsia" w:ascii="宋体" w:hAnsi="宋体" w:eastAsia="宋体" w:cs="宋体"/>
          <w:color w:val="auto"/>
          <w:sz w:val="24"/>
          <w:highlight w:val="none"/>
          <w:lang w:val="en-US" w:eastAsia="zh-CN"/>
        </w:rPr>
        <w:t>4</w:t>
      </w:r>
      <w:r>
        <w:rPr>
          <w:rFonts w:hint="eastAsia" w:ascii="宋体" w:hAnsi="宋体" w:cs="宋体"/>
          <w:color w:val="auto"/>
          <w:sz w:val="24"/>
          <w:highlight w:val="none"/>
          <w:lang w:val="en-US" w:eastAsia="zh-CN"/>
        </w:rPr>
        <w:t>7</w:t>
      </w:r>
    </w:p>
    <w:p w14:paraId="77BED047">
      <w:pPr>
        <w:pStyle w:val="13"/>
        <w:pageBreakBefore w:val="0"/>
        <w:widowControl w:val="0"/>
        <w:tabs>
          <w:tab w:val="right" w:leader="middleDot" w:pos="8296"/>
        </w:tabs>
        <w:kinsoku/>
        <w:wordWrap/>
        <w:overflowPunct/>
        <w:topLinePunct w:val="0"/>
        <w:autoSpaceDE/>
        <w:autoSpaceDN/>
        <w:bidi w:val="0"/>
        <w:adjustRightInd w:val="0"/>
        <w:snapToGrid w:val="0"/>
        <w:spacing w:line="440" w:lineRule="exact"/>
        <w:jc w:val="left"/>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九、一般公共预算财政拨款项目支出决算表</w:t>
      </w:r>
      <w:r>
        <w:rPr>
          <w:rFonts w:hint="eastAsia" w:ascii="宋体" w:hAnsi="宋体" w:eastAsia="宋体" w:cs="宋体"/>
          <w:color w:val="auto"/>
          <w:sz w:val="24"/>
          <w:highlight w:val="none"/>
          <w:lang w:val="en-US" w:eastAsia="zh-CN"/>
        </w:rPr>
        <w:tab/>
      </w:r>
      <w:r>
        <w:rPr>
          <w:rFonts w:hint="eastAsia" w:ascii="宋体" w:hAnsi="宋体" w:eastAsia="宋体" w:cs="宋体"/>
          <w:color w:val="auto"/>
          <w:sz w:val="24"/>
          <w:highlight w:val="none"/>
          <w:lang w:val="en-US" w:eastAsia="zh-CN"/>
        </w:rPr>
        <w:t>4</w:t>
      </w:r>
      <w:r>
        <w:rPr>
          <w:rFonts w:hint="eastAsia" w:ascii="宋体" w:hAnsi="宋体" w:cs="宋体"/>
          <w:color w:val="auto"/>
          <w:sz w:val="24"/>
          <w:highlight w:val="none"/>
          <w:lang w:val="en-US" w:eastAsia="zh-CN"/>
        </w:rPr>
        <w:t>7</w:t>
      </w:r>
    </w:p>
    <w:p w14:paraId="4523F7D9">
      <w:pPr>
        <w:pStyle w:val="13"/>
        <w:pageBreakBefore w:val="0"/>
        <w:widowControl w:val="0"/>
        <w:tabs>
          <w:tab w:val="right" w:leader="middleDot" w:pos="8296"/>
        </w:tabs>
        <w:kinsoku/>
        <w:wordWrap/>
        <w:overflowPunct/>
        <w:topLinePunct w:val="0"/>
        <w:autoSpaceDE/>
        <w:autoSpaceDN/>
        <w:bidi w:val="0"/>
        <w:adjustRightInd w:val="0"/>
        <w:snapToGrid w:val="0"/>
        <w:spacing w:line="440" w:lineRule="exact"/>
        <w:jc w:val="left"/>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十、政府性基金预算财政拨款收入支出决算表</w:t>
      </w:r>
      <w:r>
        <w:rPr>
          <w:rFonts w:hint="eastAsia" w:ascii="宋体" w:hAnsi="宋体" w:eastAsia="宋体" w:cs="宋体"/>
          <w:color w:val="auto"/>
          <w:sz w:val="24"/>
          <w:highlight w:val="none"/>
          <w:lang w:val="en-US" w:eastAsia="zh-CN"/>
        </w:rPr>
        <w:tab/>
      </w:r>
      <w:r>
        <w:rPr>
          <w:rFonts w:hint="eastAsia" w:ascii="宋体" w:hAnsi="宋体" w:eastAsia="宋体" w:cs="宋体"/>
          <w:color w:val="auto"/>
          <w:sz w:val="24"/>
          <w:highlight w:val="none"/>
          <w:lang w:val="en-US" w:eastAsia="zh-CN"/>
        </w:rPr>
        <w:t>4</w:t>
      </w:r>
      <w:r>
        <w:rPr>
          <w:rFonts w:hint="eastAsia" w:ascii="宋体" w:hAnsi="宋体" w:cs="宋体"/>
          <w:color w:val="auto"/>
          <w:sz w:val="24"/>
          <w:highlight w:val="none"/>
          <w:lang w:val="en-US" w:eastAsia="zh-CN"/>
        </w:rPr>
        <w:t>7</w:t>
      </w:r>
    </w:p>
    <w:p w14:paraId="79315EA2">
      <w:pPr>
        <w:pStyle w:val="13"/>
        <w:pageBreakBefore w:val="0"/>
        <w:widowControl w:val="0"/>
        <w:tabs>
          <w:tab w:val="right" w:leader="middleDot" w:pos="8296"/>
        </w:tabs>
        <w:kinsoku/>
        <w:wordWrap/>
        <w:overflowPunct/>
        <w:topLinePunct w:val="0"/>
        <w:autoSpaceDE/>
        <w:autoSpaceDN/>
        <w:bidi w:val="0"/>
        <w:adjustRightInd w:val="0"/>
        <w:snapToGrid w:val="0"/>
        <w:spacing w:line="440" w:lineRule="exact"/>
        <w:jc w:val="left"/>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十一、国有资本经营预算财政拨款收入支出决算表</w:t>
      </w:r>
      <w:r>
        <w:rPr>
          <w:rFonts w:hint="eastAsia" w:ascii="宋体" w:hAnsi="宋体" w:eastAsia="宋体" w:cs="宋体"/>
          <w:color w:val="auto"/>
          <w:sz w:val="24"/>
          <w:highlight w:val="none"/>
          <w:lang w:val="en-US" w:eastAsia="zh-CN"/>
        </w:rPr>
        <w:tab/>
      </w:r>
      <w:r>
        <w:rPr>
          <w:rFonts w:hint="eastAsia" w:ascii="宋体" w:hAnsi="宋体" w:eastAsia="宋体" w:cs="宋体"/>
          <w:color w:val="auto"/>
          <w:sz w:val="24"/>
          <w:highlight w:val="none"/>
          <w:lang w:val="en-US" w:eastAsia="zh-CN"/>
        </w:rPr>
        <w:t>4</w:t>
      </w:r>
      <w:r>
        <w:rPr>
          <w:rFonts w:hint="eastAsia" w:ascii="宋体" w:hAnsi="宋体" w:cs="宋体"/>
          <w:color w:val="auto"/>
          <w:sz w:val="24"/>
          <w:highlight w:val="none"/>
          <w:lang w:val="en-US" w:eastAsia="zh-CN"/>
        </w:rPr>
        <w:t>7</w:t>
      </w:r>
    </w:p>
    <w:p w14:paraId="1F3DA646">
      <w:pPr>
        <w:pStyle w:val="13"/>
        <w:pageBreakBefore w:val="0"/>
        <w:widowControl w:val="0"/>
        <w:tabs>
          <w:tab w:val="right" w:leader="middleDot" w:pos="8296"/>
        </w:tabs>
        <w:kinsoku/>
        <w:wordWrap/>
        <w:overflowPunct/>
        <w:topLinePunct w:val="0"/>
        <w:autoSpaceDE/>
        <w:autoSpaceDN/>
        <w:bidi w:val="0"/>
        <w:adjustRightInd w:val="0"/>
        <w:snapToGrid w:val="0"/>
        <w:spacing w:line="440" w:lineRule="exact"/>
        <w:jc w:val="left"/>
        <w:textAlignment w:val="auto"/>
        <w:rPr>
          <w:rFonts w:hint="default" w:ascii="宋体" w:hAnsi="宋体" w:eastAsia="宋体" w:cs="宋体"/>
          <w:color w:val="auto"/>
          <w:sz w:val="24"/>
          <w:highlight w:val="none"/>
          <w:lang w:val="en-US"/>
        </w:rPr>
      </w:pPr>
      <w:r>
        <w:rPr>
          <w:rFonts w:hint="eastAsia" w:ascii="宋体" w:hAnsi="宋体" w:eastAsia="宋体" w:cs="宋体"/>
          <w:color w:val="auto"/>
          <w:sz w:val="24"/>
          <w:highlight w:val="none"/>
        </w:rPr>
        <w:t>十二、</w:t>
      </w:r>
      <w:r>
        <w:rPr>
          <w:rFonts w:hint="eastAsia" w:ascii="宋体" w:hAnsi="宋体" w:eastAsia="宋体" w:cs="宋体"/>
          <w:color w:val="auto"/>
          <w:sz w:val="24"/>
          <w:highlight w:val="none"/>
          <w:lang w:val="en-US" w:eastAsia="zh-CN"/>
        </w:rPr>
        <w:t>国有资本经营预算财政拨款支出决算表</w:t>
      </w:r>
      <w:r>
        <w:rPr>
          <w:rFonts w:hint="eastAsia" w:ascii="宋体" w:hAnsi="宋体" w:eastAsia="宋体" w:cs="宋体"/>
          <w:color w:val="auto"/>
          <w:sz w:val="24"/>
          <w:highlight w:val="none"/>
          <w:lang w:val="en-US" w:eastAsia="zh-CN"/>
        </w:rPr>
        <w:tab/>
      </w:r>
      <w:r>
        <w:rPr>
          <w:rFonts w:hint="eastAsia" w:ascii="宋体" w:hAnsi="宋体" w:eastAsia="宋体" w:cs="宋体"/>
          <w:color w:val="auto"/>
          <w:sz w:val="24"/>
          <w:highlight w:val="none"/>
          <w:lang w:val="en-US" w:eastAsia="zh-CN"/>
        </w:rPr>
        <w:t>4</w:t>
      </w:r>
      <w:r>
        <w:rPr>
          <w:rFonts w:hint="eastAsia" w:ascii="宋体" w:hAnsi="宋体" w:cs="宋体"/>
          <w:color w:val="auto"/>
          <w:sz w:val="24"/>
          <w:highlight w:val="none"/>
          <w:lang w:val="en-US" w:eastAsia="zh-CN"/>
        </w:rPr>
        <w:t>7</w:t>
      </w:r>
    </w:p>
    <w:p w14:paraId="1EF8B6BB">
      <w:pPr>
        <w:pStyle w:val="13"/>
        <w:pageBreakBefore w:val="0"/>
        <w:widowControl w:val="0"/>
        <w:tabs>
          <w:tab w:val="right" w:leader="middleDot" w:pos="8296"/>
        </w:tabs>
        <w:kinsoku/>
        <w:wordWrap/>
        <w:overflowPunct/>
        <w:topLinePunct w:val="0"/>
        <w:autoSpaceDE/>
        <w:autoSpaceDN/>
        <w:bidi w:val="0"/>
        <w:adjustRightInd w:val="0"/>
        <w:snapToGrid w:val="0"/>
        <w:spacing w:line="440" w:lineRule="exact"/>
        <w:jc w:val="left"/>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十三、财政拨款“三公”经费支出决算表</w:t>
      </w:r>
      <w:r>
        <w:rPr>
          <w:rFonts w:hint="eastAsia" w:ascii="宋体" w:hAnsi="宋体" w:eastAsia="宋体" w:cs="宋体"/>
          <w:color w:val="auto"/>
          <w:sz w:val="24"/>
          <w:highlight w:val="none"/>
          <w:lang w:val="en-US" w:eastAsia="zh-CN"/>
        </w:rPr>
        <w:tab/>
      </w:r>
      <w:r>
        <w:rPr>
          <w:rFonts w:hint="eastAsia" w:ascii="宋体" w:hAnsi="宋体" w:eastAsia="宋体" w:cs="宋体"/>
          <w:color w:val="auto"/>
          <w:sz w:val="24"/>
          <w:highlight w:val="none"/>
          <w:lang w:val="en-US" w:eastAsia="zh-CN"/>
        </w:rPr>
        <w:t>4</w:t>
      </w:r>
      <w:r>
        <w:rPr>
          <w:rFonts w:hint="eastAsia" w:ascii="宋体" w:hAnsi="宋体" w:cs="宋体"/>
          <w:color w:val="auto"/>
          <w:sz w:val="24"/>
          <w:highlight w:val="none"/>
          <w:lang w:val="en-US" w:eastAsia="zh-CN"/>
        </w:rPr>
        <w:t>7</w:t>
      </w:r>
    </w:p>
    <w:p w14:paraId="70A1FD7A">
      <w:pPr>
        <w:pStyle w:val="2"/>
        <w:pageBreakBefore w:val="0"/>
        <w:widowControl w:val="0"/>
        <w:tabs>
          <w:tab w:val="right" w:leader="middleDot" w:pos="8296"/>
        </w:tabs>
        <w:kinsoku/>
        <w:wordWrap/>
        <w:overflowPunct/>
        <w:topLinePunct w:val="0"/>
        <w:autoSpaceDE/>
        <w:autoSpaceDN/>
        <w:bidi w:val="0"/>
        <w:jc w:val="center"/>
        <w:textAlignment w:val="auto"/>
        <w:rPr>
          <w:rFonts w:hint="eastAsia" w:ascii="方正小标宋简体" w:hAnsi="方正小标宋简体" w:eastAsia="方正小标宋简体" w:cs="方正小标宋简体"/>
          <w:b w:val="0"/>
          <w:color w:val="auto"/>
          <w:highlight w:val="none"/>
        </w:rPr>
      </w:pPr>
      <w:bookmarkStart w:id="12" w:name="_Toc15396599"/>
      <w:bookmarkStart w:id="13" w:name="_Toc15377196"/>
    </w:p>
    <w:p w14:paraId="1D2897DC">
      <w:pPr>
        <w:rPr>
          <w:rFonts w:hint="eastAsia" w:ascii="方正小标宋简体" w:hAnsi="方正小标宋简体" w:eastAsia="方正小标宋简体" w:cs="方正小标宋简体"/>
          <w:b w:val="0"/>
          <w:color w:val="auto"/>
          <w:highlight w:val="none"/>
        </w:rPr>
      </w:pPr>
    </w:p>
    <w:p w14:paraId="4C11F443">
      <w:pPr>
        <w:pStyle w:val="19"/>
        <w:rPr>
          <w:rFonts w:hint="eastAsia"/>
        </w:rPr>
        <w:sectPr>
          <w:footerReference r:id="rId5" w:type="first"/>
          <w:headerReference r:id="rId3" w:type="default"/>
          <w:footerReference r:id="rId4" w:type="default"/>
          <w:pgSz w:w="11906" w:h="16838"/>
          <w:pgMar w:top="2098" w:right="1474" w:bottom="1984" w:left="1587" w:header="0" w:footer="1587" w:gutter="0"/>
          <w:pgNumType w:fmt="numberInDash" w:start="1"/>
          <w:cols w:space="0" w:num="1"/>
          <w:rtlGutter w:val="0"/>
          <w:docGrid w:type="lines" w:linePitch="312" w:charSpace="0"/>
        </w:sectPr>
      </w:pPr>
    </w:p>
    <w:p w14:paraId="55BC3A42">
      <w:pPr>
        <w:pStyle w:val="2"/>
        <w:jc w:val="center"/>
        <w:rPr>
          <w:rStyle w:val="30"/>
          <w:rFonts w:hint="eastAsia" w:ascii="方正小标宋简体" w:hAnsi="方正小标宋简体" w:eastAsia="方正小标宋简体" w:cs="方正小标宋简体"/>
          <w:b/>
          <w:bCs w:val="0"/>
          <w:color w:val="auto"/>
          <w:highlight w:val="none"/>
        </w:rPr>
      </w:pPr>
      <w:r>
        <w:rPr>
          <w:rFonts w:hint="eastAsia" w:ascii="方正小标宋简体" w:hAnsi="方正小标宋简体" w:eastAsia="方正小标宋简体" w:cs="方正小标宋简体"/>
          <w:b w:val="0"/>
          <w:color w:val="auto"/>
          <w:highlight w:val="none"/>
        </w:rPr>
        <w:t xml:space="preserve">第一部分 </w:t>
      </w:r>
      <w:r>
        <w:rPr>
          <w:rStyle w:val="30"/>
          <w:rFonts w:hint="eastAsia" w:ascii="方正小标宋简体" w:hAnsi="方正小标宋简体" w:eastAsia="方正小标宋简体" w:cs="方正小标宋简体"/>
          <w:b w:val="0"/>
          <w:bCs w:val="0"/>
          <w:color w:val="auto"/>
          <w:highlight w:val="none"/>
        </w:rPr>
        <w:t>部门概况</w:t>
      </w:r>
      <w:bookmarkEnd w:id="12"/>
      <w:bookmarkEnd w:id="13"/>
    </w:p>
    <w:p w14:paraId="24CD7203">
      <w:pPr>
        <w:pageBreakBefore w:val="0"/>
        <w:widowControl/>
        <w:kinsoku/>
        <w:wordWrap/>
        <w:overflowPunct/>
        <w:topLinePunct w:val="0"/>
        <w:autoSpaceDE/>
        <w:autoSpaceDN/>
        <w:bidi w:val="0"/>
        <w:spacing w:line="560" w:lineRule="exact"/>
        <w:ind w:right="0" w:firstLine="640" w:firstLineChars="200"/>
        <w:jc w:val="left"/>
        <w:textAlignment w:val="auto"/>
        <w:rPr>
          <w:rFonts w:ascii="黑体" w:eastAsia="黑体"/>
          <w:color w:val="auto"/>
          <w:sz w:val="32"/>
          <w:szCs w:val="32"/>
          <w:highlight w:val="none"/>
        </w:rPr>
      </w:pPr>
    </w:p>
    <w:p w14:paraId="126F850B">
      <w:pPr>
        <w:pStyle w:val="3"/>
        <w:pageBreakBefore w:val="0"/>
        <w:numPr>
          <w:ilvl w:val="0"/>
          <w:numId w:val="1"/>
        </w:numPr>
        <w:kinsoku/>
        <w:wordWrap/>
        <w:overflowPunct/>
        <w:topLinePunct w:val="0"/>
        <w:autoSpaceDE/>
        <w:autoSpaceDN/>
        <w:bidi w:val="0"/>
        <w:spacing w:before="0" w:after="0" w:line="560" w:lineRule="exact"/>
        <w:ind w:right="0" w:firstLine="640" w:firstLineChars="200"/>
        <w:textAlignment w:val="auto"/>
        <w:rPr>
          <w:rFonts w:hint="eastAsia" w:ascii="黑体" w:hAnsi="黑体" w:eastAsia="黑体" w:cs="黑体"/>
          <w:color w:val="000000"/>
          <w:sz w:val="32"/>
          <w:szCs w:val="32"/>
        </w:rPr>
      </w:pPr>
      <w:r>
        <w:rPr>
          <w:rFonts w:hint="eastAsia" w:ascii="黑体" w:hAnsi="黑体" w:eastAsia="黑体" w:cs="黑体"/>
          <w:b w:val="0"/>
          <w:color w:val="auto"/>
          <w:highlight w:val="none"/>
          <w:lang w:eastAsia="zh-CN"/>
        </w:rPr>
        <w:t>部门职责</w:t>
      </w:r>
    </w:p>
    <w:p w14:paraId="6F3F0908">
      <w:pPr>
        <w:pStyle w:val="3"/>
        <w:pageBreakBefore w:val="0"/>
        <w:numPr>
          <w:ilvl w:val="0"/>
          <w:numId w:val="0"/>
        </w:numPr>
        <w:kinsoku/>
        <w:wordWrap/>
        <w:overflowPunct/>
        <w:topLinePunct w:val="0"/>
        <w:autoSpaceDE/>
        <w:autoSpaceDN/>
        <w:bidi w:val="0"/>
        <w:spacing w:before="0" w:after="0" w:line="560" w:lineRule="exact"/>
        <w:ind w:right="0" w:firstLine="640" w:firstLineChars="200"/>
        <w:textAlignment w:val="auto"/>
        <w:rPr>
          <w:rFonts w:hint="eastAsia" w:ascii="仿宋" w:hAnsi="仿宋" w:eastAsia="仿宋" w:cs="仿宋"/>
          <w:b w:val="0"/>
          <w:bCs w:val="0"/>
          <w:color w:val="000000"/>
          <w:kern w:val="2"/>
          <w:sz w:val="32"/>
          <w:szCs w:val="32"/>
          <w:lang w:val="en-US" w:eastAsia="zh-CN" w:bidi="ar-SA"/>
        </w:rPr>
      </w:pPr>
      <w:r>
        <w:rPr>
          <w:rFonts w:hint="eastAsia" w:ascii="仿宋" w:hAnsi="仿宋" w:eastAsia="仿宋" w:cs="仿宋"/>
          <w:b w:val="0"/>
          <w:bCs w:val="0"/>
          <w:color w:val="000000"/>
          <w:kern w:val="2"/>
          <w:sz w:val="32"/>
          <w:szCs w:val="32"/>
          <w:lang w:val="en-US" w:eastAsia="zh-CN" w:bidi="ar-SA"/>
        </w:rPr>
        <w:t>中国人民政治协商会议的主要职能是政治协商和民主监督，组织参加政协的各党派、团体和各族各界人士参政议政。</w:t>
      </w:r>
    </w:p>
    <w:p w14:paraId="68B790B6">
      <w:pPr>
        <w:pageBreakBefore w:val="0"/>
        <w:kinsoku/>
        <w:wordWrap/>
        <w:overflowPunct/>
        <w:topLinePunct w:val="0"/>
        <w:autoSpaceDE/>
        <w:autoSpaceDN/>
        <w:bidi w:val="0"/>
        <w:spacing w:line="560" w:lineRule="exact"/>
        <w:ind w:right="0" w:firstLine="640" w:firstLineChars="200"/>
        <w:textAlignment w:val="auto"/>
        <w:rPr>
          <w:rFonts w:ascii="仿宋" w:hAnsi="仿宋" w:eastAsia="仿宋"/>
          <w:color w:val="000000"/>
          <w:sz w:val="32"/>
          <w:szCs w:val="32"/>
        </w:rPr>
      </w:pPr>
      <w:r>
        <w:rPr>
          <w:rFonts w:hint="eastAsia" w:ascii="仿宋" w:hAnsi="仿宋" w:eastAsia="仿宋" w:cs="仿宋"/>
          <w:color w:val="000000"/>
          <w:sz w:val="32"/>
          <w:szCs w:val="32"/>
        </w:rPr>
        <w:t>政治协商，就是对国家和地方的大政方针以及政治、经济、文化和社会生活中的重要问题在决策之前进行协商和就决策执行过程中的重要问题进行协商。</w:t>
      </w:r>
      <w:r>
        <w:rPr>
          <w:rFonts w:hint="eastAsia" w:ascii="仿宋" w:hAnsi="仿宋" w:eastAsia="仿宋" w:cs="仿宋"/>
          <w:color w:val="000000"/>
          <w:sz w:val="32"/>
          <w:szCs w:val="32"/>
          <w:lang w:eastAsia="zh-CN"/>
        </w:rPr>
        <w:t>中国人民政治协商会议全国委员会提案委员会</w:t>
      </w:r>
      <w:r>
        <w:rPr>
          <w:rFonts w:hint="eastAsia" w:ascii="仿宋" w:hAnsi="仿宋" w:eastAsia="仿宋" w:cs="仿宋"/>
          <w:color w:val="000000"/>
          <w:sz w:val="32"/>
          <w:szCs w:val="32"/>
        </w:rPr>
        <w:t>可根据中国共产党、人民代表大会常务委员会、人民政府、民主党派、人民团体的提议，举行有各党派、团体的负责人和各族各界人士的代表参加的会议，进行协商，亦可建议上列单位将有关重要问题提交协商。</w:t>
      </w:r>
    </w:p>
    <w:p w14:paraId="571D7C24">
      <w:pPr>
        <w:pageBreakBefore w:val="0"/>
        <w:kinsoku/>
        <w:wordWrap/>
        <w:overflowPunct/>
        <w:topLinePunct w:val="0"/>
        <w:autoSpaceDE/>
        <w:autoSpaceDN/>
        <w:bidi w:val="0"/>
        <w:spacing w:line="560" w:lineRule="exact"/>
        <w:ind w:right="0" w:firstLine="640" w:firstLineChars="200"/>
        <w:textAlignment w:val="auto"/>
        <w:rPr>
          <w:rFonts w:ascii="仿宋" w:hAnsi="仿宋" w:eastAsia="仿宋"/>
          <w:color w:val="000000"/>
          <w:sz w:val="32"/>
          <w:szCs w:val="32"/>
        </w:rPr>
      </w:pPr>
      <w:r>
        <w:rPr>
          <w:rFonts w:hint="eastAsia" w:ascii="仿宋" w:hAnsi="仿宋" w:eastAsia="仿宋" w:cs="仿宋"/>
          <w:color w:val="000000"/>
          <w:sz w:val="32"/>
          <w:szCs w:val="32"/>
        </w:rPr>
        <w:t>民主监督，就是对国家宪法、法律和法规的实施情况，对中共中央与国家领导机关制定的重大方针、政策的贯彻执行情况，对国家机关及其工作人员在履行职责、遵纪守法、为政清廉等方面的情况，通过建议和批评进行监督。</w:t>
      </w:r>
    </w:p>
    <w:p w14:paraId="236B11AA">
      <w:pPr>
        <w:pageBreakBefore w:val="0"/>
        <w:kinsoku/>
        <w:wordWrap/>
        <w:overflowPunct/>
        <w:topLinePunct w:val="0"/>
        <w:autoSpaceDE/>
        <w:autoSpaceDN/>
        <w:bidi w:val="0"/>
        <w:spacing w:line="560" w:lineRule="exact"/>
        <w:ind w:right="0" w:firstLine="640" w:firstLineChars="200"/>
        <w:textAlignment w:val="auto"/>
        <w:rPr>
          <w:rFonts w:ascii="仿宋" w:hAnsi="仿宋" w:eastAsia="仿宋"/>
          <w:color w:val="000000"/>
          <w:sz w:val="32"/>
          <w:szCs w:val="32"/>
        </w:rPr>
      </w:pPr>
      <w:r>
        <w:rPr>
          <w:rFonts w:hint="eastAsia" w:ascii="仿宋" w:hAnsi="仿宋" w:eastAsia="仿宋" w:cs="仿宋"/>
          <w:color w:val="000000"/>
          <w:sz w:val="32"/>
          <w:szCs w:val="32"/>
        </w:rPr>
        <w:t>参政议政是政治协商和民主监督的拓展和延伸，其内容和形式除与政治协商和民主监督相同的以外，还包括选择人民群众关心、党政部门重视、政协有条件做的课题，组织调查和研究，积极主动地向党政领导机关提出建设性的意见；通过多种方式，广开言路，广开才路，充分发挥委员专长和作用，为改革开放和社会主义现代化建设献计献策。</w:t>
      </w:r>
    </w:p>
    <w:p w14:paraId="30263763">
      <w:pPr>
        <w:pStyle w:val="3"/>
        <w:pageBreakBefore w:val="0"/>
        <w:kinsoku/>
        <w:wordWrap/>
        <w:overflowPunct/>
        <w:topLinePunct w:val="0"/>
        <w:autoSpaceDE/>
        <w:autoSpaceDN/>
        <w:bidi w:val="0"/>
        <w:spacing w:before="0" w:after="0" w:line="560" w:lineRule="exact"/>
        <w:ind w:right="0" w:firstLine="640" w:firstLineChars="200"/>
        <w:textAlignment w:val="auto"/>
        <w:rPr>
          <w:rStyle w:val="31"/>
          <w:b w:val="0"/>
          <w:bCs w:val="0"/>
          <w:color w:val="auto"/>
          <w:highlight w:val="none"/>
        </w:rPr>
      </w:pPr>
      <w:bookmarkStart w:id="14" w:name="_Toc15377200"/>
      <w:bookmarkStart w:id="15" w:name="_Toc15396601"/>
      <w:r>
        <w:rPr>
          <w:rFonts w:hint="eastAsia" w:ascii="黑体" w:eastAsia="黑体"/>
          <w:b w:val="0"/>
          <w:color w:val="auto"/>
          <w:highlight w:val="none"/>
        </w:rPr>
        <w:t>二、</w:t>
      </w:r>
      <w:r>
        <w:rPr>
          <w:rFonts w:hint="eastAsia" w:ascii="黑体" w:hAnsi="黑体" w:eastAsia="黑体"/>
          <w:b w:val="0"/>
          <w:color w:val="auto"/>
          <w:highlight w:val="none"/>
        </w:rPr>
        <w:t>机</w:t>
      </w:r>
      <w:r>
        <w:rPr>
          <w:rStyle w:val="31"/>
          <w:rFonts w:hint="eastAsia" w:ascii="黑体" w:hAnsi="黑体" w:eastAsia="黑体"/>
          <w:b w:val="0"/>
          <w:bCs w:val="0"/>
          <w:color w:val="auto"/>
          <w:highlight w:val="none"/>
        </w:rPr>
        <w:t>构设置</w:t>
      </w:r>
      <w:bookmarkEnd w:id="14"/>
      <w:bookmarkEnd w:id="15"/>
    </w:p>
    <w:p w14:paraId="0526BF9F">
      <w:pPr>
        <w:pStyle w:val="6"/>
        <w:pageBreakBefore w:val="0"/>
        <w:widowControl w:val="0"/>
        <w:kinsoku/>
        <w:wordWrap/>
        <w:overflowPunct/>
        <w:topLinePunct w:val="0"/>
        <w:autoSpaceDE/>
        <w:autoSpaceDN/>
        <w:bidi w:val="0"/>
        <w:adjustRightInd w:val="0"/>
        <w:snapToGrid w:val="0"/>
        <w:spacing w:beforeLines="0" w:line="560" w:lineRule="exact"/>
        <w:ind w:right="0" w:firstLine="640" w:firstLineChars="200"/>
        <w:textAlignment w:val="auto"/>
        <w:rPr>
          <w:rFonts w:hint="eastAsia" w:hAnsi="仿宋_GB2312" w:cs="仿宋_GB2312"/>
          <w:sz w:val="32"/>
          <w:szCs w:val="32"/>
          <w:lang w:val="en-US" w:eastAsia="zh-CN"/>
        </w:rPr>
      </w:pPr>
      <w:r>
        <w:rPr>
          <w:rFonts w:hint="eastAsia" w:ascii="仿宋" w:hAnsi="仿宋" w:eastAsia="仿宋"/>
          <w:sz w:val="32"/>
          <w:szCs w:val="32"/>
          <w:lang w:eastAsia="zh-CN"/>
        </w:rPr>
        <w:t>安居区政协</w:t>
      </w:r>
      <w:r>
        <w:rPr>
          <w:rFonts w:hint="eastAsia" w:ascii="仿宋_GB2312" w:hAnsi="仿宋_GB2312" w:eastAsia="仿宋_GB2312" w:cs="仿宋_GB2312"/>
          <w:sz w:val="32"/>
          <w:szCs w:val="32"/>
        </w:rPr>
        <w:t>下属二级预算单位0个，其中行政单位0个，参照公务员法管理的事业单位0个，其他事业单位0个。</w:t>
      </w:r>
    </w:p>
    <w:p w14:paraId="12B68ACD">
      <w:pPr>
        <w:jc w:val="center"/>
        <w:rPr>
          <w:rFonts w:hint="eastAsia" w:hAnsi="仿宋_GB2312" w:cs="仿宋_GB2312"/>
          <w:sz w:val="32"/>
          <w:szCs w:val="32"/>
          <w:lang w:val="en-US" w:eastAsia="zh-CN"/>
        </w:rPr>
      </w:pPr>
      <w:bookmarkStart w:id="16" w:name="_Toc15377204"/>
      <w:bookmarkStart w:id="17" w:name="_Toc15396602"/>
    </w:p>
    <w:p w14:paraId="324535AC">
      <w:pPr>
        <w:rPr>
          <w:rFonts w:hint="eastAsia" w:ascii="方正小标宋简体" w:hAnsi="方正小标宋简体" w:eastAsia="方正小标宋简体" w:cs="方正小标宋简体"/>
          <w:b w:val="0"/>
          <w:bCs/>
          <w:color w:val="auto"/>
          <w:sz w:val="44"/>
          <w:szCs w:val="44"/>
          <w:highlight w:val="none"/>
        </w:rPr>
      </w:pPr>
      <w:r>
        <w:rPr>
          <w:rFonts w:hint="eastAsia" w:ascii="方正小标宋简体" w:hAnsi="方正小标宋简体" w:eastAsia="方正小标宋简体" w:cs="方正小标宋简体"/>
          <w:b w:val="0"/>
          <w:bCs/>
          <w:color w:val="auto"/>
          <w:sz w:val="44"/>
          <w:szCs w:val="44"/>
          <w:highlight w:val="none"/>
        </w:rPr>
        <w:br w:type="page"/>
      </w:r>
    </w:p>
    <w:p w14:paraId="7653EA2A">
      <w:pPr>
        <w:jc w:val="center"/>
        <w:rPr>
          <w:rStyle w:val="30"/>
          <w:rFonts w:hint="eastAsia" w:ascii="方正小标宋简体" w:hAnsi="方正小标宋简体" w:eastAsia="方正小标宋简体" w:cs="方正小标宋简体"/>
          <w:b w:val="0"/>
          <w:bCs/>
          <w:color w:val="auto"/>
          <w:sz w:val="44"/>
          <w:szCs w:val="44"/>
          <w:highlight w:val="none"/>
        </w:rPr>
      </w:pPr>
      <w:r>
        <w:rPr>
          <w:rFonts w:hint="eastAsia" w:ascii="方正小标宋简体" w:hAnsi="方正小标宋简体" w:eastAsia="方正小标宋简体" w:cs="方正小标宋简体"/>
          <w:b w:val="0"/>
          <w:bCs/>
          <w:color w:val="auto"/>
          <w:sz w:val="44"/>
          <w:szCs w:val="44"/>
          <w:highlight w:val="none"/>
        </w:rPr>
        <w:t xml:space="preserve">第二部分 </w:t>
      </w:r>
      <w:r>
        <w:rPr>
          <w:rFonts w:hint="eastAsia" w:ascii="方正小标宋简体" w:hAnsi="方正小标宋简体" w:eastAsia="方正小标宋简体" w:cs="方正小标宋简体"/>
          <w:b w:val="0"/>
          <w:bCs/>
          <w:color w:val="auto"/>
          <w:sz w:val="44"/>
          <w:szCs w:val="44"/>
          <w:highlight w:val="none"/>
          <w:lang w:val="en-US" w:eastAsia="zh-CN"/>
        </w:rPr>
        <w:t>2023年度</w:t>
      </w:r>
      <w:r>
        <w:rPr>
          <w:rStyle w:val="30"/>
          <w:rFonts w:hint="eastAsia" w:ascii="方正小标宋简体" w:hAnsi="方正小标宋简体" w:eastAsia="方正小标宋简体" w:cs="方正小标宋简体"/>
          <w:b w:val="0"/>
          <w:bCs/>
          <w:color w:val="auto"/>
          <w:sz w:val="44"/>
          <w:szCs w:val="44"/>
          <w:highlight w:val="none"/>
        </w:rPr>
        <w:t>部门决算情况说明</w:t>
      </w:r>
      <w:bookmarkEnd w:id="16"/>
      <w:bookmarkEnd w:id="17"/>
    </w:p>
    <w:p w14:paraId="70B8453D">
      <w:pPr>
        <w:pStyle w:val="29"/>
        <w:numPr>
          <w:ilvl w:val="0"/>
          <w:numId w:val="0"/>
        </w:numPr>
        <w:spacing w:line="600" w:lineRule="exact"/>
        <w:ind w:left="1360" w:leftChars="0" w:hanging="720" w:firstLineChars="0"/>
        <w:outlineLvl w:val="1"/>
        <w:rPr>
          <w:rStyle w:val="31"/>
          <w:rFonts w:ascii="黑体" w:hAnsi="黑体" w:eastAsia="黑体"/>
          <w:b w:val="0"/>
          <w:color w:val="auto"/>
          <w:highlight w:val="none"/>
        </w:rPr>
      </w:pPr>
      <w:bookmarkStart w:id="18" w:name="_Toc15377205"/>
      <w:bookmarkStart w:id="19" w:name="_Toc15396603"/>
      <w:r>
        <w:rPr>
          <w:rFonts w:hint="default" w:ascii="黑体" w:hAnsi="黑体" w:eastAsia="黑体" w:cstheme="majorBidi"/>
          <w:b w:val="0"/>
          <w:bCs/>
          <w:color w:val="auto"/>
          <w:kern w:val="2"/>
          <w:sz w:val="32"/>
          <w:szCs w:val="32"/>
          <w:lang w:val="en-US" w:eastAsia="zh-CN" w:bidi="ar-SA"/>
        </w:rPr>
        <w:t>一、</w:t>
      </w:r>
      <w:r>
        <w:rPr>
          <w:rFonts w:hint="eastAsia" w:ascii="黑体" w:hAnsi="黑体" w:eastAsia="黑体"/>
          <w:color w:val="auto"/>
          <w:sz w:val="32"/>
          <w:szCs w:val="32"/>
          <w:highlight w:val="none"/>
        </w:rPr>
        <w:t>收</w:t>
      </w:r>
      <w:r>
        <w:rPr>
          <w:rStyle w:val="31"/>
          <w:rFonts w:hint="eastAsia" w:ascii="黑体" w:hAnsi="黑体" w:eastAsia="黑体"/>
          <w:b w:val="0"/>
          <w:color w:val="auto"/>
          <w:highlight w:val="none"/>
        </w:rPr>
        <w:t>入支出决算总体情况说明</w:t>
      </w:r>
      <w:bookmarkEnd w:id="18"/>
      <w:bookmarkEnd w:id="19"/>
    </w:p>
    <w:p w14:paraId="1E7F9B16">
      <w:pPr>
        <w:spacing w:line="600" w:lineRule="exact"/>
        <w:ind w:firstLine="640" w:firstLineChars="200"/>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年度收、支总计</w:t>
      </w:r>
      <w:r>
        <w:rPr>
          <w:rFonts w:hint="eastAsia" w:ascii="仿宋" w:hAnsi="仿宋" w:eastAsia="仿宋"/>
          <w:color w:val="auto"/>
          <w:sz w:val="32"/>
          <w:szCs w:val="32"/>
          <w:highlight w:val="none"/>
          <w:lang w:val="en-US" w:eastAsia="zh-CN"/>
        </w:rPr>
        <w:t>2677.88</w:t>
      </w:r>
      <w:r>
        <w:rPr>
          <w:rFonts w:hint="eastAsia" w:ascii="仿宋" w:hAnsi="仿宋" w:eastAsia="仿宋"/>
          <w:color w:val="auto"/>
          <w:sz w:val="32"/>
          <w:szCs w:val="32"/>
          <w:highlight w:val="none"/>
        </w:rPr>
        <w:t>万元。与20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年相比，收、支总计各增加</w:t>
      </w:r>
      <w:r>
        <w:rPr>
          <w:rFonts w:hint="eastAsia" w:ascii="仿宋" w:hAnsi="仿宋" w:eastAsia="仿宋"/>
          <w:color w:val="auto"/>
          <w:sz w:val="32"/>
          <w:szCs w:val="32"/>
          <w:highlight w:val="none"/>
          <w:lang w:val="en-US" w:eastAsia="zh-CN"/>
        </w:rPr>
        <w:t>178.35</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7.14</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val="en-US" w:eastAsia="zh-CN"/>
        </w:rPr>
        <w:t>增人增资与保险增加</w:t>
      </w:r>
      <w:r>
        <w:rPr>
          <w:rFonts w:hint="eastAsia" w:ascii="仿宋" w:hAnsi="仿宋" w:eastAsia="仿宋"/>
          <w:color w:val="auto"/>
          <w:sz w:val="32"/>
          <w:szCs w:val="32"/>
          <w:highlight w:val="none"/>
          <w:lang w:eastAsia="zh-CN"/>
        </w:rPr>
        <w:t>。</w:t>
      </w:r>
    </w:p>
    <w:p w14:paraId="752AA436">
      <w:pPr>
        <w:spacing w:line="600" w:lineRule="exact"/>
        <w:ind w:firstLine="640" w:firstLineChars="200"/>
        <w:rPr>
          <w:rFonts w:hint="eastAsia" w:ascii="仿宋" w:hAnsi="仿宋" w:eastAsia="仿宋"/>
          <w:color w:val="auto"/>
          <w:sz w:val="32"/>
          <w:szCs w:val="32"/>
          <w:highlight w:val="none"/>
          <w:lang w:eastAsia="zh-CN"/>
        </w:rPr>
      </w:pPr>
    </w:p>
    <w:p w14:paraId="471CA1E3">
      <w:pPr>
        <w:spacing w:line="600" w:lineRule="exact"/>
        <w:jc w:val="center"/>
        <w:rPr>
          <w:rFonts w:hint="eastAsia" w:ascii="仿宋" w:hAnsi="仿宋" w:eastAsia="仿宋"/>
          <w:color w:val="auto"/>
          <w:sz w:val="32"/>
          <w:szCs w:val="32"/>
          <w:highlight w:val="none"/>
        </w:rPr>
      </w:pPr>
      <w:r>
        <w:rPr>
          <w:rFonts w:hint="eastAsia" w:ascii="仿宋" w:hAnsi="仿宋" w:eastAsia="仿宋"/>
          <w:color w:val="auto"/>
          <w:sz w:val="32"/>
          <w:szCs w:val="32"/>
          <w:highlight w:val="none"/>
          <w:lang w:eastAsia="zh-CN"/>
        </w:rPr>
        <w:drawing>
          <wp:anchor distT="0" distB="0" distL="114300" distR="114300" simplePos="0" relativeHeight="251665408" behindDoc="0" locked="0" layoutInCell="1" allowOverlap="1">
            <wp:simplePos x="0" y="0"/>
            <wp:positionH relativeFrom="column">
              <wp:posOffset>639445</wp:posOffset>
            </wp:positionH>
            <wp:positionV relativeFrom="paragraph">
              <wp:posOffset>134620</wp:posOffset>
            </wp:positionV>
            <wp:extent cx="4211320" cy="3104515"/>
            <wp:effectExtent l="5080" t="5080" r="12700" b="14605"/>
            <wp:wrapTopAndBottom/>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Pr>
          <w:rFonts w:hint="eastAsia" w:ascii="仿宋" w:hAnsi="仿宋" w:eastAsia="仿宋"/>
          <w:color w:val="auto"/>
          <w:sz w:val="32"/>
          <w:szCs w:val="32"/>
          <w:highlight w:val="none"/>
        </w:rPr>
        <w:t>（图</w:t>
      </w:r>
      <w:r>
        <w:rPr>
          <w:rFonts w:ascii="仿宋" w:hAnsi="仿宋" w:eastAsia="仿宋"/>
          <w:color w:val="auto"/>
          <w:sz w:val="32"/>
          <w:szCs w:val="32"/>
          <w:highlight w:val="none"/>
        </w:rPr>
        <w:t>1</w:t>
      </w:r>
      <w:r>
        <w:rPr>
          <w:rFonts w:hint="eastAsia" w:ascii="仿宋" w:hAnsi="仿宋" w:eastAsia="仿宋"/>
          <w:color w:val="auto"/>
          <w:sz w:val="32"/>
          <w:szCs w:val="32"/>
          <w:highlight w:val="none"/>
        </w:rPr>
        <w:t>：收、支决算总计变动情况图）（柱状图）</w:t>
      </w:r>
    </w:p>
    <w:p w14:paraId="40266B24">
      <w:pPr>
        <w:pStyle w:val="29"/>
        <w:numPr>
          <w:ilvl w:val="0"/>
          <w:numId w:val="0"/>
        </w:numPr>
        <w:spacing w:line="600" w:lineRule="exact"/>
        <w:ind w:left="1360" w:leftChars="0" w:hanging="720" w:firstLineChars="0"/>
        <w:outlineLvl w:val="1"/>
        <w:rPr>
          <w:rFonts w:hint="default" w:ascii="黑体" w:hAnsi="黑体" w:eastAsia="黑体" w:cstheme="majorBidi"/>
          <w:b w:val="0"/>
          <w:bCs/>
          <w:color w:val="auto"/>
          <w:kern w:val="2"/>
          <w:sz w:val="32"/>
          <w:szCs w:val="32"/>
          <w:lang w:val="en-US" w:eastAsia="zh-CN" w:bidi="ar-SA"/>
        </w:rPr>
      </w:pPr>
      <w:bookmarkStart w:id="20" w:name="_Toc15396604"/>
      <w:bookmarkStart w:id="21" w:name="_Toc15377206"/>
    </w:p>
    <w:p w14:paraId="73A20F34">
      <w:pPr>
        <w:pStyle w:val="29"/>
        <w:numPr>
          <w:ilvl w:val="0"/>
          <w:numId w:val="0"/>
        </w:numPr>
        <w:spacing w:line="600" w:lineRule="exact"/>
        <w:ind w:left="1360" w:leftChars="0" w:hanging="720" w:firstLineChars="0"/>
        <w:outlineLvl w:val="1"/>
        <w:rPr>
          <w:rStyle w:val="31"/>
          <w:rFonts w:ascii="黑体" w:hAnsi="黑体" w:eastAsia="黑体"/>
          <w:b w:val="0"/>
          <w:color w:val="auto"/>
          <w:highlight w:val="none"/>
        </w:rPr>
      </w:pPr>
      <w:r>
        <w:rPr>
          <w:rFonts w:hint="default" w:ascii="黑体" w:hAnsi="黑体" w:eastAsia="黑体" w:cstheme="majorBidi"/>
          <w:b w:val="0"/>
          <w:bCs/>
          <w:color w:val="auto"/>
          <w:kern w:val="2"/>
          <w:sz w:val="32"/>
          <w:szCs w:val="32"/>
          <w:lang w:val="en-US" w:eastAsia="zh-CN" w:bidi="ar-SA"/>
        </w:rPr>
        <w:t>二、</w:t>
      </w:r>
      <w:r>
        <w:rPr>
          <w:rFonts w:hint="eastAsia" w:ascii="黑体" w:hAnsi="黑体" w:eastAsia="黑体"/>
          <w:color w:val="auto"/>
          <w:sz w:val="32"/>
          <w:szCs w:val="32"/>
          <w:highlight w:val="none"/>
        </w:rPr>
        <w:t>收</w:t>
      </w:r>
      <w:r>
        <w:rPr>
          <w:rStyle w:val="31"/>
          <w:rFonts w:hint="eastAsia" w:ascii="黑体" w:hAnsi="黑体" w:eastAsia="黑体"/>
          <w:b w:val="0"/>
          <w:color w:val="auto"/>
          <w:highlight w:val="none"/>
        </w:rPr>
        <w:t>入决算情况说明</w:t>
      </w:r>
      <w:bookmarkEnd w:id="20"/>
      <w:bookmarkEnd w:id="21"/>
    </w:p>
    <w:p w14:paraId="37D0DD7B">
      <w:pPr>
        <w:spacing w:line="600" w:lineRule="exact"/>
        <w:ind w:firstLine="640" w:firstLineChars="200"/>
        <w:outlineLvl w:val="1"/>
        <w:rPr>
          <w:rFonts w:hint="eastAsia"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年本年收入合计</w:t>
      </w:r>
      <w:r>
        <w:rPr>
          <w:rFonts w:hint="eastAsia" w:ascii="仿宋" w:hAnsi="仿宋" w:eastAsia="仿宋"/>
          <w:color w:val="auto"/>
          <w:sz w:val="32"/>
          <w:szCs w:val="32"/>
          <w:highlight w:val="none"/>
          <w:lang w:val="en-US" w:eastAsia="zh-CN"/>
        </w:rPr>
        <w:t>1338.94</w:t>
      </w:r>
      <w:r>
        <w:rPr>
          <w:rFonts w:hint="eastAsia" w:ascii="仿宋" w:hAnsi="仿宋" w:eastAsia="仿宋"/>
          <w:color w:val="auto"/>
          <w:sz w:val="32"/>
          <w:szCs w:val="32"/>
          <w:highlight w:val="none"/>
        </w:rPr>
        <w:t>万元，其中：一般公共预算财政拨款收入</w:t>
      </w:r>
      <w:r>
        <w:rPr>
          <w:rFonts w:hint="eastAsia" w:ascii="仿宋" w:hAnsi="仿宋" w:eastAsia="仿宋"/>
          <w:color w:val="auto"/>
          <w:sz w:val="32"/>
          <w:szCs w:val="32"/>
          <w:highlight w:val="none"/>
          <w:lang w:val="en-US" w:eastAsia="zh-CN"/>
        </w:rPr>
        <w:t>1026.40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76.66</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14:paraId="7DE3EB13">
      <w:pPr>
        <w:spacing w:line="600" w:lineRule="exact"/>
        <w:ind w:firstLine="640" w:firstLineChars="200"/>
        <w:outlineLvl w:val="1"/>
        <w:rPr>
          <w:rFonts w:hint="eastAsia" w:ascii="仿宋" w:hAnsi="仿宋" w:eastAsia="仿宋"/>
          <w:color w:val="auto"/>
          <w:sz w:val="32"/>
          <w:szCs w:val="32"/>
          <w:highlight w:val="none"/>
        </w:rPr>
      </w:pPr>
    </w:p>
    <w:p w14:paraId="618B0B02">
      <w:pPr>
        <w:spacing w:line="600" w:lineRule="exact"/>
        <w:outlineLvl w:val="1"/>
        <w:rPr>
          <w:rFonts w:ascii="仿宋" w:hAnsi="仿宋" w:eastAsia="仿宋"/>
          <w:color w:val="auto"/>
          <w:sz w:val="32"/>
          <w:szCs w:val="32"/>
          <w:highlight w:val="none"/>
        </w:rPr>
      </w:pPr>
      <w:r>
        <w:rPr>
          <w:rFonts w:hint="eastAsia" w:eastAsia="仿宋"/>
          <w:lang w:eastAsia="zh-CN"/>
        </w:rPr>
        <w:drawing>
          <wp:anchor distT="0" distB="0" distL="114300" distR="114300" simplePos="0" relativeHeight="251659264" behindDoc="0" locked="0" layoutInCell="1" allowOverlap="1">
            <wp:simplePos x="0" y="0"/>
            <wp:positionH relativeFrom="column">
              <wp:posOffset>755650</wp:posOffset>
            </wp:positionH>
            <wp:positionV relativeFrom="paragraph">
              <wp:posOffset>81915</wp:posOffset>
            </wp:positionV>
            <wp:extent cx="3811270" cy="2526665"/>
            <wp:effectExtent l="4445" t="5080" r="13335" b="59055"/>
            <wp:wrapNone/>
            <wp:docPr id="1" name="图表 1" descr="7b0a202020202263686172745265734964223a20223230343735383338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14:paraId="143F0E9E">
      <w:pPr>
        <w:pStyle w:val="19"/>
        <w:rPr>
          <w:rFonts w:ascii="仿宋" w:hAnsi="仿宋" w:eastAsia="仿宋"/>
          <w:color w:val="auto"/>
          <w:sz w:val="32"/>
          <w:szCs w:val="32"/>
          <w:highlight w:val="none"/>
        </w:rPr>
      </w:pPr>
    </w:p>
    <w:p w14:paraId="7A8ED209">
      <w:pPr>
        <w:pStyle w:val="20"/>
        <w:rPr>
          <w:rFonts w:ascii="仿宋" w:hAnsi="仿宋" w:eastAsia="仿宋"/>
          <w:color w:val="auto"/>
          <w:sz w:val="32"/>
          <w:szCs w:val="32"/>
          <w:highlight w:val="none"/>
        </w:rPr>
      </w:pPr>
    </w:p>
    <w:p w14:paraId="2164FDAF">
      <w:pPr>
        <w:rPr>
          <w:rFonts w:ascii="仿宋" w:hAnsi="仿宋" w:eastAsia="仿宋"/>
          <w:color w:val="auto"/>
          <w:sz w:val="32"/>
          <w:szCs w:val="32"/>
          <w:highlight w:val="none"/>
        </w:rPr>
      </w:pPr>
    </w:p>
    <w:p w14:paraId="0D156967">
      <w:pPr>
        <w:pStyle w:val="19"/>
        <w:rPr>
          <w:rFonts w:ascii="仿宋" w:hAnsi="仿宋" w:eastAsia="仿宋"/>
          <w:color w:val="auto"/>
          <w:sz w:val="32"/>
          <w:szCs w:val="32"/>
          <w:highlight w:val="none"/>
        </w:rPr>
      </w:pPr>
    </w:p>
    <w:p w14:paraId="3E4752C3">
      <w:pPr>
        <w:pStyle w:val="20"/>
        <w:rPr>
          <w:rFonts w:ascii="仿宋" w:hAnsi="仿宋" w:eastAsia="仿宋"/>
          <w:color w:val="auto"/>
          <w:sz w:val="32"/>
          <w:szCs w:val="32"/>
          <w:highlight w:val="none"/>
        </w:rPr>
      </w:pPr>
    </w:p>
    <w:p w14:paraId="510A9CB7">
      <w:pPr>
        <w:spacing w:line="600" w:lineRule="exact"/>
        <w:jc w:val="center"/>
        <w:rPr>
          <w:rFonts w:ascii="仿宋" w:hAnsi="仿宋" w:eastAsia="仿宋"/>
          <w:color w:val="auto"/>
          <w:sz w:val="32"/>
          <w:szCs w:val="32"/>
          <w:highlight w:val="none"/>
        </w:rPr>
      </w:pPr>
      <w:r>
        <w:rPr>
          <w:rFonts w:hint="eastAsia" w:ascii="仿宋" w:hAnsi="仿宋" w:eastAsia="仿宋"/>
          <w:color w:val="auto"/>
          <w:sz w:val="32"/>
          <w:szCs w:val="32"/>
          <w:highlight w:val="none"/>
        </w:rPr>
        <w:t>（图2：收入决算结构图）（饼状图）</w:t>
      </w:r>
    </w:p>
    <w:p w14:paraId="22EA61F2">
      <w:pPr>
        <w:pStyle w:val="29"/>
        <w:numPr>
          <w:ilvl w:val="0"/>
          <w:numId w:val="0"/>
        </w:numPr>
        <w:spacing w:line="600" w:lineRule="exact"/>
        <w:ind w:left="640" w:leftChars="0"/>
        <w:outlineLvl w:val="1"/>
        <w:rPr>
          <w:rFonts w:hint="eastAsia" w:ascii="黑体" w:hAnsi="黑体" w:eastAsia="黑体"/>
          <w:color w:val="auto"/>
          <w:sz w:val="32"/>
          <w:szCs w:val="32"/>
          <w:highlight w:val="none"/>
          <w:lang w:eastAsia="zh-CN"/>
        </w:rPr>
      </w:pPr>
      <w:bookmarkStart w:id="22" w:name="_Toc15396605"/>
      <w:bookmarkStart w:id="23" w:name="_Toc15377207"/>
    </w:p>
    <w:p w14:paraId="319943CA">
      <w:pPr>
        <w:pStyle w:val="29"/>
        <w:numPr>
          <w:ilvl w:val="0"/>
          <w:numId w:val="0"/>
        </w:numPr>
        <w:spacing w:line="600" w:lineRule="exact"/>
        <w:ind w:left="640" w:leftChars="0"/>
        <w:outlineLvl w:val="1"/>
        <w:rPr>
          <w:rStyle w:val="31"/>
          <w:rFonts w:ascii="黑体" w:hAnsi="黑体" w:eastAsia="黑体"/>
          <w:b w:val="0"/>
          <w:color w:val="auto"/>
          <w:highlight w:val="none"/>
        </w:rPr>
      </w:pPr>
      <w:r>
        <w:rPr>
          <w:rFonts w:hint="eastAsia" w:ascii="黑体" w:hAnsi="黑体" w:eastAsia="黑体"/>
          <w:color w:val="auto"/>
          <w:sz w:val="32"/>
          <w:szCs w:val="32"/>
          <w:highlight w:val="none"/>
          <w:lang w:eastAsia="zh-CN"/>
        </w:rPr>
        <w:t>三、</w:t>
      </w:r>
      <w:r>
        <w:rPr>
          <w:rFonts w:hint="eastAsia" w:ascii="黑体" w:hAnsi="黑体" w:eastAsia="黑体"/>
          <w:color w:val="auto"/>
          <w:sz w:val="32"/>
          <w:szCs w:val="32"/>
          <w:highlight w:val="none"/>
        </w:rPr>
        <w:t>支</w:t>
      </w:r>
      <w:r>
        <w:rPr>
          <w:rStyle w:val="31"/>
          <w:rFonts w:hint="eastAsia" w:ascii="黑体" w:hAnsi="黑体" w:eastAsia="黑体"/>
          <w:b w:val="0"/>
          <w:color w:val="auto"/>
          <w:highlight w:val="none"/>
        </w:rPr>
        <w:t>出决算情况说明</w:t>
      </w:r>
      <w:bookmarkEnd w:id="22"/>
      <w:bookmarkEnd w:id="23"/>
    </w:p>
    <w:p w14:paraId="10013616">
      <w:pPr>
        <w:spacing w:line="600" w:lineRule="exact"/>
        <w:ind w:firstLine="640" w:firstLineChars="200"/>
        <w:outlineLvl w:val="1"/>
        <w:rPr>
          <w:rFonts w:hint="eastAsia" w:ascii="仿宋" w:hAnsi="仿宋" w:eastAsia="仿宋"/>
          <w:color w:val="auto"/>
          <w:sz w:val="32"/>
          <w:szCs w:val="32"/>
          <w:highlight w:val="none"/>
        </w:rPr>
      </w:pPr>
      <w:r>
        <w:rPr>
          <w:rFonts w:hint="eastAsia" w:ascii="仿宋" w:hAnsi="仿宋" w:eastAsia="仿宋"/>
          <w:color w:val="auto"/>
          <w:sz w:val="32"/>
          <w:szCs w:val="32"/>
          <w:highlight w:val="none"/>
          <w:shd w:val="pct10" w:color="auto" w:fill="FFFFFF"/>
          <w:lang w:eastAsia="zh-CN"/>
        </w:rPr>
        <w:drawing>
          <wp:anchor distT="0" distB="0" distL="114300" distR="114300" simplePos="0" relativeHeight="251664384" behindDoc="0" locked="0" layoutInCell="1" allowOverlap="1">
            <wp:simplePos x="0" y="0"/>
            <wp:positionH relativeFrom="column">
              <wp:posOffset>694690</wp:posOffset>
            </wp:positionH>
            <wp:positionV relativeFrom="paragraph">
              <wp:posOffset>820420</wp:posOffset>
            </wp:positionV>
            <wp:extent cx="3905885" cy="2325370"/>
            <wp:effectExtent l="5080" t="5080" r="13335" b="12700"/>
            <wp:wrapTopAndBottom/>
            <wp:docPr id="2" name="图表 2" descr="7b0a202020202263686172745265734964223a20223230343735383338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年本年支出合计</w:t>
      </w:r>
      <w:r>
        <w:rPr>
          <w:rFonts w:hint="eastAsia" w:ascii="仿宋" w:hAnsi="仿宋" w:eastAsia="仿宋"/>
          <w:color w:val="auto"/>
          <w:sz w:val="32"/>
          <w:szCs w:val="32"/>
          <w:highlight w:val="none"/>
          <w:lang w:val="en-US" w:eastAsia="zh-CN"/>
        </w:rPr>
        <w:t>1338.94</w:t>
      </w:r>
      <w:r>
        <w:rPr>
          <w:rFonts w:hint="eastAsia" w:ascii="仿宋" w:hAnsi="仿宋" w:eastAsia="仿宋"/>
          <w:color w:val="auto"/>
          <w:sz w:val="32"/>
          <w:szCs w:val="32"/>
          <w:highlight w:val="none"/>
        </w:rPr>
        <w:t>万元，其中：基本支出</w:t>
      </w:r>
      <w:r>
        <w:rPr>
          <w:rFonts w:hint="eastAsia" w:ascii="仿宋" w:hAnsi="仿宋" w:eastAsia="仿宋"/>
          <w:color w:val="auto"/>
          <w:sz w:val="32"/>
          <w:szCs w:val="32"/>
          <w:highlight w:val="none"/>
          <w:lang w:val="en-US" w:eastAsia="zh-CN"/>
        </w:rPr>
        <w:t>1218.87</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91.03</w:t>
      </w:r>
      <w:r>
        <w:rPr>
          <w:rFonts w:ascii="仿宋" w:hAnsi="仿宋" w:eastAsia="仿宋"/>
          <w:color w:val="auto"/>
          <w:sz w:val="32"/>
          <w:szCs w:val="32"/>
          <w:highlight w:val="none"/>
        </w:rPr>
        <w:t>%</w:t>
      </w:r>
      <w:r>
        <w:rPr>
          <w:rFonts w:hint="eastAsia" w:ascii="仿宋" w:hAnsi="仿宋" w:eastAsia="仿宋"/>
          <w:color w:val="auto"/>
          <w:sz w:val="32"/>
          <w:szCs w:val="32"/>
          <w:highlight w:val="none"/>
        </w:rPr>
        <w:t>；项目支出</w:t>
      </w:r>
      <w:r>
        <w:rPr>
          <w:rFonts w:hint="eastAsia" w:ascii="仿宋" w:hAnsi="仿宋" w:eastAsia="仿宋"/>
          <w:color w:val="auto"/>
          <w:sz w:val="32"/>
          <w:szCs w:val="32"/>
          <w:highlight w:val="none"/>
          <w:lang w:val="en-US" w:eastAsia="zh-CN"/>
        </w:rPr>
        <w:t>120.06</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8.97</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14:paraId="726181B0">
      <w:pPr>
        <w:spacing w:line="600" w:lineRule="exact"/>
        <w:jc w:val="center"/>
        <w:outlineLvl w:val="1"/>
        <w:rPr>
          <w:rFonts w:ascii="仿宋" w:hAnsi="仿宋" w:eastAsia="仿宋"/>
          <w:color w:val="auto"/>
          <w:sz w:val="32"/>
          <w:szCs w:val="32"/>
          <w:highlight w:val="none"/>
        </w:rPr>
      </w:pPr>
      <w:r>
        <w:rPr>
          <w:rFonts w:hint="eastAsia" w:ascii="仿宋" w:hAnsi="仿宋" w:eastAsia="仿宋"/>
          <w:color w:val="auto"/>
          <w:sz w:val="32"/>
          <w:szCs w:val="32"/>
          <w:highlight w:val="none"/>
        </w:rPr>
        <w:t>（图3：支出决算结构图）（饼状图）</w:t>
      </w:r>
    </w:p>
    <w:p w14:paraId="6097244B">
      <w:pPr>
        <w:spacing w:line="600" w:lineRule="exact"/>
        <w:ind w:firstLine="640" w:firstLineChars="200"/>
        <w:outlineLvl w:val="1"/>
        <w:rPr>
          <w:rFonts w:hint="eastAsia" w:ascii="黑体" w:hAnsi="黑体" w:eastAsia="黑体"/>
          <w:color w:val="auto"/>
          <w:sz w:val="32"/>
          <w:szCs w:val="32"/>
          <w:highlight w:val="none"/>
        </w:rPr>
      </w:pPr>
      <w:bookmarkStart w:id="24" w:name="_Toc15377208"/>
      <w:bookmarkStart w:id="25" w:name="_Toc15396606"/>
    </w:p>
    <w:p w14:paraId="66A1CDBE">
      <w:pPr>
        <w:spacing w:line="600" w:lineRule="exact"/>
        <w:ind w:firstLine="640" w:firstLineChars="200"/>
        <w:outlineLvl w:val="1"/>
        <w:rPr>
          <w:rStyle w:val="31"/>
          <w:rFonts w:ascii="黑体" w:hAnsi="黑体" w:eastAsia="黑体"/>
          <w:b w:val="0"/>
          <w:color w:val="auto"/>
          <w:highlight w:val="none"/>
        </w:rPr>
      </w:pPr>
      <w:r>
        <w:rPr>
          <w:rFonts w:hint="eastAsia" w:ascii="黑体" w:hAnsi="黑体" w:eastAsia="黑体"/>
          <w:color w:val="auto"/>
          <w:sz w:val="32"/>
          <w:szCs w:val="32"/>
          <w:highlight w:val="none"/>
        </w:rPr>
        <w:t>四、财</w:t>
      </w:r>
      <w:r>
        <w:rPr>
          <w:rStyle w:val="31"/>
          <w:rFonts w:hint="eastAsia" w:ascii="黑体" w:hAnsi="黑体" w:eastAsia="黑体"/>
          <w:b w:val="0"/>
          <w:color w:val="auto"/>
          <w:highlight w:val="none"/>
        </w:rPr>
        <w:t>政拨款收入支出决算总体情况说明</w:t>
      </w:r>
      <w:bookmarkEnd w:id="24"/>
      <w:bookmarkEnd w:id="25"/>
    </w:p>
    <w:p w14:paraId="01A36EB0">
      <w:pPr>
        <w:spacing w:line="600" w:lineRule="exact"/>
        <w:ind w:firstLine="640"/>
        <w:rPr>
          <w:rFonts w:hint="eastAsia" w:ascii="仿宋" w:hAnsi="仿宋" w:eastAsia="仿宋"/>
          <w:color w:val="auto"/>
          <w:sz w:val="32"/>
          <w:szCs w:val="32"/>
          <w:highlight w:val="none"/>
          <w:lang w:val="en-US"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年财政拨款收、支总计</w:t>
      </w:r>
      <w:r>
        <w:rPr>
          <w:rFonts w:hint="eastAsia" w:ascii="仿宋" w:hAnsi="仿宋" w:eastAsia="仿宋"/>
          <w:color w:val="auto"/>
          <w:sz w:val="32"/>
          <w:szCs w:val="32"/>
          <w:highlight w:val="none"/>
          <w:lang w:val="en-US" w:eastAsia="zh-CN"/>
        </w:rPr>
        <w:t>2677.88</w:t>
      </w:r>
      <w:r>
        <w:rPr>
          <w:rFonts w:hint="eastAsia" w:ascii="仿宋" w:hAnsi="仿宋" w:eastAsia="仿宋"/>
          <w:color w:val="auto"/>
          <w:sz w:val="32"/>
          <w:szCs w:val="32"/>
          <w:highlight w:val="none"/>
        </w:rPr>
        <w:t>万元。与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年相比，财政拨款收、支总计各增加</w:t>
      </w:r>
      <w:r>
        <w:rPr>
          <w:rFonts w:hint="eastAsia" w:ascii="仿宋" w:hAnsi="仿宋" w:eastAsia="仿宋"/>
          <w:color w:val="auto"/>
          <w:sz w:val="32"/>
          <w:szCs w:val="32"/>
          <w:highlight w:val="none"/>
          <w:lang w:val="en-US" w:eastAsia="zh-CN"/>
        </w:rPr>
        <w:t>178.35</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7.14</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val="en-US" w:eastAsia="zh-CN"/>
        </w:rPr>
        <w:t>增人增资和保险增加。</w:t>
      </w:r>
    </w:p>
    <w:p w14:paraId="51482F1E">
      <w:pPr>
        <w:spacing w:line="600" w:lineRule="exact"/>
        <w:ind w:firstLine="640"/>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drawing>
          <wp:anchor distT="0" distB="0" distL="114300" distR="114300" simplePos="0" relativeHeight="251666432" behindDoc="0" locked="0" layoutInCell="1" allowOverlap="1">
            <wp:simplePos x="0" y="0"/>
            <wp:positionH relativeFrom="column">
              <wp:posOffset>657225</wp:posOffset>
            </wp:positionH>
            <wp:positionV relativeFrom="paragraph">
              <wp:posOffset>226060</wp:posOffset>
            </wp:positionV>
            <wp:extent cx="4211320" cy="3104515"/>
            <wp:effectExtent l="5080" t="5080" r="12700" b="14605"/>
            <wp:wrapTopAndBottom/>
            <wp:docPr id="15" name="图表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Pr>
          <w:rFonts w:hint="eastAsia" w:ascii="仿宋" w:hAnsi="仿宋" w:eastAsia="仿宋"/>
          <w:color w:val="auto"/>
          <w:sz w:val="32"/>
          <w:szCs w:val="32"/>
          <w:highlight w:val="none"/>
        </w:rPr>
        <w:t>（图4：财政拨款收、支决算总计变动情况）（柱状图）</w:t>
      </w:r>
    </w:p>
    <w:p w14:paraId="1F30C56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eastAsia" w:ascii="黑体" w:hAnsi="黑体" w:eastAsia="黑体"/>
          <w:color w:val="auto"/>
          <w:sz w:val="32"/>
          <w:szCs w:val="32"/>
          <w:highlight w:val="none"/>
        </w:rPr>
      </w:pPr>
      <w:bookmarkStart w:id="26" w:name="_Toc15377209"/>
      <w:bookmarkStart w:id="27" w:name="_Toc15396607"/>
    </w:p>
    <w:p w14:paraId="14B586E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Style w:val="31"/>
          <w:rFonts w:ascii="黑体" w:hAnsi="黑体" w:eastAsia="黑体"/>
          <w:b w:val="0"/>
          <w:color w:val="auto"/>
          <w:highlight w:val="none"/>
        </w:rPr>
      </w:pPr>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31"/>
          <w:rFonts w:hint="eastAsia" w:ascii="黑体" w:hAnsi="黑体" w:eastAsia="黑体"/>
          <w:b w:val="0"/>
          <w:color w:val="auto"/>
          <w:highlight w:val="none"/>
        </w:rPr>
        <w:t>般公共预算财政拨款支出决算情况说明</w:t>
      </w:r>
      <w:bookmarkEnd w:id="26"/>
      <w:bookmarkEnd w:id="27"/>
    </w:p>
    <w:p w14:paraId="0E5B813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2"/>
        <w:rPr>
          <w:rFonts w:hint="eastAsia" w:ascii="楷体_GB2312" w:hAnsi="楷体_GB2312" w:eastAsia="楷体_GB2312" w:cs="楷体_GB2312"/>
          <w:b/>
          <w:color w:val="auto"/>
          <w:sz w:val="32"/>
          <w:szCs w:val="32"/>
          <w:highlight w:val="none"/>
        </w:rPr>
      </w:pPr>
      <w:bookmarkStart w:id="28" w:name="_Toc15377210"/>
      <w:r>
        <w:rPr>
          <w:rFonts w:hint="eastAsia" w:ascii="楷体_GB2312" w:hAnsi="楷体_GB2312" w:eastAsia="楷体_GB2312" w:cs="楷体_GB2312"/>
          <w:b/>
          <w:color w:val="auto"/>
          <w:sz w:val="32"/>
          <w:szCs w:val="32"/>
          <w:highlight w:val="none"/>
        </w:rPr>
        <w:t>（一）一般公共预算财政拨款支出决算总体情况</w:t>
      </w:r>
      <w:bookmarkEnd w:id="28"/>
    </w:p>
    <w:p w14:paraId="3A348F9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1026.4</w:t>
      </w:r>
      <w:r>
        <w:rPr>
          <w:rFonts w:hint="eastAsia" w:ascii="仿宋" w:hAnsi="仿宋" w:eastAsia="仿宋"/>
          <w:color w:val="auto"/>
          <w:sz w:val="32"/>
          <w:szCs w:val="32"/>
          <w:highlight w:val="none"/>
        </w:rPr>
        <w:t>万元，占本年支出合计的</w:t>
      </w:r>
      <w:r>
        <w:rPr>
          <w:rFonts w:hint="eastAsia" w:ascii="仿宋" w:hAnsi="仿宋" w:eastAsia="仿宋"/>
          <w:color w:val="auto"/>
          <w:sz w:val="32"/>
          <w:szCs w:val="32"/>
          <w:highlight w:val="none"/>
          <w:lang w:val="en-US" w:eastAsia="zh-CN"/>
        </w:rPr>
        <w:t>76.66</w:t>
      </w:r>
      <w:r>
        <w:rPr>
          <w:rFonts w:ascii="仿宋" w:hAnsi="仿宋" w:eastAsia="仿宋"/>
          <w:color w:val="auto"/>
          <w:sz w:val="32"/>
          <w:szCs w:val="32"/>
          <w:highlight w:val="none"/>
        </w:rPr>
        <w:t>%</w:t>
      </w:r>
      <w:r>
        <w:rPr>
          <w:rFonts w:hint="eastAsia" w:ascii="仿宋" w:hAnsi="仿宋" w:eastAsia="仿宋"/>
          <w:color w:val="auto"/>
          <w:sz w:val="32"/>
          <w:szCs w:val="32"/>
          <w:highlight w:val="none"/>
        </w:rPr>
        <w:t>。与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年相比，一般公共预算财政拨款</w:t>
      </w:r>
      <w:r>
        <w:rPr>
          <w:rFonts w:hint="eastAsia" w:ascii="仿宋" w:hAnsi="仿宋" w:eastAsia="仿宋"/>
          <w:color w:val="auto"/>
          <w:sz w:val="32"/>
          <w:szCs w:val="32"/>
          <w:highlight w:val="none"/>
          <w:lang w:eastAsia="zh-CN"/>
        </w:rPr>
        <w:t>支出</w:t>
      </w:r>
      <w:r>
        <w:rPr>
          <w:rFonts w:hint="eastAsia" w:ascii="仿宋" w:hAnsi="仿宋" w:eastAsia="仿宋"/>
          <w:color w:val="auto"/>
          <w:sz w:val="32"/>
          <w:szCs w:val="32"/>
          <w:highlight w:val="none"/>
          <w:lang w:val="en-US" w:eastAsia="zh-CN"/>
        </w:rPr>
        <w:t>减少31.89</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val="en-US" w:eastAsia="zh-CN"/>
        </w:rPr>
        <w:t>减少3.01</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val="en-US" w:eastAsia="zh-CN"/>
        </w:rPr>
        <w:t>增人增资和保险减少。</w:t>
      </w:r>
    </w:p>
    <w:p w14:paraId="54683F72">
      <w:pPr>
        <w:pStyle w:val="20"/>
        <w:rPr>
          <w:rFonts w:hint="eastAsia" w:eastAsia="仿宋"/>
          <w:lang w:eastAsia="zh-CN"/>
        </w:rPr>
      </w:pPr>
    </w:p>
    <w:p w14:paraId="2E929B19">
      <w:pPr>
        <w:pStyle w:val="20"/>
        <w:rPr>
          <w:rFonts w:hint="eastAsia" w:eastAsia="仿宋"/>
          <w:lang w:eastAsia="zh-CN"/>
        </w:rPr>
      </w:pPr>
      <w:r>
        <w:rPr>
          <w:rFonts w:hint="eastAsia" w:ascii="仿宋" w:hAnsi="仿宋" w:eastAsia="仿宋"/>
          <w:color w:val="auto"/>
          <w:sz w:val="32"/>
          <w:szCs w:val="32"/>
          <w:highlight w:val="none"/>
          <w:lang w:eastAsia="zh-CN"/>
        </w:rPr>
        <w:drawing>
          <wp:anchor distT="0" distB="0" distL="114300" distR="114300" simplePos="0" relativeHeight="251661312" behindDoc="0" locked="0" layoutInCell="1" allowOverlap="1">
            <wp:simplePos x="0" y="0"/>
            <wp:positionH relativeFrom="column">
              <wp:posOffset>1149350</wp:posOffset>
            </wp:positionH>
            <wp:positionV relativeFrom="paragraph">
              <wp:posOffset>-283845</wp:posOffset>
            </wp:positionV>
            <wp:extent cx="3046730" cy="2540635"/>
            <wp:effectExtent l="4445" t="4445" r="15875" b="64770"/>
            <wp:wrapNone/>
            <wp:docPr id="10" name="图表 10" descr="7b0a202020202263686172745265734964223a20223230343730343536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14:paraId="5971A7C2">
      <w:pPr>
        <w:pStyle w:val="20"/>
        <w:rPr>
          <w:rFonts w:hint="eastAsia" w:eastAsia="仿宋"/>
          <w:lang w:eastAsia="zh-CN"/>
        </w:rPr>
      </w:pPr>
    </w:p>
    <w:p w14:paraId="71C814F1">
      <w:pPr>
        <w:pStyle w:val="20"/>
        <w:rPr>
          <w:rFonts w:hint="eastAsia" w:eastAsia="仿宋"/>
          <w:lang w:eastAsia="zh-CN"/>
        </w:rPr>
      </w:pPr>
    </w:p>
    <w:p w14:paraId="0E729F20">
      <w:pPr>
        <w:rPr>
          <w:rFonts w:hint="eastAsia" w:eastAsia="仿宋"/>
          <w:lang w:eastAsia="zh-CN"/>
        </w:rPr>
      </w:pPr>
    </w:p>
    <w:p w14:paraId="08407898">
      <w:pPr>
        <w:pStyle w:val="19"/>
        <w:rPr>
          <w:rFonts w:hint="eastAsia" w:eastAsia="仿宋"/>
          <w:lang w:eastAsia="zh-CN"/>
        </w:rPr>
      </w:pPr>
    </w:p>
    <w:p w14:paraId="4949BCE4">
      <w:pPr>
        <w:pStyle w:val="20"/>
        <w:rPr>
          <w:rFonts w:hint="eastAsia" w:eastAsia="仿宋"/>
          <w:lang w:eastAsia="zh-CN"/>
        </w:rPr>
      </w:pPr>
    </w:p>
    <w:p w14:paraId="5DA67A88">
      <w:pPr>
        <w:spacing w:line="600" w:lineRule="exact"/>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（图5：一般公共预算财政拨款支出决算变动情况）（柱状图）</w:t>
      </w:r>
    </w:p>
    <w:p w14:paraId="79335D8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2"/>
        <w:rPr>
          <w:rFonts w:hint="eastAsia" w:ascii="楷体_GB2312" w:hAnsi="楷体_GB2312" w:eastAsia="楷体_GB2312" w:cs="楷体_GB2312"/>
          <w:b/>
          <w:color w:val="auto"/>
          <w:sz w:val="32"/>
          <w:szCs w:val="32"/>
          <w:highlight w:val="none"/>
        </w:rPr>
      </w:pPr>
      <w:bookmarkStart w:id="29" w:name="_Toc15377211"/>
      <w:r>
        <w:rPr>
          <w:rFonts w:hint="eastAsia" w:ascii="楷体_GB2312" w:hAnsi="楷体_GB2312" w:eastAsia="楷体_GB2312" w:cs="楷体_GB2312"/>
          <w:b/>
          <w:color w:val="auto"/>
          <w:sz w:val="32"/>
          <w:szCs w:val="32"/>
          <w:highlight w:val="none"/>
        </w:rPr>
        <w:t>（二）一般公共预算财政拨款支出决算结构情况</w:t>
      </w:r>
      <w:bookmarkEnd w:id="29"/>
    </w:p>
    <w:p w14:paraId="73DAC787">
      <w:pPr>
        <w:spacing w:line="600" w:lineRule="exact"/>
        <w:ind w:firstLine="640"/>
        <w:rPr>
          <w:rFonts w:hint="eastAsia"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1338.94</w:t>
      </w:r>
      <w:r>
        <w:rPr>
          <w:rFonts w:hint="eastAsia" w:ascii="仿宋" w:hAnsi="仿宋" w:eastAsia="仿宋"/>
          <w:color w:val="auto"/>
          <w:sz w:val="32"/>
          <w:szCs w:val="32"/>
          <w:highlight w:val="none"/>
        </w:rPr>
        <w:t>万元，主要用于以下方面</w:t>
      </w:r>
      <w:r>
        <w:rPr>
          <w:rFonts w:ascii="仿宋" w:hAnsi="仿宋" w:eastAsia="仿宋"/>
          <w:color w:val="auto"/>
          <w:sz w:val="32"/>
          <w:szCs w:val="32"/>
          <w:highlight w:val="none"/>
        </w:rPr>
        <w:t>:</w:t>
      </w:r>
      <w:r>
        <w:rPr>
          <w:rFonts w:hint="eastAsia" w:ascii="仿宋" w:hAnsi="仿宋" w:eastAsia="仿宋"/>
          <w:b/>
          <w:color w:val="auto"/>
          <w:sz w:val="32"/>
          <w:szCs w:val="32"/>
          <w:highlight w:val="none"/>
        </w:rPr>
        <w:t>一般公共服务</w:t>
      </w:r>
      <w:r>
        <w:rPr>
          <w:rFonts w:hint="eastAsia" w:ascii="仿宋" w:hAnsi="仿宋" w:eastAsia="仿宋"/>
          <w:b/>
          <w:bCs/>
          <w:color w:val="auto"/>
          <w:sz w:val="32"/>
          <w:szCs w:val="32"/>
          <w:highlight w:val="none"/>
        </w:rPr>
        <w:t>支出</w:t>
      </w:r>
      <w:r>
        <w:rPr>
          <w:rFonts w:hint="eastAsia" w:ascii="仿宋" w:hAnsi="仿宋" w:eastAsia="仿宋"/>
          <w:color w:val="auto"/>
          <w:sz w:val="32"/>
          <w:szCs w:val="32"/>
          <w:highlight w:val="none"/>
          <w:lang w:val="en-US" w:eastAsia="zh-CN"/>
        </w:rPr>
        <w:t>1026.4</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76.66</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color w:val="auto"/>
          <w:sz w:val="32"/>
          <w:szCs w:val="32"/>
          <w:highlight w:val="none"/>
        </w:rPr>
        <w:t>社会保障和就业</w:t>
      </w:r>
      <w:r>
        <w:rPr>
          <w:rFonts w:hint="eastAsia" w:ascii="仿宋" w:hAnsi="仿宋" w:eastAsia="仿宋"/>
          <w:b/>
          <w:bCs/>
          <w:color w:val="auto"/>
          <w:sz w:val="32"/>
          <w:szCs w:val="32"/>
          <w:highlight w:val="none"/>
        </w:rPr>
        <w:t>支出</w:t>
      </w:r>
      <w:r>
        <w:rPr>
          <w:rFonts w:hint="eastAsia" w:ascii="仿宋" w:hAnsi="仿宋" w:eastAsia="仿宋"/>
          <w:color w:val="auto"/>
          <w:sz w:val="32"/>
          <w:szCs w:val="32"/>
          <w:highlight w:val="none"/>
          <w:lang w:val="en-US" w:eastAsia="zh-CN"/>
        </w:rPr>
        <w:t>163.75</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12.23</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卫生健康支出</w:t>
      </w:r>
      <w:r>
        <w:rPr>
          <w:rFonts w:hint="eastAsia" w:ascii="仿宋" w:hAnsi="仿宋" w:eastAsia="仿宋"/>
          <w:color w:val="auto"/>
          <w:sz w:val="32"/>
          <w:szCs w:val="32"/>
          <w:highlight w:val="none"/>
          <w:lang w:val="en-US" w:eastAsia="zh-CN"/>
        </w:rPr>
        <w:t>61.67</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4.61</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住房保障支出</w:t>
      </w:r>
      <w:r>
        <w:rPr>
          <w:rFonts w:hint="eastAsia" w:ascii="仿宋" w:hAnsi="仿宋" w:eastAsia="仿宋"/>
          <w:color w:val="auto"/>
          <w:sz w:val="32"/>
          <w:szCs w:val="32"/>
          <w:highlight w:val="none"/>
          <w:lang w:val="en-US" w:eastAsia="zh-CN"/>
        </w:rPr>
        <w:t>87.11</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6.51</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14:paraId="42739B7E">
      <w:pPr>
        <w:spacing w:line="600" w:lineRule="exact"/>
        <w:ind w:firstLine="640"/>
        <w:rPr>
          <w:rFonts w:ascii="仿宋" w:hAnsi="仿宋" w:eastAsia="仿宋"/>
          <w:color w:val="auto"/>
          <w:sz w:val="32"/>
          <w:szCs w:val="32"/>
          <w:highlight w:val="none"/>
        </w:rPr>
      </w:pPr>
      <w:r>
        <w:rPr>
          <w:rFonts w:hint="eastAsia" w:ascii="仿宋" w:hAnsi="仿宋" w:eastAsia="仿宋"/>
          <w:color w:val="auto"/>
          <w:sz w:val="32"/>
          <w:szCs w:val="32"/>
          <w:highlight w:val="none"/>
          <w:shd w:val="pct10" w:color="auto" w:fill="FFFFFF"/>
          <w:lang w:eastAsia="zh-CN"/>
        </w:rPr>
        <w:drawing>
          <wp:anchor distT="0" distB="0" distL="114300" distR="114300" simplePos="0" relativeHeight="251662336" behindDoc="0" locked="0" layoutInCell="1" allowOverlap="1">
            <wp:simplePos x="0" y="0"/>
            <wp:positionH relativeFrom="column">
              <wp:posOffset>765175</wp:posOffset>
            </wp:positionH>
            <wp:positionV relativeFrom="paragraph">
              <wp:posOffset>54610</wp:posOffset>
            </wp:positionV>
            <wp:extent cx="4112260" cy="2753360"/>
            <wp:effectExtent l="4445" t="4445" r="13335" b="46355"/>
            <wp:wrapNone/>
            <wp:docPr id="12" name="图表 12" descr="7b0a202020202263686172745265734964223a20223230343735383338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14:paraId="479D0978">
      <w:pPr>
        <w:rPr>
          <w:rFonts w:ascii="仿宋" w:hAnsi="仿宋" w:eastAsia="仿宋"/>
          <w:color w:val="auto"/>
          <w:sz w:val="32"/>
          <w:szCs w:val="32"/>
          <w:highlight w:val="none"/>
        </w:rPr>
      </w:pPr>
    </w:p>
    <w:p w14:paraId="1B560EA4">
      <w:pPr>
        <w:pStyle w:val="19"/>
        <w:rPr>
          <w:rFonts w:ascii="仿宋" w:hAnsi="仿宋" w:eastAsia="仿宋"/>
          <w:color w:val="auto"/>
          <w:sz w:val="32"/>
          <w:szCs w:val="32"/>
          <w:highlight w:val="none"/>
        </w:rPr>
      </w:pPr>
    </w:p>
    <w:p w14:paraId="52791A26">
      <w:pPr>
        <w:pStyle w:val="20"/>
        <w:rPr>
          <w:rFonts w:ascii="仿宋" w:hAnsi="仿宋" w:eastAsia="仿宋"/>
          <w:color w:val="auto"/>
          <w:sz w:val="32"/>
          <w:szCs w:val="32"/>
          <w:highlight w:val="none"/>
        </w:rPr>
      </w:pPr>
    </w:p>
    <w:p w14:paraId="5A9CE3DA">
      <w:pPr>
        <w:rPr>
          <w:rFonts w:ascii="仿宋" w:hAnsi="仿宋" w:eastAsia="仿宋"/>
          <w:color w:val="auto"/>
          <w:sz w:val="32"/>
          <w:szCs w:val="32"/>
          <w:highlight w:val="none"/>
        </w:rPr>
      </w:pPr>
    </w:p>
    <w:p w14:paraId="0A695A9B">
      <w:pPr>
        <w:pStyle w:val="19"/>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eastAsia="zh-CN"/>
        </w:rPr>
        <w:t>‘</w:t>
      </w:r>
    </w:p>
    <w:p w14:paraId="6A02BF63">
      <w:pPr>
        <w:spacing w:line="600" w:lineRule="exact"/>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（图6：一般公共预算财政拨款支出决算结构）（饼状图）</w:t>
      </w:r>
    </w:p>
    <w:p w14:paraId="0E5601D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2"/>
        <w:rPr>
          <w:rFonts w:hint="eastAsia" w:ascii="楷体_GB2312" w:hAnsi="楷体_GB2312" w:eastAsia="楷体_GB2312" w:cs="楷体_GB2312"/>
          <w:b/>
          <w:color w:val="auto"/>
          <w:sz w:val="32"/>
          <w:szCs w:val="32"/>
          <w:highlight w:val="none"/>
        </w:rPr>
      </w:pPr>
      <w:bookmarkStart w:id="30" w:name="_Toc15377212"/>
      <w:r>
        <w:rPr>
          <w:rFonts w:hint="eastAsia" w:ascii="楷体_GB2312" w:hAnsi="楷体_GB2312" w:eastAsia="楷体_GB2312" w:cs="楷体_GB2312"/>
          <w:b/>
          <w:color w:val="auto"/>
          <w:sz w:val="32"/>
          <w:szCs w:val="32"/>
          <w:highlight w:val="none"/>
        </w:rPr>
        <w:t>（三）一般公共预算财政拨款支出决算具体情况</w:t>
      </w:r>
      <w:bookmarkEnd w:id="30"/>
    </w:p>
    <w:p w14:paraId="3AA6A4ED">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outlineLvl w:val="2"/>
        <w:rPr>
          <w:rFonts w:ascii="仿宋" w:hAnsi="仿宋" w:eastAsia="仿宋"/>
          <w:color w:val="auto"/>
          <w:sz w:val="32"/>
          <w:szCs w:val="32"/>
          <w:highlight w:val="none"/>
        </w:rPr>
      </w:pPr>
      <w:bookmarkStart w:id="31" w:name="_Toc15378460"/>
      <w:bookmarkStart w:id="32" w:name="_Toc15377444"/>
      <w:bookmarkStart w:id="33" w:name="_Toc15377213"/>
      <w:r>
        <w:rPr>
          <w:rFonts w:hint="eastAsia" w:ascii="仿宋" w:hAnsi="仿宋" w:eastAsia="仿宋"/>
          <w:b/>
          <w:color w:val="auto"/>
          <w:sz w:val="32"/>
          <w:szCs w:val="32"/>
          <w:highlight w:val="none"/>
        </w:rPr>
        <w:t>20</w:t>
      </w:r>
      <w:r>
        <w:rPr>
          <w:rFonts w:hint="eastAsia" w:ascii="仿宋" w:hAnsi="仿宋" w:eastAsia="仿宋"/>
          <w:b/>
          <w:color w:val="auto"/>
          <w:sz w:val="32"/>
          <w:szCs w:val="32"/>
          <w:highlight w:val="none"/>
          <w:lang w:val="en-US" w:eastAsia="zh-CN"/>
        </w:rPr>
        <w:t>23</w:t>
      </w:r>
      <w:r>
        <w:rPr>
          <w:rFonts w:hint="eastAsia" w:ascii="仿宋" w:hAnsi="仿宋" w:eastAsia="仿宋"/>
          <w:b/>
          <w:color w:val="auto"/>
          <w:sz w:val="32"/>
          <w:szCs w:val="32"/>
          <w:highlight w:val="none"/>
        </w:rPr>
        <w:t>年</w:t>
      </w:r>
      <w:r>
        <w:rPr>
          <w:rFonts w:hint="eastAsia" w:ascii="仿宋" w:hAnsi="仿宋" w:eastAsia="仿宋"/>
          <w:b/>
          <w:color w:val="auto"/>
          <w:sz w:val="32"/>
          <w:szCs w:val="32"/>
          <w:highlight w:val="none"/>
          <w:lang w:eastAsia="zh-CN"/>
        </w:rPr>
        <w:t>一</w:t>
      </w:r>
      <w:r>
        <w:rPr>
          <w:rFonts w:hint="eastAsia" w:ascii="仿宋" w:hAnsi="仿宋" w:eastAsia="仿宋"/>
          <w:b/>
          <w:color w:val="auto"/>
          <w:sz w:val="32"/>
          <w:szCs w:val="32"/>
          <w:highlight w:val="none"/>
        </w:rPr>
        <w:t>般公共预算支出决算数为</w:t>
      </w:r>
      <w:r>
        <w:rPr>
          <w:rFonts w:hint="eastAsia" w:ascii="仿宋" w:hAnsi="仿宋" w:eastAsia="仿宋"/>
          <w:b/>
          <w:color w:val="auto"/>
          <w:sz w:val="32"/>
          <w:szCs w:val="32"/>
          <w:highlight w:val="none"/>
          <w:lang w:val="en-US" w:eastAsia="zh-CN"/>
        </w:rPr>
        <w:t>1338.94万元</w:t>
      </w:r>
      <w:r>
        <w:rPr>
          <w:rFonts w:hint="eastAsia" w:ascii="仿宋" w:hAnsi="仿宋" w:eastAsia="仿宋"/>
          <w:color w:val="auto"/>
          <w:sz w:val="32"/>
          <w:szCs w:val="32"/>
          <w:highlight w:val="none"/>
        </w:rPr>
        <w:t>，</w:t>
      </w:r>
      <w:r>
        <w:rPr>
          <w:rStyle w:val="17"/>
          <w:rFonts w:hint="eastAsia" w:ascii="仿宋" w:hAnsi="仿宋" w:eastAsia="仿宋"/>
          <w:bCs/>
          <w:color w:val="auto"/>
          <w:sz w:val="32"/>
          <w:szCs w:val="32"/>
          <w:highlight w:val="none"/>
        </w:rPr>
        <w:t>完成预算</w:t>
      </w:r>
      <w:r>
        <w:rPr>
          <w:rStyle w:val="17"/>
          <w:rFonts w:hint="eastAsia" w:ascii="仿宋" w:hAnsi="仿宋" w:eastAsia="仿宋"/>
          <w:bCs/>
          <w:color w:val="auto"/>
          <w:sz w:val="32"/>
          <w:szCs w:val="32"/>
          <w:highlight w:val="none"/>
          <w:lang w:val="en-US" w:eastAsia="zh-CN"/>
        </w:rPr>
        <w:t>100</w:t>
      </w:r>
      <w:r>
        <w:rPr>
          <w:rStyle w:val="17"/>
          <w:rFonts w:ascii="仿宋" w:hAnsi="仿宋" w:eastAsia="仿宋"/>
          <w:bCs/>
          <w:color w:val="auto"/>
          <w:sz w:val="32"/>
          <w:szCs w:val="32"/>
          <w:highlight w:val="none"/>
        </w:rPr>
        <w:t>%</w:t>
      </w:r>
      <w:r>
        <w:rPr>
          <w:rStyle w:val="17"/>
          <w:rFonts w:hint="eastAsia" w:ascii="仿宋" w:hAnsi="仿宋" w:eastAsia="仿宋"/>
          <w:bCs/>
          <w:color w:val="auto"/>
          <w:sz w:val="32"/>
          <w:szCs w:val="32"/>
          <w:highlight w:val="none"/>
        </w:rPr>
        <w:t>。其中：</w:t>
      </w:r>
      <w:bookmarkEnd w:id="31"/>
      <w:bookmarkEnd w:id="32"/>
      <w:bookmarkEnd w:id="33"/>
    </w:p>
    <w:p w14:paraId="67FA5943">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ascii="仿宋" w:hAnsi="仿宋" w:eastAsia="仿宋"/>
          <w:b/>
          <w:color w:val="auto"/>
          <w:sz w:val="32"/>
          <w:szCs w:val="32"/>
          <w:highlight w:val="none"/>
        </w:rPr>
      </w:pPr>
      <w:r>
        <w:rPr>
          <w:rStyle w:val="17"/>
          <w:rFonts w:ascii="仿宋" w:hAnsi="仿宋" w:eastAsia="仿宋"/>
          <w:bCs/>
          <w:color w:val="auto"/>
          <w:sz w:val="32"/>
          <w:szCs w:val="32"/>
          <w:highlight w:val="none"/>
        </w:rPr>
        <w:t>1.</w:t>
      </w:r>
      <w:r>
        <w:rPr>
          <w:rStyle w:val="17"/>
          <w:rFonts w:hint="eastAsia" w:ascii="仿宋" w:hAnsi="仿宋" w:eastAsia="仿宋"/>
          <w:bCs/>
          <w:color w:val="auto"/>
          <w:sz w:val="32"/>
          <w:szCs w:val="32"/>
          <w:highlight w:val="none"/>
        </w:rPr>
        <w:t>一般公共服务</w:t>
      </w:r>
      <w:r>
        <w:rPr>
          <w:rStyle w:val="17"/>
          <w:rFonts w:hint="eastAsia" w:ascii="仿宋" w:hAnsi="仿宋" w:eastAsia="仿宋"/>
          <w:bCs/>
          <w:color w:val="auto"/>
          <w:sz w:val="32"/>
          <w:szCs w:val="32"/>
          <w:highlight w:val="none"/>
          <w:lang w:val="en-US" w:eastAsia="zh-CN"/>
        </w:rPr>
        <w:t>201</w:t>
      </w:r>
      <w:r>
        <w:rPr>
          <w:rStyle w:val="17"/>
          <w:rFonts w:hint="eastAsia" w:ascii="仿宋" w:hAnsi="仿宋" w:eastAsia="仿宋"/>
          <w:bCs/>
          <w:color w:val="auto"/>
          <w:sz w:val="32"/>
          <w:szCs w:val="32"/>
          <w:highlight w:val="none"/>
        </w:rPr>
        <w:t>（类）</w:t>
      </w:r>
      <w:r>
        <w:rPr>
          <w:rStyle w:val="17"/>
          <w:rFonts w:hint="eastAsia" w:ascii="仿宋" w:hAnsi="仿宋" w:eastAsia="仿宋"/>
          <w:bCs/>
          <w:color w:val="auto"/>
          <w:sz w:val="32"/>
          <w:szCs w:val="32"/>
          <w:highlight w:val="none"/>
          <w:lang w:val="en-US" w:eastAsia="zh-CN"/>
        </w:rPr>
        <w:t>02</w:t>
      </w:r>
      <w:r>
        <w:rPr>
          <w:rStyle w:val="17"/>
          <w:rFonts w:hint="eastAsia" w:ascii="仿宋" w:hAnsi="仿宋" w:eastAsia="仿宋"/>
          <w:bCs/>
          <w:color w:val="auto"/>
          <w:sz w:val="32"/>
          <w:szCs w:val="32"/>
          <w:highlight w:val="none"/>
        </w:rPr>
        <w:t>（款）</w:t>
      </w:r>
      <w:r>
        <w:rPr>
          <w:rStyle w:val="17"/>
          <w:rFonts w:hint="eastAsia" w:ascii="仿宋" w:hAnsi="仿宋" w:eastAsia="仿宋"/>
          <w:bCs/>
          <w:color w:val="auto"/>
          <w:sz w:val="32"/>
          <w:szCs w:val="32"/>
          <w:highlight w:val="none"/>
          <w:lang w:val="en-US" w:eastAsia="zh-CN"/>
        </w:rPr>
        <w:t>01</w:t>
      </w:r>
      <w:r>
        <w:rPr>
          <w:rStyle w:val="17"/>
          <w:rFonts w:hint="eastAsia" w:ascii="仿宋" w:hAnsi="仿宋" w:eastAsia="仿宋"/>
          <w:bCs/>
          <w:color w:val="auto"/>
          <w:sz w:val="32"/>
          <w:szCs w:val="32"/>
          <w:highlight w:val="none"/>
        </w:rPr>
        <w:t>（项）</w:t>
      </w:r>
      <w:r>
        <w:rPr>
          <w:rStyle w:val="17"/>
          <w:rFonts w:ascii="仿宋" w:hAnsi="仿宋" w:eastAsia="仿宋"/>
          <w:bCs/>
          <w:color w:val="auto"/>
          <w:sz w:val="32"/>
          <w:szCs w:val="32"/>
          <w:highlight w:val="none"/>
        </w:rPr>
        <w:t>:</w:t>
      </w:r>
      <w:r>
        <w:rPr>
          <w:rStyle w:val="17"/>
          <w:rFonts w:ascii="仿宋" w:hAnsi="仿宋" w:eastAsia="仿宋"/>
          <w:b w:val="0"/>
          <w:bCs/>
          <w:color w:val="auto"/>
          <w:sz w:val="32"/>
          <w:szCs w:val="32"/>
          <w:highlight w:val="none"/>
        </w:rPr>
        <w:t xml:space="preserve"> </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1026.4</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100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，决算数等于预算数。</w:t>
      </w:r>
    </w:p>
    <w:p w14:paraId="17F6F95A">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ascii="仿宋" w:hAnsi="仿宋" w:eastAsia="仿宋"/>
          <w:b/>
          <w:color w:val="auto"/>
          <w:sz w:val="32"/>
          <w:szCs w:val="32"/>
          <w:highlight w:val="none"/>
        </w:rPr>
      </w:pPr>
      <w:r>
        <w:rPr>
          <w:rStyle w:val="17"/>
          <w:rFonts w:hint="eastAsia" w:ascii="仿宋" w:hAnsi="仿宋" w:eastAsia="仿宋"/>
          <w:bCs/>
          <w:color w:val="auto"/>
          <w:sz w:val="32"/>
          <w:szCs w:val="32"/>
          <w:highlight w:val="none"/>
          <w:lang w:val="en-US" w:eastAsia="zh-CN"/>
        </w:rPr>
        <w:t>2</w:t>
      </w:r>
      <w:r>
        <w:rPr>
          <w:rStyle w:val="17"/>
          <w:rFonts w:ascii="仿宋" w:hAnsi="仿宋" w:eastAsia="仿宋"/>
          <w:bCs/>
          <w:color w:val="auto"/>
          <w:sz w:val="32"/>
          <w:szCs w:val="32"/>
          <w:highlight w:val="none"/>
        </w:rPr>
        <w:t>.</w:t>
      </w:r>
      <w:r>
        <w:rPr>
          <w:rStyle w:val="17"/>
          <w:rFonts w:hint="eastAsia" w:ascii="仿宋" w:hAnsi="仿宋" w:eastAsia="仿宋"/>
          <w:bCs/>
          <w:color w:val="auto"/>
          <w:sz w:val="32"/>
          <w:szCs w:val="32"/>
          <w:highlight w:val="none"/>
          <w:lang w:val="en-US" w:eastAsia="zh-CN"/>
        </w:rPr>
        <w:t>住房保障221</w:t>
      </w:r>
      <w:r>
        <w:rPr>
          <w:rStyle w:val="17"/>
          <w:rFonts w:hint="eastAsia" w:ascii="仿宋" w:hAnsi="仿宋" w:eastAsia="仿宋"/>
          <w:bCs/>
          <w:color w:val="auto"/>
          <w:sz w:val="32"/>
          <w:szCs w:val="32"/>
          <w:highlight w:val="none"/>
        </w:rPr>
        <w:t>（类）</w:t>
      </w:r>
      <w:r>
        <w:rPr>
          <w:rStyle w:val="17"/>
          <w:rFonts w:hint="eastAsia" w:ascii="仿宋" w:hAnsi="仿宋" w:eastAsia="仿宋"/>
          <w:bCs/>
          <w:color w:val="auto"/>
          <w:sz w:val="32"/>
          <w:szCs w:val="32"/>
          <w:highlight w:val="none"/>
          <w:lang w:val="en-US" w:eastAsia="zh-CN"/>
        </w:rPr>
        <w:t>02</w:t>
      </w:r>
      <w:r>
        <w:rPr>
          <w:rStyle w:val="17"/>
          <w:rFonts w:hint="eastAsia" w:ascii="仿宋" w:hAnsi="仿宋" w:eastAsia="仿宋"/>
          <w:bCs/>
          <w:color w:val="auto"/>
          <w:sz w:val="32"/>
          <w:szCs w:val="32"/>
          <w:highlight w:val="none"/>
        </w:rPr>
        <w:t>（款）</w:t>
      </w:r>
      <w:r>
        <w:rPr>
          <w:rStyle w:val="17"/>
          <w:rFonts w:hint="eastAsia" w:ascii="仿宋" w:hAnsi="仿宋" w:eastAsia="仿宋"/>
          <w:bCs/>
          <w:color w:val="auto"/>
          <w:sz w:val="32"/>
          <w:szCs w:val="32"/>
          <w:highlight w:val="none"/>
          <w:lang w:val="en-US" w:eastAsia="zh-CN"/>
        </w:rPr>
        <w:t>01</w:t>
      </w:r>
      <w:r>
        <w:rPr>
          <w:rStyle w:val="17"/>
          <w:rFonts w:hint="eastAsia" w:ascii="仿宋" w:hAnsi="仿宋" w:eastAsia="仿宋"/>
          <w:bCs/>
          <w:color w:val="auto"/>
          <w:sz w:val="32"/>
          <w:szCs w:val="32"/>
          <w:highlight w:val="none"/>
        </w:rPr>
        <w:t>（项）</w:t>
      </w:r>
      <w:r>
        <w:rPr>
          <w:rStyle w:val="17"/>
          <w:rFonts w:ascii="仿宋" w:hAnsi="仿宋" w:eastAsia="仿宋"/>
          <w:bCs/>
          <w:color w:val="auto"/>
          <w:sz w:val="32"/>
          <w:szCs w:val="32"/>
          <w:highlight w:val="none"/>
        </w:rPr>
        <w:t>:</w:t>
      </w:r>
      <w:r>
        <w:rPr>
          <w:rStyle w:val="17"/>
          <w:rFonts w:ascii="仿宋" w:hAnsi="仿宋" w:eastAsia="仿宋"/>
          <w:b w:val="0"/>
          <w:bCs/>
          <w:color w:val="auto"/>
          <w:sz w:val="32"/>
          <w:szCs w:val="32"/>
          <w:highlight w:val="none"/>
        </w:rPr>
        <w:t xml:space="preserve"> </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87.11</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100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，决算数等于预算数。</w:t>
      </w:r>
    </w:p>
    <w:p w14:paraId="5542AF37">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ascii="仿宋" w:hAnsi="仿宋" w:eastAsia="仿宋"/>
          <w:b/>
          <w:color w:val="auto"/>
          <w:sz w:val="32"/>
          <w:szCs w:val="32"/>
          <w:highlight w:val="none"/>
        </w:rPr>
      </w:pPr>
      <w:r>
        <w:rPr>
          <w:rStyle w:val="17"/>
          <w:rFonts w:hint="eastAsia" w:ascii="仿宋" w:hAnsi="仿宋" w:eastAsia="仿宋"/>
          <w:bCs/>
          <w:color w:val="auto"/>
          <w:sz w:val="32"/>
          <w:szCs w:val="32"/>
          <w:highlight w:val="none"/>
          <w:lang w:val="en-US" w:eastAsia="zh-CN"/>
        </w:rPr>
        <w:t>3</w:t>
      </w:r>
      <w:r>
        <w:rPr>
          <w:rStyle w:val="17"/>
          <w:rFonts w:ascii="仿宋" w:hAnsi="仿宋" w:eastAsia="仿宋"/>
          <w:bCs/>
          <w:color w:val="auto"/>
          <w:sz w:val="32"/>
          <w:szCs w:val="32"/>
          <w:highlight w:val="none"/>
        </w:rPr>
        <w:t>.</w:t>
      </w:r>
      <w:r>
        <w:rPr>
          <w:rStyle w:val="17"/>
          <w:rFonts w:hint="eastAsia" w:ascii="仿宋" w:hAnsi="仿宋" w:eastAsia="仿宋"/>
          <w:bCs/>
          <w:color w:val="auto"/>
          <w:sz w:val="32"/>
          <w:szCs w:val="32"/>
          <w:highlight w:val="none"/>
        </w:rPr>
        <w:t>社会保障和就业</w:t>
      </w:r>
      <w:r>
        <w:rPr>
          <w:rStyle w:val="17"/>
          <w:rFonts w:hint="eastAsia" w:ascii="仿宋" w:hAnsi="仿宋" w:eastAsia="仿宋"/>
          <w:bCs/>
          <w:color w:val="auto"/>
          <w:sz w:val="32"/>
          <w:szCs w:val="32"/>
          <w:highlight w:val="none"/>
          <w:lang w:val="en-US" w:eastAsia="zh-CN"/>
        </w:rPr>
        <w:t>208</w:t>
      </w:r>
      <w:r>
        <w:rPr>
          <w:rStyle w:val="17"/>
          <w:rFonts w:hint="eastAsia" w:ascii="仿宋" w:hAnsi="仿宋" w:eastAsia="仿宋"/>
          <w:bCs/>
          <w:color w:val="auto"/>
          <w:sz w:val="32"/>
          <w:szCs w:val="32"/>
          <w:highlight w:val="none"/>
        </w:rPr>
        <w:t>（类）</w:t>
      </w:r>
      <w:r>
        <w:rPr>
          <w:rStyle w:val="17"/>
          <w:rFonts w:hint="eastAsia" w:ascii="仿宋" w:hAnsi="仿宋" w:eastAsia="仿宋"/>
          <w:bCs/>
          <w:color w:val="auto"/>
          <w:sz w:val="32"/>
          <w:szCs w:val="32"/>
          <w:highlight w:val="none"/>
          <w:lang w:val="en-US" w:eastAsia="zh-CN"/>
        </w:rPr>
        <w:t>05</w:t>
      </w:r>
      <w:r>
        <w:rPr>
          <w:rStyle w:val="17"/>
          <w:rFonts w:hint="eastAsia" w:ascii="仿宋" w:hAnsi="仿宋" w:eastAsia="仿宋"/>
          <w:bCs/>
          <w:color w:val="auto"/>
          <w:sz w:val="32"/>
          <w:szCs w:val="32"/>
          <w:highlight w:val="none"/>
        </w:rPr>
        <w:t>（款）</w:t>
      </w:r>
      <w:r>
        <w:rPr>
          <w:rStyle w:val="17"/>
          <w:rFonts w:hint="eastAsia" w:ascii="仿宋" w:hAnsi="仿宋" w:eastAsia="仿宋"/>
          <w:bCs/>
          <w:color w:val="auto"/>
          <w:sz w:val="32"/>
          <w:szCs w:val="32"/>
          <w:highlight w:val="none"/>
          <w:lang w:val="en-US" w:eastAsia="zh-CN"/>
        </w:rPr>
        <w:t>05</w:t>
      </w:r>
      <w:r>
        <w:rPr>
          <w:rStyle w:val="17"/>
          <w:rFonts w:hint="eastAsia" w:ascii="仿宋" w:hAnsi="仿宋" w:eastAsia="仿宋"/>
          <w:bCs/>
          <w:color w:val="auto"/>
          <w:sz w:val="32"/>
          <w:szCs w:val="32"/>
          <w:highlight w:val="none"/>
        </w:rPr>
        <w:t>（项）</w:t>
      </w:r>
      <w:r>
        <w:rPr>
          <w:rStyle w:val="17"/>
          <w:rFonts w:ascii="仿宋" w:hAnsi="仿宋" w:eastAsia="仿宋"/>
          <w:bCs/>
          <w:color w:val="auto"/>
          <w:sz w:val="32"/>
          <w:szCs w:val="32"/>
          <w:highlight w:val="none"/>
        </w:rPr>
        <w:t>:</w:t>
      </w:r>
      <w:r>
        <w:rPr>
          <w:rStyle w:val="17"/>
          <w:rFonts w:ascii="仿宋" w:hAnsi="仿宋" w:eastAsia="仿宋"/>
          <w:b w:val="0"/>
          <w:bCs/>
          <w:color w:val="auto"/>
          <w:sz w:val="32"/>
          <w:szCs w:val="32"/>
          <w:highlight w:val="none"/>
        </w:rPr>
        <w:t xml:space="preserve"> </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163.75</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100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，决算数等于预算数。</w:t>
      </w:r>
    </w:p>
    <w:p w14:paraId="792F5072">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ascii="仿宋" w:hAnsi="仿宋" w:eastAsia="仿宋"/>
          <w:b/>
          <w:color w:val="auto"/>
          <w:sz w:val="32"/>
          <w:szCs w:val="32"/>
          <w:highlight w:val="none"/>
        </w:rPr>
      </w:pPr>
      <w:r>
        <w:rPr>
          <w:rStyle w:val="17"/>
          <w:rFonts w:hint="eastAsia" w:ascii="仿宋" w:hAnsi="仿宋" w:eastAsia="仿宋"/>
          <w:bCs/>
          <w:color w:val="auto"/>
          <w:sz w:val="32"/>
          <w:szCs w:val="32"/>
          <w:highlight w:val="none"/>
          <w:lang w:val="en-US" w:eastAsia="zh-CN"/>
        </w:rPr>
        <w:t>4</w:t>
      </w:r>
      <w:r>
        <w:rPr>
          <w:rStyle w:val="17"/>
          <w:rFonts w:ascii="仿宋" w:hAnsi="仿宋" w:eastAsia="仿宋"/>
          <w:bCs/>
          <w:color w:val="auto"/>
          <w:sz w:val="32"/>
          <w:szCs w:val="32"/>
          <w:highlight w:val="none"/>
        </w:rPr>
        <w:t>.</w:t>
      </w:r>
      <w:r>
        <w:rPr>
          <w:rFonts w:hint="eastAsia" w:ascii="仿宋" w:hAnsi="仿宋" w:eastAsia="仿宋"/>
          <w:b/>
          <w:bCs/>
          <w:color w:val="auto"/>
          <w:sz w:val="32"/>
          <w:szCs w:val="32"/>
          <w:highlight w:val="none"/>
        </w:rPr>
        <w:t>卫生健康</w:t>
      </w:r>
      <w:r>
        <w:rPr>
          <w:rFonts w:hint="eastAsia" w:ascii="仿宋" w:hAnsi="仿宋" w:eastAsia="仿宋"/>
          <w:b/>
          <w:bCs/>
          <w:color w:val="auto"/>
          <w:sz w:val="32"/>
          <w:szCs w:val="32"/>
          <w:highlight w:val="none"/>
          <w:lang w:val="en-US" w:eastAsia="zh-CN"/>
        </w:rPr>
        <w:t>210</w:t>
      </w:r>
      <w:r>
        <w:rPr>
          <w:rStyle w:val="17"/>
          <w:rFonts w:hint="eastAsia" w:ascii="仿宋" w:hAnsi="仿宋" w:eastAsia="仿宋"/>
          <w:bCs/>
          <w:color w:val="auto"/>
          <w:sz w:val="32"/>
          <w:szCs w:val="32"/>
          <w:highlight w:val="none"/>
        </w:rPr>
        <w:t>（类）</w:t>
      </w:r>
      <w:r>
        <w:rPr>
          <w:rStyle w:val="17"/>
          <w:rFonts w:hint="eastAsia" w:ascii="仿宋" w:hAnsi="仿宋" w:eastAsia="仿宋"/>
          <w:bCs/>
          <w:color w:val="auto"/>
          <w:sz w:val="32"/>
          <w:szCs w:val="32"/>
          <w:highlight w:val="none"/>
          <w:lang w:val="en-US" w:eastAsia="zh-CN"/>
        </w:rPr>
        <w:t>11</w:t>
      </w:r>
      <w:r>
        <w:rPr>
          <w:rStyle w:val="17"/>
          <w:rFonts w:hint="eastAsia" w:ascii="仿宋" w:hAnsi="仿宋" w:eastAsia="仿宋"/>
          <w:bCs/>
          <w:color w:val="auto"/>
          <w:sz w:val="32"/>
          <w:szCs w:val="32"/>
          <w:highlight w:val="none"/>
        </w:rPr>
        <w:t>（款）</w:t>
      </w:r>
      <w:r>
        <w:rPr>
          <w:rStyle w:val="17"/>
          <w:rFonts w:hint="eastAsia" w:ascii="仿宋" w:hAnsi="仿宋" w:eastAsia="仿宋"/>
          <w:bCs/>
          <w:color w:val="auto"/>
          <w:sz w:val="32"/>
          <w:szCs w:val="32"/>
          <w:highlight w:val="none"/>
          <w:lang w:val="en-US" w:eastAsia="zh-CN"/>
        </w:rPr>
        <w:t>01</w:t>
      </w:r>
      <w:r>
        <w:rPr>
          <w:rStyle w:val="17"/>
          <w:rFonts w:hint="eastAsia" w:ascii="仿宋" w:hAnsi="仿宋" w:eastAsia="仿宋"/>
          <w:bCs/>
          <w:color w:val="auto"/>
          <w:sz w:val="32"/>
          <w:szCs w:val="32"/>
          <w:highlight w:val="none"/>
        </w:rPr>
        <w:t>（项）</w:t>
      </w:r>
      <w:r>
        <w:rPr>
          <w:rStyle w:val="17"/>
          <w:rFonts w:ascii="仿宋" w:hAnsi="仿宋" w:eastAsia="仿宋"/>
          <w:bCs/>
          <w:color w:val="auto"/>
          <w:sz w:val="32"/>
          <w:szCs w:val="32"/>
          <w:highlight w:val="none"/>
        </w:rPr>
        <w:t>:</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61.67</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100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，决算数等于预算数。</w:t>
      </w:r>
    </w:p>
    <w:p w14:paraId="4BCB2DAD">
      <w:pPr>
        <w:keepNext w:val="0"/>
        <w:keepLines w:val="0"/>
        <w:pageBreakBefore w:val="0"/>
        <w:widowControl w:val="0"/>
        <w:tabs>
          <w:tab w:val="right" w:pos="8306"/>
        </w:tabs>
        <w:kinsoku/>
        <w:wordWrap/>
        <w:overflowPunct/>
        <w:topLinePunct w:val="0"/>
        <w:autoSpaceDE/>
        <w:autoSpaceDN/>
        <w:bidi w:val="0"/>
        <w:adjustRightInd/>
        <w:snapToGrid/>
        <w:spacing w:line="540" w:lineRule="exact"/>
        <w:ind w:firstLine="640"/>
        <w:textAlignment w:val="auto"/>
        <w:outlineLvl w:val="1"/>
        <w:rPr>
          <w:rStyle w:val="31"/>
          <w:color w:val="auto"/>
          <w:highlight w:val="none"/>
        </w:rPr>
      </w:pPr>
      <w:bookmarkStart w:id="34" w:name="_Toc15377214"/>
      <w:bookmarkStart w:id="35" w:name="_Toc15396608"/>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31"/>
          <w:rFonts w:hint="eastAsia" w:ascii="黑体" w:hAnsi="黑体" w:eastAsia="黑体"/>
          <w:b w:val="0"/>
          <w:color w:val="auto"/>
          <w:highlight w:val="none"/>
        </w:rPr>
        <w:t>般公共预算财政拨款基本支出决算情况说明</w:t>
      </w:r>
      <w:bookmarkEnd w:id="34"/>
      <w:bookmarkEnd w:id="35"/>
      <w:r>
        <w:rPr>
          <w:rStyle w:val="31"/>
          <w:rFonts w:ascii="黑体" w:hAnsi="黑体" w:eastAsia="黑体"/>
          <w:b w:val="0"/>
          <w:color w:val="auto"/>
          <w:highlight w:val="none"/>
        </w:rPr>
        <w:tab/>
      </w:r>
    </w:p>
    <w:p w14:paraId="435DAC4C">
      <w:pPr>
        <w:keepNext w:val="0"/>
        <w:keepLines w:val="0"/>
        <w:pageBreakBefore w:val="0"/>
        <w:widowControl w:val="0"/>
        <w:kinsoku/>
        <w:wordWrap/>
        <w:overflowPunct/>
        <w:topLinePunct w:val="0"/>
        <w:autoSpaceDE/>
        <w:autoSpaceDN/>
        <w:bidi w:val="0"/>
        <w:adjustRightInd/>
        <w:snapToGrid/>
        <w:spacing w:line="540" w:lineRule="exact"/>
        <w:ind w:firstLine="645"/>
        <w:textAlignment w:val="auto"/>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年一般公共预算财政拨款基本支出</w:t>
      </w:r>
      <w:r>
        <w:rPr>
          <w:rFonts w:hint="eastAsia" w:ascii="仿宋" w:hAnsi="仿宋" w:eastAsia="仿宋"/>
          <w:color w:val="auto"/>
          <w:sz w:val="32"/>
          <w:szCs w:val="32"/>
          <w:highlight w:val="none"/>
          <w:lang w:val="en-US" w:eastAsia="zh-CN"/>
        </w:rPr>
        <w:t>1149.55</w:t>
      </w:r>
      <w:r>
        <w:rPr>
          <w:rFonts w:hint="eastAsia" w:ascii="仿宋" w:hAnsi="仿宋" w:eastAsia="仿宋"/>
          <w:color w:val="auto"/>
          <w:sz w:val="32"/>
          <w:szCs w:val="32"/>
          <w:highlight w:val="none"/>
        </w:rPr>
        <w:t>万元，其中：</w:t>
      </w:r>
    </w:p>
    <w:p w14:paraId="1570EA4D">
      <w:pPr>
        <w:keepNext w:val="0"/>
        <w:keepLines w:val="0"/>
        <w:pageBreakBefore w:val="0"/>
        <w:widowControl w:val="0"/>
        <w:kinsoku/>
        <w:wordWrap/>
        <w:overflowPunct/>
        <w:topLinePunct w:val="0"/>
        <w:autoSpaceDE/>
        <w:autoSpaceDN/>
        <w:bidi w:val="0"/>
        <w:adjustRightInd/>
        <w:snapToGrid/>
        <w:spacing w:line="540" w:lineRule="exact"/>
        <w:ind w:firstLine="645"/>
        <w:textAlignment w:val="auto"/>
        <w:rPr>
          <w:rFonts w:hint="eastAsia" w:ascii="仿宋" w:hAnsi="仿宋" w:eastAsia="仿宋"/>
          <w:color w:val="auto"/>
          <w:sz w:val="32"/>
          <w:szCs w:val="32"/>
          <w:highlight w:val="none"/>
        </w:rPr>
      </w:pPr>
      <w:r>
        <w:rPr>
          <w:rFonts w:hint="eastAsia" w:ascii="仿宋" w:hAnsi="仿宋" w:eastAsia="仿宋"/>
          <w:color w:val="auto"/>
          <w:sz w:val="32"/>
          <w:szCs w:val="32"/>
          <w:highlight w:val="none"/>
        </w:rPr>
        <w:t>人员经费</w:t>
      </w:r>
      <w:r>
        <w:rPr>
          <w:rFonts w:hint="eastAsia" w:ascii="仿宋" w:hAnsi="仿宋" w:eastAsia="仿宋"/>
          <w:color w:val="auto"/>
          <w:sz w:val="32"/>
          <w:szCs w:val="32"/>
          <w:highlight w:val="none"/>
          <w:lang w:val="en-US" w:eastAsia="zh-CN"/>
        </w:rPr>
        <w:t>986.83</w:t>
      </w:r>
      <w:r>
        <w:rPr>
          <w:rFonts w:hint="eastAsia" w:ascii="仿宋" w:hAnsi="仿宋" w:eastAsia="仿宋"/>
          <w:color w:val="auto"/>
          <w:sz w:val="32"/>
          <w:szCs w:val="32"/>
          <w:highlight w:val="none"/>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p>
    <w:p w14:paraId="49E9527C">
      <w:pPr>
        <w:keepNext w:val="0"/>
        <w:keepLines w:val="0"/>
        <w:pageBreakBefore w:val="0"/>
        <w:widowControl w:val="0"/>
        <w:kinsoku/>
        <w:wordWrap/>
        <w:overflowPunct/>
        <w:topLinePunct w:val="0"/>
        <w:autoSpaceDE/>
        <w:autoSpaceDN/>
        <w:bidi w:val="0"/>
        <w:adjustRightInd/>
        <w:snapToGrid/>
        <w:spacing w:line="540" w:lineRule="exact"/>
        <w:ind w:firstLine="645"/>
        <w:textAlignment w:val="auto"/>
        <w:rPr>
          <w:rFonts w:ascii="仿宋" w:hAnsi="仿宋" w:eastAsia="仿宋"/>
          <w:color w:val="auto"/>
          <w:sz w:val="32"/>
          <w:szCs w:val="32"/>
          <w:highlight w:val="none"/>
        </w:rPr>
      </w:pPr>
      <w:r>
        <w:rPr>
          <w:rFonts w:hint="eastAsia" w:ascii="仿宋" w:hAnsi="仿宋" w:eastAsia="仿宋"/>
          <w:color w:val="auto"/>
          <w:sz w:val="32"/>
          <w:szCs w:val="32"/>
          <w:highlight w:val="none"/>
        </w:rPr>
        <w:t>公用经费</w:t>
      </w:r>
      <w:r>
        <w:rPr>
          <w:rFonts w:hint="eastAsia" w:ascii="仿宋" w:hAnsi="仿宋" w:eastAsia="仿宋"/>
          <w:color w:val="auto"/>
          <w:sz w:val="32"/>
          <w:szCs w:val="32"/>
          <w:highlight w:val="none"/>
          <w:lang w:val="en-US" w:eastAsia="zh-CN"/>
        </w:rPr>
        <w:t>162.72</w:t>
      </w:r>
      <w:r>
        <w:rPr>
          <w:rFonts w:hint="eastAsia" w:ascii="仿宋" w:hAnsi="仿宋" w:eastAsia="仿宋"/>
          <w:color w:val="auto"/>
          <w:sz w:val="32"/>
          <w:szCs w:val="32"/>
          <w:highlight w:val="none"/>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79305F5C">
      <w:pPr>
        <w:keepNext w:val="0"/>
        <w:keepLines w:val="0"/>
        <w:pageBreakBefore w:val="0"/>
        <w:widowControl w:val="0"/>
        <w:kinsoku/>
        <w:wordWrap/>
        <w:overflowPunct/>
        <w:topLinePunct w:val="0"/>
        <w:autoSpaceDE/>
        <w:autoSpaceDN/>
        <w:bidi w:val="0"/>
        <w:adjustRightInd/>
        <w:snapToGrid/>
        <w:spacing w:line="540" w:lineRule="exact"/>
        <w:ind w:firstLine="640"/>
        <w:textAlignment w:val="auto"/>
        <w:outlineLvl w:val="1"/>
        <w:rPr>
          <w:rStyle w:val="31"/>
          <w:rFonts w:ascii="黑体" w:hAnsi="黑体" w:eastAsia="黑体"/>
          <w:b w:val="0"/>
          <w:color w:val="auto"/>
          <w:highlight w:val="none"/>
        </w:rPr>
      </w:pPr>
      <w:bookmarkStart w:id="36" w:name="_Toc15396609"/>
      <w:bookmarkStart w:id="37" w:name="_Toc15377215"/>
      <w:r>
        <w:rPr>
          <w:rFonts w:hint="eastAsia" w:ascii="黑体" w:eastAsia="黑体"/>
          <w:color w:val="auto"/>
          <w:sz w:val="32"/>
          <w:szCs w:val="32"/>
          <w:highlight w:val="none"/>
        </w:rPr>
        <w:t>七、</w:t>
      </w:r>
      <w:r>
        <w:rPr>
          <w:rStyle w:val="31"/>
          <w:rFonts w:hint="eastAsia" w:ascii="黑体" w:hAnsi="黑体" w:eastAsia="黑体"/>
          <w:b w:val="0"/>
          <w:color w:val="auto"/>
          <w:highlight w:val="none"/>
        </w:rPr>
        <w:t>财政拨款</w:t>
      </w:r>
      <w:r>
        <w:rPr>
          <w:rStyle w:val="31"/>
          <w:rFonts w:hint="eastAsia" w:ascii="黑体" w:hAnsi="黑体" w:eastAsia="黑体"/>
          <w:color w:val="auto"/>
          <w:highlight w:val="none"/>
        </w:rPr>
        <w:t>“</w:t>
      </w:r>
      <w:r>
        <w:rPr>
          <w:rStyle w:val="31"/>
          <w:rFonts w:hint="eastAsia" w:ascii="黑体" w:hAnsi="黑体" w:eastAsia="黑体"/>
          <w:b w:val="0"/>
          <w:color w:val="auto"/>
          <w:highlight w:val="none"/>
        </w:rPr>
        <w:t>三公”经费支出决算情况说明</w:t>
      </w:r>
      <w:bookmarkEnd w:id="36"/>
      <w:bookmarkEnd w:id="37"/>
    </w:p>
    <w:p w14:paraId="66F50E64">
      <w:pPr>
        <w:keepNext w:val="0"/>
        <w:keepLines w:val="0"/>
        <w:pageBreakBefore w:val="0"/>
        <w:widowControl w:val="0"/>
        <w:kinsoku/>
        <w:wordWrap/>
        <w:overflowPunct/>
        <w:topLinePunct w:val="0"/>
        <w:autoSpaceDE/>
        <w:autoSpaceDN/>
        <w:bidi w:val="0"/>
        <w:adjustRightInd/>
        <w:snapToGrid/>
        <w:spacing w:line="540" w:lineRule="exact"/>
        <w:ind w:firstLine="640"/>
        <w:textAlignment w:val="auto"/>
        <w:outlineLvl w:val="2"/>
        <w:rPr>
          <w:rFonts w:hint="eastAsia" w:ascii="楷体_GB2312" w:hAnsi="楷体_GB2312" w:eastAsia="楷体_GB2312" w:cs="楷体_GB2312"/>
          <w:b/>
          <w:color w:val="auto"/>
          <w:sz w:val="32"/>
          <w:szCs w:val="32"/>
          <w:highlight w:val="none"/>
        </w:rPr>
      </w:pPr>
      <w:bookmarkStart w:id="38" w:name="_Toc15377216"/>
      <w:r>
        <w:rPr>
          <w:rFonts w:hint="eastAsia" w:ascii="楷体_GB2312" w:hAnsi="楷体_GB2312" w:eastAsia="楷体_GB2312" w:cs="楷体_GB2312"/>
          <w:b/>
          <w:color w:val="auto"/>
          <w:sz w:val="32"/>
          <w:szCs w:val="32"/>
          <w:highlight w:val="none"/>
        </w:rPr>
        <w:t>（一）“三公”经费财政拨款支出决算总体情况说明</w:t>
      </w:r>
      <w:bookmarkEnd w:id="38"/>
    </w:p>
    <w:p w14:paraId="63CCE628">
      <w:pPr>
        <w:keepNext w:val="0"/>
        <w:keepLines w:val="0"/>
        <w:pageBreakBefore w:val="0"/>
        <w:widowControl w:val="0"/>
        <w:kinsoku/>
        <w:wordWrap/>
        <w:overflowPunct/>
        <w:topLinePunct w:val="0"/>
        <w:autoSpaceDE/>
        <w:autoSpaceDN/>
        <w:bidi w:val="0"/>
        <w:adjustRightInd/>
        <w:snapToGrid/>
        <w:spacing w:line="540" w:lineRule="exact"/>
        <w:ind w:firstLine="640"/>
        <w:textAlignment w:val="auto"/>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年“三公”经费财政拨款支出决算为</w:t>
      </w:r>
      <w:r>
        <w:rPr>
          <w:rFonts w:hint="eastAsia" w:ascii="仿宋" w:hAnsi="仿宋" w:eastAsia="仿宋"/>
          <w:color w:val="auto"/>
          <w:sz w:val="32"/>
          <w:szCs w:val="32"/>
          <w:highlight w:val="none"/>
          <w:lang w:val="en-US" w:eastAsia="zh-CN"/>
        </w:rPr>
        <w:t>2</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val="en-US" w:eastAsia="zh-CN"/>
        </w:rPr>
        <w:t>与</w:t>
      </w:r>
      <w:r>
        <w:rPr>
          <w:rFonts w:hint="eastAsia" w:ascii="仿宋" w:hAnsi="仿宋" w:eastAsia="仿宋"/>
          <w:color w:val="auto"/>
          <w:sz w:val="32"/>
          <w:szCs w:val="32"/>
          <w:highlight w:val="none"/>
          <w:lang w:eastAsia="zh-CN"/>
        </w:rPr>
        <w:t>上年</w:t>
      </w:r>
      <w:r>
        <w:rPr>
          <w:rFonts w:hint="eastAsia" w:ascii="仿宋" w:hAnsi="仿宋" w:eastAsia="仿宋"/>
          <w:color w:val="auto"/>
          <w:sz w:val="32"/>
          <w:szCs w:val="32"/>
          <w:highlight w:val="none"/>
          <w:lang w:val="en-US" w:eastAsia="zh-CN"/>
        </w:rPr>
        <w:t>持平。</w:t>
      </w:r>
      <w:r>
        <w:rPr>
          <w:rFonts w:hint="eastAsia" w:ascii="仿宋" w:hAnsi="仿宋" w:eastAsia="仿宋"/>
          <w:color w:val="auto"/>
          <w:sz w:val="32"/>
          <w:szCs w:val="32"/>
          <w:highlight w:val="none"/>
        </w:rPr>
        <w:t>决算数与预算数持平的主要原因是</w:t>
      </w:r>
      <w:r>
        <w:rPr>
          <w:rFonts w:hint="eastAsia" w:ascii="仿宋" w:hAnsi="仿宋" w:eastAsia="仿宋"/>
          <w:color w:val="auto"/>
          <w:sz w:val="32"/>
          <w:szCs w:val="32"/>
          <w:highlight w:val="none"/>
          <w:lang w:val="en-US" w:eastAsia="zh-CN"/>
        </w:rPr>
        <w:t>厉行节约</w:t>
      </w:r>
      <w:r>
        <w:rPr>
          <w:rFonts w:hint="eastAsia" w:ascii="仿宋" w:hAnsi="仿宋" w:eastAsia="仿宋"/>
          <w:color w:val="auto"/>
          <w:sz w:val="32"/>
          <w:szCs w:val="32"/>
          <w:highlight w:val="none"/>
        </w:rPr>
        <w:t>。</w:t>
      </w:r>
    </w:p>
    <w:p w14:paraId="578E6099">
      <w:pPr>
        <w:keepNext w:val="0"/>
        <w:keepLines w:val="0"/>
        <w:pageBreakBefore w:val="0"/>
        <w:widowControl w:val="0"/>
        <w:kinsoku/>
        <w:wordWrap/>
        <w:overflowPunct/>
        <w:topLinePunct w:val="0"/>
        <w:autoSpaceDE/>
        <w:autoSpaceDN/>
        <w:bidi w:val="0"/>
        <w:adjustRightInd/>
        <w:snapToGrid/>
        <w:spacing w:line="540" w:lineRule="exact"/>
        <w:ind w:firstLine="640"/>
        <w:textAlignment w:val="auto"/>
        <w:outlineLvl w:val="2"/>
        <w:rPr>
          <w:rFonts w:hint="eastAsia" w:ascii="楷体_GB2312" w:hAnsi="楷体_GB2312" w:eastAsia="楷体_GB2312" w:cs="楷体_GB2312"/>
          <w:b/>
          <w:color w:val="auto"/>
          <w:sz w:val="32"/>
          <w:szCs w:val="32"/>
          <w:highlight w:val="none"/>
        </w:rPr>
      </w:pPr>
      <w:bookmarkStart w:id="39" w:name="_Toc15377217"/>
      <w:r>
        <w:rPr>
          <w:rFonts w:hint="eastAsia" w:ascii="楷体_GB2312" w:hAnsi="楷体_GB2312" w:eastAsia="楷体_GB2312" w:cs="楷体_GB2312"/>
          <w:b/>
          <w:color w:val="auto"/>
          <w:sz w:val="32"/>
          <w:szCs w:val="32"/>
          <w:highlight w:val="none"/>
        </w:rPr>
        <w:t>（二）“三公”经费财政拨款支出决算具体情况说明</w:t>
      </w:r>
      <w:bookmarkEnd w:id="39"/>
    </w:p>
    <w:p w14:paraId="1481474B">
      <w:pPr>
        <w:keepNext w:val="0"/>
        <w:keepLines w:val="0"/>
        <w:pageBreakBefore w:val="0"/>
        <w:widowControl w:val="0"/>
        <w:kinsoku/>
        <w:wordWrap/>
        <w:overflowPunct/>
        <w:topLinePunct w:val="0"/>
        <w:autoSpaceDE/>
        <w:autoSpaceDN/>
        <w:bidi w:val="0"/>
        <w:adjustRightInd/>
        <w:snapToGrid/>
        <w:spacing w:line="540" w:lineRule="exact"/>
        <w:ind w:firstLine="640"/>
        <w:textAlignment w:val="auto"/>
        <w:rPr>
          <w:rFonts w:hint="default" w:ascii="Times New Roman" w:hAnsi="Times New Roman" w:eastAsia="仿宋_GB2312" w:cs="Times New Roman"/>
          <w:b w:val="0"/>
          <w:bCs w:val="0"/>
          <w:i w:val="0"/>
          <w:iCs w:val="0"/>
          <w:color w:val="auto"/>
          <w:sz w:val="32"/>
          <w:szCs w:val="32"/>
          <w:highlight w:val="none"/>
        </w:rPr>
      </w:pPr>
      <w:r>
        <w:rPr>
          <w:rFonts w:hint="default" w:ascii="Times New Roman" w:hAnsi="Times New Roman" w:eastAsia="仿宋_GB2312" w:cs="Times New Roman"/>
          <w:b w:val="0"/>
          <w:bCs w:val="0"/>
          <w:i w:val="0"/>
          <w:iCs w:val="0"/>
          <w:color w:val="auto"/>
          <w:sz w:val="32"/>
          <w:szCs w:val="32"/>
          <w:highlight w:val="none"/>
          <w:lang w:eastAsia="zh-CN"/>
        </w:rPr>
        <w:t>2023</w:t>
      </w:r>
      <w:r>
        <w:rPr>
          <w:rFonts w:hint="default" w:ascii="Times New Roman" w:hAnsi="Times New Roman" w:eastAsia="仿宋_GB2312" w:cs="Times New Roman"/>
          <w:b w:val="0"/>
          <w:bCs w:val="0"/>
          <w:i w:val="0"/>
          <w:iCs w:val="0"/>
          <w:color w:val="auto"/>
          <w:sz w:val="32"/>
          <w:szCs w:val="32"/>
          <w:highlight w:val="none"/>
        </w:rPr>
        <w:t>年</w:t>
      </w:r>
      <w:r>
        <w:rPr>
          <w:rFonts w:hint="default" w:ascii="Times New Roman" w:hAnsi="Times New Roman" w:eastAsia="仿宋_GB2312" w:cs="Times New Roman"/>
          <w:b w:val="0"/>
          <w:bCs w:val="0"/>
          <w:i w:val="0"/>
          <w:iCs w:val="0"/>
          <w:color w:val="auto"/>
          <w:sz w:val="32"/>
          <w:szCs w:val="32"/>
          <w:highlight w:val="none"/>
          <w:lang w:eastAsia="zh-CN"/>
        </w:rPr>
        <w:t>度</w:t>
      </w:r>
      <w:r>
        <w:rPr>
          <w:rFonts w:hint="default" w:ascii="Times New Roman" w:hAnsi="Times New Roman" w:eastAsia="仿宋_GB2312" w:cs="Times New Roman"/>
          <w:b w:val="0"/>
          <w:bCs w:val="0"/>
          <w:i w:val="0"/>
          <w:iCs w:val="0"/>
          <w:color w:val="auto"/>
          <w:sz w:val="32"/>
          <w:szCs w:val="32"/>
          <w:highlight w:val="none"/>
        </w:rPr>
        <w:t>“三公”经费财政拨款支出决算中，因公出国（境）费支出决算</w:t>
      </w:r>
      <w:r>
        <w:rPr>
          <w:rFonts w:hint="eastAsia" w:cs="Times New Roman"/>
          <w:b w:val="0"/>
          <w:bCs w:val="0"/>
          <w:i w:val="0"/>
          <w:iCs w:val="0"/>
          <w:color w:val="auto"/>
          <w:sz w:val="32"/>
          <w:szCs w:val="32"/>
          <w:highlight w:val="none"/>
          <w:lang w:val="en-US" w:eastAsia="zh-CN"/>
        </w:rPr>
        <w:t>0</w:t>
      </w:r>
      <w:r>
        <w:rPr>
          <w:rFonts w:hint="default" w:ascii="Times New Roman" w:hAnsi="Times New Roman" w:eastAsia="仿宋_GB2312" w:cs="Times New Roman"/>
          <w:b w:val="0"/>
          <w:bCs w:val="0"/>
          <w:i w:val="0"/>
          <w:iCs w:val="0"/>
          <w:color w:val="auto"/>
          <w:sz w:val="32"/>
          <w:szCs w:val="32"/>
          <w:highlight w:val="none"/>
        </w:rPr>
        <w:t>万元，占</w:t>
      </w:r>
      <w:r>
        <w:rPr>
          <w:rFonts w:hint="eastAsia" w:cs="Times New Roman"/>
          <w:b w:val="0"/>
          <w:bCs w:val="0"/>
          <w:i w:val="0"/>
          <w:iCs w:val="0"/>
          <w:color w:val="auto"/>
          <w:sz w:val="32"/>
          <w:szCs w:val="32"/>
          <w:highlight w:val="none"/>
          <w:lang w:val="en-US" w:eastAsia="zh-CN"/>
        </w:rPr>
        <w:t>0</w:t>
      </w:r>
      <w:r>
        <w:rPr>
          <w:rFonts w:hint="default" w:ascii="Times New Roman" w:hAnsi="Times New Roman" w:eastAsia="仿宋_GB2312" w:cs="Times New Roman"/>
          <w:b w:val="0"/>
          <w:bCs w:val="0"/>
          <w:i w:val="0"/>
          <w:iCs w:val="0"/>
          <w:color w:val="auto"/>
          <w:sz w:val="32"/>
          <w:szCs w:val="32"/>
          <w:highlight w:val="none"/>
        </w:rPr>
        <w:t>%；公务用车购置及运行维护费支出决算</w:t>
      </w:r>
      <w:r>
        <w:rPr>
          <w:rFonts w:hint="eastAsia" w:eastAsia="仿宋_GB2312" w:cs="Times New Roman"/>
          <w:b w:val="0"/>
          <w:bCs w:val="0"/>
          <w:i w:val="0"/>
          <w:iCs w:val="0"/>
          <w:color w:val="auto"/>
          <w:sz w:val="32"/>
          <w:szCs w:val="32"/>
          <w:highlight w:val="none"/>
          <w:lang w:val="en-US" w:eastAsia="zh-CN"/>
        </w:rPr>
        <w:t>0</w:t>
      </w:r>
      <w:r>
        <w:rPr>
          <w:rFonts w:hint="default" w:ascii="Times New Roman" w:hAnsi="Times New Roman" w:eastAsia="仿宋_GB2312" w:cs="Times New Roman"/>
          <w:b w:val="0"/>
          <w:bCs w:val="0"/>
          <w:i w:val="0"/>
          <w:iCs w:val="0"/>
          <w:color w:val="auto"/>
          <w:sz w:val="32"/>
          <w:szCs w:val="32"/>
          <w:highlight w:val="none"/>
        </w:rPr>
        <w:t>万元，占</w:t>
      </w:r>
      <w:r>
        <w:rPr>
          <w:rFonts w:hint="eastAsia" w:cs="Times New Roman"/>
          <w:b w:val="0"/>
          <w:bCs w:val="0"/>
          <w:i w:val="0"/>
          <w:iCs w:val="0"/>
          <w:color w:val="auto"/>
          <w:sz w:val="32"/>
          <w:szCs w:val="32"/>
          <w:highlight w:val="none"/>
          <w:lang w:val="en-US" w:eastAsia="zh-CN"/>
        </w:rPr>
        <w:t>0</w:t>
      </w:r>
      <w:r>
        <w:rPr>
          <w:rFonts w:hint="default" w:ascii="Times New Roman" w:hAnsi="Times New Roman" w:eastAsia="仿宋_GB2312" w:cs="Times New Roman"/>
          <w:b w:val="0"/>
          <w:bCs w:val="0"/>
          <w:i w:val="0"/>
          <w:iCs w:val="0"/>
          <w:color w:val="auto"/>
          <w:sz w:val="32"/>
          <w:szCs w:val="32"/>
          <w:highlight w:val="none"/>
        </w:rPr>
        <w:t>%；公务接待费支出决算</w:t>
      </w:r>
      <w:r>
        <w:rPr>
          <w:rFonts w:hint="default" w:ascii="Times New Roman" w:hAnsi="Times New Roman" w:cs="Times New Roman"/>
          <w:b w:val="0"/>
          <w:bCs w:val="0"/>
          <w:i w:val="0"/>
          <w:iCs w:val="0"/>
          <w:color w:val="auto"/>
          <w:sz w:val="32"/>
          <w:szCs w:val="32"/>
          <w:highlight w:val="none"/>
          <w:lang w:val="en-US" w:eastAsia="zh-CN"/>
        </w:rPr>
        <w:t>2</w:t>
      </w:r>
      <w:r>
        <w:rPr>
          <w:rFonts w:hint="default" w:ascii="Times New Roman" w:hAnsi="Times New Roman" w:eastAsia="仿宋_GB2312" w:cs="Times New Roman"/>
          <w:b w:val="0"/>
          <w:bCs w:val="0"/>
          <w:i w:val="0"/>
          <w:iCs w:val="0"/>
          <w:color w:val="auto"/>
          <w:sz w:val="32"/>
          <w:szCs w:val="32"/>
          <w:highlight w:val="none"/>
        </w:rPr>
        <w:t>万元，占</w:t>
      </w:r>
      <w:r>
        <w:rPr>
          <w:rFonts w:hint="eastAsia" w:eastAsia="仿宋_GB2312" w:cs="Times New Roman"/>
          <w:b w:val="0"/>
          <w:bCs w:val="0"/>
          <w:i w:val="0"/>
          <w:iCs w:val="0"/>
          <w:color w:val="auto"/>
          <w:sz w:val="32"/>
          <w:szCs w:val="32"/>
          <w:highlight w:val="none"/>
          <w:lang w:val="en-US" w:eastAsia="zh-CN"/>
        </w:rPr>
        <w:t>100</w:t>
      </w:r>
      <w:r>
        <w:rPr>
          <w:rFonts w:hint="default" w:ascii="Times New Roman" w:hAnsi="Times New Roman" w:eastAsia="仿宋_GB2312" w:cs="Times New Roman"/>
          <w:b w:val="0"/>
          <w:bCs w:val="0"/>
          <w:i w:val="0"/>
          <w:iCs w:val="0"/>
          <w:color w:val="auto"/>
          <w:sz w:val="32"/>
          <w:szCs w:val="32"/>
          <w:highlight w:val="none"/>
        </w:rPr>
        <w:t>%。具体情况如下：</w:t>
      </w:r>
    </w:p>
    <w:p w14:paraId="4FCF1CB3">
      <w:pPr>
        <w:spacing w:line="600" w:lineRule="exact"/>
        <w:ind w:firstLine="640"/>
        <w:rPr>
          <w:rFonts w:hint="eastAsia" w:ascii="仿宋" w:hAnsi="仿宋" w:eastAsia="仿宋"/>
          <w:color w:val="auto"/>
          <w:sz w:val="32"/>
          <w:szCs w:val="32"/>
          <w:highlight w:val="none"/>
        </w:rPr>
      </w:pPr>
      <w:r>
        <w:rPr>
          <w:rFonts w:hint="eastAsia" w:ascii="仿宋" w:hAnsi="仿宋" w:eastAsia="仿宋"/>
          <w:color w:val="auto"/>
          <w:sz w:val="32"/>
          <w:szCs w:val="32"/>
          <w:highlight w:val="none"/>
          <w:shd w:val="pct10" w:color="auto" w:fill="FFFFFF"/>
          <w:lang w:eastAsia="zh-CN"/>
        </w:rPr>
        <w:drawing>
          <wp:anchor distT="0" distB="0" distL="114300" distR="114300" simplePos="0" relativeHeight="251663360" behindDoc="0" locked="0" layoutInCell="1" allowOverlap="1">
            <wp:simplePos x="0" y="0"/>
            <wp:positionH relativeFrom="column">
              <wp:posOffset>628650</wp:posOffset>
            </wp:positionH>
            <wp:positionV relativeFrom="paragraph">
              <wp:posOffset>173355</wp:posOffset>
            </wp:positionV>
            <wp:extent cx="4286885" cy="2761615"/>
            <wp:effectExtent l="4445" t="4445" r="13970" b="72390"/>
            <wp:wrapNone/>
            <wp:docPr id="13" name="图表 13" descr="7b0a202020202263686172745265734964223a20223230343735383338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14:paraId="45480456">
      <w:pPr>
        <w:spacing w:line="600" w:lineRule="exact"/>
        <w:ind w:firstLine="640"/>
        <w:rPr>
          <w:rFonts w:hint="eastAsia" w:ascii="仿宋" w:hAnsi="仿宋" w:eastAsia="仿宋"/>
          <w:color w:val="auto"/>
          <w:sz w:val="32"/>
          <w:szCs w:val="32"/>
          <w:highlight w:val="none"/>
        </w:rPr>
      </w:pPr>
    </w:p>
    <w:p w14:paraId="4A384EC2">
      <w:pPr>
        <w:spacing w:line="600" w:lineRule="exact"/>
        <w:ind w:firstLine="640"/>
        <w:rPr>
          <w:rFonts w:hint="eastAsia" w:ascii="仿宋" w:hAnsi="仿宋" w:eastAsia="仿宋"/>
          <w:color w:val="auto"/>
          <w:sz w:val="32"/>
          <w:szCs w:val="32"/>
          <w:highlight w:val="none"/>
        </w:rPr>
      </w:pPr>
    </w:p>
    <w:p w14:paraId="734D8577">
      <w:pPr>
        <w:spacing w:line="600" w:lineRule="exact"/>
        <w:ind w:firstLine="640"/>
        <w:rPr>
          <w:rFonts w:hint="eastAsia" w:ascii="仿宋" w:hAnsi="仿宋" w:eastAsia="仿宋"/>
          <w:color w:val="auto"/>
          <w:sz w:val="32"/>
          <w:szCs w:val="32"/>
          <w:highlight w:val="none"/>
        </w:rPr>
      </w:pPr>
    </w:p>
    <w:p w14:paraId="21A63FF6">
      <w:pPr>
        <w:spacing w:line="600" w:lineRule="exact"/>
        <w:ind w:firstLine="640"/>
        <w:rPr>
          <w:rFonts w:hint="eastAsia" w:ascii="仿宋" w:hAnsi="仿宋" w:eastAsia="仿宋"/>
          <w:color w:val="auto"/>
          <w:sz w:val="32"/>
          <w:szCs w:val="32"/>
          <w:highlight w:val="none"/>
        </w:rPr>
      </w:pPr>
    </w:p>
    <w:p w14:paraId="294C645C">
      <w:pPr>
        <w:spacing w:line="600" w:lineRule="exact"/>
        <w:ind w:firstLine="640"/>
        <w:rPr>
          <w:rFonts w:hint="eastAsia" w:ascii="仿宋" w:hAnsi="仿宋" w:eastAsia="仿宋"/>
          <w:color w:val="auto"/>
          <w:sz w:val="32"/>
          <w:szCs w:val="32"/>
          <w:highlight w:val="none"/>
        </w:rPr>
      </w:pPr>
    </w:p>
    <w:p w14:paraId="48833D19">
      <w:pPr>
        <w:spacing w:line="600" w:lineRule="exact"/>
        <w:ind w:firstLine="640"/>
        <w:rPr>
          <w:rFonts w:hint="eastAsia" w:ascii="仿宋" w:hAnsi="仿宋" w:eastAsia="仿宋"/>
          <w:color w:val="auto"/>
          <w:sz w:val="32"/>
          <w:szCs w:val="32"/>
          <w:highlight w:val="none"/>
        </w:rPr>
      </w:pPr>
    </w:p>
    <w:p w14:paraId="75E2184A">
      <w:pPr>
        <w:spacing w:line="600" w:lineRule="exact"/>
        <w:ind w:firstLine="640"/>
        <w:rPr>
          <w:rFonts w:hint="eastAsia" w:ascii="仿宋" w:hAnsi="仿宋" w:eastAsia="仿宋"/>
          <w:color w:val="auto"/>
          <w:sz w:val="32"/>
          <w:szCs w:val="32"/>
          <w:highlight w:val="none"/>
        </w:rPr>
      </w:pPr>
    </w:p>
    <w:p w14:paraId="48F7B564">
      <w:pPr>
        <w:spacing w:line="600" w:lineRule="exact"/>
        <w:jc w:val="center"/>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（图7：“三公”经费财政拨款支出结构）（饼状图）</w:t>
      </w:r>
    </w:p>
    <w:p w14:paraId="4FE1E00A">
      <w:pPr>
        <w:keepNext w:val="0"/>
        <w:keepLines w:val="0"/>
        <w:pageBreakBefore w:val="0"/>
        <w:widowControl w:val="0"/>
        <w:kinsoku/>
        <w:wordWrap/>
        <w:overflowPunct/>
        <w:topLinePunct w:val="0"/>
        <w:bidi w:val="0"/>
        <w:snapToGrid/>
        <w:spacing w:line="560" w:lineRule="exact"/>
        <w:ind w:firstLine="640"/>
        <w:textAlignment w:val="auto"/>
        <w:rPr>
          <w:rFonts w:hint="default" w:ascii="Times New Roman" w:hAnsi="Times New Roman" w:eastAsia="仿宋_GB2312" w:cs="Times New Roman"/>
          <w:b w:val="0"/>
          <w:bCs w:val="0"/>
          <w:i w:val="0"/>
          <w:iCs w:val="0"/>
          <w:color w:val="auto"/>
          <w:sz w:val="32"/>
          <w:szCs w:val="32"/>
          <w:highlight w:val="none"/>
        </w:rPr>
      </w:pPr>
      <w:r>
        <w:rPr>
          <w:rFonts w:hint="default" w:ascii="Times New Roman" w:hAnsi="Times New Roman" w:eastAsia="仿宋_GB2312" w:cs="Times New Roman"/>
          <w:b w:val="0"/>
          <w:bCs w:val="0"/>
          <w:i w:val="0"/>
          <w:iCs w:val="0"/>
          <w:color w:val="auto"/>
          <w:sz w:val="32"/>
          <w:szCs w:val="32"/>
          <w:highlight w:val="none"/>
        </w:rPr>
        <w:t>1.因公出国（境）经费支出</w:t>
      </w:r>
      <w:r>
        <w:rPr>
          <w:rFonts w:hint="eastAsia" w:cs="Times New Roman"/>
          <w:b w:val="0"/>
          <w:bCs w:val="0"/>
          <w:i w:val="0"/>
          <w:iCs w:val="0"/>
          <w:color w:val="auto"/>
          <w:sz w:val="32"/>
          <w:szCs w:val="32"/>
          <w:highlight w:val="none"/>
          <w:lang w:val="en-US" w:eastAsia="zh-CN"/>
        </w:rPr>
        <w:t>0</w:t>
      </w:r>
      <w:r>
        <w:rPr>
          <w:rFonts w:hint="default" w:ascii="Times New Roman" w:hAnsi="Times New Roman" w:eastAsia="仿宋_GB2312" w:cs="Times New Roman"/>
          <w:b w:val="0"/>
          <w:bCs w:val="0"/>
          <w:i w:val="0"/>
          <w:iCs w:val="0"/>
          <w:color w:val="auto"/>
          <w:sz w:val="32"/>
          <w:szCs w:val="32"/>
          <w:highlight w:val="none"/>
        </w:rPr>
        <w:t>万元</w:t>
      </w:r>
      <w:r>
        <w:rPr>
          <w:rStyle w:val="17"/>
          <w:rFonts w:hint="default" w:ascii="Times New Roman" w:hAnsi="Times New Roman" w:eastAsia="仿宋_GB2312" w:cs="Times New Roman"/>
          <w:b w:val="0"/>
          <w:bCs w:val="0"/>
          <w:i w:val="0"/>
          <w:iCs w:val="0"/>
          <w:color w:val="auto"/>
          <w:sz w:val="32"/>
          <w:szCs w:val="32"/>
          <w:highlight w:val="none"/>
        </w:rPr>
        <w:t>。</w:t>
      </w:r>
      <w:r>
        <w:rPr>
          <w:rFonts w:hint="default" w:ascii="Times New Roman" w:hAnsi="Times New Roman" w:eastAsia="仿宋_GB2312" w:cs="Times New Roman"/>
          <w:b w:val="0"/>
          <w:bCs w:val="0"/>
          <w:i w:val="0"/>
          <w:iCs w:val="0"/>
          <w:color w:val="auto"/>
          <w:sz w:val="32"/>
          <w:szCs w:val="32"/>
          <w:highlight w:val="none"/>
        </w:rPr>
        <w:t>全年安排因公出国（境）团组</w:t>
      </w:r>
      <w:r>
        <w:rPr>
          <w:rFonts w:hint="default" w:ascii="Times New Roman" w:hAnsi="Times New Roman" w:cs="Times New Roman"/>
          <w:b w:val="0"/>
          <w:bCs w:val="0"/>
          <w:i w:val="0"/>
          <w:iCs w:val="0"/>
          <w:color w:val="auto"/>
          <w:sz w:val="32"/>
          <w:szCs w:val="32"/>
          <w:highlight w:val="none"/>
          <w:lang w:val="en-US" w:eastAsia="zh-CN"/>
        </w:rPr>
        <w:t>0</w:t>
      </w:r>
      <w:r>
        <w:rPr>
          <w:rFonts w:hint="default" w:ascii="Times New Roman" w:hAnsi="Times New Roman" w:eastAsia="仿宋_GB2312" w:cs="Times New Roman"/>
          <w:b w:val="0"/>
          <w:bCs w:val="0"/>
          <w:i w:val="0"/>
          <w:iCs w:val="0"/>
          <w:color w:val="auto"/>
          <w:sz w:val="32"/>
          <w:szCs w:val="32"/>
          <w:highlight w:val="none"/>
        </w:rPr>
        <w:t>次，出国（境）</w:t>
      </w:r>
      <w:r>
        <w:rPr>
          <w:rFonts w:hint="default" w:ascii="Times New Roman" w:hAnsi="Times New Roman" w:cs="Times New Roman"/>
          <w:b w:val="0"/>
          <w:bCs w:val="0"/>
          <w:i w:val="0"/>
          <w:iCs w:val="0"/>
          <w:color w:val="auto"/>
          <w:sz w:val="32"/>
          <w:szCs w:val="32"/>
          <w:highlight w:val="none"/>
          <w:lang w:val="en-US" w:eastAsia="zh-CN"/>
        </w:rPr>
        <w:t>0</w:t>
      </w:r>
      <w:r>
        <w:rPr>
          <w:rFonts w:hint="default" w:ascii="Times New Roman" w:hAnsi="Times New Roman" w:eastAsia="仿宋_GB2312" w:cs="Times New Roman"/>
          <w:b w:val="0"/>
          <w:bCs w:val="0"/>
          <w:i w:val="0"/>
          <w:iCs w:val="0"/>
          <w:color w:val="auto"/>
          <w:sz w:val="32"/>
          <w:szCs w:val="32"/>
          <w:highlight w:val="none"/>
        </w:rPr>
        <w:t>人。</w:t>
      </w:r>
      <w:r>
        <w:rPr>
          <w:rFonts w:hint="default" w:ascii="Times New Roman" w:hAnsi="Times New Roman" w:eastAsia="仿宋_GB2312" w:cs="Times New Roman"/>
          <w:color w:val="auto"/>
          <w:sz w:val="32"/>
          <w:szCs w:val="32"/>
          <w:highlight w:val="none"/>
        </w:rPr>
        <w:t>因公出国（境）支出决算</w:t>
      </w:r>
      <w:r>
        <w:rPr>
          <w:rFonts w:hint="default" w:ascii="Times New Roman" w:hAnsi="Times New Roman" w:eastAsia="仿宋_GB2312" w:cs="Times New Roman"/>
          <w:color w:val="auto"/>
          <w:sz w:val="32"/>
          <w:szCs w:val="32"/>
          <w:highlight w:val="none"/>
          <w:lang w:eastAsia="zh-CN"/>
        </w:rPr>
        <w:t>与</w:t>
      </w:r>
      <w:r>
        <w:rPr>
          <w:rFonts w:hint="default" w:ascii="Times New Roman" w:hAnsi="Times New Roman" w:eastAsia="仿宋_GB2312" w:cs="Times New Roman"/>
          <w:color w:val="auto"/>
          <w:sz w:val="32"/>
          <w:szCs w:val="32"/>
          <w:highlight w:val="none"/>
        </w:rPr>
        <w:t>20</w:t>
      </w: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eastAsia="zh-CN"/>
        </w:rPr>
        <w:t>相比未发生变化</w:t>
      </w:r>
      <w:r>
        <w:rPr>
          <w:rFonts w:hint="default" w:ascii="Times New Roman" w:hAnsi="Times New Roman" w:eastAsia="仿宋_GB2312" w:cs="Times New Roman"/>
          <w:color w:val="auto"/>
          <w:sz w:val="32"/>
          <w:szCs w:val="32"/>
          <w:highlight w:val="none"/>
        </w:rPr>
        <w:t>。</w:t>
      </w:r>
    </w:p>
    <w:p w14:paraId="3F18C06D">
      <w:pPr>
        <w:keepNext w:val="0"/>
        <w:keepLines w:val="0"/>
        <w:pageBreakBefore w:val="0"/>
        <w:widowControl w:val="0"/>
        <w:kinsoku/>
        <w:wordWrap/>
        <w:overflowPunct/>
        <w:topLinePunct w:val="0"/>
        <w:bidi w:val="0"/>
        <w:snapToGrid/>
        <w:spacing w:line="560" w:lineRule="exact"/>
        <w:ind w:firstLine="640"/>
        <w:textAlignment w:val="auto"/>
        <w:rPr>
          <w:rFonts w:hint="default" w:ascii="Times New Roman" w:hAnsi="Times New Roman" w:eastAsia="仿宋_GB2312" w:cs="Times New Roman"/>
          <w:b w:val="0"/>
          <w:bCs w:val="0"/>
          <w:i w:val="0"/>
          <w:iCs w:val="0"/>
          <w:color w:val="auto"/>
          <w:sz w:val="32"/>
          <w:szCs w:val="32"/>
          <w:highlight w:val="none"/>
        </w:rPr>
      </w:pPr>
      <w:r>
        <w:rPr>
          <w:rFonts w:hint="default" w:ascii="Times New Roman" w:hAnsi="Times New Roman" w:eastAsia="仿宋_GB2312" w:cs="Times New Roman"/>
          <w:b w:val="0"/>
          <w:bCs w:val="0"/>
          <w:i w:val="0"/>
          <w:iCs w:val="0"/>
          <w:color w:val="auto"/>
          <w:sz w:val="32"/>
          <w:szCs w:val="32"/>
          <w:highlight w:val="none"/>
        </w:rPr>
        <w:t>2.公务用车购置及运行维护费支出</w:t>
      </w:r>
      <w:r>
        <w:rPr>
          <w:rFonts w:hint="eastAsia" w:cs="Times New Roman"/>
          <w:b w:val="0"/>
          <w:bCs w:val="0"/>
          <w:i w:val="0"/>
          <w:iCs w:val="0"/>
          <w:color w:val="auto"/>
          <w:sz w:val="32"/>
          <w:szCs w:val="32"/>
          <w:highlight w:val="none"/>
          <w:lang w:val="en-US" w:eastAsia="zh-CN"/>
        </w:rPr>
        <w:t>0</w:t>
      </w:r>
      <w:r>
        <w:rPr>
          <w:rFonts w:hint="default" w:ascii="Times New Roman" w:hAnsi="Times New Roman" w:eastAsia="仿宋_GB2312" w:cs="Times New Roman"/>
          <w:b w:val="0"/>
          <w:bCs w:val="0"/>
          <w:i w:val="0"/>
          <w:iCs w:val="0"/>
          <w:color w:val="auto"/>
          <w:sz w:val="32"/>
          <w:szCs w:val="32"/>
          <w:highlight w:val="none"/>
        </w:rPr>
        <w:t>万元,</w:t>
      </w:r>
      <w:r>
        <w:rPr>
          <w:rStyle w:val="17"/>
          <w:rFonts w:hint="default" w:ascii="Times New Roman" w:hAnsi="Times New Roman" w:eastAsia="仿宋_GB2312" w:cs="Times New Roman"/>
          <w:b w:val="0"/>
          <w:bCs w:val="0"/>
          <w:i w:val="0"/>
          <w:iCs w:val="0"/>
          <w:color w:val="auto"/>
          <w:sz w:val="32"/>
          <w:szCs w:val="32"/>
          <w:highlight w:val="none"/>
        </w:rPr>
        <w:t>完成预算</w:t>
      </w:r>
      <w:r>
        <w:rPr>
          <w:rStyle w:val="17"/>
          <w:rFonts w:hint="eastAsia" w:eastAsia="仿宋_GB2312" w:cs="Times New Roman"/>
          <w:b w:val="0"/>
          <w:bCs w:val="0"/>
          <w:i w:val="0"/>
          <w:iCs w:val="0"/>
          <w:color w:val="auto"/>
          <w:sz w:val="32"/>
          <w:szCs w:val="32"/>
          <w:highlight w:val="none"/>
          <w:lang w:val="en-US" w:eastAsia="zh-CN"/>
        </w:rPr>
        <w:t>10</w:t>
      </w:r>
      <w:r>
        <w:rPr>
          <w:rStyle w:val="17"/>
          <w:rFonts w:hint="default" w:ascii="Times New Roman" w:hAnsi="Times New Roman" w:cs="Times New Roman"/>
          <w:b w:val="0"/>
          <w:bCs w:val="0"/>
          <w:i w:val="0"/>
          <w:iCs w:val="0"/>
          <w:color w:val="auto"/>
          <w:sz w:val="32"/>
          <w:szCs w:val="32"/>
          <w:highlight w:val="none"/>
          <w:lang w:val="en-US" w:eastAsia="zh-CN"/>
        </w:rPr>
        <w:t>0</w:t>
      </w:r>
      <w:r>
        <w:rPr>
          <w:rStyle w:val="17"/>
          <w:rFonts w:hint="default" w:ascii="Times New Roman" w:hAnsi="Times New Roman" w:eastAsia="仿宋_GB2312" w:cs="Times New Roman"/>
          <w:b w:val="0"/>
          <w:bCs w:val="0"/>
          <w:i w:val="0"/>
          <w:iCs w:val="0"/>
          <w:color w:val="auto"/>
          <w:sz w:val="32"/>
          <w:szCs w:val="32"/>
          <w:highlight w:val="none"/>
        </w:rPr>
        <w:t>%。</w:t>
      </w:r>
      <w:r>
        <w:rPr>
          <w:rFonts w:hint="default" w:ascii="Times New Roman" w:hAnsi="Times New Roman" w:eastAsia="仿宋_GB2312" w:cs="Times New Roman"/>
          <w:b w:val="0"/>
          <w:bCs w:val="0"/>
          <w:i w:val="0"/>
          <w:iCs w:val="0"/>
          <w:color w:val="auto"/>
          <w:sz w:val="32"/>
          <w:szCs w:val="32"/>
          <w:highlight w:val="none"/>
        </w:rPr>
        <w:t>公务用车购置及运行维护费支出决算</w:t>
      </w:r>
      <w:r>
        <w:rPr>
          <w:rFonts w:hint="eastAsia" w:eastAsia="仿宋_GB2312" w:cs="Times New Roman"/>
          <w:b w:val="0"/>
          <w:bCs w:val="0"/>
          <w:i w:val="0"/>
          <w:iCs w:val="0"/>
          <w:color w:val="auto"/>
          <w:sz w:val="32"/>
          <w:szCs w:val="32"/>
          <w:highlight w:val="none"/>
          <w:lang w:val="en-US" w:eastAsia="zh-CN"/>
        </w:rPr>
        <w:t>与</w:t>
      </w:r>
      <w:r>
        <w:rPr>
          <w:rFonts w:hint="default" w:ascii="Times New Roman" w:hAnsi="Times New Roman" w:eastAsia="仿宋_GB2312" w:cs="Times New Roman"/>
          <w:b w:val="0"/>
          <w:bCs w:val="0"/>
          <w:i w:val="0"/>
          <w:iCs w:val="0"/>
          <w:color w:val="auto"/>
          <w:sz w:val="32"/>
          <w:szCs w:val="32"/>
          <w:highlight w:val="none"/>
          <w:lang w:eastAsia="zh-CN"/>
        </w:rPr>
        <w:t>2022</w:t>
      </w:r>
      <w:r>
        <w:rPr>
          <w:rFonts w:hint="default" w:ascii="Times New Roman" w:hAnsi="Times New Roman" w:eastAsia="仿宋_GB2312" w:cs="Times New Roman"/>
          <w:b w:val="0"/>
          <w:bCs w:val="0"/>
          <w:i w:val="0"/>
          <w:iCs w:val="0"/>
          <w:color w:val="auto"/>
          <w:sz w:val="32"/>
          <w:szCs w:val="32"/>
          <w:highlight w:val="none"/>
        </w:rPr>
        <w:t>年</w:t>
      </w:r>
      <w:r>
        <w:rPr>
          <w:rFonts w:hint="default" w:ascii="Times New Roman" w:hAnsi="Times New Roman" w:eastAsia="仿宋_GB2312" w:cs="Times New Roman"/>
          <w:b w:val="0"/>
          <w:bCs w:val="0"/>
          <w:i w:val="0"/>
          <w:iCs w:val="0"/>
          <w:color w:val="auto"/>
          <w:sz w:val="32"/>
          <w:szCs w:val="32"/>
          <w:highlight w:val="none"/>
          <w:lang w:eastAsia="zh-CN"/>
        </w:rPr>
        <w:t>度</w:t>
      </w:r>
      <w:r>
        <w:rPr>
          <w:rFonts w:hint="eastAsia" w:eastAsia="仿宋_GB2312" w:cs="Times New Roman"/>
          <w:b w:val="0"/>
          <w:bCs w:val="0"/>
          <w:i w:val="0"/>
          <w:iCs w:val="0"/>
          <w:color w:val="auto"/>
          <w:sz w:val="32"/>
          <w:szCs w:val="32"/>
          <w:highlight w:val="none"/>
          <w:lang w:val="en-US" w:eastAsia="zh-CN"/>
        </w:rPr>
        <w:t>相比未发生变化</w:t>
      </w:r>
      <w:r>
        <w:rPr>
          <w:rFonts w:hint="default" w:ascii="Times New Roman" w:hAnsi="Times New Roman" w:eastAsia="仿宋_GB2312" w:cs="Times New Roman"/>
          <w:b w:val="0"/>
          <w:bCs w:val="0"/>
          <w:i w:val="0"/>
          <w:iCs w:val="0"/>
          <w:color w:val="auto"/>
          <w:sz w:val="32"/>
          <w:szCs w:val="32"/>
          <w:highlight w:val="none"/>
        </w:rPr>
        <w:t>。</w:t>
      </w:r>
    </w:p>
    <w:p w14:paraId="412D5DB5">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b w:val="0"/>
          <w:bCs w:val="0"/>
          <w:i w:val="0"/>
          <w:iCs w:val="0"/>
          <w:color w:val="auto"/>
          <w:sz w:val="32"/>
          <w:szCs w:val="32"/>
          <w:highlight w:val="none"/>
        </w:rPr>
      </w:pPr>
      <w:r>
        <w:rPr>
          <w:rFonts w:hint="default" w:ascii="Times New Roman" w:hAnsi="Times New Roman" w:eastAsia="仿宋_GB2312" w:cs="Times New Roman"/>
          <w:b w:val="0"/>
          <w:bCs w:val="0"/>
          <w:i w:val="0"/>
          <w:iCs w:val="0"/>
          <w:color w:val="auto"/>
          <w:sz w:val="32"/>
          <w:szCs w:val="32"/>
          <w:highlight w:val="none"/>
        </w:rPr>
        <w:t>其中：公务用车购置支出</w:t>
      </w:r>
      <w:r>
        <w:rPr>
          <w:rFonts w:hint="eastAsia" w:cs="Times New Roman"/>
          <w:b w:val="0"/>
          <w:bCs w:val="0"/>
          <w:i w:val="0"/>
          <w:iCs w:val="0"/>
          <w:color w:val="auto"/>
          <w:sz w:val="32"/>
          <w:szCs w:val="32"/>
          <w:highlight w:val="none"/>
          <w:lang w:val="en-US" w:eastAsia="zh-CN"/>
        </w:rPr>
        <w:t>0</w:t>
      </w:r>
      <w:r>
        <w:rPr>
          <w:rFonts w:hint="default" w:ascii="Times New Roman" w:hAnsi="Times New Roman" w:eastAsia="仿宋_GB2312" w:cs="Times New Roman"/>
          <w:b w:val="0"/>
          <w:bCs w:val="0"/>
          <w:i w:val="0"/>
          <w:iCs w:val="0"/>
          <w:color w:val="auto"/>
          <w:sz w:val="32"/>
          <w:szCs w:val="32"/>
          <w:highlight w:val="none"/>
        </w:rPr>
        <w:t>万元。全年按规定更新购置公务用车</w:t>
      </w:r>
      <w:r>
        <w:rPr>
          <w:rFonts w:hint="default" w:ascii="Times New Roman" w:hAnsi="Times New Roman" w:cs="Times New Roman"/>
          <w:b w:val="0"/>
          <w:bCs w:val="0"/>
          <w:i w:val="0"/>
          <w:iCs w:val="0"/>
          <w:color w:val="auto"/>
          <w:sz w:val="32"/>
          <w:szCs w:val="32"/>
          <w:highlight w:val="none"/>
          <w:lang w:val="en-US" w:eastAsia="zh-CN"/>
        </w:rPr>
        <w:t>0</w:t>
      </w:r>
      <w:r>
        <w:rPr>
          <w:rFonts w:hint="default" w:ascii="Times New Roman" w:hAnsi="Times New Roman" w:eastAsia="仿宋_GB2312" w:cs="Times New Roman"/>
          <w:b w:val="0"/>
          <w:bCs w:val="0"/>
          <w:i w:val="0"/>
          <w:iCs w:val="0"/>
          <w:color w:val="auto"/>
          <w:sz w:val="32"/>
          <w:szCs w:val="32"/>
          <w:highlight w:val="none"/>
        </w:rPr>
        <w:t>辆，其中：轿车</w:t>
      </w:r>
      <w:r>
        <w:rPr>
          <w:rFonts w:hint="default" w:ascii="Times New Roman" w:hAnsi="Times New Roman" w:cs="Times New Roman"/>
          <w:b w:val="0"/>
          <w:bCs w:val="0"/>
          <w:i w:val="0"/>
          <w:iCs w:val="0"/>
          <w:color w:val="auto"/>
          <w:sz w:val="32"/>
          <w:szCs w:val="32"/>
          <w:highlight w:val="none"/>
          <w:lang w:val="en-US" w:eastAsia="zh-CN"/>
        </w:rPr>
        <w:t>0</w:t>
      </w:r>
      <w:r>
        <w:rPr>
          <w:rFonts w:hint="default" w:ascii="Times New Roman" w:hAnsi="Times New Roman" w:eastAsia="仿宋_GB2312" w:cs="Times New Roman"/>
          <w:b w:val="0"/>
          <w:bCs w:val="0"/>
          <w:i w:val="0"/>
          <w:iCs w:val="0"/>
          <w:color w:val="auto"/>
          <w:sz w:val="32"/>
          <w:szCs w:val="32"/>
          <w:highlight w:val="none"/>
        </w:rPr>
        <w:t>辆、金额</w:t>
      </w:r>
      <w:r>
        <w:rPr>
          <w:rFonts w:hint="eastAsia" w:cs="Times New Roman"/>
          <w:b w:val="0"/>
          <w:bCs w:val="0"/>
          <w:i w:val="0"/>
          <w:iCs w:val="0"/>
          <w:color w:val="auto"/>
          <w:sz w:val="32"/>
          <w:szCs w:val="32"/>
          <w:highlight w:val="none"/>
          <w:lang w:val="en-US" w:eastAsia="zh-CN"/>
        </w:rPr>
        <w:t>0</w:t>
      </w:r>
      <w:r>
        <w:rPr>
          <w:rFonts w:hint="default" w:ascii="Times New Roman" w:hAnsi="Times New Roman" w:eastAsia="仿宋_GB2312" w:cs="Times New Roman"/>
          <w:b w:val="0"/>
          <w:bCs w:val="0"/>
          <w:i w:val="0"/>
          <w:iCs w:val="0"/>
          <w:color w:val="auto"/>
          <w:sz w:val="32"/>
          <w:szCs w:val="32"/>
          <w:highlight w:val="none"/>
        </w:rPr>
        <w:t>万元，越野车</w:t>
      </w:r>
      <w:r>
        <w:rPr>
          <w:rFonts w:hint="default" w:ascii="Times New Roman" w:hAnsi="Times New Roman" w:cs="Times New Roman"/>
          <w:b w:val="0"/>
          <w:bCs w:val="0"/>
          <w:i w:val="0"/>
          <w:iCs w:val="0"/>
          <w:color w:val="auto"/>
          <w:sz w:val="32"/>
          <w:szCs w:val="32"/>
          <w:highlight w:val="none"/>
          <w:lang w:val="en-US" w:eastAsia="zh-CN"/>
        </w:rPr>
        <w:t>0</w:t>
      </w:r>
      <w:r>
        <w:rPr>
          <w:rFonts w:hint="default" w:ascii="Times New Roman" w:hAnsi="Times New Roman" w:eastAsia="仿宋_GB2312" w:cs="Times New Roman"/>
          <w:b w:val="0"/>
          <w:bCs w:val="0"/>
          <w:i w:val="0"/>
          <w:iCs w:val="0"/>
          <w:color w:val="auto"/>
          <w:sz w:val="32"/>
          <w:szCs w:val="32"/>
          <w:highlight w:val="none"/>
        </w:rPr>
        <w:t>辆、金额</w:t>
      </w:r>
      <w:r>
        <w:rPr>
          <w:rFonts w:hint="eastAsia" w:cs="Times New Roman"/>
          <w:b w:val="0"/>
          <w:bCs w:val="0"/>
          <w:i w:val="0"/>
          <w:iCs w:val="0"/>
          <w:color w:val="auto"/>
          <w:sz w:val="32"/>
          <w:szCs w:val="32"/>
          <w:highlight w:val="none"/>
          <w:lang w:val="en-US" w:eastAsia="zh-CN"/>
        </w:rPr>
        <w:t>0</w:t>
      </w:r>
      <w:r>
        <w:rPr>
          <w:rFonts w:hint="default" w:ascii="Times New Roman" w:hAnsi="Times New Roman" w:eastAsia="仿宋_GB2312" w:cs="Times New Roman"/>
          <w:b w:val="0"/>
          <w:bCs w:val="0"/>
          <w:i w:val="0"/>
          <w:iCs w:val="0"/>
          <w:color w:val="auto"/>
          <w:sz w:val="32"/>
          <w:szCs w:val="32"/>
          <w:highlight w:val="none"/>
        </w:rPr>
        <w:t>万元，载客汽车</w:t>
      </w:r>
      <w:r>
        <w:rPr>
          <w:rFonts w:hint="default" w:ascii="Times New Roman" w:hAnsi="Times New Roman" w:cs="Times New Roman"/>
          <w:b w:val="0"/>
          <w:bCs w:val="0"/>
          <w:i w:val="0"/>
          <w:iCs w:val="0"/>
          <w:color w:val="auto"/>
          <w:sz w:val="32"/>
          <w:szCs w:val="32"/>
          <w:highlight w:val="none"/>
          <w:lang w:val="en-US" w:eastAsia="zh-CN"/>
        </w:rPr>
        <w:t>0</w:t>
      </w:r>
      <w:r>
        <w:rPr>
          <w:rFonts w:hint="default" w:ascii="Times New Roman" w:hAnsi="Times New Roman" w:eastAsia="仿宋_GB2312" w:cs="Times New Roman"/>
          <w:b w:val="0"/>
          <w:bCs w:val="0"/>
          <w:i w:val="0"/>
          <w:iCs w:val="0"/>
          <w:color w:val="auto"/>
          <w:sz w:val="32"/>
          <w:szCs w:val="32"/>
          <w:highlight w:val="none"/>
        </w:rPr>
        <w:t>辆、金额</w:t>
      </w:r>
      <w:r>
        <w:rPr>
          <w:rFonts w:hint="eastAsia" w:cs="Times New Roman"/>
          <w:b w:val="0"/>
          <w:bCs w:val="0"/>
          <w:i w:val="0"/>
          <w:iCs w:val="0"/>
          <w:color w:val="auto"/>
          <w:sz w:val="32"/>
          <w:szCs w:val="32"/>
          <w:highlight w:val="none"/>
          <w:lang w:val="en-US" w:eastAsia="zh-CN"/>
        </w:rPr>
        <w:t>0</w:t>
      </w:r>
      <w:r>
        <w:rPr>
          <w:rFonts w:hint="default" w:ascii="Times New Roman" w:hAnsi="Times New Roman" w:eastAsia="仿宋_GB2312" w:cs="Times New Roman"/>
          <w:b w:val="0"/>
          <w:bCs w:val="0"/>
          <w:i w:val="0"/>
          <w:iCs w:val="0"/>
          <w:color w:val="auto"/>
          <w:sz w:val="32"/>
          <w:szCs w:val="32"/>
          <w:highlight w:val="none"/>
        </w:rPr>
        <w:t>万元。截至</w:t>
      </w:r>
      <w:r>
        <w:rPr>
          <w:rFonts w:hint="default" w:ascii="Times New Roman" w:hAnsi="Times New Roman" w:eastAsia="仿宋_GB2312" w:cs="Times New Roman"/>
          <w:b w:val="0"/>
          <w:bCs w:val="0"/>
          <w:i w:val="0"/>
          <w:iCs w:val="0"/>
          <w:color w:val="auto"/>
          <w:sz w:val="32"/>
          <w:szCs w:val="32"/>
          <w:highlight w:val="none"/>
          <w:lang w:eastAsia="zh-CN"/>
        </w:rPr>
        <w:t>2023</w:t>
      </w:r>
      <w:r>
        <w:rPr>
          <w:rFonts w:hint="default" w:ascii="Times New Roman" w:hAnsi="Times New Roman" w:eastAsia="仿宋_GB2312" w:cs="Times New Roman"/>
          <w:b w:val="0"/>
          <w:bCs w:val="0"/>
          <w:i w:val="0"/>
          <w:iCs w:val="0"/>
          <w:color w:val="auto"/>
          <w:sz w:val="32"/>
          <w:szCs w:val="32"/>
          <w:highlight w:val="none"/>
        </w:rPr>
        <w:t>年12月</w:t>
      </w:r>
      <w:r>
        <w:rPr>
          <w:rFonts w:hint="default" w:ascii="Times New Roman" w:hAnsi="Times New Roman" w:eastAsia="仿宋_GB2312" w:cs="Times New Roman"/>
          <w:b w:val="0"/>
          <w:bCs w:val="0"/>
          <w:i w:val="0"/>
          <w:iCs w:val="0"/>
          <w:color w:val="auto"/>
          <w:sz w:val="32"/>
          <w:szCs w:val="32"/>
          <w:highlight w:val="none"/>
          <w:lang w:val="en-US" w:eastAsia="zh-CN"/>
        </w:rPr>
        <w:t>31日</w:t>
      </w:r>
      <w:r>
        <w:rPr>
          <w:rFonts w:hint="default" w:ascii="Times New Roman" w:hAnsi="Times New Roman" w:eastAsia="仿宋_GB2312" w:cs="Times New Roman"/>
          <w:b w:val="0"/>
          <w:bCs w:val="0"/>
          <w:i w:val="0"/>
          <w:iCs w:val="0"/>
          <w:color w:val="auto"/>
          <w:sz w:val="32"/>
          <w:szCs w:val="32"/>
          <w:highlight w:val="none"/>
        </w:rPr>
        <w:t>，单位共有公务用车</w:t>
      </w:r>
      <w:r>
        <w:rPr>
          <w:rFonts w:hint="eastAsia" w:eastAsia="仿宋_GB2312" w:cs="Times New Roman"/>
          <w:b w:val="0"/>
          <w:bCs w:val="0"/>
          <w:i w:val="0"/>
          <w:iCs w:val="0"/>
          <w:color w:val="auto"/>
          <w:sz w:val="32"/>
          <w:szCs w:val="32"/>
          <w:highlight w:val="none"/>
          <w:lang w:val="en-US" w:eastAsia="zh-CN"/>
        </w:rPr>
        <w:t>0</w:t>
      </w:r>
      <w:r>
        <w:rPr>
          <w:rFonts w:hint="default" w:ascii="Times New Roman" w:hAnsi="Times New Roman" w:eastAsia="仿宋_GB2312" w:cs="Times New Roman"/>
          <w:b w:val="0"/>
          <w:bCs w:val="0"/>
          <w:i w:val="0"/>
          <w:iCs w:val="0"/>
          <w:color w:val="auto"/>
          <w:sz w:val="32"/>
          <w:szCs w:val="32"/>
          <w:highlight w:val="none"/>
        </w:rPr>
        <w:t>辆，其中：轿车</w:t>
      </w:r>
      <w:r>
        <w:rPr>
          <w:rFonts w:hint="default" w:ascii="Times New Roman" w:hAnsi="Times New Roman" w:cs="Times New Roman"/>
          <w:b w:val="0"/>
          <w:bCs w:val="0"/>
          <w:i w:val="0"/>
          <w:iCs w:val="0"/>
          <w:color w:val="auto"/>
          <w:sz w:val="32"/>
          <w:szCs w:val="32"/>
          <w:highlight w:val="none"/>
          <w:lang w:val="en-US" w:eastAsia="zh-CN"/>
        </w:rPr>
        <w:t>0</w:t>
      </w:r>
      <w:r>
        <w:rPr>
          <w:rFonts w:hint="default" w:ascii="Times New Roman" w:hAnsi="Times New Roman" w:eastAsia="仿宋_GB2312" w:cs="Times New Roman"/>
          <w:b w:val="0"/>
          <w:bCs w:val="0"/>
          <w:i w:val="0"/>
          <w:iCs w:val="0"/>
          <w:color w:val="auto"/>
          <w:sz w:val="32"/>
          <w:szCs w:val="32"/>
          <w:highlight w:val="none"/>
        </w:rPr>
        <w:t>辆、越野车</w:t>
      </w:r>
      <w:r>
        <w:rPr>
          <w:rFonts w:hint="default" w:ascii="Times New Roman" w:hAnsi="Times New Roman" w:cs="Times New Roman"/>
          <w:b w:val="0"/>
          <w:bCs w:val="0"/>
          <w:i w:val="0"/>
          <w:iCs w:val="0"/>
          <w:color w:val="auto"/>
          <w:sz w:val="32"/>
          <w:szCs w:val="32"/>
          <w:highlight w:val="none"/>
          <w:lang w:val="en-US" w:eastAsia="zh-CN"/>
        </w:rPr>
        <w:t>0</w:t>
      </w:r>
      <w:r>
        <w:rPr>
          <w:rFonts w:hint="default" w:ascii="Times New Roman" w:hAnsi="Times New Roman" w:eastAsia="仿宋_GB2312" w:cs="Times New Roman"/>
          <w:b w:val="0"/>
          <w:bCs w:val="0"/>
          <w:i w:val="0"/>
          <w:iCs w:val="0"/>
          <w:color w:val="auto"/>
          <w:sz w:val="32"/>
          <w:szCs w:val="32"/>
          <w:highlight w:val="none"/>
        </w:rPr>
        <w:t>辆、载客汽车</w:t>
      </w:r>
      <w:r>
        <w:rPr>
          <w:rFonts w:hint="default" w:ascii="Times New Roman" w:hAnsi="Times New Roman" w:cs="Times New Roman"/>
          <w:b w:val="0"/>
          <w:bCs w:val="0"/>
          <w:i w:val="0"/>
          <w:iCs w:val="0"/>
          <w:color w:val="auto"/>
          <w:sz w:val="32"/>
          <w:szCs w:val="32"/>
          <w:highlight w:val="none"/>
          <w:lang w:val="en-US" w:eastAsia="zh-CN"/>
        </w:rPr>
        <w:t>0</w:t>
      </w:r>
      <w:r>
        <w:rPr>
          <w:rFonts w:hint="default" w:ascii="Times New Roman" w:hAnsi="Times New Roman" w:eastAsia="仿宋_GB2312" w:cs="Times New Roman"/>
          <w:b w:val="0"/>
          <w:bCs w:val="0"/>
          <w:i w:val="0"/>
          <w:iCs w:val="0"/>
          <w:color w:val="auto"/>
          <w:sz w:val="32"/>
          <w:szCs w:val="32"/>
          <w:highlight w:val="none"/>
        </w:rPr>
        <w:t>辆。</w:t>
      </w:r>
    </w:p>
    <w:p w14:paraId="3B75F032">
      <w:pPr>
        <w:keepNext w:val="0"/>
        <w:keepLines w:val="0"/>
        <w:pageBreakBefore w:val="0"/>
        <w:widowControl w:val="0"/>
        <w:kinsoku/>
        <w:wordWrap/>
        <w:overflowPunct/>
        <w:topLinePunct w:val="0"/>
        <w:bidi w:val="0"/>
        <w:snapToGrid/>
        <w:spacing w:line="560" w:lineRule="exact"/>
        <w:ind w:firstLine="640"/>
        <w:textAlignment w:val="auto"/>
        <w:rPr>
          <w:rFonts w:hint="default" w:ascii="Times New Roman" w:hAnsi="Times New Roman" w:eastAsia="仿宋_GB2312" w:cs="Times New Roman"/>
          <w:b w:val="0"/>
          <w:bCs w:val="0"/>
          <w:i w:val="0"/>
          <w:iCs w:val="0"/>
          <w:color w:val="auto"/>
          <w:sz w:val="32"/>
          <w:szCs w:val="32"/>
          <w:highlight w:val="none"/>
        </w:rPr>
      </w:pPr>
      <w:r>
        <w:rPr>
          <w:rFonts w:hint="default" w:ascii="Times New Roman" w:hAnsi="Times New Roman" w:eastAsia="仿宋_GB2312" w:cs="Times New Roman"/>
          <w:b w:val="0"/>
          <w:bCs w:val="0"/>
          <w:i w:val="0"/>
          <w:iCs w:val="0"/>
          <w:color w:val="auto"/>
          <w:sz w:val="32"/>
          <w:szCs w:val="32"/>
          <w:highlight w:val="none"/>
        </w:rPr>
        <w:t>公务用车运行维护费支出</w:t>
      </w:r>
      <w:r>
        <w:rPr>
          <w:rFonts w:hint="eastAsia" w:cs="Times New Roman"/>
          <w:b w:val="0"/>
          <w:bCs w:val="0"/>
          <w:i w:val="0"/>
          <w:iCs w:val="0"/>
          <w:color w:val="auto"/>
          <w:sz w:val="32"/>
          <w:szCs w:val="32"/>
          <w:highlight w:val="none"/>
          <w:lang w:val="en-US" w:eastAsia="zh-CN"/>
        </w:rPr>
        <w:t>0</w:t>
      </w:r>
      <w:r>
        <w:rPr>
          <w:rFonts w:hint="default" w:ascii="Times New Roman" w:hAnsi="Times New Roman" w:eastAsia="仿宋_GB2312" w:cs="Times New Roman"/>
          <w:b w:val="0"/>
          <w:bCs w:val="0"/>
          <w:i w:val="0"/>
          <w:iCs w:val="0"/>
          <w:color w:val="auto"/>
          <w:sz w:val="32"/>
          <w:szCs w:val="32"/>
          <w:highlight w:val="none"/>
        </w:rPr>
        <w:t>万元。</w:t>
      </w:r>
    </w:p>
    <w:p w14:paraId="086725AB">
      <w:pPr>
        <w:keepNext w:val="0"/>
        <w:keepLines w:val="0"/>
        <w:pageBreakBefore w:val="0"/>
        <w:widowControl w:val="0"/>
        <w:kinsoku/>
        <w:wordWrap/>
        <w:overflowPunct/>
        <w:topLinePunct w:val="0"/>
        <w:bidi w:val="0"/>
        <w:snapToGrid/>
        <w:spacing w:line="560" w:lineRule="exact"/>
        <w:ind w:firstLine="640"/>
        <w:textAlignment w:val="auto"/>
        <w:rPr>
          <w:rFonts w:hint="default" w:ascii="Times New Roman" w:hAnsi="Times New Roman" w:eastAsia="仿宋_GB2312" w:cs="Times New Roman"/>
          <w:b w:val="0"/>
          <w:bCs w:val="0"/>
          <w:i w:val="0"/>
          <w:iCs w:val="0"/>
          <w:color w:val="auto"/>
          <w:sz w:val="32"/>
          <w:szCs w:val="32"/>
          <w:highlight w:val="none"/>
        </w:rPr>
      </w:pPr>
      <w:r>
        <w:rPr>
          <w:rFonts w:hint="default" w:ascii="Times New Roman" w:hAnsi="Times New Roman" w:eastAsia="仿宋_GB2312" w:cs="Times New Roman"/>
          <w:b w:val="0"/>
          <w:bCs w:val="0"/>
          <w:i w:val="0"/>
          <w:iCs w:val="0"/>
          <w:color w:val="auto"/>
          <w:sz w:val="32"/>
          <w:szCs w:val="32"/>
          <w:highlight w:val="none"/>
        </w:rPr>
        <w:t>3.公务接待费支出</w:t>
      </w:r>
      <w:r>
        <w:rPr>
          <w:rFonts w:hint="default" w:ascii="Times New Roman" w:hAnsi="Times New Roman" w:cs="Times New Roman"/>
          <w:b w:val="0"/>
          <w:bCs w:val="0"/>
          <w:i w:val="0"/>
          <w:iCs w:val="0"/>
          <w:color w:val="auto"/>
          <w:sz w:val="32"/>
          <w:szCs w:val="32"/>
          <w:highlight w:val="none"/>
          <w:lang w:val="en-US" w:eastAsia="zh-CN"/>
        </w:rPr>
        <w:t>2</w:t>
      </w:r>
      <w:r>
        <w:rPr>
          <w:rFonts w:hint="default" w:ascii="Times New Roman" w:hAnsi="Times New Roman" w:eastAsia="仿宋_GB2312" w:cs="Times New Roman"/>
          <w:b w:val="0"/>
          <w:bCs w:val="0"/>
          <w:i w:val="0"/>
          <w:iCs w:val="0"/>
          <w:color w:val="auto"/>
          <w:sz w:val="32"/>
          <w:szCs w:val="32"/>
          <w:highlight w:val="none"/>
        </w:rPr>
        <w:t>万元，</w:t>
      </w:r>
      <w:r>
        <w:rPr>
          <w:rStyle w:val="17"/>
          <w:rFonts w:hint="default" w:ascii="Times New Roman" w:hAnsi="Times New Roman" w:eastAsia="仿宋_GB2312" w:cs="Times New Roman"/>
          <w:b w:val="0"/>
          <w:bCs w:val="0"/>
          <w:i w:val="0"/>
          <w:iCs w:val="0"/>
          <w:color w:val="auto"/>
          <w:sz w:val="32"/>
          <w:szCs w:val="32"/>
          <w:highlight w:val="none"/>
        </w:rPr>
        <w:t>完成预算</w:t>
      </w:r>
      <w:r>
        <w:rPr>
          <w:rStyle w:val="17"/>
          <w:rFonts w:hint="default" w:ascii="Times New Roman" w:hAnsi="Times New Roman" w:cs="Times New Roman"/>
          <w:b w:val="0"/>
          <w:bCs w:val="0"/>
          <w:i w:val="0"/>
          <w:iCs w:val="0"/>
          <w:color w:val="auto"/>
          <w:sz w:val="32"/>
          <w:szCs w:val="32"/>
          <w:highlight w:val="none"/>
          <w:lang w:val="en-US" w:eastAsia="zh-CN"/>
        </w:rPr>
        <w:t>100</w:t>
      </w:r>
      <w:r>
        <w:rPr>
          <w:rStyle w:val="17"/>
          <w:rFonts w:hint="default" w:ascii="Times New Roman" w:hAnsi="Times New Roman" w:eastAsia="仿宋_GB2312" w:cs="Times New Roman"/>
          <w:b w:val="0"/>
          <w:bCs w:val="0"/>
          <w:i w:val="0"/>
          <w:iCs w:val="0"/>
          <w:color w:val="auto"/>
          <w:sz w:val="32"/>
          <w:szCs w:val="32"/>
          <w:highlight w:val="none"/>
        </w:rPr>
        <w:t>%。</w:t>
      </w:r>
      <w:r>
        <w:rPr>
          <w:rFonts w:hint="default" w:ascii="Times New Roman" w:hAnsi="Times New Roman" w:eastAsia="仿宋_GB2312" w:cs="Times New Roman"/>
          <w:b w:val="0"/>
          <w:bCs w:val="0"/>
          <w:i w:val="0"/>
          <w:iCs w:val="0"/>
          <w:color w:val="auto"/>
          <w:sz w:val="32"/>
          <w:szCs w:val="32"/>
          <w:highlight w:val="none"/>
        </w:rPr>
        <w:t>公务接待费支出决算比</w:t>
      </w:r>
      <w:r>
        <w:rPr>
          <w:rFonts w:hint="default" w:ascii="Times New Roman" w:hAnsi="Times New Roman" w:eastAsia="仿宋_GB2312" w:cs="Times New Roman"/>
          <w:b w:val="0"/>
          <w:bCs w:val="0"/>
          <w:i w:val="0"/>
          <w:iCs w:val="0"/>
          <w:color w:val="auto"/>
          <w:sz w:val="32"/>
          <w:szCs w:val="32"/>
          <w:highlight w:val="none"/>
          <w:lang w:eastAsia="zh-CN"/>
        </w:rPr>
        <w:t>2022</w:t>
      </w:r>
      <w:r>
        <w:rPr>
          <w:rFonts w:hint="default" w:ascii="Times New Roman" w:hAnsi="Times New Roman" w:eastAsia="仿宋_GB2312" w:cs="Times New Roman"/>
          <w:b w:val="0"/>
          <w:bCs w:val="0"/>
          <w:i w:val="0"/>
          <w:iCs w:val="0"/>
          <w:color w:val="auto"/>
          <w:sz w:val="32"/>
          <w:szCs w:val="32"/>
          <w:highlight w:val="none"/>
        </w:rPr>
        <w:t>年</w:t>
      </w:r>
      <w:r>
        <w:rPr>
          <w:rFonts w:hint="default" w:ascii="Times New Roman" w:hAnsi="Times New Roman" w:eastAsia="仿宋_GB2312" w:cs="Times New Roman"/>
          <w:b w:val="0"/>
          <w:bCs w:val="0"/>
          <w:i w:val="0"/>
          <w:iCs w:val="0"/>
          <w:color w:val="auto"/>
          <w:sz w:val="32"/>
          <w:szCs w:val="32"/>
          <w:highlight w:val="none"/>
          <w:lang w:eastAsia="zh-CN"/>
        </w:rPr>
        <w:t>度</w:t>
      </w:r>
      <w:r>
        <w:rPr>
          <w:rFonts w:hint="eastAsia" w:eastAsia="仿宋_GB2312" w:cs="Times New Roman"/>
          <w:b w:val="0"/>
          <w:bCs w:val="0"/>
          <w:i w:val="0"/>
          <w:iCs w:val="0"/>
          <w:color w:val="auto"/>
          <w:sz w:val="32"/>
          <w:szCs w:val="32"/>
          <w:highlight w:val="none"/>
          <w:lang w:val="en-US" w:eastAsia="zh-CN"/>
        </w:rPr>
        <w:t>相比未发生变化</w:t>
      </w:r>
      <w:r>
        <w:rPr>
          <w:rFonts w:hint="default" w:ascii="Times New Roman" w:hAnsi="Times New Roman" w:eastAsia="仿宋_GB2312" w:cs="Times New Roman"/>
          <w:b w:val="0"/>
          <w:bCs w:val="0"/>
          <w:i w:val="0"/>
          <w:iCs w:val="0"/>
          <w:color w:val="auto"/>
          <w:sz w:val="32"/>
          <w:szCs w:val="32"/>
          <w:highlight w:val="none"/>
        </w:rPr>
        <w:t>。</w:t>
      </w:r>
    </w:p>
    <w:p w14:paraId="44DAB820">
      <w:pPr>
        <w:spacing w:line="600" w:lineRule="exact"/>
        <w:ind w:firstLine="640"/>
        <w:rPr>
          <w:rFonts w:ascii="仿宋_GB2312" w:eastAsia="仿宋_GB2312"/>
          <w:color w:val="auto"/>
          <w:sz w:val="32"/>
          <w:szCs w:val="32"/>
          <w:highlight w:val="none"/>
        </w:rPr>
      </w:pPr>
      <w:r>
        <w:rPr>
          <w:rFonts w:hint="default" w:ascii="Times New Roman" w:hAnsi="Times New Roman" w:eastAsia="仿宋_GB2312" w:cs="Times New Roman"/>
          <w:b w:val="0"/>
          <w:bCs w:val="0"/>
          <w:i w:val="0"/>
          <w:iCs w:val="0"/>
          <w:color w:val="auto"/>
          <w:sz w:val="32"/>
          <w:szCs w:val="32"/>
          <w:highlight w:val="none"/>
        </w:rPr>
        <w:t>国内公务接待支出</w:t>
      </w:r>
      <w:r>
        <w:rPr>
          <w:rFonts w:hint="default" w:ascii="Times New Roman" w:hAnsi="Times New Roman" w:cs="Times New Roman"/>
          <w:b w:val="0"/>
          <w:bCs w:val="0"/>
          <w:i w:val="0"/>
          <w:iCs w:val="0"/>
          <w:color w:val="auto"/>
          <w:sz w:val="32"/>
          <w:szCs w:val="32"/>
          <w:highlight w:val="none"/>
          <w:lang w:val="en-US" w:eastAsia="zh-CN"/>
        </w:rPr>
        <w:t>2</w:t>
      </w:r>
      <w:r>
        <w:rPr>
          <w:rFonts w:hint="default" w:ascii="Times New Roman" w:hAnsi="Times New Roman" w:eastAsia="仿宋_GB2312" w:cs="Times New Roman"/>
          <w:b w:val="0"/>
          <w:bCs w:val="0"/>
          <w:i w:val="0"/>
          <w:iCs w:val="0"/>
          <w:color w:val="auto"/>
          <w:sz w:val="32"/>
          <w:szCs w:val="32"/>
          <w:highlight w:val="none"/>
        </w:rPr>
        <w:t>万元，主要用于执行公务、开展业务活动开支的交通费、住宿费、用餐费等。国内公务接待</w:t>
      </w:r>
      <w:r>
        <w:rPr>
          <w:rFonts w:hint="eastAsia" w:ascii="仿宋_GB2312" w:eastAsia="仿宋_GB2312"/>
          <w:color w:val="auto"/>
          <w:sz w:val="32"/>
          <w:szCs w:val="32"/>
          <w:highlight w:val="none"/>
          <w:lang w:val="en-US" w:eastAsia="zh-CN"/>
        </w:rPr>
        <w:t>12</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167</w:t>
      </w:r>
      <w:r>
        <w:rPr>
          <w:rFonts w:hint="eastAsia" w:ascii="仿宋_GB2312" w:eastAsia="仿宋_GB2312"/>
          <w:color w:val="auto"/>
          <w:sz w:val="32"/>
          <w:szCs w:val="32"/>
          <w:highlight w:val="none"/>
        </w:rPr>
        <w:t>人次（不包括陪同人员），共计支出</w:t>
      </w:r>
      <w:r>
        <w:rPr>
          <w:rFonts w:hint="eastAsia" w:ascii="仿宋_GB2312" w:eastAsia="仿宋_GB2312"/>
          <w:color w:val="auto"/>
          <w:sz w:val="32"/>
          <w:szCs w:val="32"/>
          <w:highlight w:val="none"/>
          <w:lang w:val="en-US" w:eastAsia="zh-CN"/>
        </w:rPr>
        <w:t>2</w:t>
      </w:r>
      <w:r>
        <w:rPr>
          <w:rFonts w:hint="eastAsia" w:ascii="仿宋_GB2312" w:eastAsia="仿宋_GB2312"/>
          <w:color w:val="auto"/>
          <w:sz w:val="32"/>
          <w:szCs w:val="32"/>
          <w:highlight w:val="none"/>
        </w:rPr>
        <w:t>万元，具体内容包括：</w:t>
      </w:r>
      <w:r>
        <w:rPr>
          <w:rFonts w:hint="eastAsia" w:ascii="仿宋_GB2312" w:eastAsia="仿宋_GB2312"/>
          <w:color w:val="auto"/>
          <w:sz w:val="32"/>
          <w:szCs w:val="32"/>
          <w:highlight w:val="none"/>
          <w:lang w:val="en-US" w:eastAsia="zh-CN"/>
        </w:rPr>
        <w:t>视察调研，考察学习等</w:t>
      </w:r>
      <w:r>
        <w:rPr>
          <w:rFonts w:hint="eastAsia" w:ascii="仿宋_GB2312" w:eastAsia="仿宋_GB2312"/>
          <w:color w:val="auto"/>
          <w:sz w:val="32"/>
          <w:szCs w:val="32"/>
          <w:highlight w:val="none"/>
        </w:rPr>
        <w:t>。</w:t>
      </w:r>
    </w:p>
    <w:p w14:paraId="7B50E829">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b w:val="0"/>
          <w:bCs w:val="0"/>
          <w:i w:val="0"/>
          <w:iCs w:val="0"/>
          <w:color w:val="auto"/>
          <w:sz w:val="32"/>
          <w:szCs w:val="32"/>
          <w:highlight w:val="none"/>
        </w:rPr>
      </w:pPr>
      <w:r>
        <w:rPr>
          <w:rFonts w:hint="default" w:ascii="Times New Roman" w:hAnsi="Times New Roman" w:eastAsia="仿宋_GB2312" w:cs="Times New Roman"/>
          <w:b w:val="0"/>
          <w:bCs w:val="0"/>
          <w:i w:val="0"/>
          <w:iCs w:val="0"/>
          <w:color w:val="auto"/>
          <w:sz w:val="32"/>
          <w:szCs w:val="32"/>
          <w:highlight w:val="none"/>
        </w:rPr>
        <w:t>外事接待支出</w:t>
      </w:r>
      <w:r>
        <w:rPr>
          <w:rFonts w:hint="eastAsia" w:cs="Times New Roman"/>
          <w:b w:val="0"/>
          <w:bCs w:val="0"/>
          <w:i w:val="0"/>
          <w:iCs w:val="0"/>
          <w:color w:val="auto"/>
          <w:sz w:val="32"/>
          <w:szCs w:val="32"/>
          <w:highlight w:val="none"/>
          <w:lang w:val="en-US" w:eastAsia="zh-CN"/>
        </w:rPr>
        <w:t>0</w:t>
      </w:r>
      <w:r>
        <w:rPr>
          <w:rFonts w:hint="default" w:ascii="Times New Roman" w:hAnsi="Times New Roman" w:eastAsia="仿宋_GB2312" w:cs="Times New Roman"/>
          <w:b w:val="0"/>
          <w:bCs w:val="0"/>
          <w:i w:val="0"/>
          <w:iCs w:val="0"/>
          <w:color w:val="auto"/>
          <w:sz w:val="32"/>
          <w:szCs w:val="32"/>
          <w:highlight w:val="none"/>
        </w:rPr>
        <w:t>万元</w:t>
      </w:r>
      <w:r>
        <w:rPr>
          <w:rFonts w:hint="default" w:ascii="Times New Roman" w:hAnsi="Times New Roman" w:eastAsia="仿宋_GB2312" w:cs="Times New Roman"/>
          <w:b w:val="0"/>
          <w:bCs w:val="0"/>
          <w:i w:val="0"/>
          <w:iCs w:val="0"/>
          <w:color w:val="auto"/>
          <w:sz w:val="32"/>
          <w:szCs w:val="32"/>
          <w:highlight w:val="none"/>
          <w:lang w:eastAsia="zh-CN"/>
        </w:rPr>
        <w:t>。</w:t>
      </w:r>
      <w:r>
        <w:rPr>
          <w:rFonts w:hint="default" w:ascii="Times New Roman" w:hAnsi="Times New Roman" w:eastAsia="仿宋_GB2312" w:cs="Times New Roman"/>
          <w:b w:val="0"/>
          <w:bCs w:val="0"/>
          <w:i w:val="0"/>
          <w:iCs w:val="0"/>
          <w:color w:val="auto"/>
          <w:sz w:val="32"/>
          <w:szCs w:val="32"/>
          <w:highlight w:val="none"/>
        </w:rPr>
        <w:t>外事接待</w:t>
      </w:r>
      <w:r>
        <w:rPr>
          <w:rFonts w:hint="default" w:ascii="Times New Roman" w:hAnsi="Times New Roman" w:cs="Times New Roman"/>
          <w:b w:val="0"/>
          <w:bCs w:val="0"/>
          <w:i w:val="0"/>
          <w:iCs w:val="0"/>
          <w:color w:val="auto"/>
          <w:sz w:val="32"/>
          <w:szCs w:val="32"/>
          <w:highlight w:val="none"/>
          <w:lang w:val="en-US" w:eastAsia="zh-CN"/>
        </w:rPr>
        <w:t>0</w:t>
      </w:r>
      <w:r>
        <w:rPr>
          <w:rFonts w:hint="default" w:ascii="Times New Roman" w:hAnsi="Times New Roman" w:eastAsia="仿宋_GB2312" w:cs="Times New Roman"/>
          <w:b w:val="0"/>
          <w:bCs w:val="0"/>
          <w:i w:val="0"/>
          <w:iCs w:val="0"/>
          <w:color w:val="auto"/>
          <w:sz w:val="32"/>
          <w:szCs w:val="32"/>
          <w:highlight w:val="none"/>
        </w:rPr>
        <w:t>批次，</w:t>
      </w:r>
      <w:r>
        <w:rPr>
          <w:rFonts w:hint="default" w:ascii="Times New Roman" w:hAnsi="Times New Roman" w:cs="Times New Roman"/>
          <w:b w:val="0"/>
          <w:bCs w:val="0"/>
          <w:i w:val="0"/>
          <w:iCs w:val="0"/>
          <w:color w:val="auto"/>
          <w:sz w:val="32"/>
          <w:szCs w:val="32"/>
          <w:highlight w:val="none"/>
          <w:lang w:val="en-US" w:eastAsia="zh-CN"/>
        </w:rPr>
        <w:t>0</w:t>
      </w:r>
      <w:r>
        <w:rPr>
          <w:rFonts w:hint="default" w:ascii="Times New Roman" w:hAnsi="Times New Roman" w:eastAsia="仿宋_GB2312" w:cs="Times New Roman"/>
          <w:b w:val="0"/>
          <w:bCs w:val="0"/>
          <w:i w:val="0"/>
          <w:iCs w:val="0"/>
          <w:color w:val="auto"/>
          <w:sz w:val="32"/>
          <w:szCs w:val="32"/>
          <w:highlight w:val="none"/>
        </w:rPr>
        <w:t>人</w:t>
      </w:r>
      <w:r>
        <w:rPr>
          <w:rFonts w:hint="default" w:ascii="Times New Roman" w:hAnsi="Times New Roman" w:eastAsia="仿宋_GB2312" w:cs="Times New Roman"/>
          <w:b w:val="0"/>
          <w:bCs w:val="0"/>
          <w:i w:val="0"/>
          <w:iCs w:val="0"/>
          <w:color w:val="auto"/>
          <w:sz w:val="32"/>
          <w:szCs w:val="32"/>
          <w:highlight w:val="none"/>
          <w:lang w:eastAsia="zh-CN"/>
        </w:rPr>
        <w:t>次（不包括陪同人员）</w:t>
      </w:r>
      <w:r>
        <w:rPr>
          <w:rFonts w:hint="default" w:ascii="Times New Roman" w:hAnsi="Times New Roman" w:eastAsia="仿宋_GB2312" w:cs="Times New Roman"/>
          <w:b w:val="0"/>
          <w:bCs w:val="0"/>
          <w:i w:val="0"/>
          <w:iCs w:val="0"/>
          <w:color w:val="auto"/>
          <w:sz w:val="32"/>
          <w:szCs w:val="32"/>
          <w:highlight w:val="none"/>
        </w:rPr>
        <w:t>，共计支出</w:t>
      </w:r>
      <w:r>
        <w:rPr>
          <w:rFonts w:hint="eastAsia" w:cs="Times New Roman"/>
          <w:b w:val="0"/>
          <w:bCs w:val="0"/>
          <w:i w:val="0"/>
          <w:iCs w:val="0"/>
          <w:color w:val="auto"/>
          <w:sz w:val="32"/>
          <w:szCs w:val="32"/>
          <w:highlight w:val="none"/>
          <w:lang w:val="en-US" w:eastAsia="zh-CN"/>
        </w:rPr>
        <w:t>0</w:t>
      </w:r>
      <w:r>
        <w:rPr>
          <w:rFonts w:hint="default" w:ascii="Times New Roman" w:hAnsi="Times New Roman" w:eastAsia="仿宋_GB2312" w:cs="Times New Roman"/>
          <w:b w:val="0"/>
          <w:bCs w:val="0"/>
          <w:i w:val="0"/>
          <w:iCs w:val="0"/>
          <w:color w:val="auto"/>
          <w:sz w:val="32"/>
          <w:szCs w:val="32"/>
          <w:highlight w:val="none"/>
        </w:rPr>
        <w:t>万元。</w:t>
      </w:r>
    </w:p>
    <w:p w14:paraId="2ACD1636">
      <w:pPr>
        <w:numPr>
          <w:ilvl w:val="0"/>
          <w:numId w:val="0"/>
        </w:numPr>
        <w:spacing w:line="600" w:lineRule="exact"/>
        <w:ind w:firstLine="640" w:firstLineChars="200"/>
        <w:outlineLvl w:val="1"/>
        <w:rPr>
          <w:rStyle w:val="31"/>
          <w:rFonts w:hint="eastAsia" w:ascii="黑体" w:hAnsi="黑体" w:eastAsia="黑体"/>
          <w:b w:val="0"/>
          <w:color w:val="auto"/>
          <w:highlight w:val="none"/>
        </w:rPr>
      </w:pPr>
      <w:bookmarkStart w:id="40" w:name="_Toc15377221"/>
      <w:bookmarkStart w:id="41" w:name="_Toc15396612"/>
      <w:r>
        <w:rPr>
          <w:rStyle w:val="31"/>
          <w:rFonts w:hint="eastAsia" w:ascii="黑体" w:hAnsi="黑体" w:eastAsia="黑体"/>
          <w:b w:val="0"/>
          <w:color w:val="auto"/>
          <w:highlight w:val="none"/>
          <w:lang w:val="en-US" w:eastAsia="zh-CN"/>
        </w:rPr>
        <w:t>八、</w:t>
      </w:r>
      <w:r>
        <w:rPr>
          <w:rStyle w:val="31"/>
          <w:rFonts w:hint="eastAsia" w:ascii="黑体" w:hAnsi="黑体" w:eastAsia="黑体"/>
          <w:b w:val="0"/>
          <w:color w:val="auto"/>
          <w:highlight w:val="none"/>
        </w:rPr>
        <w:t>其他重要事项的情况说明</w:t>
      </w:r>
      <w:bookmarkEnd w:id="40"/>
      <w:bookmarkEnd w:id="41"/>
    </w:p>
    <w:p w14:paraId="7CF6A1E7">
      <w:pPr>
        <w:spacing w:line="600" w:lineRule="exact"/>
        <w:ind w:firstLine="643" w:firstLineChars="200"/>
        <w:outlineLvl w:val="2"/>
        <w:rPr>
          <w:rFonts w:hint="eastAsia" w:ascii="楷体_GB2312" w:hAnsi="楷体_GB2312" w:eastAsia="楷体_GB2312" w:cs="楷体_GB2312"/>
          <w:color w:val="auto"/>
          <w:sz w:val="32"/>
          <w:szCs w:val="32"/>
          <w:highlight w:val="none"/>
        </w:rPr>
      </w:pPr>
      <w:bookmarkStart w:id="42" w:name="_Toc15377222"/>
      <w:r>
        <w:rPr>
          <w:rFonts w:hint="eastAsia" w:ascii="楷体_GB2312" w:hAnsi="楷体_GB2312" w:eastAsia="楷体_GB2312" w:cs="楷体_GB2312"/>
          <w:b/>
          <w:color w:val="auto"/>
          <w:sz w:val="32"/>
          <w:szCs w:val="32"/>
          <w:highlight w:val="none"/>
        </w:rPr>
        <w:t>（一）机关运行经费支出情况</w:t>
      </w:r>
      <w:bookmarkEnd w:id="42"/>
    </w:p>
    <w:p w14:paraId="23C0D6A6">
      <w:pPr>
        <w:spacing w:line="600" w:lineRule="exact"/>
        <w:ind w:firstLine="640" w:firstLineChars="200"/>
        <w:rPr>
          <w:rFonts w:hint="eastAsia" w:ascii="仿宋_GB2312" w:eastAsia="仿宋_GB2312"/>
          <w:color w:val="auto"/>
          <w:sz w:val="32"/>
          <w:szCs w:val="32"/>
          <w:highlight w:val="none"/>
          <w:lang w:eastAsia="zh-CN"/>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区政协</w:t>
      </w:r>
      <w:r>
        <w:rPr>
          <w:rFonts w:hint="eastAsia" w:ascii="仿宋_GB2312" w:eastAsia="仿宋_GB2312"/>
          <w:color w:val="auto"/>
          <w:sz w:val="32"/>
          <w:szCs w:val="32"/>
          <w:highlight w:val="none"/>
        </w:rPr>
        <w:t>机关运行经费支出</w:t>
      </w:r>
      <w:r>
        <w:rPr>
          <w:rFonts w:hint="eastAsia" w:ascii="仿宋_GB2312" w:eastAsia="仿宋_GB2312"/>
          <w:color w:val="auto"/>
          <w:sz w:val="32"/>
          <w:szCs w:val="32"/>
          <w:highlight w:val="none"/>
          <w:lang w:val="en-US" w:eastAsia="zh-CN"/>
        </w:rPr>
        <w:t>164.52</w:t>
      </w:r>
      <w:r>
        <w:rPr>
          <w:rFonts w:hint="eastAsia" w:ascii="仿宋_GB2312" w:eastAsia="仿宋_GB2312"/>
          <w:color w:val="auto"/>
          <w:sz w:val="32"/>
          <w:szCs w:val="32"/>
          <w:highlight w:val="none"/>
        </w:rPr>
        <w:t>万元，比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年增加</w:t>
      </w:r>
      <w:r>
        <w:rPr>
          <w:rFonts w:hint="eastAsia" w:ascii="仿宋_GB2312" w:eastAsia="仿宋_GB2312"/>
          <w:color w:val="auto"/>
          <w:sz w:val="32"/>
          <w:szCs w:val="32"/>
          <w:highlight w:val="none"/>
          <w:lang w:val="en-US" w:eastAsia="zh-CN"/>
        </w:rPr>
        <w:t>31.73</w:t>
      </w:r>
      <w:r>
        <w:rPr>
          <w:rFonts w:hint="eastAsia" w:ascii="仿宋_GB2312" w:eastAsia="仿宋_GB2312"/>
          <w:color w:val="auto"/>
          <w:sz w:val="32"/>
          <w:szCs w:val="32"/>
          <w:highlight w:val="none"/>
        </w:rPr>
        <w:t>万元，增长</w:t>
      </w:r>
      <w:r>
        <w:rPr>
          <w:rFonts w:hint="eastAsia" w:ascii="仿宋_GB2312" w:eastAsia="仿宋_GB2312"/>
          <w:color w:val="auto"/>
          <w:sz w:val="32"/>
          <w:szCs w:val="32"/>
          <w:highlight w:val="none"/>
          <w:lang w:val="en-US" w:eastAsia="zh-CN"/>
        </w:rPr>
        <w:t>23.89</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val="en-US" w:eastAsia="zh-CN"/>
        </w:rPr>
        <w:t>人员增加</w:t>
      </w:r>
      <w:r>
        <w:rPr>
          <w:rFonts w:hint="eastAsia" w:ascii="仿宋_GB2312" w:eastAsia="仿宋_GB2312"/>
          <w:color w:val="auto"/>
          <w:sz w:val="32"/>
          <w:szCs w:val="32"/>
          <w:highlight w:val="none"/>
          <w:lang w:eastAsia="zh-CN"/>
        </w:rPr>
        <w:t>。</w:t>
      </w:r>
    </w:p>
    <w:p w14:paraId="601BF13C">
      <w:pPr>
        <w:autoSpaceDE w:val="0"/>
        <w:autoSpaceDN w:val="0"/>
        <w:adjustRightInd w:val="0"/>
        <w:spacing w:line="600" w:lineRule="exact"/>
        <w:ind w:firstLine="643" w:firstLineChars="200"/>
        <w:jc w:val="left"/>
        <w:outlineLvl w:val="2"/>
        <w:rPr>
          <w:rFonts w:hint="eastAsia" w:ascii="楷体_GB2312" w:hAnsi="楷体_GB2312" w:eastAsia="楷体_GB2312" w:cs="楷体_GB2312"/>
          <w:b/>
          <w:color w:val="auto"/>
          <w:sz w:val="32"/>
          <w:szCs w:val="32"/>
          <w:highlight w:val="none"/>
        </w:rPr>
      </w:pPr>
      <w:r>
        <w:rPr>
          <w:rFonts w:hint="eastAsia" w:ascii="楷体_GB2312" w:hAnsi="楷体_GB2312" w:eastAsia="楷体_GB2312" w:cs="楷体_GB2312"/>
          <w:b/>
          <w:color w:val="auto"/>
          <w:sz w:val="32"/>
          <w:szCs w:val="32"/>
          <w:highlight w:val="none"/>
        </w:rPr>
        <w:t>（</w:t>
      </w:r>
      <w:r>
        <w:rPr>
          <w:rFonts w:hint="eastAsia" w:ascii="楷体_GB2312" w:hAnsi="楷体_GB2312" w:eastAsia="楷体_GB2312" w:cs="楷体_GB2312"/>
          <w:b/>
          <w:color w:val="auto"/>
          <w:sz w:val="32"/>
          <w:szCs w:val="32"/>
          <w:highlight w:val="none"/>
          <w:lang w:val="en-US" w:eastAsia="zh-CN"/>
        </w:rPr>
        <w:t>二</w:t>
      </w:r>
      <w:r>
        <w:rPr>
          <w:rFonts w:hint="eastAsia" w:ascii="楷体_GB2312" w:hAnsi="楷体_GB2312" w:eastAsia="楷体_GB2312" w:cs="楷体_GB2312"/>
          <w:b/>
          <w:color w:val="auto"/>
          <w:sz w:val="32"/>
          <w:szCs w:val="32"/>
          <w:highlight w:val="none"/>
        </w:rPr>
        <w:t>）预算绩效管理情况</w:t>
      </w:r>
    </w:p>
    <w:p w14:paraId="419343FD">
      <w:pPr>
        <w:widowControl/>
        <w:ind w:firstLine="640" w:firstLineChars="200"/>
        <w:jc w:val="left"/>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rPr>
        <w:t>根据预算绩效管理要求，本部门在202</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年度预算编制阶段，组织对</w:t>
      </w:r>
      <w:r>
        <w:rPr>
          <w:rFonts w:hint="eastAsia" w:ascii="仿宋_GB2312" w:hAnsi="仿宋_GB2312" w:eastAsia="仿宋_GB2312" w:cs="仿宋_GB2312"/>
          <w:color w:val="000000"/>
          <w:sz w:val="32"/>
          <w:szCs w:val="32"/>
          <w:lang w:val="en-US" w:eastAsia="zh-CN"/>
        </w:rPr>
        <w:t>会议费、视察调研经费</w:t>
      </w:r>
      <w:r>
        <w:rPr>
          <w:rFonts w:hint="eastAsia" w:ascii="仿宋_GB2312" w:eastAsia="仿宋_GB2312"/>
          <w:color w:val="auto"/>
          <w:sz w:val="32"/>
          <w:szCs w:val="32"/>
          <w:highlight w:val="none"/>
        </w:rPr>
        <w:t>等</w:t>
      </w:r>
      <w:r>
        <w:rPr>
          <w:rFonts w:hint="eastAsia" w:ascii="仿宋_GB2312" w:eastAsia="仿宋_GB2312"/>
          <w:color w:val="auto"/>
          <w:sz w:val="32"/>
          <w:szCs w:val="32"/>
          <w:highlight w:val="none"/>
          <w:lang w:val="en-US" w:eastAsia="zh-CN"/>
        </w:rPr>
        <w:t>5</w:t>
      </w:r>
      <w:r>
        <w:rPr>
          <w:rFonts w:hint="eastAsia" w:ascii="仿宋_GB2312" w:eastAsia="仿宋_GB2312"/>
          <w:color w:val="auto"/>
          <w:sz w:val="32"/>
          <w:szCs w:val="32"/>
          <w:highlight w:val="none"/>
        </w:rPr>
        <w:t>个项目开展了预算事前绩效评估，对</w:t>
      </w:r>
      <w:r>
        <w:rPr>
          <w:rFonts w:hint="eastAsia" w:ascii="仿宋_GB2312" w:eastAsia="仿宋_GB2312"/>
          <w:color w:val="auto"/>
          <w:sz w:val="32"/>
          <w:szCs w:val="32"/>
          <w:highlight w:val="none"/>
          <w:lang w:val="en-US" w:eastAsia="zh-CN"/>
        </w:rPr>
        <w:t>5</w:t>
      </w:r>
      <w:r>
        <w:rPr>
          <w:rFonts w:hint="eastAsia" w:ascii="仿宋_GB2312" w:eastAsia="仿宋_GB2312"/>
          <w:color w:val="auto"/>
          <w:sz w:val="32"/>
          <w:szCs w:val="32"/>
          <w:highlight w:val="none"/>
        </w:rPr>
        <w:t>个项目编制了绩效目标，预算执行过程中，选取</w:t>
      </w:r>
      <w:r>
        <w:rPr>
          <w:rFonts w:hint="eastAsia" w:ascii="仿宋_GB2312" w:eastAsia="仿宋_GB2312"/>
          <w:color w:val="auto"/>
          <w:sz w:val="32"/>
          <w:szCs w:val="32"/>
          <w:highlight w:val="none"/>
          <w:lang w:val="en-US" w:eastAsia="zh-CN"/>
        </w:rPr>
        <w:t>5</w:t>
      </w:r>
      <w:r>
        <w:rPr>
          <w:rFonts w:hint="eastAsia" w:ascii="仿宋_GB2312" w:eastAsia="仿宋_GB2312"/>
          <w:color w:val="auto"/>
          <w:sz w:val="32"/>
          <w:szCs w:val="32"/>
          <w:highlight w:val="none"/>
        </w:rPr>
        <w:t>个项目开展绩效监控</w:t>
      </w:r>
      <w:r>
        <w:rPr>
          <w:rFonts w:hint="eastAsia" w:ascii="仿宋_GB2312" w:eastAsia="仿宋_GB2312"/>
          <w:color w:val="auto"/>
          <w:sz w:val="32"/>
          <w:szCs w:val="32"/>
          <w:highlight w:val="none"/>
          <w:lang w:eastAsia="zh-CN"/>
        </w:rPr>
        <w:t>。</w:t>
      </w:r>
    </w:p>
    <w:p w14:paraId="4757710B">
      <w:pPr>
        <w:widowControl/>
        <w:ind w:firstLine="640" w:firstLineChars="200"/>
        <w:jc w:val="left"/>
        <w:rPr>
          <w:rFonts w:hint="eastAsia" w:ascii="仿宋_GB2312" w:hAnsi="Times New Roman" w:eastAsia="仿宋_GB2312" w:cs="仿宋_GB2312"/>
          <w:kern w:val="2"/>
          <w:sz w:val="32"/>
          <w:szCs w:val="32"/>
          <w:lang w:val="en-US" w:eastAsia="zh-CN" w:bidi="ar"/>
        </w:rPr>
      </w:pPr>
      <w:r>
        <w:rPr>
          <w:rFonts w:hint="eastAsia" w:ascii="仿宋_GB2312" w:eastAsia="仿宋_GB2312"/>
          <w:color w:val="auto"/>
          <w:sz w:val="32"/>
          <w:szCs w:val="32"/>
          <w:highlight w:val="none"/>
        </w:rPr>
        <w:t>组织对202</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年度一般公共预算、政府性基金预算等全面开展绩效自评，形成</w:t>
      </w:r>
      <w:r>
        <w:rPr>
          <w:rFonts w:hint="eastAsia" w:ascii="仿宋_GB2312" w:eastAsia="仿宋_GB2312"/>
          <w:color w:val="auto"/>
          <w:sz w:val="32"/>
          <w:szCs w:val="32"/>
          <w:highlight w:val="none"/>
          <w:lang w:val="en-US" w:eastAsia="zh-CN"/>
        </w:rPr>
        <w:t>区政协</w:t>
      </w:r>
      <w:r>
        <w:rPr>
          <w:rFonts w:hint="eastAsia" w:ascii="仿宋_GB2312" w:eastAsia="仿宋_GB2312"/>
          <w:color w:val="auto"/>
          <w:sz w:val="32"/>
          <w:szCs w:val="32"/>
          <w:highlight w:val="none"/>
        </w:rPr>
        <w:t>部门整体（含部门预算项目）绩效自评报告、</w:t>
      </w:r>
      <w:r>
        <w:rPr>
          <w:rFonts w:hint="eastAsia" w:ascii="仿宋_GB2312" w:eastAsia="仿宋_GB2312"/>
          <w:color w:val="auto"/>
          <w:sz w:val="32"/>
          <w:szCs w:val="32"/>
          <w:highlight w:val="none"/>
          <w:lang w:val="en-US" w:eastAsia="zh-CN"/>
        </w:rPr>
        <w:t>调研视察</w:t>
      </w:r>
      <w:r>
        <w:rPr>
          <w:rFonts w:hint="eastAsia" w:ascii="仿宋_GB2312" w:eastAsia="仿宋_GB2312"/>
          <w:color w:val="auto"/>
          <w:sz w:val="32"/>
          <w:szCs w:val="32"/>
          <w:highlight w:val="none"/>
        </w:rPr>
        <w:t>等专项预算项目绩效自评报告，其中，</w:t>
      </w:r>
      <w:r>
        <w:rPr>
          <w:rFonts w:hint="eastAsia" w:ascii="仿宋_GB2312" w:eastAsia="仿宋_GB2312"/>
          <w:color w:val="auto"/>
          <w:sz w:val="32"/>
          <w:szCs w:val="32"/>
          <w:highlight w:val="none"/>
          <w:lang w:val="en-US" w:eastAsia="zh-CN"/>
        </w:rPr>
        <w:t>区政协</w:t>
      </w:r>
      <w:r>
        <w:rPr>
          <w:rFonts w:hint="eastAsia" w:ascii="仿宋_GB2312" w:eastAsia="仿宋_GB2312"/>
          <w:color w:val="auto"/>
          <w:sz w:val="32"/>
          <w:szCs w:val="32"/>
          <w:highlight w:val="none"/>
        </w:rPr>
        <w:t>部门整体（含部门预算项目）绩效自评得分为</w:t>
      </w:r>
      <w:r>
        <w:rPr>
          <w:rFonts w:hint="eastAsia" w:ascii="仿宋_GB2312" w:eastAsia="仿宋_GB2312"/>
          <w:color w:val="auto"/>
          <w:sz w:val="32"/>
          <w:szCs w:val="32"/>
          <w:highlight w:val="none"/>
          <w:lang w:val="en-US" w:eastAsia="zh-CN"/>
        </w:rPr>
        <w:t>86</w:t>
      </w:r>
      <w:r>
        <w:rPr>
          <w:rFonts w:hint="eastAsia" w:ascii="仿宋_GB2312" w:eastAsia="仿宋_GB2312"/>
          <w:color w:val="auto"/>
          <w:sz w:val="32"/>
          <w:szCs w:val="32"/>
          <w:highlight w:val="none"/>
        </w:rPr>
        <w:t>分，绩效自评综述：</w:t>
      </w:r>
      <w:r>
        <w:rPr>
          <w:rFonts w:hint="eastAsia" w:ascii="仿宋_GB2312" w:hAnsi="仿宋_GB2312" w:eastAsia="仿宋_GB2312" w:cs="仿宋_GB2312"/>
          <w:color w:val="000000"/>
          <w:sz w:val="32"/>
          <w:szCs w:val="32"/>
          <w:lang w:val="en-US" w:eastAsia="zh-CN"/>
        </w:rPr>
        <w:t>区政协财务管理制度健全规范，整体评价良好</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视察调研经费</w:t>
      </w:r>
      <w:r>
        <w:rPr>
          <w:rFonts w:hint="eastAsia" w:ascii="仿宋_GB2312" w:eastAsia="仿宋_GB2312"/>
          <w:color w:val="auto"/>
          <w:sz w:val="32"/>
          <w:szCs w:val="32"/>
          <w:highlight w:val="none"/>
        </w:rPr>
        <w:t>项目绩效自评得分为</w:t>
      </w:r>
      <w:r>
        <w:rPr>
          <w:rFonts w:hint="eastAsia" w:ascii="仿宋_GB2312" w:eastAsia="仿宋_GB2312"/>
          <w:color w:val="auto"/>
          <w:sz w:val="32"/>
          <w:szCs w:val="32"/>
          <w:highlight w:val="none"/>
          <w:lang w:val="en-US" w:eastAsia="zh-CN"/>
        </w:rPr>
        <w:t>97</w:t>
      </w:r>
      <w:r>
        <w:rPr>
          <w:rFonts w:hint="eastAsia" w:ascii="仿宋_GB2312" w:eastAsia="仿宋_GB2312"/>
          <w:color w:val="auto"/>
          <w:sz w:val="32"/>
          <w:szCs w:val="32"/>
          <w:highlight w:val="none"/>
        </w:rPr>
        <w:t>分，绩效自评综述：</w:t>
      </w:r>
      <w:r>
        <w:rPr>
          <w:rFonts w:ascii="仿宋_GB2312" w:hAnsi="Times New Roman" w:eastAsia="仿宋_GB2312" w:cs="仿宋_GB2312"/>
          <w:kern w:val="2"/>
          <w:sz w:val="32"/>
          <w:szCs w:val="32"/>
          <w:lang w:val="en-US" w:eastAsia="zh-CN" w:bidi="ar"/>
        </w:rPr>
        <w:t>通过对</w:t>
      </w:r>
      <w:r>
        <w:rPr>
          <w:rFonts w:hint="eastAsia" w:ascii="仿宋_GB2312" w:hAnsi="Times New Roman" w:cs="仿宋_GB2312"/>
          <w:kern w:val="2"/>
          <w:sz w:val="32"/>
          <w:szCs w:val="32"/>
          <w:lang w:val="en-US" w:eastAsia="zh-CN" w:bidi="ar"/>
        </w:rPr>
        <w:t>202</w:t>
      </w:r>
      <w:r>
        <w:rPr>
          <w:rFonts w:hint="eastAsia" w:ascii="仿宋_GB2312" w:cs="仿宋_GB2312"/>
          <w:kern w:val="2"/>
          <w:sz w:val="32"/>
          <w:szCs w:val="32"/>
          <w:lang w:val="en-US" w:eastAsia="zh-CN" w:bidi="ar"/>
        </w:rPr>
        <w:t>3</w:t>
      </w:r>
      <w:r>
        <w:rPr>
          <w:rFonts w:hint="default" w:ascii="仿宋_GB2312" w:hAnsi="Times New Roman" w:eastAsia="仿宋_GB2312" w:cs="仿宋_GB2312"/>
          <w:kern w:val="2"/>
          <w:sz w:val="32"/>
          <w:szCs w:val="32"/>
          <w:lang w:val="en-US" w:eastAsia="zh-CN" w:bidi="ar"/>
        </w:rPr>
        <w:t>年度</w:t>
      </w:r>
      <w:r>
        <w:rPr>
          <w:rFonts w:hint="eastAsia" w:ascii="仿宋_GB2312" w:eastAsia="仿宋_GB2312" w:cs="仿宋_GB2312"/>
          <w:kern w:val="2"/>
          <w:sz w:val="32"/>
          <w:szCs w:val="32"/>
          <w:lang w:val="en-US" w:eastAsia="zh-CN" w:bidi="ar"/>
        </w:rPr>
        <w:t>视察调研经费</w:t>
      </w:r>
      <w:r>
        <w:rPr>
          <w:rFonts w:hint="default" w:ascii="仿宋_GB2312" w:hAnsi="Times New Roman" w:eastAsia="仿宋_GB2312" w:cs="仿宋_GB2312"/>
          <w:kern w:val="2"/>
          <w:sz w:val="32"/>
          <w:szCs w:val="32"/>
          <w:lang w:val="en-US" w:eastAsia="zh-CN" w:bidi="ar"/>
        </w:rPr>
        <w:t>的使用，实施绩效进行了指标评价，该经费</w:t>
      </w:r>
      <w:r>
        <w:rPr>
          <w:rFonts w:hint="eastAsia" w:ascii="仿宋_GB2312" w:hAnsi="Times New Roman" w:eastAsia="仿宋_GB2312" w:cs="仿宋_GB2312"/>
          <w:kern w:val="2"/>
          <w:sz w:val="32"/>
          <w:szCs w:val="32"/>
          <w:lang w:val="en-US" w:eastAsia="zh-CN" w:bidi="ar"/>
        </w:rPr>
        <w:t>的</w:t>
      </w:r>
      <w:r>
        <w:rPr>
          <w:rFonts w:hint="default" w:ascii="仿宋_GB2312" w:hAnsi="Times New Roman" w:eastAsia="仿宋_GB2312" w:cs="仿宋_GB2312"/>
          <w:kern w:val="2"/>
          <w:sz w:val="32"/>
          <w:szCs w:val="32"/>
          <w:lang w:val="en-US" w:eastAsia="zh-CN" w:bidi="ar"/>
        </w:rPr>
        <w:t>群众满意度达100%</w:t>
      </w:r>
      <w:r>
        <w:rPr>
          <w:rFonts w:hint="eastAsia" w:ascii="仿宋_GB2312" w:eastAsia="仿宋_GB2312" w:cs="仿宋_GB2312"/>
          <w:kern w:val="2"/>
          <w:sz w:val="32"/>
          <w:szCs w:val="32"/>
          <w:lang w:val="en-US" w:eastAsia="zh-CN" w:bidi="ar"/>
        </w:rPr>
        <w:t>。</w:t>
      </w:r>
      <w:r>
        <w:rPr>
          <w:rFonts w:hint="eastAsia" w:ascii="仿宋_GB2312" w:hAnsi="仿宋_GB2312" w:eastAsia="仿宋_GB2312" w:cs="仿宋_GB2312"/>
          <w:sz w:val="32"/>
          <w:szCs w:val="32"/>
          <w:lang w:val="en-US" w:eastAsia="zh-CN"/>
        </w:rPr>
        <w:t>会议费</w:t>
      </w: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val="en-US" w:eastAsia="zh-CN"/>
        </w:rPr>
        <w:t>绩效自评得分为98分，</w:t>
      </w:r>
      <w:r>
        <w:rPr>
          <w:rFonts w:hint="eastAsia" w:ascii="仿宋_GB2312" w:eastAsia="仿宋_GB2312"/>
          <w:color w:val="auto"/>
          <w:sz w:val="32"/>
          <w:szCs w:val="32"/>
          <w:highlight w:val="none"/>
        </w:rPr>
        <w:t>绩效自评综述：</w:t>
      </w:r>
      <w:r>
        <w:rPr>
          <w:rFonts w:ascii="仿宋_GB2312" w:hAnsi="Times New Roman" w:eastAsia="仿宋_GB2312" w:cs="仿宋_GB2312"/>
          <w:kern w:val="2"/>
          <w:sz w:val="32"/>
          <w:szCs w:val="32"/>
          <w:lang w:val="en-US" w:eastAsia="zh-CN" w:bidi="ar"/>
        </w:rPr>
        <w:t>通过对</w:t>
      </w:r>
      <w:r>
        <w:rPr>
          <w:rFonts w:hint="eastAsia" w:ascii="仿宋_GB2312" w:hAnsi="Times New Roman" w:cs="仿宋_GB2312"/>
          <w:kern w:val="2"/>
          <w:sz w:val="32"/>
          <w:szCs w:val="32"/>
          <w:lang w:val="en-US" w:eastAsia="zh-CN" w:bidi="ar"/>
        </w:rPr>
        <w:t>202</w:t>
      </w:r>
      <w:r>
        <w:rPr>
          <w:rFonts w:hint="eastAsia" w:ascii="仿宋_GB2312" w:cs="仿宋_GB2312"/>
          <w:kern w:val="2"/>
          <w:sz w:val="32"/>
          <w:szCs w:val="32"/>
          <w:lang w:val="en-US" w:eastAsia="zh-CN" w:bidi="ar"/>
        </w:rPr>
        <w:t>3</w:t>
      </w:r>
      <w:r>
        <w:rPr>
          <w:rFonts w:hint="default" w:ascii="仿宋_GB2312" w:hAnsi="Times New Roman" w:eastAsia="仿宋_GB2312" w:cs="仿宋_GB2312"/>
          <w:kern w:val="2"/>
          <w:sz w:val="32"/>
          <w:szCs w:val="32"/>
          <w:lang w:val="en-US" w:eastAsia="zh-CN" w:bidi="ar"/>
        </w:rPr>
        <w:t>年度</w:t>
      </w:r>
      <w:r>
        <w:rPr>
          <w:rFonts w:hint="eastAsia" w:ascii="仿宋_GB2312" w:eastAsia="仿宋_GB2312" w:cs="仿宋_GB2312"/>
          <w:kern w:val="2"/>
          <w:sz w:val="32"/>
          <w:szCs w:val="32"/>
          <w:lang w:val="en-US" w:eastAsia="zh-CN" w:bidi="ar"/>
        </w:rPr>
        <w:t>会议费</w:t>
      </w:r>
      <w:r>
        <w:rPr>
          <w:rFonts w:hint="default" w:ascii="仿宋_GB2312" w:hAnsi="Times New Roman" w:eastAsia="仿宋_GB2312" w:cs="仿宋_GB2312"/>
          <w:kern w:val="2"/>
          <w:sz w:val="32"/>
          <w:szCs w:val="32"/>
          <w:lang w:val="en-US" w:eastAsia="zh-CN" w:bidi="ar"/>
        </w:rPr>
        <w:t>的使用，实施绩效进行了指标评价，该经费</w:t>
      </w:r>
      <w:r>
        <w:rPr>
          <w:rFonts w:hint="eastAsia" w:ascii="仿宋_GB2312" w:eastAsia="仿宋_GB2312" w:cs="仿宋_GB2312"/>
          <w:kern w:val="2"/>
          <w:sz w:val="32"/>
          <w:szCs w:val="32"/>
          <w:lang w:val="en-US" w:eastAsia="zh-CN" w:bidi="ar"/>
        </w:rPr>
        <w:t>有力保障了区政协次会的顺利召开。诗书画院、文史资料项目绩效自评得分为97分，</w:t>
      </w:r>
      <w:r>
        <w:rPr>
          <w:rFonts w:hint="eastAsia" w:ascii="仿宋_GB2312" w:eastAsia="仿宋_GB2312"/>
          <w:color w:val="auto"/>
          <w:sz w:val="32"/>
          <w:szCs w:val="32"/>
          <w:highlight w:val="none"/>
        </w:rPr>
        <w:t>绩效自评综述：</w:t>
      </w:r>
      <w:r>
        <w:rPr>
          <w:rFonts w:ascii="仿宋_GB2312" w:hAnsi="Times New Roman" w:eastAsia="仿宋_GB2312" w:cs="仿宋_GB2312"/>
          <w:kern w:val="2"/>
          <w:sz w:val="32"/>
          <w:szCs w:val="32"/>
          <w:lang w:val="en-US" w:eastAsia="zh-CN" w:bidi="ar"/>
        </w:rPr>
        <w:t>通过对</w:t>
      </w:r>
      <w:r>
        <w:rPr>
          <w:rFonts w:hint="eastAsia" w:ascii="仿宋_GB2312" w:hAnsi="Times New Roman" w:cs="仿宋_GB2312"/>
          <w:kern w:val="2"/>
          <w:sz w:val="32"/>
          <w:szCs w:val="32"/>
          <w:lang w:val="en-US" w:eastAsia="zh-CN" w:bidi="ar"/>
        </w:rPr>
        <w:t>202</w:t>
      </w:r>
      <w:r>
        <w:rPr>
          <w:rFonts w:hint="eastAsia" w:ascii="仿宋_GB2312" w:cs="仿宋_GB2312"/>
          <w:kern w:val="2"/>
          <w:sz w:val="32"/>
          <w:szCs w:val="32"/>
          <w:lang w:val="en-US" w:eastAsia="zh-CN" w:bidi="ar"/>
        </w:rPr>
        <w:t>3</w:t>
      </w:r>
      <w:r>
        <w:rPr>
          <w:rFonts w:hint="default" w:ascii="仿宋_GB2312" w:hAnsi="Times New Roman" w:eastAsia="仿宋_GB2312" w:cs="仿宋_GB2312"/>
          <w:kern w:val="2"/>
          <w:sz w:val="32"/>
          <w:szCs w:val="32"/>
          <w:lang w:val="en-US" w:eastAsia="zh-CN" w:bidi="ar"/>
        </w:rPr>
        <w:t>年度</w:t>
      </w:r>
      <w:r>
        <w:rPr>
          <w:rFonts w:hint="eastAsia" w:ascii="仿宋_GB2312" w:eastAsia="仿宋_GB2312" w:cs="仿宋_GB2312"/>
          <w:kern w:val="2"/>
          <w:sz w:val="32"/>
          <w:szCs w:val="32"/>
          <w:lang w:val="en-US" w:eastAsia="zh-CN" w:bidi="ar"/>
        </w:rPr>
        <w:t>诗书画院、文史资料资金</w:t>
      </w:r>
      <w:r>
        <w:rPr>
          <w:rFonts w:hint="default" w:ascii="仿宋_GB2312" w:hAnsi="Times New Roman" w:eastAsia="仿宋_GB2312" w:cs="仿宋_GB2312"/>
          <w:kern w:val="2"/>
          <w:sz w:val="32"/>
          <w:szCs w:val="32"/>
          <w:lang w:val="en-US" w:eastAsia="zh-CN" w:bidi="ar"/>
        </w:rPr>
        <w:t>的使用，实施绩效进行了指标评价，该经费</w:t>
      </w:r>
      <w:r>
        <w:rPr>
          <w:rFonts w:hint="eastAsia" w:ascii="仿宋_GB2312" w:eastAsia="仿宋_GB2312" w:cs="仿宋_GB2312"/>
          <w:kern w:val="2"/>
          <w:sz w:val="32"/>
          <w:szCs w:val="32"/>
          <w:lang w:val="en-US" w:eastAsia="zh-CN" w:bidi="ar"/>
        </w:rPr>
        <w:t>的使用有力保障了区政协诗书画院和文史资料工作开展。培训费绩效自评得分为98分，</w:t>
      </w:r>
      <w:r>
        <w:rPr>
          <w:rFonts w:hint="eastAsia" w:ascii="仿宋_GB2312" w:eastAsia="仿宋_GB2312"/>
          <w:color w:val="auto"/>
          <w:sz w:val="32"/>
          <w:szCs w:val="32"/>
          <w:highlight w:val="none"/>
        </w:rPr>
        <w:t>绩效自评综述：</w:t>
      </w:r>
      <w:r>
        <w:rPr>
          <w:rFonts w:hint="eastAsia" w:ascii="仿宋_GB2312" w:hAnsi="仿宋_GB2312" w:eastAsia="仿宋_GB2312" w:cs="仿宋_GB2312"/>
          <w:color w:val="000000"/>
          <w:sz w:val="32"/>
          <w:szCs w:val="32"/>
          <w:lang w:val="en-US" w:eastAsia="zh-CN"/>
        </w:rPr>
        <w:t>通过政协委员培训，大大提升了委员履职能力，</w:t>
      </w:r>
      <w:r>
        <w:rPr>
          <w:rFonts w:hint="eastAsia" w:ascii="仿宋_GB2312" w:hAnsi="仿宋_GB2312" w:eastAsia="仿宋_GB2312" w:cs="仿宋_GB2312"/>
          <w:sz w:val="32"/>
          <w:szCs w:val="32"/>
          <w:lang w:val="en-US" w:eastAsia="zh-CN"/>
        </w:rPr>
        <w:t>满意度不断提高。阵地建设经费绩效自评得分为98分，</w:t>
      </w:r>
      <w:r>
        <w:rPr>
          <w:rFonts w:hint="eastAsia" w:ascii="仿宋_GB2312" w:eastAsia="仿宋_GB2312"/>
          <w:color w:val="auto"/>
          <w:sz w:val="32"/>
          <w:szCs w:val="32"/>
          <w:highlight w:val="none"/>
        </w:rPr>
        <w:t>绩效自评综述：</w:t>
      </w:r>
      <w:r>
        <w:rPr>
          <w:rFonts w:hint="eastAsia" w:ascii="仿宋_GB2312" w:hAnsi="仿宋_GB2312" w:eastAsia="仿宋_GB2312" w:cs="仿宋_GB2312"/>
          <w:color w:val="000000"/>
          <w:sz w:val="32"/>
          <w:szCs w:val="32"/>
          <w:lang w:val="en-US" w:eastAsia="zh-CN"/>
        </w:rPr>
        <w:t>通过使用阵地建设经费，大大提升了阵地建设质量</w:t>
      </w:r>
      <w:r>
        <w:rPr>
          <w:rFonts w:hint="eastAsia" w:ascii="仿宋_GB2312" w:hAnsi="仿宋_GB2312" w:eastAsia="仿宋_GB2312" w:cs="仿宋_GB2312"/>
          <w:sz w:val="32"/>
          <w:szCs w:val="32"/>
          <w:lang w:val="en-US" w:eastAsia="zh-CN"/>
        </w:rPr>
        <w:t>，满意度不断提高。</w:t>
      </w:r>
      <w:r>
        <w:rPr>
          <w:rFonts w:hint="eastAsia" w:ascii="仿宋_GB2312" w:hAnsi="Times New Roman" w:eastAsia="仿宋_GB2312" w:cs="仿宋_GB2312"/>
          <w:kern w:val="2"/>
          <w:sz w:val="32"/>
          <w:szCs w:val="32"/>
          <w:lang w:val="en-US" w:eastAsia="zh-CN" w:bidi="ar"/>
        </w:rPr>
        <w:t>绩效自评报告详见附件。</w:t>
      </w:r>
    </w:p>
    <w:p w14:paraId="7BB7E61C">
      <w:pPr>
        <w:rPr>
          <w:rFonts w:hint="eastAsia" w:ascii="仿宋_GB2312" w:hAnsi="Times New Roman" w:eastAsia="仿宋_GB2312" w:cs="仿宋_GB2312"/>
          <w:kern w:val="2"/>
          <w:sz w:val="32"/>
          <w:szCs w:val="32"/>
          <w:lang w:val="en-US" w:eastAsia="zh-CN" w:bidi="ar"/>
        </w:rPr>
      </w:pPr>
      <w:r>
        <w:rPr>
          <w:rFonts w:hint="eastAsia" w:ascii="仿宋_GB2312" w:hAnsi="Times New Roman" w:eastAsia="仿宋_GB2312" w:cs="仿宋_GB2312"/>
          <w:kern w:val="2"/>
          <w:sz w:val="32"/>
          <w:szCs w:val="32"/>
          <w:lang w:val="en-US" w:eastAsia="zh-CN" w:bidi="ar"/>
        </w:rPr>
        <w:br w:type="page"/>
      </w:r>
    </w:p>
    <w:p w14:paraId="1D7213A5">
      <w:pPr>
        <w:numPr>
          <w:ilvl w:val="0"/>
          <w:numId w:val="0"/>
        </w:numPr>
        <w:spacing w:line="600" w:lineRule="exact"/>
        <w:jc w:val="center"/>
        <w:outlineLvl w:val="0"/>
        <w:rPr>
          <w:rStyle w:val="30"/>
          <w:rFonts w:hint="eastAsia" w:ascii="方正小标宋简体" w:hAnsi="方正小标宋简体" w:eastAsia="方正小标宋简体" w:cs="方正小标宋简体"/>
          <w:b w:val="0"/>
          <w:color w:val="auto"/>
          <w:highlight w:val="none"/>
        </w:rPr>
      </w:pPr>
      <w:bookmarkStart w:id="43" w:name="_Toc15396613"/>
      <w:bookmarkStart w:id="44" w:name="_Toc15377225"/>
      <w:r>
        <w:rPr>
          <w:rFonts w:hint="eastAsia" w:ascii="方正小标宋简体" w:hAnsi="方正小标宋简体" w:eastAsia="方正小标宋简体" w:cs="方正小标宋简体"/>
          <w:color w:val="auto"/>
          <w:sz w:val="44"/>
          <w:szCs w:val="44"/>
          <w:highlight w:val="none"/>
          <w:lang w:val="en-US" w:eastAsia="zh-CN"/>
        </w:rPr>
        <w:t xml:space="preserve">第三部分 </w:t>
      </w:r>
      <w:r>
        <w:rPr>
          <w:rFonts w:hint="eastAsia" w:ascii="方正小标宋简体" w:hAnsi="方正小标宋简体" w:eastAsia="方正小标宋简体" w:cs="方正小标宋简体"/>
          <w:color w:val="auto"/>
          <w:sz w:val="44"/>
          <w:szCs w:val="44"/>
          <w:highlight w:val="none"/>
        </w:rPr>
        <w:t>名</w:t>
      </w:r>
      <w:r>
        <w:rPr>
          <w:rStyle w:val="30"/>
          <w:rFonts w:hint="eastAsia" w:ascii="方正小标宋简体" w:hAnsi="方正小标宋简体" w:eastAsia="方正小标宋简体" w:cs="方正小标宋简体"/>
          <w:b w:val="0"/>
          <w:color w:val="auto"/>
          <w:highlight w:val="none"/>
        </w:rPr>
        <w:t>词解释</w:t>
      </w:r>
      <w:bookmarkEnd w:id="43"/>
      <w:bookmarkEnd w:id="44"/>
    </w:p>
    <w:p w14:paraId="0FAB83D6">
      <w:pPr>
        <w:spacing w:line="600" w:lineRule="exact"/>
        <w:jc w:val="left"/>
        <w:rPr>
          <w:rFonts w:ascii="宋体"/>
          <w:b/>
          <w:color w:val="auto"/>
          <w:sz w:val="44"/>
          <w:szCs w:val="44"/>
          <w:highlight w:val="none"/>
        </w:rPr>
      </w:pPr>
    </w:p>
    <w:p w14:paraId="6CEC1340">
      <w:pPr>
        <w:pStyle w:val="28"/>
        <w:spacing w:line="560" w:lineRule="exact"/>
        <w:ind w:firstLine="640" w:firstLineChars="200"/>
        <w:rPr>
          <w:rFonts w:ascii="仿宋_GB2312" w:eastAsia="仿宋_GB2312"/>
          <w:color w:val="auto"/>
          <w:sz w:val="32"/>
          <w:szCs w:val="32"/>
          <w:highlight w:val="none"/>
        </w:rPr>
      </w:pPr>
      <w:bookmarkStart w:id="45" w:name="_Toc15377226"/>
      <w:r>
        <w:rPr>
          <w:rFonts w:ascii="仿宋_GB2312" w:eastAsia="仿宋_GB2312"/>
          <w:color w:val="auto"/>
          <w:sz w:val="32"/>
          <w:szCs w:val="32"/>
          <w:highlight w:val="none"/>
        </w:rPr>
        <w:t>1.</w:t>
      </w:r>
      <w:r>
        <w:rPr>
          <w:rFonts w:hint="eastAsia" w:ascii="仿宋_GB2312" w:eastAsia="仿宋_GB2312"/>
          <w:color w:val="auto"/>
          <w:sz w:val="32"/>
          <w:szCs w:val="32"/>
          <w:highlight w:val="none"/>
        </w:rPr>
        <w:t>财政拨款收入：指单位从同级财政部门取得的财政预算资金。</w:t>
      </w:r>
      <w:r>
        <w:rPr>
          <w:rFonts w:ascii="仿宋_GB2312" w:eastAsia="仿宋_GB2312"/>
          <w:color w:val="auto"/>
          <w:sz w:val="32"/>
          <w:szCs w:val="32"/>
          <w:highlight w:val="none"/>
        </w:rPr>
        <w:t xml:space="preserve"> </w:t>
      </w:r>
    </w:p>
    <w:p w14:paraId="6C50D9FE">
      <w:pPr>
        <w:pStyle w:val="28"/>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w:t>
      </w:r>
      <w:r>
        <w:rPr>
          <w:rFonts w:ascii="仿宋_GB2312" w:eastAsia="仿宋_GB2312"/>
          <w:color w:val="auto"/>
          <w:sz w:val="32"/>
          <w:szCs w:val="32"/>
          <w:highlight w:val="none"/>
        </w:rPr>
        <w:t>.</w:t>
      </w:r>
      <w:r>
        <w:rPr>
          <w:rFonts w:hint="eastAsia" w:ascii="仿宋_GB2312" w:eastAsia="仿宋_GB2312"/>
          <w:color w:val="auto"/>
          <w:sz w:val="32"/>
          <w:szCs w:val="32"/>
          <w:highlight w:val="none"/>
          <w:lang w:eastAsia="zh-CN"/>
        </w:rPr>
        <w:t>使用非财政拨款结余</w:t>
      </w:r>
      <w:r>
        <w:rPr>
          <w:rFonts w:hint="eastAsia" w:ascii="仿宋_GB2312" w:eastAsia="仿宋_GB2312"/>
          <w:color w:val="auto"/>
          <w:sz w:val="32"/>
          <w:szCs w:val="32"/>
          <w:highlight w:val="none"/>
        </w:rPr>
        <w:t>：指事业单位</w:t>
      </w:r>
      <w:r>
        <w:rPr>
          <w:rFonts w:hint="eastAsia" w:ascii="仿宋_GB2312" w:eastAsia="仿宋_GB2312"/>
          <w:color w:val="auto"/>
          <w:sz w:val="32"/>
          <w:szCs w:val="32"/>
          <w:highlight w:val="none"/>
          <w:lang w:eastAsia="zh-CN"/>
        </w:rPr>
        <w:t>使用以前年度积累的非财政拨款结余弥补当年收支差额的金额。</w:t>
      </w:r>
      <w:r>
        <w:rPr>
          <w:rFonts w:ascii="仿宋_GB2312" w:eastAsia="仿宋_GB2312"/>
          <w:color w:val="auto"/>
          <w:sz w:val="32"/>
          <w:szCs w:val="32"/>
          <w:highlight w:val="none"/>
        </w:rPr>
        <w:t xml:space="preserve"> </w:t>
      </w:r>
    </w:p>
    <w:p w14:paraId="09D7F55B">
      <w:pPr>
        <w:pStyle w:val="28"/>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3</w:t>
      </w:r>
      <w:r>
        <w:rPr>
          <w:rFonts w:ascii="仿宋_GB2312" w:eastAsia="仿宋_GB2312"/>
          <w:color w:val="auto"/>
          <w:sz w:val="32"/>
          <w:szCs w:val="32"/>
          <w:highlight w:val="none"/>
        </w:rPr>
        <w:t>.</w:t>
      </w:r>
      <w:r>
        <w:rPr>
          <w:rFonts w:hint="eastAsia" w:ascii="仿宋_GB2312" w:eastAsia="仿宋_GB2312"/>
          <w:color w:val="auto"/>
          <w:sz w:val="32"/>
          <w:szCs w:val="32"/>
          <w:highlight w:val="none"/>
        </w:rPr>
        <w:t>年初结转和结余：指以前年度尚未完成、结转到本年按有关规定继续使用的资金。</w:t>
      </w:r>
      <w:r>
        <w:rPr>
          <w:rFonts w:ascii="仿宋_GB2312" w:eastAsia="仿宋_GB2312"/>
          <w:color w:val="auto"/>
          <w:sz w:val="32"/>
          <w:szCs w:val="32"/>
          <w:highlight w:val="none"/>
        </w:rPr>
        <w:t xml:space="preserve"> </w:t>
      </w:r>
    </w:p>
    <w:p w14:paraId="36EC57F3">
      <w:pPr>
        <w:pStyle w:val="28"/>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4</w:t>
      </w:r>
      <w:r>
        <w:rPr>
          <w:rFonts w:ascii="仿宋_GB2312" w:eastAsia="仿宋_GB2312"/>
          <w:color w:val="auto"/>
          <w:sz w:val="32"/>
          <w:szCs w:val="32"/>
          <w:highlight w:val="none"/>
        </w:rPr>
        <w:t>.</w:t>
      </w:r>
      <w:r>
        <w:rPr>
          <w:rFonts w:hint="eastAsia" w:ascii="仿宋_GB2312" w:eastAsia="仿宋_GB2312"/>
          <w:color w:val="auto"/>
          <w:sz w:val="32"/>
          <w:szCs w:val="32"/>
          <w:highlight w:val="none"/>
        </w:rPr>
        <w:t>结余分配：指事业单位按照会计制度规定</w:t>
      </w:r>
      <w:r>
        <w:rPr>
          <w:rFonts w:hint="eastAsia" w:ascii="仿宋_GB2312" w:eastAsia="仿宋_GB2312"/>
          <w:color w:val="auto"/>
          <w:sz w:val="32"/>
          <w:szCs w:val="32"/>
          <w:highlight w:val="none"/>
          <w:lang w:eastAsia="zh-CN"/>
        </w:rPr>
        <w:t>缴纳的所得税、提取的专用结余以及转入非财政拨款结余的金额</w:t>
      </w:r>
      <w:r>
        <w:rPr>
          <w:rFonts w:hint="eastAsia" w:ascii="仿宋_GB2312" w:eastAsia="仿宋_GB2312"/>
          <w:color w:val="auto"/>
          <w:sz w:val="32"/>
          <w:szCs w:val="32"/>
          <w:highlight w:val="none"/>
        </w:rPr>
        <w:t>等。</w:t>
      </w:r>
    </w:p>
    <w:p w14:paraId="0A2A643F">
      <w:pPr>
        <w:pStyle w:val="28"/>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5.</w:t>
      </w:r>
      <w:r>
        <w:rPr>
          <w:rFonts w:hint="eastAsia" w:ascii="仿宋_GB2312" w:eastAsia="仿宋_GB2312"/>
          <w:color w:val="auto"/>
          <w:sz w:val="32"/>
          <w:szCs w:val="32"/>
          <w:highlight w:val="none"/>
        </w:rPr>
        <w:t>年末结转和结余：指单位按有关规定结转到下年或以后年度继续使用的资金。</w:t>
      </w:r>
    </w:p>
    <w:p w14:paraId="436F644D">
      <w:pPr>
        <w:pStyle w:val="28"/>
        <w:spacing w:line="56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eastAsia="仿宋_GB2312"/>
          <w:color w:val="auto"/>
          <w:sz w:val="32"/>
          <w:szCs w:val="32"/>
          <w:lang w:val="en-US" w:eastAsia="zh-CN"/>
        </w:rPr>
        <w:t>6</w:t>
      </w:r>
      <w:r>
        <w:rPr>
          <w:rFonts w:hint="eastAsia" w:ascii="仿宋_GB2312" w:eastAsia="仿宋_GB2312"/>
          <w:color w:val="auto"/>
          <w:sz w:val="32"/>
          <w:szCs w:val="32"/>
        </w:rPr>
        <w:t>.文化旅游体育与传媒支出</w:t>
      </w:r>
      <w:r>
        <w:rPr>
          <w:rFonts w:hint="eastAsia" w:ascii="仿宋_GB2312" w:eastAsia="仿宋_GB2312"/>
          <w:color w:val="auto"/>
          <w:sz w:val="32"/>
          <w:szCs w:val="32"/>
          <w:lang w:val="en-US" w:eastAsia="zh-CN"/>
        </w:rPr>
        <w:t>207</w:t>
      </w:r>
      <w:r>
        <w:rPr>
          <w:rFonts w:hint="eastAsia" w:ascii="仿宋_GB2312" w:eastAsia="仿宋_GB2312"/>
          <w:color w:val="auto"/>
          <w:sz w:val="32"/>
          <w:szCs w:val="32"/>
        </w:rPr>
        <w:t>（类）文化和旅游</w:t>
      </w:r>
      <w:r>
        <w:rPr>
          <w:rFonts w:hint="eastAsia" w:ascii="仿宋_GB2312" w:eastAsia="仿宋_GB2312"/>
          <w:color w:val="auto"/>
          <w:sz w:val="32"/>
          <w:szCs w:val="32"/>
          <w:lang w:val="en-US" w:eastAsia="zh-CN"/>
        </w:rPr>
        <w:t>01</w:t>
      </w:r>
      <w:r>
        <w:rPr>
          <w:rFonts w:hint="eastAsia" w:ascii="仿宋_GB2312" w:eastAsia="仿宋_GB2312"/>
          <w:color w:val="auto"/>
          <w:sz w:val="32"/>
          <w:szCs w:val="32"/>
        </w:rPr>
        <w:t>（款）文化展示及纪念机构</w:t>
      </w:r>
      <w:r>
        <w:rPr>
          <w:rFonts w:hint="eastAsia" w:ascii="仿宋_GB2312" w:eastAsia="仿宋_GB2312"/>
          <w:color w:val="auto"/>
          <w:sz w:val="32"/>
          <w:szCs w:val="32"/>
          <w:lang w:val="en-US" w:eastAsia="zh-CN"/>
        </w:rPr>
        <w:t>05</w:t>
      </w:r>
      <w:r>
        <w:rPr>
          <w:rFonts w:hint="eastAsia" w:ascii="仿宋_GB2312" w:eastAsia="仿宋_GB2312"/>
          <w:color w:val="auto"/>
          <w:sz w:val="32"/>
          <w:szCs w:val="32"/>
        </w:rPr>
        <w:t>（项）</w:t>
      </w:r>
      <w:r>
        <w:rPr>
          <w:rFonts w:hint="eastAsia" w:ascii="仿宋_GB2312" w:hAnsi="仿宋_GB2312" w:eastAsia="仿宋_GB2312" w:cs="仿宋_GB2312"/>
          <w:color w:val="auto"/>
          <w:sz w:val="32"/>
          <w:szCs w:val="32"/>
          <w:lang w:eastAsia="zh-CN"/>
        </w:rPr>
        <w:t>：指</w:t>
      </w:r>
      <w:r>
        <w:rPr>
          <w:rFonts w:hint="eastAsia" w:ascii="仿宋_GB2312" w:hAnsi="仿宋_GB2312" w:eastAsia="仿宋_GB2312" w:cs="仿宋_GB2312"/>
          <w:color w:val="auto"/>
          <w:sz w:val="32"/>
          <w:szCs w:val="32"/>
          <w:lang w:val="en-US" w:eastAsia="zh-CN"/>
        </w:rPr>
        <w:t>各类艺术展览馆、文化名人纪念馆（碑）的支出</w:t>
      </w:r>
      <w:r>
        <w:rPr>
          <w:rFonts w:hint="eastAsia" w:ascii="仿宋_GB2312" w:hAnsi="仿宋_GB2312" w:eastAsia="仿宋_GB2312" w:cs="仿宋_GB2312"/>
          <w:color w:val="auto"/>
          <w:sz w:val="32"/>
          <w:szCs w:val="32"/>
          <w:lang w:eastAsia="zh-CN"/>
        </w:rPr>
        <w:t>。</w:t>
      </w:r>
    </w:p>
    <w:p w14:paraId="7D3E4E57">
      <w:pPr>
        <w:pStyle w:val="28"/>
        <w:spacing w:line="56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eastAsia="仿宋_GB2312"/>
          <w:color w:val="auto"/>
          <w:sz w:val="32"/>
          <w:szCs w:val="32"/>
          <w:lang w:val="en-US" w:eastAsia="zh-CN"/>
        </w:rPr>
        <w:t>7</w:t>
      </w:r>
      <w:r>
        <w:rPr>
          <w:rFonts w:hint="eastAsia" w:ascii="仿宋_GB2312" w:hAnsi="仿宋_GB2312" w:eastAsia="仿宋_GB2312" w:cs="仿宋_GB2312"/>
          <w:color w:val="auto"/>
          <w:sz w:val="32"/>
          <w:szCs w:val="32"/>
          <w:lang w:val="en-US" w:eastAsia="zh-CN"/>
        </w:rPr>
        <w:t>.社会保障和就业支出208（类）民政管理事务02（款）其他民政管理事务支出99（项）</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指</w:t>
      </w:r>
      <w:r>
        <w:rPr>
          <w:rFonts w:hint="eastAsia" w:ascii="仿宋_GB2312" w:hAnsi="仿宋_GB2312" w:eastAsia="仿宋_GB2312" w:cs="仿宋_GB2312"/>
          <w:color w:val="auto"/>
          <w:sz w:val="32"/>
          <w:szCs w:val="32"/>
          <w:lang w:val="en-US" w:eastAsia="zh-CN"/>
        </w:rPr>
        <w:t>上述项目以外其他用于民政管理事务的支出。</w:t>
      </w:r>
    </w:p>
    <w:p w14:paraId="09905BB6">
      <w:pPr>
        <w:pStyle w:val="28"/>
        <w:spacing w:line="560" w:lineRule="exact"/>
        <w:ind w:firstLine="640" w:firstLineChars="200"/>
        <w:rPr>
          <w:rFonts w:hint="eastAsia" w:ascii="仿宋_GB2312" w:eastAsia="仿宋_GB2312"/>
          <w:color w:val="auto"/>
          <w:sz w:val="32"/>
          <w:szCs w:val="32"/>
          <w:lang w:val="en-US" w:eastAsia="zh-CN"/>
        </w:rPr>
      </w:pPr>
      <w:r>
        <w:rPr>
          <w:rFonts w:hint="eastAsia" w:ascii="仿宋_GB2312" w:hAnsi="仿宋_GB2312" w:eastAsia="仿宋_GB2312" w:cs="仿宋_GB2312"/>
          <w:color w:val="auto"/>
          <w:sz w:val="32"/>
          <w:szCs w:val="32"/>
          <w:lang w:val="en-US" w:eastAsia="zh-CN"/>
        </w:rPr>
        <w:t>8.</w:t>
      </w:r>
      <w:r>
        <w:rPr>
          <w:rFonts w:hint="eastAsia" w:ascii="仿宋_GB2312" w:eastAsia="仿宋_GB2312"/>
          <w:color w:val="auto"/>
          <w:sz w:val="32"/>
          <w:szCs w:val="32"/>
          <w:lang w:val="en-US" w:eastAsia="zh-CN"/>
        </w:rPr>
        <w:t>社会保障和就业208（类）行政事业单位离退休05（款）机关事业单位基本养老保险缴费支出05（项）：指机关事业单位实施养老保险制度由单位缴纳的基本养老保险费支出。</w:t>
      </w:r>
    </w:p>
    <w:p w14:paraId="76AD5EAA">
      <w:pPr>
        <w:pStyle w:val="28"/>
        <w:spacing w:line="560" w:lineRule="exact"/>
        <w:ind w:firstLine="640" w:firstLineChars="200"/>
        <w:rPr>
          <w:rFonts w:hint="eastAsia" w:hAnsi="仿宋"/>
          <w:b w:val="0"/>
          <w:bCs w:val="0"/>
          <w:color w:val="auto"/>
          <w:sz w:val="32"/>
          <w:szCs w:val="32"/>
        </w:rPr>
      </w:pPr>
      <w:r>
        <w:rPr>
          <w:rFonts w:hint="eastAsia" w:hAnsi="仿宋" w:cs="Times New Roman"/>
          <w:b w:val="0"/>
          <w:bCs w:val="0"/>
          <w:sz w:val="32"/>
          <w:szCs w:val="32"/>
          <w:lang w:val="en-US" w:eastAsia="zh-CN"/>
        </w:rPr>
        <w:t>9.</w:t>
      </w:r>
      <w:r>
        <w:rPr>
          <w:rFonts w:hint="eastAsia" w:ascii="仿宋" w:hAnsi="仿宋" w:eastAsia="仿宋" w:cs="Times New Roman"/>
          <w:b w:val="0"/>
          <w:bCs w:val="0"/>
          <w:sz w:val="32"/>
          <w:szCs w:val="32"/>
        </w:rPr>
        <w:t>社会保障和就业</w:t>
      </w:r>
      <w:r>
        <w:rPr>
          <w:rFonts w:hint="eastAsia" w:ascii="仿宋" w:hAnsi="仿宋" w:eastAsia="仿宋" w:cs="Times New Roman"/>
          <w:b w:val="0"/>
          <w:bCs w:val="0"/>
          <w:sz w:val="32"/>
          <w:szCs w:val="32"/>
          <w:lang w:eastAsia="zh-CN"/>
        </w:rPr>
        <w:t>支出</w:t>
      </w:r>
      <w:r>
        <w:rPr>
          <w:rFonts w:hint="eastAsia" w:ascii="仿宋" w:hAnsi="仿宋" w:eastAsia="仿宋" w:cs="Times New Roman"/>
          <w:b w:val="0"/>
          <w:bCs w:val="0"/>
          <w:sz w:val="32"/>
          <w:szCs w:val="32"/>
          <w:lang w:val="en-US" w:eastAsia="zh-CN"/>
        </w:rPr>
        <w:t>208</w:t>
      </w:r>
      <w:r>
        <w:rPr>
          <w:rFonts w:hint="eastAsia" w:ascii="仿宋" w:hAnsi="仿宋" w:eastAsia="仿宋" w:cs="Times New Roman"/>
          <w:b w:val="0"/>
          <w:bCs w:val="0"/>
          <w:sz w:val="32"/>
          <w:szCs w:val="32"/>
        </w:rPr>
        <w:t>（类）</w:t>
      </w:r>
      <w:r>
        <w:rPr>
          <w:rFonts w:hint="eastAsia" w:hAnsi="仿宋" w:cs="Times New Roman"/>
          <w:b w:val="0"/>
          <w:bCs w:val="0"/>
          <w:sz w:val="32"/>
          <w:szCs w:val="32"/>
          <w:lang w:val="en-US" w:eastAsia="zh-CN"/>
        </w:rPr>
        <w:t>政协机关事务</w:t>
      </w:r>
      <w:r>
        <w:rPr>
          <w:rFonts w:hint="eastAsia" w:ascii="仿宋" w:hAnsi="仿宋" w:eastAsia="仿宋" w:cs="Times New Roman"/>
          <w:b w:val="0"/>
          <w:bCs w:val="0"/>
          <w:sz w:val="32"/>
          <w:szCs w:val="32"/>
          <w:lang w:val="en-US" w:eastAsia="zh-CN"/>
        </w:rPr>
        <w:t>28</w:t>
      </w:r>
      <w:r>
        <w:rPr>
          <w:rFonts w:hint="eastAsia" w:ascii="仿宋" w:hAnsi="仿宋" w:eastAsia="仿宋" w:cs="Times New Roman"/>
          <w:b w:val="0"/>
          <w:bCs w:val="0"/>
          <w:sz w:val="32"/>
          <w:szCs w:val="32"/>
        </w:rPr>
        <w:t>（款）行政运行</w:t>
      </w:r>
      <w:r>
        <w:rPr>
          <w:rFonts w:hint="eastAsia" w:ascii="仿宋" w:hAnsi="仿宋" w:eastAsia="仿宋" w:cs="Times New Roman"/>
          <w:b w:val="0"/>
          <w:bCs w:val="0"/>
          <w:sz w:val="32"/>
          <w:szCs w:val="32"/>
          <w:lang w:val="en-US" w:eastAsia="zh-CN"/>
        </w:rPr>
        <w:t>01</w:t>
      </w:r>
      <w:r>
        <w:rPr>
          <w:rFonts w:hint="eastAsia" w:ascii="仿宋" w:hAnsi="仿宋" w:eastAsia="仿宋" w:cs="Times New Roman"/>
          <w:b w:val="0"/>
          <w:bCs w:val="0"/>
          <w:sz w:val="32"/>
          <w:szCs w:val="32"/>
        </w:rPr>
        <w:t>（项）:</w:t>
      </w:r>
      <w:r>
        <w:rPr>
          <w:rFonts w:hint="eastAsia" w:hAnsi="仿宋"/>
          <w:b w:val="0"/>
          <w:bCs w:val="0"/>
          <w:color w:val="auto"/>
          <w:sz w:val="32"/>
          <w:szCs w:val="32"/>
        </w:rPr>
        <w:t>指行政单位（包括实行公务员管理的事业单位）的基本支出。</w:t>
      </w:r>
    </w:p>
    <w:p w14:paraId="4E699254">
      <w:pPr>
        <w:pStyle w:val="28"/>
        <w:numPr>
          <w:ilvl w:val="0"/>
          <w:numId w:val="0"/>
        </w:numPr>
        <w:spacing w:line="560" w:lineRule="exact"/>
        <w:ind w:left="0" w:leftChars="0" w:firstLine="640" w:firstLineChars="200"/>
        <w:rPr>
          <w:rFonts w:hint="eastAsia" w:ascii="仿宋_GB2312" w:eastAsia="仿宋_GB2312"/>
          <w:b w:val="0"/>
          <w:bCs w:val="0"/>
          <w:color w:val="auto"/>
          <w:sz w:val="32"/>
          <w:szCs w:val="32"/>
          <w:lang w:val="en-US" w:eastAsia="zh-CN"/>
        </w:rPr>
      </w:pPr>
      <w:r>
        <w:rPr>
          <w:rFonts w:hint="eastAsia" w:ascii="仿宋_GB2312" w:eastAsia="仿宋_GB2312"/>
          <w:b w:val="0"/>
          <w:bCs w:val="0"/>
          <w:color w:val="auto"/>
          <w:sz w:val="32"/>
          <w:szCs w:val="32"/>
          <w:lang w:val="en-US" w:eastAsia="zh-CN"/>
        </w:rPr>
        <w:t>10.保障和就业208（类）其他社会保障和就业支出99（款）其他社会保障和就业支出99（项）：指上述项目以外其他用于社会保障和就业方面的支出。</w:t>
      </w:r>
    </w:p>
    <w:p w14:paraId="7032B0E8">
      <w:pPr>
        <w:pStyle w:val="28"/>
        <w:numPr>
          <w:ilvl w:val="0"/>
          <w:numId w:val="0"/>
        </w:numPr>
        <w:spacing w:line="560" w:lineRule="exact"/>
        <w:ind w:left="0" w:leftChars="0" w:firstLine="640" w:firstLineChars="200"/>
        <w:rPr>
          <w:rFonts w:hint="eastAsia" w:ascii="仿宋_GB2312" w:eastAsia="仿宋_GB2312"/>
          <w:b w:val="0"/>
          <w:bCs w:val="0"/>
          <w:color w:val="auto"/>
          <w:sz w:val="32"/>
          <w:szCs w:val="32"/>
          <w:lang w:val="en-US" w:eastAsia="zh-CN"/>
        </w:rPr>
      </w:pPr>
      <w:r>
        <w:rPr>
          <w:rFonts w:hint="eastAsia" w:ascii="仿宋_GB2312" w:eastAsia="仿宋_GB2312"/>
          <w:b w:val="0"/>
          <w:bCs w:val="0"/>
          <w:color w:val="auto"/>
          <w:sz w:val="32"/>
          <w:szCs w:val="32"/>
          <w:lang w:val="en-US" w:eastAsia="zh-CN"/>
        </w:rPr>
        <w:t>11.卫生健康支出210（类）行政单位医疗11（款）行政单位医疗01（项）:指财政部门安排的行政单位（包括实行公务员管理的事业单位）基本医疗保险缴费经费，未参加医疗保险的事业单位的公费医疗经费，按国家规定享受离休人员、红军老战士待遇人员的医疗经费。</w:t>
      </w:r>
    </w:p>
    <w:p w14:paraId="67C99DBB">
      <w:pPr>
        <w:pStyle w:val="28"/>
        <w:spacing w:line="560" w:lineRule="exact"/>
        <w:ind w:firstLine="640" w:firstLineChars="200"/>
        <w:rPr>
          <w:rFonts w:hint="eastAsia" w:ascii="仿宋_GB2312" w:eastAsia="仿宋_GB2312"/>
          <w:b w:val="0"/>
          <w:bCs w:val="0"/>
          <w:color w:val="auto"/>
          <w:sz w:val="32"/>
          <w:szCs w:val="32"/>
          <w:lang w:val="en-US" w:eastAsia="zh-CN"/>
        </w:rPr>
      </w:pPr>
      <w:r>
        <w:rPr>
          <w:rFonts w:hint="eastAsia" w:ascii="仿宋_GB2312" w:eastAsia="仿宋_GB2312"/>
          <w:b w:val="0"/>
          <w:bCs w:val="0"/>
          <w:color w:val="auto"/>
          <w:sz w:val="32"/>
          <w:szCs w:val="32"/>
          <w:lang w:val="en-US" w:eastAsia="zh-CN"/>
        </w:rPr>
        <w:t>12.卫生健康支出210（类）行政事业单位医疗11（款）事业单位医疗02（项）:指财政部门安排的事业单位基本医疗保险缴费经费，未参加医疗保险的事业单位的公费医疗经费，按国家规定享受离休人员待遇的医疗经费。</w:t>
      </w:r>
    </w:p>
    <w:p w14:paraId="17963A2A">
      <w:pPr>
        <w:pStyle w:val="28"/>
        <w:spacing w:line="560" w:lineRule="exact"/>
        <w:ind w:firstLine="640" w:firstLineChars="200"/>
        <w:rPr>
          <w:rFonts w:hint="eastAsia" w:ascii="仿宋_GB2312" w:eastAsia="仿宋_GB2312"/>
          <w:b w:val="0"/>
          <w:bCs w:val="0"/>
          <w:color w:val="auto"/>
          <w:sz w:val="32"/>
          <w:szCs w:val="32"/>
          <w:lang w:val="en-US" w:eastAsia="zh-CN"/>
        </w:rPr>
      </w:pPr>
      <w:r>
        <w:rPr>
          <w:rFonts w:hint="eastAsia" w:ascii="仿宋_GB2312" w:eastAsia="仿宋_GB2312"/>
          <w:b w:val="0"/>
          <w:bCs w:val="0"/>
          <w:color w:val="auto"/>
          <w:sz w:val="32"/>
          <w:szCs w:val="32"/>
          <w:lang w:val="en-US" w:eastAsia="zh-CN"/>
        </w:rPr>
        <w:t>13.卫生健康支出210（类）行政事业单位医疗11（款）公务员医疗补助03（项）:指财政部门安排的公务员医疗补助经费。</w:t>
      </w:r>
    </w:p>
    <w:p w14:paraId="21ECF1F1">
      <w:pPr>
        <w:pStyle w:val="28"/>
        <w:spacing w:line="560" w:lineRule="exact"/>
        <w:ind w:firstLine="640" w:firstLineChars="200"/>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14.卫生健康支出210（类）优抚对象医疗14（款）优抚对象医疗补助01（项）:指按规定补助优抚对象的医疗经费。</w:t>
      </w:r>
    </w:p>
    <w:p w14:paraId="1BD3072C">
      <w:pPr>
        <w:pStyle w:val="28"/>
        <w:spacing w:line="560" w:lineRule="exact"/>
        <w:ind w:firstLine="640" w:firstLineChars="200"/>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15. 住房保障221（类）住房改革支出02（款）住房公积金01（项）：指行政事业单位按人力资源和社会保障部、财政部规定的基本工资和津贴补贴以及规定比例为职工缴纳的住房公积金。</w:t>
      </w:r>
    </w:p>
    <w:p w14:paraId="68701DE0">
      <w:pPr>
        <w:ind w:firstLine="640" w:firstLineChars="200"/>
        <w:rPr>
          <w:rFonts w:ascii="仿宋_GB2312" w:eastAsia="仿宋_GB2312"/>
          <w:b w:val="0"/>
          <w:bCs w:val="0"/>
          <w:color w:val="auto"/>
          <w:sz w:val="32"/>
          <w:szCs w:val="32"/>
          <w:highlight w:val="none"/>
        </w:rPr>
      </w:pPr>
      <w:r>
        <w:rPr>
          <w:rFonts w:hint="eastAsia" w:ascii="仿宋_GB2312" w:eastAsia="仿宋_GB2312"/>
          <w:b w:val="0"/>
          <w:bCs w:val="0"/>
          <w:color w:val="auto"/>
          <w:sz w:val="32"/>
          <w:szCs w:val="32"/>
          <w:highlight w:val="none"/>
          <w:lang w:val="en-US" w:eastAsia="zh-CN"/>
        </w:rPr>
        <w:t>16</w:t>
      </w:r>
      <w:r>
        <w:rPr>
          <w:rFonts w:ascii="仿宋_GB2312" w:eastAsia="仿宋_GB2312"/>
          <w:b w:val="0"/>
          <w:bCs w:val="0"/>
          <w:color w:val="auto"/>
          <w:sz w:val="32"/>
          <w:szCs w:val="32"/>
          <w:highlight w:val="none"/>
        </w:rPr>
        <w:t>.</w:t>
      </w:r>
      <w:r>
        <w:rPr>
          <w:rFonts w:hint="eastAsia" w:ascii="仿宋_GB2312" w:eastAsia="仿宋_GB2312"/>
          <w:b w:val="0"/>
          <w:bCs w:val="0"/>
          <w:color w:val="auto"/>
          <w:sz w:val="32"/>
          <w:szCs w:val="32"/>
          <w:highlight w:val="none"/>
        </w:rPr>
        <w:t>基本支出：指为保障机构正常运转、完成日常工作任务而发生的人员支出和公用支出。</w:t>
      </w:r>
    </w:p>
    <w:p w14:paraId="725B6443">
      <w:pPr>
        <w:ind w:firstLine="640" w:firstLineChars="200"/>
        <w:rPr>
          <w:rFonts w:ascii="仿宋_GB2312" w:eastAsia="仿宋_GB2312"/>
          <w:b w:val="0"/>
          <w:bCs w:val="0"/>
          <w:color w:val="auto"/>
          <w:sz w:val="32"/>
          <w:szCs w:val="32"/>
          <w:highlight w:val="none"/>
        </w:rPr>
      </w:pPr>
      <w:r>
        <w:rPr>
          <w:rFonts w:hint="eastAsia" w:ascii="仿宋_GB2312" w:eastAsia="仿宋_GB2312"/>
          <w:b w:val="0"/>
          <w:bCs w:val="0"/>
          <w:color w:val="auto"/>
          <w:sz w:val="32"/>
          <w:szCs w:val="32"/>
          <w:highlight w:val="none"/>
          <w:lang w:val="en-US" w:eastAsia="zh-CN"/>
        </w:rPr>
        <w:t>17</w:t>
      </w:r>
      <w:r>
        <w:rPr>
          <w:rFonts w:ascii="仿宋_GB2312" w:eastAsia="仿宋_GB2312"/>
          <w:b w:val="0"/>
          <w:bCs w:val="0"/>
          <w:color w:val="auto"/>
          <w:sz w:val="32"/>
          <w:szCs w:val="32"/>
          <w:highlight w:val="none"/>
        </w:rPr>
        <w:t>.</w:t>
      </w:r>
      <w:r>
        <w:rPr>
          <w:rFonts w:hint="eastAsia" w:ascii="仿宋_GB2312" w:eastAsia="仿宋_GB2312"/>
          <w:b w:val="0"/>
          <w:bCs w:val="0"/>
          <w:color w:val="auto"/>
          <w:sz w:val="32"/>
          <w:szCs w:val="32"/>
          <w:highlight w:val="none"/>
        </w:rPr>
        <w:t>项目支出：指在基本支出之外为完成特定行政任务和事业发展目标所发生的支出。</w:t>
      </w:r>
      <w:r>
        <w:rPr>
          <w:rFonts w:ascii="仿宋_GB2312" w:eastAsia="仿宋_GB2312"/>
          <w:b w:val="0"/>
          <w:bCs w:val="0"/>
          <w:color w:val="auto"/>
          <w:sz w:val="32"/>
          <w:szCs w:val="32"/>
          <w:highlight w:val="none"/>
        </w:rPr>
        <w:t xml:space="preserve"> </w:t>
      </w:r>
    </w:p>
    <w:p w14:paraId="02D796DE">
      <w:pPr>
        <w:pStyle w:val="28"/>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18</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4E4BFECD">
      <w:pPr>
        <w:pStyle w:val="28"/>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19</w:t>
      </w:r>
      <w:r>
        <w:rPr>
          <w:rFonts w:ascii="仿宋_GB2312" w:eastAsia="仿宋_GB2312"/>
          <w:color w:val="auto"/>
          <w:sz w:val="32"/>
          <w:szCs w:val="32"/>
          <w:highlight w:val="none"/>
        </w:rPr>
        <w:t>.</w:t>
      </w:r>
      <w:r>
        <w:rPr>
          <w:rFonts w:hint="eastAsia" w:ascii="仿宋_GB2312" w:eastAsia="仿宋_GB2312"/>
          <w:color w:val="auto"/>
          <w:sz w:val="32"/>
          <w:szCs w:val="32"/>
          <w:highlight w:val="none"/>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5A191FBD">
      <w:pPr>
        <w:spacing w:line="600" w:lineRule="exact"/>
        <w:jc w:val="center"/>
        <w:outlineLvl w:val="0"/>
        <w:rPr>
          <w:rStyle w:val="30"/>
          <w:rFonts w:hint="eastAsia" w:ascii="方正小标宋简体" w:hAnsi="方正小标宋简体" w:eastAsia="方正小标宋简体" w:cs="方正小标宋简体"/>
          <w:b w:val="0"/>
          <w:color w:val="auto"/>
          <w:highlight w:val="none"/>
          <w:lang w:eastAsia="zh-CN"/>
        </w:rPr>
      </w:pPr>
      <w:r>
        <w:rPr>
          <w:rFonts w:ascii="宋体"/>
          <w:b/>
          <w:color w:val="auto"/>
          <w:sz w:val="44"/>
          <w:szCs w:val="44"/>
          <w:highlight w:val="none"/>
        </w:rPr>
        <w:br w:type="page"/>
      </w:r>
      <w:bookmarkStart w:id="46" w:name="_Toc15396614"/>
      <w:r>
        <w:rPr>
          <w:rFonts w:hint="eastAsia" w:ascii="方正小标宋简体" w:hAnsi="方正小标宋简体" w:eastAsia="方正小标宋简体" w:cs="方正小标宋简体"/>
          <w:color w:val="auto"/>
          <w:sz w:val="44"/>
          <w:szCs w:val="44"/>
          <w:highlight w:val="none"/>
        </w:rPr>
        <w:t>第</w:t>
      </w:r>
      <w:r>
        <w:rPr>
          <w:rStyle w:val="30"/>
          <w:rFonts w:hint="eastAsia" w:ascii="方正小标宋简体" w:hAnsi="方正小标宋简体" w:eastAsia="方正小标宋简体" w:cs="方正小标宋简体"/>
          <w:b w:val="0"/>
          <w:color w:val="auto"/>
          <w:highlight w:val="none"/>
        </w:rPr>
        <w:t>四部分 附件</w:t>
      </w:r>
      <w:bookmarkEnd w:id="46"/>
    </w:p>
    <w:p w14:paraId="10429F5E">
      <w:pPr>
        <w:keepNext w:val="0"/>
        <w:keepLines w:val="0"/>
        <w:pageBreakBefore w:val="0"/>
        <w:kinsoku/>
        <w:wordWrap/>
        <w:overflowPunct/>
        <w:topLinePunct w:val="0"/>
        <w:autoSpaceDE/>
        <w:autoSpaceDN/>
        <w:bidi w:val="0"/>
        <w:spacing w:line="572" w:lineRule="exact"/>
        <w:jc w:val="left"/>
        <w:textAlignment w:val="auto"/>
        <w:outlineLvl w:val="0"/>
        <w:rPr>
          <w:rFonts w:hint="eastAsia" w:ascii="方正小标宋简体" w:hAnsi="方正小标宋简体" w:eastAsia="黑体" w:cs="方正小标宋简体"/>
          <w:color w:val="auto"/>
          <w:sz w:val="44"/>
          <w:szCs w:val="44"/>
          <w:highlight w:val="none"/>
          <w:lang w:val="en-US" w:eastAsia="zh-CN"/>
        </w:rPr>
      </w:pPr>
      <w:r>
        <w:rPr>
          <w:rFonts w:hint="eastAsia" w:ascii="黑体" w:hAnsi="黑体" w:eastAsia="黑体" w:cs="黑体"/>
          <w:color w:val="auto"/>
          <w:sz w:val="32"/>
          <w:szCs w:val="32"/>
          <w:highlight w:val="none"/>
        </w:rPr>
        <w:t>附件</w:t>
      </w:r>
      <w:r>
        <w:rPr>
          <w:rFonts w:hint="eastAsia" w:ascii="黑体" w:hAnsi="黑体" w:eastAsia="黑体" w:cs="黑体"/>
          <w:color w:val="auto"/>
          <w:sz w:val="32"/>
          <w:szCs w:val="32"/>
          <w:highlight w:val="none"/>
          <w:lang w:val="en-US" w:eastAsia="zh-CN"/>
        </w:rPr>
        <w:t>1</w:t>
      </w:r>
    </w:p>
    <w:p w14:paraId="468849E7">
      <w:pPr>
        <w:keepNext w:val="0"/>
        <w:keepLines w:val="0"/>
        <w:pageBreakBefore w:val="0"/>
        <w:widowControl/>
        <w:kinsoku/>
        <w:wordWrap/>
        <w:overflowPunct/>
        <w:topLinePunct w:val="0"/>
        <w:autoSpaceDE/>
        <w:autoSpaceDN/>
        <w:bidi w:val="0"/>
        <w:spacing w:line="560" w:lineRule="exact"/>
        <w:contextualSpacing/>
        <w:jc w:val="center"/>
        <w:textAlignment w:val="auto"/>
        <w:rPr>
          <w:rFonts w:ascii="宋体" w:hAnsi="宋体" w:eastAsia="宋体"/>
          <w:b/>
          <w:color w:val="auto"/>
          <w:sz w:val="32"/>
          <w:szCs w:val="32"/>
          <w:highlight w:val="none"/>
          <w:shd w:val="clear" w:color="auto" w:fill="FFFFFF"/>
        </w:rPr>
      </w:pPr>
      <w:r>
        <w:rPr>
          <w:rFonts w:hint="eastAsia" w:ascii="方正小标宋简体" w:hAnsi="宋体" w:eastAsia="方正小标宋简体"/>
          <w:color w:val="000000"/>
          <w:kern w:val="0"/>
          <w:sz w:val="40"/>
          <w:szCs w:val="44"/>
          <w:lang w:eastAsia="zh-CN"/>
        </w:rPr>
        <w:t>区政协</w:t>
      </w:r>
      <w:r>
        <w:rPr>
          <w:rFonts w:ascii="方正小标宋简体" w:hAnsi="宋体" w:eastAsia="方正小标宋简体"/>
          <w:color w:val="000000"/>
          <w:kern w:val="0"/>
          <w:sz w:val="40"/>
          <w:szCs w:val="44"/>
        </w:rPr>
        <w:t>202</w:t>
      </w:r>
      <w:r>
        <w:rPr>
          <w:rFonts w:hint="eastAsia" w:ascii="方正小标宋简体" w:hAnsi="宋体" w:eastAsia="方正小标宋简体"/>
          <w:color w:val="000000"/>
          <w:kern w:val="0"/>
          <w:sz w:val="40"/>
          <w:szCs w:val="44"/>
          <w:lang w:val="en-US" w:eastAsia="zh-CN"/>
        </w:rPr>
        <w:t>3</w:t>
      </w:r>
      <w:r>
        <w:rPr>
          <w:rFonts w:hint="eastAsia" w:ascii="方正小标宋简体" w:hAnsi="宋体" w:eastAsia="方正小标宋简体"/>
          <w:color w:val="000000"/>
          <w:kern w:val="0"/>
          <w:sz w:val="40"/>
          <w:szCs w:val="44"/>
        </w:rPr>
        <w:t>年部门</w:t>
      </w:r>
      <w:r>
        <w:rPr>
          <w:rFonts w:hint="eastAsia" w:ascii="方正小标宋简体" w:hAnsi="宋体" w:eastAsia="方正小标宋简体"/>
          <w:color w:val="000000"/>
          <w:kern w:val="0"/>
          <w:sz w:val="40"/>
          <w:szCs w:val="44"/>
          <w:lang w:val="zh-CN"/>
        </w:rPr>
        <w:t>整体支出绩效评价报告</w:t>
      </w:r>
    </w:p>
    <w:p w14:paraId="32CFCA66">
      <w:pPr>
        <w:keepNext w:val="0"/>
        <w:keepLines w:val="0"/>
        <w:pageBreakBefore w:val="0"/>
        <w:widowControl/>
        <w:kinsoku/>
        <w:wordWrap/>
        <w:overflowPunct/>
        <w:topLinePunct w:val="0"/>
        <w:autoSpaceDE/>
        <w:autoSpaceDN/>
        <w:bidi w:val="0"/>
        <w:spacing w:line="560" w:lineRule="exact"/>
        <w:contextualSpacing/>
        <w:jc w:val="center"/>
        <w:textAlignment w:val="auto"/>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shd w:val="clear" w:color="auto" w:fill="FFFFFF"/>
        </w:rPr>
        <w:t>（报告范围包括机关和下属单位）</w:t>
      </w:r>
    </w:p>
    <w:p w14:paraId="3DA542B0">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ascii="黑体" w:hAnsi="宋体" w:eastAsia="黑体" w:cs="宋体"/>
          <w:color w:val="auto"/>
          <w:kern w:val="0"/>
          <w:sz w:val="32"/>
          <w:szCs w:val="32"/>
          <w:highlight w:val="none"/>
          <w:shd w:val="clear" w:color="auto" w:fill="FFFFFF"/>
        </w:rPr>
      </w:pPr>
    </w:p>
    <w:p w14:paraId="796547B1">
      <w:pPr>
        <w:pStyle w:val="3"/>
        <w:pageBreakBefore w:val="0"/>
        <w:kinsoku/>
        <w:wordWrap/>
        <w:overflowPunct/>
        <w:topLinePunct w:val="0"/>
        <w:bidi w:val="0"/>
        <w:spacing w:before="0" w:after="0" w:line="560" w:lineRule="exact"/>
        <w:ind w:left="0" w:right="0" w:firstLine="640" w:firstLineChars="200"/>
        <w:rPr>
          <w:rFonts w:hint="eastAsia" w:ascii="黑体" w:eastAsia="黑体"/>
          <w:b w:val="0"/>
          <w:color w:val="auto"/>
          <w:highlight w:val="none"/>
          <w:lang w:val="zh-CN" w:eastAsia="zh-CN"/>
        </w:rPr>
      </w:pPr>
      <w:r>
        <w:rPr>
          <w:rFonts w:hint="eastAsia" w:ascii="黑体" w:eastAsia="黑体"/>
          <w:b w:val="0"/>
          <w:color w:val="auto"/>
          <w:highlight w:val="none"/>
          <w:lang w:val="en-US" w:eastAsia="zh-CN"/>
        </w:rPr>
        <w:t>一、</w:t>
      </w:r>
      <w:r>
        <w:rPr>
          <w:rFonts w:hint="eastAsia" w:ascii="黑体" w:eastAsia="黑体"/>
          <w:b w:val="0"/>
          <w:color w:val="auto"/>
          <w:highlight w:val="none"/>
          <w:lang w:val="zh-CN" w:eastAsia="zh-CN"/>
        </w:rPr>
        <w:t>部门概况</w:t>
      </w:r>
    </w:p>
    <w:p w14:paraId="4DE4E902">
      <w:pPr>
        <w:pageBreakBefore w:val="0"/>
        <w:kinsoku/>
        <w:wordWrap/>
        <w:overflowPunct/>
        <w:topLinePunct w:val="0"/>
        <w:autoSpaceDE w:val="0"/>
        <w:autoSpaceDN w:val="0"/>
        <w:bidi w:val="0"/>
        <w:adjustRightInd w:val="0"/>
        <w:spacing w:line="560" w:lineRule="exact"/>
        <w:ind w:left="0" w:right="0" w:firstLine="643" w:firstLineChars="200"/>
        <w:jc w:val="left"/>
        <w:outlineLvl w:val="2"/>
        <w:rPr>
          <w:rFonts w:hint="eastAsia" w:ascii="楷体_GB2312" w:hAnsi="楷体_GB2312" w:eastAsia="楷体_GB2312" w:cs="楷体_GB2312"/>
          <w:b/>
          <w:color w:val="auto"/>
          <w:sz w:val="32"/>
          <w:szCs w:val="32"/>
          <w:highlight w:val="none"/>
          <w:lang w:val="zh-CN" w:eastAsia="zh-CN"/>
        </w:rPr>
      </w:pPr>
      <w:r>
        <w:rPr>
          <w:rFonts w:hint="eastAsia" w:ascii="楷体_GB2312" w:hAnsi="楷体_GB2312" w:eastAsia="楷体_GB2312" w:cs="楷体_GB2312"/>
          <w:b/>
          <w:color w:val="auto"/>
          <w:sz w:val="32"/>
          <w:szCs w:val="32"/>
          <w:highlight w:val="none"/>
          <w:lang w:val="zh-CN" w:eastAsia="zh-CN"/>
        </w:rPr>
        <w:t>（一）机构组成</w:t>
      </w:r>
    </w:p>
    <w:p w14:paraId="51B342DB">
      <w:pPr>
        <w:pStyle w:val="6"/>
        <w:pageBreakBefore w:val="0"/>
        <w:widowControl w:val="0"/>
        <w:kinsoku/>
        <w:wordWrap/>
        <w:overflowPunct/>
        <w:topLinePunct w:val="0"/>
        <w:autoSpaceDE/>
        <w:autoSpaceDN/>
        <w:bidi w:val="0"/>
        <w:adjustRightInd w:val="0"/>
        <w:snapToGrid w:val="0"/>
        <w:spacing w:beforeLines="0" w:line="560" w:lineRule="exact"/>
        <w:ind w:right="0" w:firstLine="640" w:firstLineChars="200"/>
        <w:textAlignment w:val="auto"/>
        <w:rPr>
          <w:rFonts w:hint="eastAsia" w:hAnsi="仿宋_GB2312" w:cs="仿宋_GB2312"/>
          <w:sz w:val="32"/>
          <w:szCs w:val="32"/>
          <w:lang w:val="en-US" w:eastAsia="zh-CN"/>
        </w:rPr>
      </w:pPr>
      <w:r>
        <w:rPr>
          <w:rFonts w:hint="eastAsia" w:ascii="仿宋" w:hAnsi="仿宋" w:eastAsia="仿宋"/>
          <w:sz w:val="32"/>
          <w:szCs w:val="32"/>
          <w:lang w:eastAsia="zh-CN"/>
        </w:rPr>
        <w:t>安居区政协属于一级预算单位，</w:t>
      </w:r>
      <w:r>
        <w:rPr>
          <w:rFonts w:hint="eastAsia" w:ascii="仿宋" w:hAnsi="仿宋" w:eastAsia="仿宋"/>
          <w:sz w:val="32"/>
          <w:szCs w:val="32"/>
          <w:lang w:val="en-US" w:eastAsia="zh-CN"/>
        </w:rPr>
        <w:t>下属</w:t>
      </w:r>
      <w:r>
        <w:rPr>
          <w:rFonts w:hint="eastAsia" w:ascii="仿宋" w:hAnsi="仿宋" w:eastAsia="仿宋"/>
          <w:sz w:val="32"/>
          <w:szCs w:val="32"/>
          <w:lang w:eastAsia="zh-CN"/>
        </w:rPr>
        <w:t>事业单位一个，属于全额拨款预算单位。</w:t>
      </w:r>
      <w:r>
        <w:rPr>
          <w:rFonts w:hint="eastAsia" w:ascii="仿宋_GB2312" w:hAnsi="仿宋_GB2312" w:eastAsia="仿宋_GB2312" w:cs="仿宋_GB2312"/>
          <w:sz w:val="32"/>
          <w:szCs w:val="32"/>
        </w:rPr>
        <w:t>下属二级预算单位0个，其中行政单位0个，参照公务员法管理的事业单位0个，其他事业单位0个。</w:t>
      </w:r>
      <w:r>
        <w:rPr>
          <w:rFonts w:hint="eastAsia" w:hAnsi="仿宋_GB2312" w:cs="仿宋_GB2312"/>
          <w:sz w:val="32"/>
          <w:szCs w:val="32"/>
          <w:lang w:val="en-US" w:eastAsia="zh-CN"/>
        </w:rPr>
        <w:t>区政协内设八委一室。</w:t>
      </w:r>
    </w:p>
    <w:p w14:paraId="2285DD58">
      <w:pPr>
        <w:pageBreakBefore w:val="0"/>
        <w:kinsoku/>
        <w:wordWrap/>
        <w:overflowPunct/>
        <w:topLinePunct w:val="0"/>
        <w:autoSpaceDE w:val="0"/>
        <w:autoSpaceDN w:val="0"/>
        <w:bidi w:val="0"/>
        <w:adjustRightInd w:val="0"/>
        <w:spacing w:line="560" w:lineRule="exact"/>
        <w:ind w:left="0" w:right="0" w:firstLine="643" w:firstLineChars="200"/>
        <w:jc w:val="left"/>
        <w:outlineLvl w:val="2"/>
        <w:rPr>
          <w:rFonts w:hint="eastAsia" w:ascii="楷体_GB2312" w:hAnsi="楷体_GB2312" w:eastAsia="楷体_GB2312" w:cs="楷体_GB2312"/>
          <w:b/>
          <w:color w:val="auto"/>
          <w:sz w:val="32"/>
          <w:szCs w:val="32"/>
          <w:highlight w:val="none"/>
          <w:lang w:val="zh-CN" w:eastAsia="zh-CN"/>
        </w:rPr>
      </w:pPr>
      <w:r>
        <w:rPr>
          <w:rFonts w:hint="eastAsia" w:ascii="楷体_GB2312" w:hAnsi="楷体_GB2312" w:eastAsia="楷体_GB2312" w:cs="楷体_GB2312"/>
          <w:b/>
          <w:color w:val="auto"/>
          <w:sz w:val="32"/>
          <w:szCs w:val="32"/>
          <w:highlight w:val="none"/>
          <w:lang w:val="zh-CN" w:eastAsia="zh-CN"/>
        </w:rPr>
        <w:t>（二）机构职能</w:t>
      </w:r>
    </w:p>
    <w:p w14:paraId="35D94DBE">
      <w:pPr>
        <w:pageBreakBefore w:val="0"/>
        <w:kinsoku/>
        <w:wordWrap/>
        <w:overflowPunct/>
        <w:topLinePunct w:val="0"/>
        <w:bidi w:val="0"/>
        <w:spacing w:line="560" w:lineRule="exact"/>
        <w:ind w:left="0" w:right="0" w:firstLine="640" w:firstLineChars="200"/>
        <w:rPr>
          <w:rFonts w:ascii="仿宋" w:hAnsi="仿宋" w:eastAsia="仿宋"/>
          <w:color w:val="000000"/>
          <w:sz w:val="32"/>
          <w:szCs w:val="32"/>
        </w:rPr>
      </w:pPr>
      <w:r>
        <w:rPr>
          <w:rFonts w:hint="eastAsia" w:ascii="仿宋" w:hAnsi="仿宋" w:eastAsia="仿宋" w:cs="仿宋"/>
          <w:color w:val="000000"/>
          <w:sz w:val="32"/>
          <w:szCs w:val="32"/>
        </w:rPr>
        <w:t>中国人民政治协商会议的主要职能是政治协商和民主监督，组织参加政协的各党派、团体和各族各界人士参政议政。</w:t>
      </w:r>
    </w:p>
    <w:p w14:paraId="53BA03EC">
      <w:pPr>
        <w:pageBreakBefore w:val="0"/>
        <w:kinsoku/>
        <w:wordWrap/>
        <w:overflowPunct/>
        <w:topLinePunct w:val="0"/>
        <w:bidi w:val="0"/>
        <w:spacing w:line="560" w:lineRule="exact"/>
        <w:ind w:left="0" w:right="0" w:firstLine="640" w:firstLineChars="200"/>
        <w:rPr>
          <w:rFonts w:ascii="仿宋" w:hAnsi="仿宋" w:eastAsia="仿宋"/>
          <w:color w:val="000000"/>
          <w:sz w:val="32"/>
          <w:szCs w:val="32"/>
        </w:rPr>
      </w:pPr>
      <w:r>
        <w:rPr>
          <w:rFonts w:hint="eastAsia" w:ascii="仿宋" w:hAnsi="仿宋" w:eastAsia="仿宋" w:cs="仿宋"/>
          <w:color w:val="000000"/>
          <w:sz w:val="32"/>
          <w:szCs w:val="32"/>
        </w:rPr>
        <w:t>政治协商，就是对国家和地方的大政方针以及政治、经济、文化和社会生活中的重要问题在决策之前进行协商和就决策执行过程中的重要问题进行协商。</w:t>
      </w:r>
      <w:r>
        <w:rPr>
          <w:rFonts w:hint="eastAsia" w:ascii="仿宋" w:hAnsi="仿宋" w:eastAsia="仿宋" w:cs="仿宋"/>
          <w:color w:val="000000"/>
          <w:sz w:val="32"/>
          <w:szCs w:val="32"/>
          <w:lang w:eastAsia="zh-CN"/>
        </w:rPr>
        <w:t>中国人民政治协商会议全国委员会提案委员会</w:t>
      </w:r>
      <w:r>
        <w:rPr>
          <w:rFonts w:hint="eastAsia" w:ascii="仿宋" w:hAnsi="仿宋" w:eastAsia="仿宋" w:cs="仿宋"/>
          <w:color w:val="000000"/>
          <w:sz w:val="32"/>
          <w:szCs w:val="32"/>
        </w:rPr>
        <w:t>可根据中国共产党、人民代表大会常务委员会、人民政府、民主党派、人民团体的提议，举行有各党派、团体的负责人和各族各界人士的代表参加的会议，进行协商，亦可建议上列单位将有关重要问题提交协商。</w:t>
      </w:r>
    </w:p>
    <w:p w14:paraId="514DA3D0">
      <w:pPr>
        <w:pageBreakBefore w:val="0"/>
        <w:kinsoku/>
        <w:wordWrap/>
        <w:overflowPunct/>
        <w:topLinePunct w:val="0"/>
        <w:bidi w:val="0"/>
        <w:spacing w:line="560" w:lineRule="exact"/>
        <w:ind w:left="0" w:right="0" w:firstLine="640" w:firstLineChars="200"/>
        <w:rPr>
          <w:rFonts w:ascii="仿宋" w:hAnsi="仿宋" w:eastAsia="仿宋"/>
          <w:color w:val="000000"/>
          <w:sz w:val="32"/>
          <w:szCs w:val="32"/>
        </w:rPr>
      </w:pPr>
      <w:r>
        <w:rPr>
          <w:rFonts w:hint="eastAsia" w:ascii="仿宋" w:hAnsi="仿宋" w:eastAsia="仿宋" w:cs="仿宋"/>
          <w:color w:val="000000"/>
          <w:sz w:val="32"/>
          <w:szCs w:val="32"/>
        </w:rPr>
        <w:t>民主监督，就是对国家宪法、法律和法规的实施情况，对中共中央与国家领导机关制定的重大方针、政策的贯彻执行情况，对国家机关及其工作人员在履行职责、遵纪守法、为政清廉等方面的情况，通过建议和批评进行监督。</w:t>
      </w:r>
    </w:p>
    <w:p w14:paraId="7FCDB630">
      <w:pPr>
        <w:pageBreakBefore w:val="0"/>
        <w:kinsoku/>
        <w:wordWrap/>
        <w:overflowPunct/>
        <w:topLinePunct w:val="0"/>
        <w:bidi w:val="0"/>
        <w:spacing w:line="560" w:lineRule="exact"/>
        <w:ind w:left="0" w:right="0" w:firstLine="640" w:firstLineChars="200"/>
        <w:rPr>
          <w:rFonts w:hint="eastAsia"/>
          <w:lang w:val="zh-CN" w:eastAsia="zh-CN"/>
        </w:rPr>
      </w:pPr>
      <w:r>
        <w:rPr>
          <w:rFonts w:hint="eastAsia" w:ascii="仿宋" w:hAnsi="仿宋" w:eastAsia="仿宋" w:cs="仿宋"/>
          <w:color w:val="000000"/>
          <w:sz w:val="32"/>
          <w:szCs w:val="32"/>
        </w:rPr>
        <w:t>参政议政是政治协商和民主监督的拓展和延伸，其内容和形式除与政治协商和民主监督相同的以外，还包括选择人民群众关心、党政部门重视、政协有条件做的课题，组织调查和研究，积极主动地向党政领导机关提出建设性的意见；通过多种方式，广开言路，广开才路，充分发挥委员专长和作用，为改革开放和社会主义现代化建设献计献策。</w:t>
      </w:r>
    </w:p>
    <w:p w14:paraId="05E64AFA">
      <w:pPr>
        <w:pageBreakBefore w:val="0"/>
        <w:kinsoku/>
        <w:wordWrap/>
        <w:overflowPunct/>
        <w:topLinePunct w:val="0"/>
        <w:autoSpaceDE w:val="0"/>
        <w:autoSpaceDN w:val="0"/>
        <w:bidi w:val="0"/>
        <w:adjustRightInd w:val="0"/>
        <w:spacing w:line="560" w:lineRule="exact"/>
        <w:ind w:left="0" w:right="0" w:firstLine="643" w:firstLineChars="200"/>
        <w:jc w:val="left"/>
        <w:outlineLvl w:val="2"/>
        <w:rPr>
          <w:rFonts w:hint="eastAsia" w:ascii="楷体_GB2312" w:hAnsi="楷体_GB2312" w:eastAsia="楷体_GB2312" w:cs="楷体_GB2312"/>
          <w:b/>
          <w:color w:val="auto"/>
          <w:sz w:val="32"/>
          <w:szCs w:val="32"/>
          <w:highlight w:val="none"/>
          <w:lang w:val="zh-CN" w:eastAsia="zh-CN"/>
        </w:rPr>
      </w:pPr>
      <w:r>
        <w:rPr>
          <w:rFonts w:hint="eastAsia" w:ascii="楷体_GB2312" w:hAnsi="楷体_GB2312" w:eastAsia="楷体_GB2312" w:cs="楷体_GB2312"/>
          <w:b/>
          <w:color w:val="auto"/>
          <w:sz w:val="32"/>
          <w:szCs w:val="32"/>
          <w:highlight w:val="none"/>
          <w:lang w:val="zh-CN" w:eastAsia="zh-CN"/>
        </w:rPr>
        <w:t>（三）人员概况</w:t>
      </w:r>
    </w:p>
    <w:p w14:paraId="4C06BD27">
      <w:pPr>
        <w:pageBreakBefore w:val="0"/>
        <w:kinsoku/>
        <w:wordWrap/>
        <w:overflowPunct/>
        <w:topLinePunct w:val="0"/>
        <w:bidi w:val="0"/>
        <w:spacing w:line="560" w:lineRule="exact"/>
        <w:ind w:left="0" w:right="0" w:firstLine="420" w:firstLineChars="200"/>
        <w:rPr>
          <w:rFonts w:ascii="仿宋" w:hAnsi="仿宋" w:eastAsia="仿宋"/>
          <w:color w:val="000000"/>
          <w:sz w:val="32"/>
          <w:szCs w:val="32"/>
        </w:rPr>
      </w:pPr>
      <w:r>
        <w:rPr>
          <w:rFonts w:hint="eastAsia"/>
          <w:lang w:val="en-US" w:eastAsia="zh-CN"/>
        </w:rPr>
        <w:t xml:space="preserve"> </w:t>
      </w:r>
      <w:r>
        <w:rPr>
          <w:rFonts w:hint="eastAsia" w:ascii="仿宋" w:hAnsi="仿宋" w:eastAsia="仿宋" w:cs="仿宋"/>
          <w:color w:val="000000"/>
          <w:sz w:val="32"/>
          <w:szCs w:val="32"/>
        </w:rPr>
        <w:t>遂宁市安居区政协总编制</w:t>
      </w:r>
      <w:r>
        <w:rPr>
          <w:rFonts w:ascii="仿宋" w:hAnsi="仿宋" w:eastAsia="仿宋" w:cs="仿宋"/>
          <w:color w:val="000000"/>
          <w:sz w:val="32"/>
          <w:szCs w:val="32"/>
        </w:rPr>
        <w:t>2</w:t>
      </w:r>
      <w:r>
        <w:rPr>
          <w:rFonts w:hint="eastAsia" w:ascii="仿宋" w:hAnsi="仿宋" w:eastAsia="仿宋" w:cs="仿宋"/>
          <w:color w:val="000000"/>
          <w:sz w:val="32"/>
          <w:szCs w:val="32"/>
          <w:lang w:val="en-US" w:eastAsia="zh-CN"/>
        </w:rPr>
        <w:t>8</w:t>
      </w:r>
      <w:r>
        <w:rPr>
          <w:rFonts w:hint="eastAsia" w:ascii="仿宋" w:hAnsi="仿宋" w:eastAsia="仿宋" w:cs="仿宋"/>
          <w:color w:val="000000"/>
          <w:sz w:val="32"/>
          <w:szCs w:val="32"/>
        </w:rPr>
        <w:t>名，其中：行政编制</w:t>
      </w:r>
      <w:r>
        <w:rPr>
          <w:rFonts w:ascii="仿宋" w:hAnsi="仿宋" w:eastAsia="仿宋" w:cs="仿宋"/>
          <w:color w:val="000000"/>
          <w:sz w:val="32"/>
          <w:szCs w:val="32"/>
        </w:rPr>
        <w:t>21</w:t>
      </w:r>
      <w:r>
        <w:rPr>
          <w:rFonts w:hint="eastAsia" w:ascii="仿宋" w:hAnsi="仿宋" w:eastAsia="仿宋" w:cs="仿宋"/>
          <w:color w:val="000000"/>
          <w:sz w:val="32"/>
          <w:szCs w:val="32"/>
        </w:rPr>
        <w:t>名</w:t>
      </w:r>
      <w:r>
        <w:rPr>
          <w:rFonts w:ascii="仿宋" w:hAnsi="仿宋" w:eastAsia="仿宋" w:cs="仿宋"/>
          <w:color w:val="000000"/>
          <w:sz w:val="32"/>
          <w:szCs w:val="32"/>
        </w:rPr>
        <w:t>,</w:t>
      </w:r>
      <w:r>
        <w:rPr>
          <w:rFonts w:hint="eastAsia" w:ascii="仿宋" w:hAnsi="仿宋" w:eastAsia="仿宋" w:cs="仿宋"/>
          <w:color w:val="000000"/>
          <w:sz w:val="32"/>
          <w:szCs w:val="32"/>
          <w:lang w:eastAsia="zh-CN"/>
        </w:rPr>
        <w:t>事业编制</w:t>
      </w:r>
      <w:r>
        <w:rPr>
          <w:rFonts w:hint="eastAsia" w:ascii="仿宋" w:hAnsi="仿宋" w:eastAsia="仿宋" w:cs="仿宋"/>
          <w:color w:val="000000"/>
          <w:sz w:val="32"/>
          <w:szCs w:val="32"/>
          <w:lang w:val="en-US" w:eastAsia="zh-CN"/>
        </w:rPr>
        <w:t>4名，</w:t>
      </w:r>
      <w:r>
        <w:rPr>
          <w:rFonts w:hint="eastAsia" w:ascii="仿宋" w:hAnsi="仿宋" w:eastAsia="仿宋" w:cs="仿宋"/>
          <w:color w:val="000000"/>
          <w:sz w:val="32"/>
          <w:szCs w:val="32"/>
        </w:rPr>
        <w:t>工勤</w:t>
      </w: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名。实有财政供养人员总数</w:t>
      </w:r>
      <w:r>
        <w:rPr>
          <w:rFonts w:hint="eastAsia" w:ascii="仿宋" w:hAnsi="仿宋" w:eastAsia="仿宋" w:cs="仿宋"/>
          <w:color w:val="000000"/>
          <w:sz w:val="32"/>
          <w:szCs w:val="32"/>
          <w:lang w:val="en-US" w:eastAsia="zh-CN"/>
        </w:rPr>
        <w:t>46</w:t>
      </w:r>
      <w:r>
        <w:rPr>
          <w:rFonts w:hint="eastAsia" w:ascii="仿宋" w:hAnsi="仿宋" w:eastAsia="仿宋" w:cs="仿宋"/>
          <w:color w:val="000000"/>
          <w:sz w:val="32"/>
          <w:szCs w:val="32"/>
        </w:rPr>
        <w:t>人。属全额预算单位。</w:t>
      </w:r>
    </w:p>
    <w:p w14:paraId="69FCA681">
      <w:pPr>
        <w:pStyle w:val="3"/>
        <w:pageBreakBefore w:val="0"/>
        <w:kinsoku/>
        <w:wordWrap/>
        <w:overflowPunct/>
        <w:topLinePunct w:val="0"/>
        <w:bidi w:val="0"/>
        <w:spacing w:before="0" w:after="0" w:line="560" w:lineRule="exact"/>
        <w:ind w:left="0" w:right="0" w:firstLine="640" w:firstLineChars="200"/>
        <w:rPr>
          <w:rFonts w:hint="eastAsia" w:ascii="黑体" w:eastAsia="黑体"/>
          <w:b w:val="0"/>
          <w:color w:val="auto"/>
          <w:highlight w:val="none"/>
          <w:lang w:val="en-US" w:eastAsia="zh-CN"/>
        </w:rPr>
      </w:pPr>
      <w:r>
        <w:rPr>
          <w:rFonts w:hint="eastAsia" w:ascii="黑体" w:eastAsia="黑体"/>
          <w:b w:val="0"/>
          <w:color w:val="auto"/>
          <w:highlight w:val="none"/>
          <w:lang w:val="en-US" w:eastAsia="zh-CN"/>
        </w:rPr>
        <w:t>二、部门财政资金收支情况</w:t>
      </w:r>
    </w:p>
    <w:p w14:paraId="2F3DFC67">
      <w:pPr>
        <w:pageBreakBefore w:val="0"/>
        <w:kinsoku/>
        <w:wordWrap/>
        <w:overflowPunct/>
        <w:topLinePunct w:val="0"/>
        <w:autoSpaceDE w:val="0"/>
        <w:autoSpaceDN w:val="0"/>
        <w:bidi w:val="0"/>
        <w:adjustRightInd w:val="0"/>
        <w:spacing w:line="560" w:lineRule="exact"/>
        <w:ind w:left="0" w:right="0" w:firstLine="643" w:firstLineChars="200"/>
        <w:jc w:val="left"/>
        <w:outlineLvl w:val="2"/>
        <w:rPr>
          <w:rFonts w:hint="eastAsia" w:ascii="楷体_GB2312" w:hAnsi="楷体_GB2312" w:eastAsia="楷体_GB2312" w:cs="楷体_GB2312"/>
          <w:b/>
          <w:color w:val="auto"/>
          <w:sz w:val="32"/>
          <w:szCs w:val="32"/>
          <w:highlight w:val="none"/>
          <w:lang w:val="zh-CN" w:eastAsia="zh-CN"/>
        </w:rPr>
      </w:pPr>
      <w:r>
        <w:rPr>
          <w:rFonts w:hint="eastAsia" w:ascii="楷体_GB2312" w:hAnsi="楷体_GB2312" w:eastAsia="楷体_GB2312" w:cs="楷体_GB2312"/>
          <w:b/>
          <w:color w:val="auto"/>
          <w:sz w:val="32"/>
          <w:szCs w:val="32"/>
          <w:highlight w:val="none"/>
          <w:lang w:val="zh-CN" w:eastAsia="zh-CN"/>
        </w:rPr>
        <w:t>（一）部门财政资金收入情况</w:t>
      </w:r>
    </w:p>
    <w:p w14:paraId="111BE6BB">
      <w:pPr>
        <w:pageBreakBefore w:val="0"/>
        <w:kinsoku/>
        <w:wordWrap/>
        <w:overflowPunct/>
        <w:topLinePunct w:val="0"/>
        <w:autoSpaceDE w:val="0"/>
        <w:autoSpaceDN w:val="0"/>
        <w:bidi w:val="0"/>
        <w:adjustRightInd w:val="0"/>
        <w:spacing w:line="560" w:lineRule="exact"/>
        <w:ind w:left="0" w:right="0" w:firstLine="640" w:firstLineChars="200"/>
        <w:jc w:val="left"/>
        <w:outlineLvl w:val="2"/>
        <w:rPr>
          <w:rFonts w:hint="eastAsia" w:ascii="仿宋" w:hAnsi="仿宋" w:eastAsia="仿宋"/>
          <w:b/>
          <w:color w:val="auto"/>
          <w:sz w:val="32"/>
          <w:szCs w:val="32"/>
          <w:highlight w:val="none"/>
          <w:lang w:val="en-US" w:eastAsia="zh-CN"/>
        </w:rPr>
      </w:pPr>
      <w:r>
        <w:rPr>
          <w:rFonts w:ascii="仿宋" w:hAnsi="仿宋" w:eastAsia="仿宋" w:cs="仿宋"/>
          <w:color w:val="000000"/>
          <w:sz w:val="32"/>
          <w:szCs w:val="32"/>
        </w:rPr>
        <w:t>20</w:t>
      </w:r>
      <w:r>
        <w:rPr>
          <w:rFonts w:hint="eastAsia" w:ascii="仿宋" w:hAnsi="仿宋" w:eastAsia="仿宋" w:cs="仿宋"/>
          <w:color w:val="000000"/>
          <w:sz w:val="32"/>
          <w:szCs w:val="32"/>
          <w:lang w:val="en-US" w:eastAsia="zh-CN"/>
        </w:rPr>
        <w:t>23</w:t>
      </w:r>
      <w:r>
        <w:rPr>
          <w:rFonts w:hint="eastAsia" w:ascii="仿宋" w:hAnsi="仿宋" w:eastAsia="仿宋" w:cs="仿宋"/>
          <w:color w:val="000000"/>
          <w:sz w:val="32"/>
          <w:szCs w:val="32"/>
        </w:rPr>
        <w:t>年本年收入合计</w:t>
      </w:r>
      <w:r>
        <w:rPr>
          <w:rFonts w:hint="eastAsia" w:ascii="仿宋" w:hAnsi="仿宋" w:eastAsia="仿宋" w:cs="仿宋"/>
          <w:color w:val="000000"/>
          <w:sz w:val="32"/>
          <w:szCs w:val="32"/>
          <w:lang w:val="en-US" w:eastAsia="zh-CN"/>
        </w:rPr>
        <w:t>1338.94</w:t>
      </w:r>
      <w:r>
        <w:rPr>
          <w:rFonts w:hint="eastAsia" w:ascii="仿宋" w:hAnsi="仿宋" w:eastAsia="仿宋" w:cs="仿宋"/>
          <w:color w:val="000000"/>
          <w:sz w:val="32"/>
          <w:szCs w:val="32"/>
        </w:rPr>
        <w:t>万元，其中：一般公共预算财政拨款收入</w:t>
      </w:r>
      <w:r>
        <w:rPr>
          <w:rFonts w:hint="eastAsia" w:ascii="仿宋" w:hAnsi="仿宋" w:eastAsia="仿宋" w:cs="仿宋"/>
          <w:color w:val="000000"/>
          <w:sz w:val="32"/>
          <w:szCs w:val="32"/>
          <w:lang w:val="en-US" w:eastAsia="zh-CN"/>
        </w:rPr>
        <w:t>1026.4</w:t>
      </w:r>
      <w:r>
        <w:rPr>
          <w:rFonts w:hint="eastAsia" w:ascii="仿宋" w:hAnsi="仿宋" w:eastAsia="仿宋" w:cs="仿宋"/>
          <w:color w:val="000000"/>
          <w:sz w:val="32"/>
          <w:szCs w:val="32"/>
        </w:rPr>
        <w:t>万元，占</w:t>
      </w:r>
      <w:r>
        <w:rPr>
          <w:rFonts w:hint="eastAsia" w:ascii="仿宋" w:hAnsi="仿宋" w:eastAsia="仿宋" w:cs="仿宋"/>
          <w:color w:val="000000"/>
          <w:sz w:val="32"/>
          <w:szCs w:val="32"/>
          <w:lang w:val="en-US" w:eastAsia="zh-CN"/>
        </w:rPr>
        <w:t>76.66</w:t>
      </w:r>
      <w:r>
        <w:rPr>
          <w:rFonts w:ascii="仿宋" w:hAnsi="仿宋" w:eastAsia="仿宋" w:cs="仿宋"/>
          <w:color w:val="000000"/>
          <w:sz w:val="32"/>
          <w:szCs w:val="32"/>
        </w:rPr>
        <w:t>%</w:t>
      </w:r>
      <w:r>
        <w:rPr>
          <w:rFonts w:hint="eastAsia" w:ascii="仿宋" w:hAnsi="仿宋" w:eastAsia="仿宋" w:cs="仿宋"/>
          <w:color w:val="000000"/>
          <w:sz w:val="32"/>
          <w:szCs w:val="32"/>
          <w:lang w:eastAsia="zh-CN"/>
        </w:rPr>
        <w:t>。</w:t>
      </w:r>
    </w:p>
    <w:p w14:paraId="2AEAD374">
      <w:pPr>
        <w:pageBreakBefore w:val="0"/>
        <w:kinsoku/>
        <w:wordWrap/>
        <w:overflowPunct/>
        <w:topLinePunct w:val="0"/>
        <w:autoSpaceDE w:val="0"/>
        <w:autoSpaceDN w:val="0"/>
        <w:bidi w:val="0"/>
        <w:adjustRightInd w:val="0"/>
        <w:spacing w:line="560" w:lineRule="exact"/>
        <w:ind w:left="0" w:right="0" w:firstLine="643" w:firstLineChars="200"/>
        <w:jc w:val="left"/>
        <w:outlineLvl w:val="2"/>
        <w:rPr>
          <w:rFonts w:hint="eastAsia" w:ascii="楷体_GB2312" w:hAnsi="楷体_GB2312" w:eastAsia="楷体_GB2312" w:cs="楷体_GB2312"/>
          <w:b/>
          <w:color w:val="auto"/>
          <w:sz w:val="32"/>
          <w:szCs w:val="32"/>
          <w:highlight w:val="none"/>
          <w:lang w:val="zh-CN" w:eastAsia="zh-CN"/>
        </w:rPr>
      </w:pPr>
      <w:r>
        <w:rPr>
          <w:rFonts w:hint="eastAsia" w:ascii="楷体_GB2312" w:hAnsi="楷体_GB2312" w:eastAsia="楷体_GB2312" w:cs="楷体_GB2312"/>
          <w:b/>
          <w:color w:val="auto"/>
          <w:sz w:val="32"/>
          <w:szCs w:val="32"/>
          <w:highlight w:val="none"/>
          <w:lang w:val="zh-CN" w:eastAsia="zh-CN"/>
        </w:rPr>
        <w:t>（二）部门财政资金支出情况</w:t>
      </w:r>
    </w:p>
    <w:p w14:paraId="5D4FF7F6">
      <w:pPr>
        <w:pageBreakBefore w:val="0"/>
        <w:numPr>
          <w:ilvl w:val="0"/>
          <w:numId w:val="0"/>
        </w:numPr>
        <w:kinsoku/>
        <w:wordWrap/>
        <w:overflowPunct/>
        <w:topLinePunct w:val="0"/>
        <w:bidi w:val="0"/>
        <w:spacing w:line="560" w:lineRule="exact"/>
        <w:ind w:left="0" w:right="0" w:firstLine="640" w:firstLineChars="200"/>
        <w:rPr>
          <w:rFonts w:hint="eastAsia" w:ascii="仿宋" w:hAnsi="仿宋" w:eastAsia="仿宋"/>
          <w:b/>
          <w:color w:val="auto"/>
          <w:sz w:val="32"/>
          <w:szCs w:val="32"/>
          <w:highlight w:val="none"/>
          <w:lang w:val="zh-CN" w:eastAsia="zh-CN"/>
        </w:rPr>
      </w:pPr>
      <w:r>
        <w:rPr>
          <w:rFonts w:ascii="仿宋" w:hAnsi="仿宋" w:eastAsia="仿宋" w:cs="仿宋"/>
          <w:color w:val="000000"/>
          <w:sz w:val="32"/>
          <w:szCs w:val="32"/>
        </w:rPr>
        <w:t>20</w:t>
      </w:r>
      <w:r>
        <w:rPr>
          <w:rFonts w:hint="eastAsia" w:ascii="仿宋" w:hAnsi="仿宋" w:eastAsia="仿宋" w:cs="仿宋"/>
          <w:color w:val="000000"/>
          <w:sz w:val="32"/>
          <w:szCs w:val="32"/>
          <w:lang w:val="en-US" w:eastAsia="zh-CN"/>
        </w:rPr>
        <w:t>23</w:t>
      </w:r>
      <w:r>
        <w:rPr>
          <w:rFonts w:hint="eastAsia" w:ascii="仿宋" w:hAnsi="仿宋" w:eastAsia="仿宋" w:cs="仿宋"/>
          <w:color w:val="000000"/>
          <w:sz w:val="32"/>
          <w:szCs w:val="32"/>
        </w:rPr>
        <w:t>年本年支出合计</w:t>
      </w:r>
      <w:r>
        <w:rPr>
          <w:rFonts w:hint="eastAsia" w:ascii="仿宋" w:hAnsi="仿宋" w:eastAsia="仿宋" w:cs="仿宋"/>
          <w:color w:val="000000"/>
          <w:sz w:val="32"/>
          <w:szCs w:val="32"/>
          <w:lang w:val="en-US" w:eastAsia="zh-CN"/>
        </w:rPr>
        <w:t>1338.94</w:t>
      </w:r>
      <w:r>
        <w:rPr>
          <w:rFonts w:hint="eastAsia" w:ascii="仿宋" w:hAnsi="仿宋" w:eastAsia="仿宋" w:cs="仿宋"/>
          <w:color w:val="000000"/>
          <w:sz w:val="32"/>
          <w:szCs w:val="32"/>
        </w:rPr>
        <w:t>万元，其中：基本支出</w:t>
      </w:r>
      <w:r>
        <w:rPr>
          <w:rFonts w:hint="eastAsia" w:ascii="仿宋" w:hAnsi="仿宋" w:eastAsia="仿宋" w:cs="仿宋"/>
          <w:color w:val="000000"/>
          <w:sz w:val="32"/>
          <w:szCs w:val="32"/>
          <w:lang w:val="en-US" w:eastAsia="zh-CN"/>
        </w:rPr>
        <w:t>1218.87</w:t>
      </w:r>
      <w:r>
        <w:rPr>
          <w:rFonts w:hint="eastAsia" w:ascii="仿宋" w:hAnsi="仿宋" w:eastAsia="仿宋" w:cs="仿宋"/>
          <w:color w:val="000000"/>
          <w:sz w:val="32"/>
          <w:szCs w:val="32"/>
        </w:rPr>
        <w:t>万元，占</w:t>
      </w:r>
      <w:r>
        <w:rPr>
          <w:rFonts w:hint="eastAsia" w:ascii="仿宋" w:hAnsi="仿宋" w:eastAsia="仿宋" w:cs="仿宋"/>
          <w:color w:val="000000"/>
          <w:sz w:val="32"/>
          <w:szCs w:val="32"/>
          <w:lang w:val="en-US" w:eastAsia="zh-CN"/>
        </w:rPr>
        <w:t>91.03</w:t>
      </w:r>
      <w:r>
        <w:rPr>
          <w:rFonts w:ascii="仿宋" w:hAnsi="仿宋" w:eastAsia="仿宋" w:cs="仿宋"/>
          <w:color w:val="000000"/>
          <w:sz w:val="32"/>
          <w:szCs w:val="32"/>
        </w:rPr>
        <w:t>%</w:t>
      </w:r>
      <w:r>
        <w:rPr>
          <w:rFonts w:hint="eastAsia" w:ascii="仿宋" w:hAnsi="仿宋" w:eastAsia="仿宋" w:cs="仿宋"/>
          <w:color w:val="000000"/>
          <w:sz w:val="32"/>
          <w:szCs w:val="32"/>
        </w:rPr>
        <w:t>；项目支出</w:t>
      </w:r>
      <w:r>
        <w:rPr>
          <w:rFonts w:hint="eastAsia" w:ascii="仿宋" w:hAnsi="仿宋" w:eastAsia="仿宋" w:cs="仿宋"/>
          <w:color w:val="000000"/>
          <w:sz w:val="32"/>
          <w:szCs w:val="32"/>
          <w:lang w:val="en-US" w:eastAsia="zh-CN"/>
        </w:rPr>
        <w:t>120.06</w:t>
      </w:r>
      <w:r>
        <w:rPr>
          <w:rFonts w:hint="eastAsia" w:ascii="仿宋" w:hAnsi="仿宋" w:eastAsia="仿宋" w:cs="仿宋"/>
          <w:color w:val="000000"/>
          <w:sz w:val="32"/>
          <w:szCs w:val="32"/>
        </w:rPr>
        <w:t>万元，占</w:t>
      </w:r>
      <w:r>
        <w:rPr>
          <w:rFonts w:hint="eastAsia" w:ascii="仿宋" w:hAnsi="仿宋" w:eastAsia="仿宋" w:cs="仿宋"/>
          <w:color w:val="000000"/>
          <w:sz w:val="32"/>
          <w:szCs w:val="32"/>
          <w:lang w:val="en-US" w:eastAsia="zh-CN"/>
        </w:rPr>
        <w:t>8.97</w:t>
      </w:r>
      <w:r>
        <w:rPr>
          <w:rFonts w:ascii="仿宋" w:hAnsi="仿宋" w:eastAsia="仿宋" w:cs="仿宋"/>
          <w:color w:val="000000"/>
          <w:sz w:val="32"/>
          <w:szCs w:val="32"/>
        </w:rPr>
        <w:t>%</w:t>
      </w:r>
      <w:r>
        <w:rPr>
          <w:rFonts w:hint="eastAsia" w:ascii="仿宋" w:hAnsi="仿宋" w:eastAsia="仿宋" w:cs="仿宋"/>
          <w:color w:val="000000"/>
          <w:sz w:val="32"/>
          <w:szCs w:val="32"/>
        </w:rPr>
        <w:t>。</w:t>
      </w:r>
    </w:p>
    <w:p w14:paraId="320647FE">
      <w:pPr>
        <w:pStyle w:val="3"/>
        <w:pageBreakBefore w:val="0"/>
        <w:kinsoku/>
        <w:wordWrap/>
        <w:overflowPunct/>
        <w:topLinePunct w:val="0"/>
        <w:bidi w:val="0"/>
        <w:spacing w:before="0" w:after="0" w:line="560" w:lineRule="exact"/>
        <w:ind w:left="0" w:right="0" w:firstLine="640" w:firstLineChars="200"/>
        <w:rPr>
          <w:rFonts w:hint="eastAsia" w:ascii="黑体" w:eastAsia="黑体"/>
          <w:b w:val="0"/>
          <w:color w:val="auto"/>
          <w:highlight w:val="none"/>
          <w:lang w:val="en-US" w:eastAsia="zh-CN"/>
        </w:rPr>
      </w:pPr>
      <w:r>
        <w:rPr>
          <w:rFonts w:hint="eastAsia" w:ascii="黑体" w:eastAsia="黑体"/>
          <w:b w:val="0"/>
          <w:color w:val="auto"/>
          <w:highlight w:val="none"/>
          <w:lang w:val="en-US" w:eastAsia="zh-CN"/>
        </w:rPr>
        <w:t>三、部门整体预算绩效管理情况</w:t>
      </w:r>
    </w:p>
    <w:p w14:paraId="226B6F30">
      <w:pPr>
        <w:pageBreakBefore w:val="0"/>
        <w:kinsoku/>
        <w:wordWrap/>
        <w:overflowPunct/>
        <w:topLinePunct w:val="0"/>
        <w:autoSpaceDE w:val="0"/>
        <w:autoSpaceDN w:val="0"/>
        <w:bidi w:val="0"/>
        <w:adjustRightInd w:val="0"/>
        <w:spacing w:line="560" w:lineRule="exact"/>
        <w:ind w:left="0" w:right="0" w:firstLine="643" w:firstLineChars="200"/>
        <w:jc w:val="left"/>
        <w:outlineLvl w:val="2"/>
        <w:rPr>
          <w:rFonts w:hint="eastAsia" w:ascii="楷体_GB2312" w:hAnsi="楷体_GB2312" w:eastAsia="楷体_GB2312" w:cs="楷体_GB2312"/>
          <w:b/>
          <w:color w:val="auto"/>
          <w:sz w:val="32"/>
          <w:szCs w:val="32"/>
          <w:highlight w:val="none"/>
          <w:lang w:val="zh-CN" w:eastAsia="zh-CN"/>
        </w:rPr>
      </w:pPr>
      <w:r>
        <w:rPr>
          <w:rFonts w:hint="eastAsia" w:ascii="楷体_GB2312" w:hAnsi="楷体_GB2312" w:eastAsia="楷体_GB2312" w:cs="楷体_GB2312"/>
          <w:b/>
          <w:color w:val="auto"/>
          <w:sz w:val="32"/>
          <w:szCs w:val="32"/>
          <w:highlight w:val="none"/>
          <w:lang w:val="zh-CN" w:eastAsia="zh-CN"/>
        </w:rPr>
        <w:t>（一）部门预算项目绩效管理</w:t>
      </w:r>
    </w:p>
    <w:p w14:paraId="6635473C">
      <w:pPr>
        <w:pageBreakBefore w:val="0"/>
        <w:kinsoku/>
        <w:wordWrap/>
        <w:overflowPunct/>
        <w:topLinePunct w:val="0"/>
        <w:bidi w:val="0"/>
        <w:spacing w:line="560" w:lineRule="exact"/>
        <w:ind w:left="0" w:right="0" w:firstLine="640" w:firstLineChars="200"/>
        <w:rPr>
          <w:rFonts w:ascii="仿宋" w:hAnsi="仿宋" w:eastAsia="仿宋"/>
          <w:color w:val="000000"/>
          <w:sz w:val="32"/>
          <w:szCs w:val="32"/>
        </w:rPr>
      </w:pPr>
      <w:r>
        <w:rPr>
          <w:rFonts w:hint="eastAsia" w:ascii="仿宋" w:hAnsi="仿宋" w:eastAsia="仿宋" w:cs="仿宋"/>
          <w:color w:val="000000"/>
          <w:sz w:val="32"/>
          <w:szCs w:val="32"/>
        </w:rPr>
        <w:t>支出总额控制在预算总额以内，本年部门预算未进行预算相关事项的调整；“三公”经费总体控制较好，未超本年预算支出。</w:t>
      </w:r>
    </w:p>
    <w:p w14:paraId="51FF0BBF">
      <w:pPr>
        <w:pageBreakBefore w:val="0"/>
        <w:kinsoku/>
        <w:wordWrap/>
        <w:overflowPunct/>
        <w:topLinePunct w:val="0"/>
        <w:autoSpaceDE w:val="0"/>
        <w:autoSpaceDN w:val="0"/>
        <w:bidi w:val="0"/>
        <w:adjustRightInd w:val="0"/>
        <w:spacing w:line="560" w:lineRule="exact"/>
        <w:ind w:left="0" w:right="0" w:firstLine="643" w:firstLineChars="200"/>
        <w:jc w:val="left"/>
        <w:outlineLvl w:val="2"/>
        <w:rPr>
          <w:rFonts w:hint="eastAsia" w:ascii="楷体_GB2312" w:hAnsi="楷体_GB2312" w:eastAsia="楷体_GB2312" w:cs="楷体_GB2312"/>
          <w:b/>
          <w:color w:val="auto"/>
          <w:sz w:val="32"/>
          <w:szCs w:val="32"/>
          <w:highlight w:val="none"/>
          <w:lang w:val="zh-CN" w:eastAsia="zh-CN"/>
        </w:rPr>
      </w:pPr>
      <w:r>
        <w:rPr>
          <w:rFonts w:hint="eastAsia" w:ascii="楷体_GB2312" w:hAnsi="楷体_GB2312" w:eastAsia="楷体_GB2312" w:cs="楷体_GB2312"/>
          <w:b/>
          <w:color w:val="auto"/>
          <w:sz w:val="32"/>
          <w:szCs w:val="32"/>
          <w:highlight w:val="none"/>
          <w:lang w:val="zh-CN" w:eastAsia="zh-CN"/>
        </w:rPr>
        <w:t>（二）结果应用情况</w:t>
      </w:r>
    </w:p>
    <w:p w14:paraId="4DB4D9A4">
      <w:pPr>
        <w:keepNext w:val="0"/>
        <w:keepLines w:val="0"/>
        <w:pageBreakBefore w:val="0"/>
        <w:widowControl w:val="0"/>
        <w:kinsoku/>
        <w:wordWrap/>
        <w:overflowPunct/>
        <w:topLinePunct w:val="0"/>
        <w:autoSpaceDE/>
        <w:autoSpaceDN/>
        <w:bidi w:val="0"/>
        <w:spacing w:line="560" w:lineRule="exact"/>
        <w:ind w:left="0" w:right="0"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从整体情况来看，我单位严格按照年初预算进行单位整体支出。在支出过程中，能严格遵守各项规章制度，“三公”经费管理严格按照规定执行，符合中央八项规定。所有项目均实行了事前绩效评估、事中绩效监控、事后绩效考核。尤其是在专项经费支出上，切实做到专款专用，按项目实施计划的进度情况进行资金拨付，无截留、无挪用等现象。完成了年初预算的既定目标任务。实行了先有预算、后有执行。</w:t>
      </w:r>
    </w:p>
    <w:p w14:paraId="0DD006ED">
      <w:pPr>
        <w:pStyle w:val="3"/>
        <w:pageBreakBefore w:val="0"/>
        <w:kinsoku/>
        <w:wordWrap/>
        <w:overflowPunct/>
        <w:topLinePunct w:val="0"/>
        <w:bidi w:val="0"/>
        <w:spacing w:before="0" w:after="0" w:line="560" w:lineRule="exact"/>
        <w:ind w:left="0" w:right="0" w:firstLine="640" w:firstLineChars="200"/>
        <w:rPr>
          <w:rFonts w:hint="eastAsia" w:ascii="黑体" w:eastAsia="黑体"/>
          <w:b w:val="0"/>
          <w:color w:val="auto"/>
          <w:highlight w:val="none"/>
          <w:lang w:val="en-US" w:eastAsia="zh-CN"/>
        </w:rPr>
      </w:pPr>
      <w:r>
        <w:rPr>
          <w:rFonts w:hint="eastAsia" w:ascii="黑体" w:eastAsia="黑体"/>
          <w:b w:val="0"/>
          <w:color w:val="auto"/>
          <w:highlight w:val="none"/>
          <w:lang w:val="en-US" w:eastAsia="zh-CN"/>
        </w:rPr>
        <w:t>四、评价结论及建议</w:t>
      </w:r>
    </w:p>
    <w:p w14:paraId="4C995AE9">
      <w:pPr>
        <w:pageBreakBefore w:val="0"/>
        <w:kinsoku/>
        <w:wordWrap/>
        <w:overflowPunct/>
        <w:topLinePunct w:val="0"/>
        <w:autoSpaceDE w:val="0"/>
        <w:autoSpaceDN w:val="0"/>
        <w:bidi w:val="0"/>
        <w:adjustRightInd w:val="0"/>
        <w:spacing w:line="560" w:lineRule="exact"/>
        <w:ind w:left="0" w:right="0" w:firstLine="643" w:firstLineChars="200"/>
        <w:jc w:val="left"/>
        <w:outlineLvl w:val="2"/>
        <w:rPr>
          <w:rFonts w:hint="eastAsia" w:ascii="楷体_GB2312" w:hAnsi="楷体_GB2312" w:eastAsia="楷体_GB2312" w:cs="楷体_GB2312"/>
          <w:b/>
          <w:color w:val="auto"/>
          <w:sz w:val="32"/>
          <w:szCs w:val="32"/>
          <w:highlight w:val="none"/>
          <w:lang w:val="zh-CN" w:eastAsia="zh-CN"/>
        </w:rPr>
      </w:pPr>
      <w:r>
        <w:rPr>
          <w:rFonts w:hint="eastAsia" w:ascii="楷体_GB2312" w:hAnsi="楷体_GB2312" w:eastAsia="楷体_GB2312" w:cs="楷体_GB2312"/>
          <w:b/>
          <w:color w:val="auto"/>
          <w:sz w:val="32"/>
          <w:szCs w:val="32"/>
          <w:highlight w:val="none"/>
          <w:lang w:val="zh-CN" w:eastAsia="zh-CN"/>
        </w:rPr>
        <w:t>（一）评价结论</w:t>
      </w:r>
    </w:p>
    <w:p w14:paraId="3E0F4D93">
      <w:pPr>
        <w:pageBreakBefore w:val="0"/>
        <w:kinsoku/>
        <w:wordWrap/>
        <w:overflowPunct/>
        <w:topLinePunct w:val="0"/>
        <w:autoSpaceDE w:val="0"/>
        <w:autoSpaceDN w:val="0"/>
        <w:bidi w:val="0"/>
        <w:adjustRightInd w:val="0"/>
        <w:spacing w:line="560" w:lineRule="exact"/>
        <w:ind w:left="0" w:right="0" w:firstLine="640" w:firstLineChars="200"/>
        <w:jc w:val="left"/>
        <w:outlineLvl w:val="2"/>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区政协财务管理制度健全规范，整体评价良好。</w:t>
      </w:r>
    </w:p>
    <w:p w14:paraId="4F301F68">
      <w:pPr>
        <w:pageBreakBefore w:val="0"/>
        <w:kinsoku/>
        <w:wordWrap/>
        <w:overflowPunct/>
        <w:topLinePunct w:val="0"/>
        <w:autoSpaceDE w:val="0"/>
        <w:autoSpaceDN w:val="0"/>
        <w:bidi w:val="0"/>
        <w:adjustRightInd w:val="0"/>
        <w:spacing w:line="560" w:lineRule="exact"/>
        <w:ind w:left="0" w:right="0" w:firstLine="643" w:firstLineChars="200"/>
        <w:jc w:val="left"/>
        <w:outlineLvl w:val="2"/>
        <w:rPr>
          <w:rFonts w:hint="eastAsia" w:ascii="楷体_GB2312" w:hAnsi="楷体_GB2312" w:eastAsia="楷体_GB2312" w:cs="楷体_GB2312"/>
          <w:b/>
          <w:color w:val="auto"/>
          <w:sz w:val="32"/>
          <w:szCs w:val="32"/>
          <w:highlight w:val="none"/>
          <w:lang w:val="zh-CN" w:eastAsia="zh-CN"/>
        </w:rPr>
      </w:pPr>
      <w:r>
        <w:rPr>
          <w:rFonts w:hint="eastAsia" w:ascii="楷体_GB2312" w:hAnsi="楷体_GB2312" w:eastAsia="楷体_GB2312" w:cs="楷体_GB2312"/>
          <w:b/>
          <w:color w:val="auto"/>
          <w:sz w:val="32"/>
          <w:szCs w:val="32"/>
          <w:highlight w:val="none"/>
          <w:lang w:val="zh-CN" w:eastAsia="zh-CN"/>
        </w:rPr>
        <w:t>（</w:t>
      </w:r>
      <w:r>
        <w:rPr>
          <w:rFonts w:hint="eastAsia" w:ascii="楷体_GB2312" w:hAnsi="楷体_GB2312" w:eastAsia="楷体_GB2312" w:cs="楷体_GB2312"/>
          <w:b/>
          <w:color w:val="auto"/>
          <w:sz w:val="32"/>
          <w:szCs w:val="32"/>
          <w:highlight w:val="none"/>
          <w:lang w:val="en-US" w:eastAsia="zh-CN"/>
        </w:rPr>
        <w:t>二</w:t>
      </w:r>
      <w:r>
        <w:rPr>
          <w:rFonts w:hint="eastAsia" w:ascii="楷体_GB2312" w:hAnsi="楷体_GB2312" w:eastAsia="楷体_GB2312" w:cs="楷体_GB2312"/>
          <w:b/>
          <w:color w:val="auto"/>
          <w:sz w:val="32"/>
          <w:szCs w:val="32"/>
          <w:highlight w:val="none"/>
          <w:lang w:val="zh-CN" w:eastAsia="zh-CN"/>
        </w:rPr>
        <w:t>）存在问题</w:t>
      </w:r>
    </w:p>
    <w:p w14:paraId="7BB37B94">
      <w:pPr>
        <w:pageBreakBefore w:val="0"/>
        <w:numPr>
          <w:ilvl w:val="0"/>
          <w:numId w:val="0"/>
        </w:numPr>
        <w:kinsoku/>
        <w:wordWrap/>
        <w:overflowPunct/>
        <w:topLinePunct w:val="0"/>
        <w:bidi w:val="0"/>
        <w:spacing w:line="560" w:lineRule="exact"/>
        <w:ind w:left="0" w:leftChars="0" w:right="0" w:firstLine="640" w:firstLineChars="200"/>
        <w:rPr>
          <w:rFonts w:hint="eastAsia" w:ascii="仿宋" w:hAnsi="仿宋" w:eastAsia="仿宋"/>
          <w:b/>
          <w:color w:val="auto"/>
          <w:sz w:val="32"/>
          <w:szCs w:val="32"/>
          <w:highlight w:val="none"/>
          <w:lang w:val="zh-CN" w:eastAsia="zh-CN"/>
        </w:rPr>
      </w:pPr>
      <w:r>
        <w:rPr>
          <w:rFonts w:hint="eastAsia" w:ascii="仿宋" w:hAnsi="仿宋" w:eastAsia="仿宋" w:cs="仿宋"/>
          <w:color w:val="000000"/>
          <w:sz w:val="32"/>
          <w:szCs w:val="32"/>
        </w:rPr>
        <w:t>一是办公设备使用效率有待提高，二是国有资产管理有待完善。</w:t>
      </w:r>
    </w:p>
    <w:p w14:paraId="2B13980B">
      <w:pPr>
        <w:pageBreakBefore w:val="0"/>
        <w:kinsoku/>
        <w:wordWrap/>
        <w:overflowPunct/>
        <w:topLinePunct w:val="0"/>
        <w:autoSpaceDE w:val="0"/>
        <w:autoSpaceDN w:val="0"/>
        <w:bidi w:val="0"/>
        <w:adjustRightInd w:val="0"/>
        <w:spacing w:line="560" w:lineRule="exact"/>
        <w:ind w:left="0" w:right="0" w:firstLine="643" w:firstLineChars="200"/>
        <w:jc w:val="left"/>
        <w:outlineLvl w:val="2"/>
        <w:rPr>
          <w:rFonts w:hint="eastAsia" w:ascii="楷体_GB2312" w:hAnsi="楷体_GB2312" w:eastAsia="楷体_GB2312" w:cs="楷体_GB2312"/>
          <w:b/>
          <w:color w:val="auto"/>
          <w:sz w:val="32"/>
          <w:szCs w:val="32"/>
          <w:highlight w:val="none"/>
          <w:lang w:val="zh-CN" w:eastAsia="zh-CN"/>
        </w:rPr>
      </w:pPr>
      <w:r>
        <w:rPr>
          <w:rFonts w:hint="eastAsia" w:ascii="楷体_GB2312" w:hAnsi="楷体_GB2312" w:eastAsia="楷体_GB2312" w:cs="楷体_GB2312"/>
          <w:b/>
          <w:color w:val="auto"/>
          <w:sz w:val="32"/>
          <w:szCs w:val="32"/>
          <w:highlight w:val="none"/>
          <w:lang w:val="zh-CN" w:eastAsia="zh-CN"/>
        </w:rPr>
        <w:t>（三）改进建议</w:t>
      </w:r>
    </w:p>
    <w:p w14:paraId="7A8D22B9">
      <w:pPr>
        <w:pStyle w:val="19"/>
        <w:pageBreakBefore w:val="0"/>
        <w:numPr>
          <w:ilvl w:val="0"/>
          <w:numId w:val="0"/>
        </w:numPr>
        <w:kinsoku/>
        <w:wordWrap/>
        <w:overflowPunct/>
        <w:topLinePunct w:val="0"/>
        <w:bidi w:val="0"/>
        <w:spacing w:before="0" w:after="0" w:line="560" w:lineRule="exact"/>
        <w:ind w:left="0" w:right="0" w:rightChars="0" w:firstLine="640" w:firstLineChars="200"/>
        <w:jc w:val="both"/>
        <w:rPr>
          <w:rFonts w:ascii="仿宋" w:hAnsi="仿宋" w:eastAsia="仿宋"/>
          <w:color w:val="000000"/>
          <w:sz w:val="32"/>
          <w:szCs w:val="32"/>
        </w:rPr>
      </w:pPr>
      <w:r>
        <w:rPr>
          <w:rFonts w:hint="eastAsia" w:ascii="仿宋" w:hAnsi="仿宋" w:eastAsia="仿宋" w:cs="仿宋"/>
          <w:color w:val="000000"/>
          <w:sz w:val="32"/>
          <w:szCs w:val="32"/>
        </w:rPr>
        <w:t>一是提高设备使用效率，二是加强国有资产管理。</w:t>
      </w:r>
    </w:p>
    <w:p w14:paraId="15154F8F">
      <w:pPr>
        <w:pageBreakBefore w:val="0"/>
        <w:kinsoku/>
        <w:wordWrap/>
        <w:overflowPunct/>
        <w:topLinePunct w:val="0"/>
        <w:autoSpaceDE w:val="0"/>
        <w:autoSpaceDN w:val="0"/>
        <w:bidi w:val="0"/>
        <w:adjustRightInd w:val="0"/>
        <w:spacing w:line="560" w:lineRule="exact"/>
        <w:ind w:left="0" w:right="0" w:firstLine="643" w:firstLineChars="200"/>
        <w:jc w:val="left"/>
        <w:outlineLvl w:val="2"/>
        <w:rPr>
          <w:rFonts w:hint="eastAsia" w:ascii="仿宋" w:hAnsi="仿宋" w:eastAsia="仿宋"/>
          <w:b/>
          <w:color w:val="auto"/>
          <w:sz w:val="32"/>
          <w:szCs w:val="32"/>
          <w:highlight w:val="none"/>
          <w:lang w:val="zh-CN" w:eastAsia="zh-CN"/>
        </w:rPr>
      </w:pPr>
    </w:p>
    <w:p w14:paraId="2E983750">
      <w:pPr>
        <w:pageBreakBefore w:val="0"/>
        <w:widowControl/>
        <w:kinsoku/>
        <w:wordWrap/>
        <w:overflowPunct/>
        <w:topLinePunct w:val="0"/>
        <w:bidi w:val="0"/>
        <w:adjustRightInd w:val="0"/>
        <w:snapToGrid w:val="0"/>
        <w:spacing w:line="560" w:lineRule="exact"/>
        <w:ind w:left="0" w:right="0" w:firstLine="640" w:firstLineChars="200"/>
        <w:contextualSpacing/>
        <w:jc w:val="left"/>
        <w:rPr>
          <w:rFonts w:hint="eastAsia" w:ascii="仿宋_GB2312" w:hAnsi="Calibri" w:eastAsia="仿宋_GB2312" w:cs="仿宋"/>
          <w:color w:val="auto"/>
          <w:kern w:val="0"/>
          <w:sz w:val="32"/>
          <w:szCs w:val="32"/>
          <w:highlight w:val="none"/>
          <w:lang w:val="zh-CN" w:eastAsia="zh-CN" w:bidi="ar-SA"/>
        </w:rPr>
      </w:pPr>
      <w:r>
        <w:rPr>
          <w:rFonts w:hint="eastAsia" w:ascii="仿宋_GB2312" w:hAnsi="Calibri" w:eastAsia="仿宋_GB2312" w:cs="仿宋"/>
          <w:color w:val="auto"/>
          <w:kern w:val="0"/>
          <w:sz w:val="32"/>
          <w:szCs w:val="32"/>
          <w:highlight w:val="none"/>
          <w:lang w:val="zh-CN" w:eastAsia="zh-CN" w:bidi="ar-SA"/>
        </w:rPr>
        <w:t>附表：</w:t>
      </w:r>
      <w:r>
        <w:rPr>
          <w:rFonts w:hint="eastAsia" w:ascii="仿宋_GB2312" w:hAnsi="Calibri" w:eastAsia="仿宋_GB2312" w:cs="仿宋"/>
          <w:color w:val="auto"/>
          <w:kern w:val="0"/>
          <w:sz w:val="32"/>
          <w:szCs w:val="32"/>
          <w:highlight w:val="none"/>
          <w:lang w:val="en-US" w:eastAsia="zh-CN" w:bidi="ar-SA"/>
        </w:rPr>
        <w:t>2023</w:t>
      </w:r>
      <w:r>
        <w:rPr>
          <w:rFonts w:hint="default" w:ascii="仿宋_GB2312" w:hAnsi="Calibri" w:eastAsia="仿宋_GB2312" w:cs="仿宋"/>
          <w:color w:val="auto"/>
          <w:kern w:val="0"/>
          <w:sz w:val="32"/>
          <w:szCs w:val="32"/>
          <w:highlight w:val="none"/>
          <w:lang w:val="en-US" w:eastAsia="zh-CN" w:bidi="ar-SA"/>
        </w:rPr>
        <w:t>年区级部门整体支出绩效评价自评得分</w:t>
      </w:r>
    </w:p>
    <w:p w14:paraId="088BB992">
      <w:pPr>
        <w:widowControl/>
        <w:adjustRightInd w:val="0"/>
        <w:snapToGrid w:val="0"/>
        <w:spacing w:line="620" w:lineRule="exact"/>
        <w:contextualSpacing/>
        <w:jc w:val="left"/>
        <w:rPr>
          <w:rFonts w:hint="eastAsia" w:ascii="仿宋_GB2312" w:hAnsi="Calibri" w:eastAsia="仿宋_GB2312" w:cs="仿宋"/>
          <w:color w:val="auto"/>
          <w:kern w:val="0"/>
          <w:sz w:val="32"/>
          <w:szCs w:val="32"/>
          <w:highlight w:val="none"/>
          <w:lang w:val="en-US" w:eastAsia="zh-CN" w:bidi="ar-SA"/>
        </w:rPr>
      </w:pPr>
      <w:r>
        <w:rPr>
          <w:rFonts w:hint="eastAsia" w:ascii="仿宋_GB2312" w:hAnsi="Calibri" w:eastAsia="仿宋_GB2312" w:cs="仿宋"/>
          <w:color w:val="auto"/>
          <w:kern w:val="0"/>
          <w:sz w:val="32"/>
          <w:szCs w:val="32"/>
          <w:highlight w:val="none"/>
          <w:lang w:val="en-US" w:eastAsia="zh-CN" w:bidi="ar-SA"/>
        </w:rPr>
        <w:br w:type="page"/>
      </w:r>
    </w:p>
    <w:tbl>
      <w:tblPr>
        <w:tblStyle w:val="15"/>
        <w:tblW w:w="8911" w:type="dxa"/>
        <w:jc w:val="center"/>
        <w:tblLayout w:type="autofit"/>
        <w:tblCellMar>
          <w:top w:w="0" w:type="dxa"/>
          <w:left w:w="108" w:type="dxa"/>
          <w:bottom w:w="0" w:type="dxa"/>
          <w:right w:w="108" w:type="dxa"/>
        </w:tblCellMar>
      </w:tblPr>
      <w:tblGrid>
        <w:gridCol w:w="848"/>
        <w:gridCol w:w="843"/>
        <w:gridCol w:w="1177"/>
        <w:gridCol w:w="1094"/>
        <w:gridCol w:w="1242"/>
        <w:gridCol w:w="2294"/>
        <w:gridCol w:w="706"/>
        <w:gridCol w:w="707"/>
      </w:tblGrid>
      <w:tr w14:paraId="4BEBFAEF">
        <w:tblPrEx>
          <w:tblCellMar>
            <w:top w:w="0" w:type="dxa"/>
            <w:left w:w="108" w:type="dxa"/>
            <w:bottom w:w="0" w:type="dxa"/>
            <w:right w:w="108" w:type="dxa"/>
          </w:tblCellMar>
        </w:tblPrEx>
        <w:trPr>
          <w:trHeight w:val="510" w:hRule="atLeast"/>
          <w:jc w:val="center"/>
        </w:trPr>
        <w:tc>
          <w:tcPr>
            <w:tcW w:w="8911" w:type="dxa"/>
            <w:gridSpan w:val="8"/>
            <w:tcBorders>
              <w:top w:val="nil"/>
              <w:left w:val="nil"/>
              <w:bottom w:val="single" w:color="000000" w:sz="4" w:space="0"/>
              <w:right w:val="nil"/>
            </w:tcBorders>
            <w:noWrap w:val="0"/>
            <w:vAlign w:val="center"/>
          </w:tcPr>
          <w:p w14:paraId="152EC15E">
            <w:pPr>
              <w:widowControl/>
              <w:adjustRightInd w:val="0"/>
              <w:snapToGrid w:val="0"/>
              <w:spacing w:line="620" w:lineRule="exact"/>
              <w:contextualSpacing/>
              <w:jc w:val="left"/>
              <w:rPr>
                <w:rFonts w:hint="default" w:ascii="仿宋_GB2312" w:hAnsi="Calibri" w:eastAsia="仿宋_GB2312" w:cs="仿宋"/>
                <w:color w:val="auto"/>
                <w:kern w:val="0"/>
                <w:sz w:val="32"/>
                <w:szCs w:val="32"/>
                <w:highlight w:val="none"/>
                <w:lang w:val="en-US" w:eastAsia="zh-CN" w:bidi="ar-SA"/>
              </w:rPr>
            </w:pPr>
            <w:r>
              <w:rPr>
                <w:rFonts w:hint="eastAsia" w:ascii="仿宋_GB2312" w:hAnsi="Calibri" w:eastAsia="仿宋_GB2312" w:cs="仿宋"/>
                <w:color w:val="auto"/>
                <w:kern w:val="0"/>
                <w:sz w:val="32"/>
                <w:szCs w:val="32"/>
                <w:highlight w:val="none"/>
                <w:lang w:val="en-US" w:eastAsia="zh-CN" w:bidi="ar-SA"/>
              </w:rPr>
              <w:t>附表：</w:t>
            </w:r>
          </w:p>
          <w:p w14:paraId="533356ED">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2023</w:t>
            </w:r>
            <w:r>
              <w:rPr>
                <w:rFonts w:hint="default" w:ascii="方正小标宋简体" w:hAnsi="方正小标宋简体" w:eastAsia="方正小标宋简体" w:cs="方正小标宋简体"/>
                <w:i w:val="0"/>
                <w:iCs w:val="0"/>
                <w:color w:val="000000"/>
                <w:kern w:val="0"/>
                <w:sz w:val="40"/>
                <w:szCs w:val="40"/>
                <w:u w:val="none"/>
                <w:lang w:val="en-US" w:eastAsia="zh-CN" w:bidi="ar"/>
              </w:rPr>
              <w:t>年区级部门整体支出绩效评价自评得分</w:t>
            </w:r>
          </w:p>
        </w:tc>
      </w:tr>
      <w:tr w14:paraId="67618E2B">
        <w:tblPrEx>
          <w:tblCellMar>
            <w:top w:w="0" w:type="dxa"/>
            <w:left w:w="108" w:type="dxa"/>
            <w:bottom w:w="0" w:type="dxa"/>
            <w:right w:w="108" w:type="dxa"/>
          </w:tblCellMar>
        </w:tblPrEx>
        <w:trPr>
          <w:trHeight w:val="285" w:hRule="atLeast"/>
          <w:jc w:val="center"/>
        </w:trPr>
        <w:tc>
          <w:tcPr>
            <w:tcW w:w="2868" w:type="dxa"/>
            <w:gridSpan w:val="3"/>
            <w:tcBorders>
              <w:top w:val="single" w:color="000000" w:sz="4" w:space="0"/>
              <w:left w:val="single" w:color="000000" w:sz="4" w:space="0"/>
              <w:bottom w:val="single" w:color="000000" w:sz="4" w:space="0"/>
              <w:right w:val="single" w:color="000000" w:sz="4" w:space="0"/>
            </w:tcBorders>
            <w:noWrap w:val="0"/>
            <w:vAlign w:val="center"/>
          </w:tcPr>
          <w:p w14:paraId="4BF87DF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绩效指标</w:t>
            </w:r>
          </w:p>
        </w:tc>
        <w:tc>
          <w:tcPr>
            <w:tcW w:w="1094" w:type="dxa"/>
            <w:vMerge w:val="restart"/>
            <w:tcBorders>
              <w:top w:val="single" w:color="000000" w:sz="4" w:space="0"/>
              <w:left w:val="single" w:color="000000" w:sz="4" w:space="0"/>
              <w:bottom w:val="single" w:color="000000" w:sz="4" w:space="0"/>
              <w:right w:val="single" w:color="000000" w:sz="4" w:space="0"/>
            </w:tcBorders>
            <w:noWrap w:val="0"/>
            <w:vAlign w:val="center"/>
          </w:tcPr>
          <w:p w14:paraId="2BFE7E6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指标分值</w:t>
            </w:r>
          </w:p>
        </w:tc>
        <w:tc>
          <w:tcPr>
            <w:tcW w:w="1242" w:type="dxa"/>
            <w:vMerge w:val="restart"/>
            <w:tcBorders>
              <w:top w:val="single" w:color="000000" w:sz="4" w:space="0"/>
              <w:left w:val="single" w:color="000000" w:sz="4" w:space="0"/>
              <w:bottom w:val="single" w:color="000000" w:sz="4" w:space="0"/>
              <w:right w:val="single" w:color="000000" w:sz="4" w:space="0"/>
            </w:tcBorders>
            <w:noWrap w:val="0"/>
            <w:vAlign w:val="center"/>
          </w:tcPr>
          <w:p w14:paraId="5967160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指标解释</w:t>
            </w:r>
          </w:p>
        </w:tc>
        <w:tc>
          <w:tcPr>
            <w:tcW w:w="2294" w:type="dxa"/>
            <w:vMerge w:val="restart"/>
            <w:tcBorders>
              <w:top w:val="single" w:color="000000" w:sz="4" w:space="0"/>
              <w:left w:val="nil"/>
              <w:bottom w:val="single" w:color="000000" w:sz="4" w:space="0"/>
              <w:right w:val="single" w:color="000000" w:sz="4" w:space="0"/>
            </w:tcBorders>
            <w:noWrap w:val="0"/>
            <w:vAlign w:val="center"/>
          </w:tcPr>
          <w:p w14:paraId="309E982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计分标准</w:t>
            </w:r>
          </w:p>
        </w:tc>
        <w:tc>
          <w:tcPr>
            <w:tcW w:w="706" w:type="dxa"/>
            <w:vMerge w:val="restart"/>
            <w:tcBorders>
              <w:top w:val="single" w:color="000000" w:sz="4" w:space="0"/>
              <w:left w:val="nil"/>
              <w:bottom w:val="single" w:color="000000" w:sz="4" w:space="0"/>
              <w:right w:val="single" w:color="000000" w:sz="4" w:space="0"/>
            </w:tcBorders>
            <w:noWrap w:val="0"/>
            <w:vAlign w:val="center"/>
          </w:tcPr>
          <w:p w14:paraId="0AD0B41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自评得分</w:t>
            </w:r>
          </w:p>
        </w:tc>
        <w:tc>
          <w:tcPr>
            <w:tcW w:w="707" w:type="dxa"/>
            <w:vMerge w:val="restart"/>
            <w:tcBorders>
              <w:top w:val="single" w:color="000000" w:sz="4" w:space="0"/>
              <w:left w:val="single" w:color="000000" w:sz="4" w:space="0"/>
              <w:bottom w:val="single" w:color="000000" w:sz="4" w:space="0"/>
              <w:right w:val="single" w:color="000000" w:sz="4" w:space="0"/>
            </w:tcBorders>
            <w:noWrap w:val="0"/>
            <w:vAlign w:val="center"/>
          </w:tcPr>
          <w:p w14:paraId="4879820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备注</w:t>
            </w:r>
          </w:p>
        </w:tc>
      </w:tr>
      <w:tr w14:paraId="70D75456">
        <w:tblPrEx>
          <w:tblCellMar>
            <w:top w:w="0" w:type="dxa"/>
            <w:left w:w="108" w:type="dxa"/>
            <w:bottom w:w="0" w:type="dxa"/>
            <w:right w:w="108" w:type="dxa"/>
          </w:tblCellMar>
        </w:tblPrEx>
        <w:trPr>
          <w:trHeight w:val="619" w:hRule="atLeast"/>
          <w:jc w:val="center"/>
        </w:trPr>
        <w:tc>
          <w:tcPr>
            <w:tcW w:w="848" w:type="dxa"/>
            <w:tcBorders>
              <w:top w:val="single" w:color="000000" w:sz="4" w:space="0"/>
              <w:left w:val="single" w:color="000000" w:sz="4" w:space="0"/>
              <w:bottom w:val="single" w:color="000000" w:sz="4" w:space="0"/>
              <w:right w:val="single" w:color="000000" w:sz="4" w:space="0"/>
            </w:tcBorders>
            <w:noWrap w:val="0"/>
            <w:vAlign w:val="center"/>
          </w:tcPr>
          <w:p w14:paraId="271ADA13">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一级指标</w:t>
            </w:r>
          </w:p>
        </w:tc>
        <w:tc>
          <w:tcPr>
            <w:tcW w:w="843" w:type="dxa"/>
            <w:tcBorders>
              <w:top w:val="single" w:color="000000" w:sz="4" w:space="0"/>
              <w:left w:val="single" w:color="000000" w:sz="4" w:space="0"/>
              <w:bottom w:val="single" w:color="000000" w:sz="4" w:space="0"/>
              <w:right w:val="single" w:color="000000" w:sz="4" w:space="0"/>
            </w:tcBorders>
            <w:noWrap w:val="0"/>
            <w:vAlign w:val="center"/>
          </w:tcPr>
          <w:p w14:paraId="04AF3EA2">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二级指标</w:t>
            </w:r>
          </w:p>
        </w:tc>
        <w:tc>
          <w:tcPr>
            <w:tcW w:w="1177" w:type="dxa"/>
            <w:tcBorders>
              <w:top w:val="single" w:color="000000" w:sz="4" w:space="0"/>
              <w:left w:val="single" w:color="000000" w:sz="4" w:space="0"/>
              <w:bottom w:val="single" w:color="000000" w:sz="4" w:space="0"/>
              <w:right w:val="single" w:color="000000" w:sz="4" w:space="0"/>
            </w:tcBorders>
            <w:noWrap w:val="0"/>
            <w:vAlign w:val="center"/>
          </w:tcPr>
          <w:p w14:paraId="2A656320">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三级指标</w:t>
            </w:r>
          </w:p>
        </w:tc>
        <w:tc>
          <w:tcPr>
            <w:tcW w:w="109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8B35C2">
            <w:pPr>
              <w:jc w:val="center"/>
              <w:rPr>
                <w:rFonts w:hint="eastAsia" w:ascii="宋体" w:hAnsi="宋体" w:eastAsia="宋体" w:cs="宋体"/>
                <w:b/>
                <w:bCs/>
                <w:i w:val="0"/>
                <w:iCs w:val="0"/>
                <w:color w:val="000000"/>
                <w:sz w:val="24"/>
                <w:szCs w:val="24"/>
                <w:u w:val="none"/>
              </w:rPr>
            </w:pPr>
          </w:p>
        </w:tc>
        <w:tc>
          <w:tcPr>
            <w:tcW w:w="12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3099A8">
            <w:pPr>
              <w:jc w:val="center"/>
              <w:rPr>
                <w:rFonts w:hint="eastAsia" w:ascii="宋体" w:hAnsi="宋体" w:eastAsia="宋体" w:cs="宋体"/>
                <w:b/>
                <w:bCs/>
                <w:i w:val="0"/>
                <w:iCs w:val="0"/>
                <w:color w:val="000000"/>
                <w:sz w:val="24"/>
                <w:szCs w:val="24"/>
                <w:u w:val="none"/>
              </w:rPr>
            </w:pPr>
          </w:p>
        </w:tc>
        <w:tc>
          <w:tcPr>
            <w:tcW w:w="2294" w:type="dxa"/>
            <w:vMerge w:val="continue"/>
            <w:tcBorders>
              <w:top w:val="single" w:color="000000" w:sz="4" w:space="0"/>
              <w:left w:val="nil"/>
              <w:bottom w:val="single" w:color="000000" w:sz="4" w:space="0"/>
              <w:right w:val="single" w:color="000000" w:sz="4" w:space="0"/>
            </w:tcBorders>
            <w:noWrap w:val="0"/>
            <w:vAlign w:val="center"/>
          </w:tcPr>
          <w:p w14:paraId="306B71F6">
            <w:pPr>
              <w:jc w:val="center"/>
              <w:rPr>
                <w:rFonts w:hint="eastAsia" w:ascii="宋体" w:hAnsi="宋体" w:eastAsia="宋体" w:cs="宋体"/>
                <w:b/>
                <w:bCs/>
                <w:i w:val="0"/>
                <w:iCs w:val="0"/>
                <w:color w:val="000000"/>
                <w:sz w:val="24"/>
                <w:szCs w:val="24"/>
                <w:u w:val="none"/>
              </w:rPr>
            </w:pPr>
          </w:p>
        </w:tc>
        <w:tc>
          <w:tcPr>
            <w:tcW w:w="706" w:type="dxa"/>
            <w:vMerge w:val="continue"/>
            <w:tcBorders>
              <w:top w:val="single" w:color="000000" w:sz="4" w:space="0"/>
              <w:left w:val="nil"/>
              <w:bottom w:val="single" w:color="000000" w:sz="4" w:space="0"/>
              <w:right w:val="single" w:color="000000" w:sz="4" w:space="0"/>
            </w:tcBorders>
            <w:noWrap w:val="0"/>
            <w:vAlign w:val="center"/>
          </w:tcPr>
          <w:p w14:paraId="54CF9001">
            <w:pPr>
              <w:jc w:val="center"/>
              <w:rPr>
                <w:rFonts w:hint="eastAsia" w:ascii="宋体" w:hAnsi="宋体" w:eastAsia="宋体" w:cs="宋体"/>
                <w:b/>
                <w:bCs/>
                <w:i w:val="0"/>
                <w:iCs w:val="0"/>
                <w:color w:val="000000"/>
                <w:sz w:val="24"/>
                <w:szCs w:val="24"/>
                <w:u w:val="none"/>
              </w:rPr>
            </w:pPr>
          </w:p>
        </w:tc>
        <w:tc>
          <w:tcPr>
            <w:tcW w:w="7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0420DE">
            <w:pPr>
              <w:jc w:val="center"/>
              <w:rPr>
                <w:rFonts w:hint="eastAsia" w:ascii="宋体" w:hAnsi="宋体" w:eastAsia="宋体" w:cs="宋体"/>
                <w:b/>
                <w:bCs/>
                <w:i w:val="0"/>
                <w:iCs w:val="0"/>
                <w:color w:val="000000"/>
                <w:sz w:val="24"/>
                <w:szCs w:val="24"/>
                <w:u w:val="none"/>
              </w:rPr>
            </w:pPr>
          </w:p>
        </w:tc>
      </w:tr>
      <w:tr w14:paraId="5D9EF597">
        <w:tblPrEx>
          <w:tblCellMar>
            <w:top w:w="0" w:type="dxa"/>
            <w:left w:w="108" w:type="dxa"/>
            <w:bottom w:w="0" w:type="dxa"/>
            <w:right w:w="108" w:type="dxa"/>
          </w:tblCellMar>
        </w:tblPrEx>
        <w:trPr>
          <w:trHeight w:val="1425" w:hRule="atLeast"/>
          <w:jc w:val="center"/>
        </w:trPr>
        <w:tc>
          <w:tcPr>
            <w:tcW w:w="848" w:type="dxa"/>
            <w:vMerge w:val="restart"/>
            <w:tcBorders>
              <w:top w:val="single" w:color="000000" w:sz="4" w:space="0"/>
              <w:left w:val="single" w:color="000000" w:sz="4" w:space="0"/>
              <w:bottom w:val="single" w:color="000000" w:sz="4" w:space="0"/>
              <w:right w:val="single" w:color="000000" w:sz="4" w:space="0"/>
            </w:tcBorders>
            <w:noWrap w:val="0"/>
            <w:vAlign w:val="center"/>
          </w:tcPr>
          <w:p w14:paraId="01231E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部门预算管理（80分）</w:t>
            </w:r>
          </w:p>
        </w:tc>
        <w:tc>
          <w:tcPr>
            <w:tcW w:w="843" w:type="dxa"/>
            <w:vMerge w:val="restart"/>
            <w:tcBorders>
              <w:top w:val="single" w:color="000000" w:sz="4" w:space="0"/>
              <w:left w:val="single" w:color="000000" w:sz="4" w:space="0"/>
              <w:bottom w:val="single" w:color="000000" w:sz="4" w:space="0"/>
              <w:right w:val="single" w:color="000000" w:sz="4" w:space="0"/>
            </w:tcBorders>
            <w:noWrap w:val="0"/>
            <w:vAlign w:val="center"/>
          </w:tcPr>
          <w:p w14:paraId="07D20A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预算编制（30分）</w:t>
            </w:r>
          </w:p>
        </w:tc>
        <w:tc>
          <w:tcPr>
            <w:tcW w:w="1177" w:type="dxa"/>
            <w:tcBorders>
              <w:top w:val="single" w:color="000000" w:sz="4" w:space="0"/>
              <w:left w:val="single" w:color="000000" w:sz="4" w:space="0"/>
              <w:bottom w:val="single" w:color="000000" w:sz="4" w:space="0"/>
              <w:right w:val="single" w:color="000000" w:sz="4" w:space="0"/>
            </w:tcBorders>
            <w:noWrap w:val="0"/>
            <w:vAlign w:val="center"/>
          </w:tcPr>
          <w:p w14:paraId="4CA44B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目标制定</w:t>
            </w: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314190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14:paraId="222DF75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评价部门绩效目标是否要素完整、细化量化。</w:t>
            </w:r>
          </w:p>
        </w:tc>
        <w:tc>
          <w:tcPr>
            <w:tcW w:w="2294" w:type="dxa"/>
            <w:tcBorders>
              <w:top w:val="single" w:color="000000" w:sz="4" w:space="0"/>
              <w:left w:val="single" w:color="000000" w:sz="4" w:space="0"/>
              <w:bottom w:val="single" w:color="000000" w:sz="4" w:space="0"/>
              <w:right w:val="single" w:color="000000" w:sz="4" w:space="0"/>
            </w:tcBorders>
            <w:noWrap w:val="0"/>
            <w:vAlign w:val="center"/>
          </w:tcPr>
          <w:p w14:paraId="6CCE7E0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 xml:space="preserve">1.绩效目标编制要素完整的，得5分，否则酌情扣分。                                                       2.绩效指标细化量化的，得5分，否则酌情扣分。                  有项目绩效目标的部门（单位），根据项目绩效目标编制质量打分，无项目绩效目标的部门，根据部门整体支出绩效目标打分。                                                                    </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14:paraId="38BB75A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9</w:t>
            </w:r>
          </w:p>
        </w:tc>
        <w:tc>
          <w:tcPr>
            <w:tcW w:w="707" w:type="dxa"/>
            <w:tcBorders>
              <w:top w:val="single" w:color="000000" w:sz="4" w:space="0"/>
              <w:left w:val="single" w:color="000000" w:sz="4" w:space="0"/>
              <w:bottom w:val="single" w:color="000000" w:sz="4" w:space="0"/>
              <w:right w:val="single" w:color="000000" w:sz="4" w:space="0"/>
            </w:tcBorders>
            <w:noWrap w:val="0"/>
            <w:vAlign w:val="center"/>
          </w:tcPr>
          <w:p w14:paraId="05CAF7D7">
            <w:pPr>
              <w:pageBreakBefore w:val="0"/>
              <w:kinsoku/>
              <w:wordWrap/>
              <w:overflowPunct/>
              <w:topLinePunct w:val="0"/>
              <w:autoSpaceDE/>
              <w:autoSpaceDN/>
              <w:bidi w:val="0"/>
              <w:adjustRightInd/>
              <w:snapToGrid/>
              <w:spacing w:before="0" w:after="0" w:line="240" w:lineRule="exact"/>
              <w:rPr>
                <w:rFonts w:hint="eastAsia" w:ascii="宋体" w:hAnsi="宋体" w:eastAsia="宋体" w:cs="宋体"/>
                <w:i w:val="0"/>
                <w:iCs w:val="0"/>
                <w:color w:val="000000"/>
                <w:sz w:val="13"/>
                <w:szCs w:val="13"/>
                <w:u w:val="none"/>
              </w:rPr>
            </w:pPr>
          </w:p>
        </w:tc>
      </w:tr>
      <w:tr w14:paraId="4F75EAA1">
        <w:tblPrEx>
          <w:tblCellMar>
            <w:top w:w="0" w:type="dxa"/>
            <w:left w:w="108" w:type="dxa"/>
            <w:bottom w:w="0" w:type="dxa"/>
            <w:right w:w="108" w:type="dxa"/>
          </w:tblCellMar>
        </w:tblPrEx>
        <w:trPr>
          <w:trHeight w:val="1425" w:hRule="atLeast"/>
          <w:jc w:val="center"/>
        </w:trPr>
        <w:tc>
          <w:tcPr>
            <w:tcW w:w="84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C3F7BB">
            <w:pPr>
              <w:pageBreakBefore w:val="0"/>
              <w:kinsoku/>
              <w:wordWrap/>
              <w:overflowPunct/>
              <w:topLinePunct w:val="0"/>
              <w:autoSpaceDE/>
              <w:autoSpaceDN/>
              <w:bidi w:val="0"/>
              <w:adjustRightInd/>
              <w:snapToGrid/>
              <w:spacing w:before="0" w:after="0" w:line="240" w:lineRule="exact"/>
              <w:jc w:val="center"/>
              <w:rPr>
                <w:rFonts w:hint="eastAsia" w:ascii="宋体" w:hAnsi="宋体" w:eastAsia="宋体" w:cs="宋体"/>
                <w:i w:val="0"/>
                <w:iCs w:val="0"/>
                <w:color w:val="000000"/>
                <w:sz w:val="13"/>
                <w:szCs w:val="13"/>
                <w:u w:val="none"/>
              </w:rPr>
            </w:pPr>
          </w:p>
        </w:tc>
        <w:tc>
          <w:tcPr>
            <w:tcW w:w="8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DDABB4">
            <w:pPr>
              <w:pageBreakBefore w:val="0"/>
              <w:kinsoku/>
              <w:wordWrap/>
              <w:overflowPunct/>
              <w:topLinePunct w:val="0"/>
              <w:autoSpaceDE/>
              <w:autoSpaceDN/>
              <w:bidi w:val="0"/>
              <w:adjustRightInd/>
              <w:snapToGrid/>
              <w:spacing w:before="0" w:after="0" w:line="240" w:lineRule="exact"/>
              <w:jc w:val="center"/>
              <w:rPr>
                <w:rFonts w:hint="eastAsia" w:ascii="宋体" w:hAnsi="宋体" w:eastAsia="宋体" w:cs="宋体"/>
                <w:i w:val="0"/>
                <w:iCs w:val="0"/>
                <w:color w:val="000000"/>
                <w:sz w:val="13"/>
                <w:szCs w:val="13"/>
                <w:u w:val="none"/>
              </w:rPr>
            </w:pPr>
          </w:p>
        </w:tc>
        <w:tc>
          <w:tcPr>
            <w:tcW w:w="1177" w:type="dxa"/>
            <w:tcBorders>
              <w:top w:val="single" w:color="000000" w:sz="4" w:space="0"/>
              <w:left w:val="single" w:color="000000" w:sz="4" w:space="0"/>
              <w:bottom w:val="single" w:color="000000" w:sz="4" w:space="0"/>
              <w:right w:val="single" w:color="000000" w:sz="4" w:space="0"/>
            </w:tcBorders>
            <w:noWrap w:val="0"/>
            <w:vAlign w:val="center"/>
          </w:tcPr>
          <w:p w14:paraId="63DF95B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目标实现</w:t>
            </w: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2F44A7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14:paraId="19E175E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评价部门绩效目标实际实现程度与预期目标的偏离度。</w:t>
            </w:r>
          </w:p>
        </w:tc>
        <w:tc>
          <w:tcPr>
            <w:tcW w:w="2294" w:type="dxa"/>
            <w:tcBorders>
              <w:top w:val="single" w:color="000000" w:sz="4" w:space="0"/>
              <w:left w:val="single" w:color="000000" w:sz="4" w:space="0"/>
              <w:bottom w:val="single" w:color="000000" w:sz="4" w:space="0"/>
              <w:right w:val="single" w:color="000000" w:sz="4" w:space="0"/>
            </w:tcBorders>
            <w:noWrap w:val="0"/>
            <w:vAlign w:val="center"/>
          </w:tcPr>
          <w:p w14:paraId="3AA2CE3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以项目完成数量为核心，评价项目实际完成情况</w:t>
            </w:r>
            <w:r>
              <w:rPr>
                <w:rFonts w:hint="eastAsia" w:ascii="宋体" w:hAnsi="宋体" w:cs="宋体"/>
                <w:i w:val="0"/>
                <w:iCs w:val="0"/>
                <w:color w:val="000000"/>
                <w:kern w:val="0"/>
                <w:sz w:val="13"/>
                <w:szCs w:val="13"/>
                <w:u w:val="none"/>
                <w:lang w:val="en-US" w:eastAsia="zh-CN" w:bidi="ar"/>
              </w:rPr>
              <w:t>与</w:t>
            </w:r>
            <w:r>
              <w:rPr>
                <w:rFonts w:hint="eastAsia" w:ascii="宋体" w:hAnsi="宋体" w:eastAsia="宋体" w:cs="宋体"/>
                <w:i w:val="0"/>
                <w:iCs w:val="0"/>
                <w:color w:val="000000"/>
                <w:kern w:val="0"/>
                <w:sz w:val="13"/>
                <w:szCs w:val="13"/>
                <w:u w:val="none"/>
                <w:lang w:val="en-US" w:eastAsia="zh-CN" w:bidi="ar"/>
              </w:rPr>
              <w:t>预期绩效目标偏离度，单个数量指标实际完成未达到预期指标或超过预期指标30%以上的，均不计分。该项指标得分=达到预期值的数量指标个数/全部数量指标个数（即评价选取的项目绩效目标包含的所有数量指标）</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14:paraId="1D6450DF">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w:t>
            </w:r>
          </w:p>
        </w:tc>
        <w:tc>
          <w:tcPr>
            <w:tcW w:w="707" w:type="dxa"/>
            <w:tcBorders>
              <w:top w:val="single" w:color="000000" w:sz="4" w:space="0"/>
              <w:left w:val="single" w:color="000000" w:sz="4" w:space="0"/>
              <w:bottom w:val="single" w:color="000000" w:sz="4" w:space="0"/>
              <w:right w:val="single" w:color="000000" w:sz="4" w:space="0"/>
            </w:tcBorders>
            <w:noWrap w:val="0"/>
            <w:vAlign w:val="center"/>
          </w:tcPr>
          <w:p w14:paraId="5BA6CFB4">
            <w:pPr>
              <w:pageBreakBefore w:val="0"/>
              <w:kinsoku/>
              <w:wordWrap/>
              <w:overflowPunct/>
              <w:topLinePunct w:val="0"/>
              <w:autoSpaceDE/>
              <w:autoSpaceDN/>
              <w:bidi w:val="0"/>
              <w:adjustRightInd/>
              <w:snapToGrid/>
              <w:spacing w:before="0" w:after="0" w:line="240" w:lineRule="exact"/>
              <w:rPr>
                <w:rFonts w:hint="eastAsia" w:ascii="宋体" w:hAnsi="宋体" w:eastAsia="宋体" w:cs="宋体"/>
                <w:i w:val="0"/>
                <w:iCs w:val="0"/>
                <w:color w:val="000000"/>
                <w:sz w:val="13"/>
                <w:szCs w:val="13"/>
                <w:u w:val="none"/>
              </w:rPr>
            </w:pPr>
          </w:p>
        </w:tc>
      </w:tr>
      <w:tr w14:paraId="5A2DAE05">
        <w:tblPrEx>
          <w:tblCellMar>
            <w:top w:w="0" w:type="dxa"/>
            <w:left w:w="108" w:type="dxa"/>
            <w:bottom w:w="0" w:type="dxa"/>
            <w:right w:w="108" w:type="dxa"/>
          </w:tblCellMar>
        </w:tblPrEx>
        <w:trPr>
          <w:trHeight w:val="855" w:hRule="atLeast"/>
          <w:jc w:val="center"/>
        </w:trPr>
        <w:tc>
          <w:tcPr>
            <w:tcW w:w="84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49F010">
            <w:pPr>
              <w:pageBreakBefore w:val="0"/>
              <w:kinsoku/>
              <w:wordWrap/>
              <w:overflowPunct/>
              <w:topLinePunct w:val="0"/>
              <w:autoSpaceDE/>
              <w:autoSpaceDN/>
              <w:bidi w:val="0"/>
              <w:adjustRightInd/>
              <w:snapToGrid/>
              <w:spacing w:before="0" w:after="0" w:line="240" w:lineRule="exact"/>
              <w:jc w:val="center"/>
              <w:rPr>
                <w:rFonts w:hint="eastAsia" w:ascii="宋体" w:hAnsi="宋体" w:eastAsia="宋体" w:cs="宋体"/>
                <w:i w:val="0"/>
                <w:iCs w:val="0"/>
                <w:color w:val="000000"/>
                <w:sz w:val="13"/>
                <w:szCs w:val="13"/>
                <w:u w:val="none"/>
              </w:rPr>
            </w:pPr>
          </w:p>
        </w:tc>
        <w:tc>
          <w:tcPr>
            <w:tcW w:w="8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49ED33">
            <w:pPr>
              <w:pageBreakBefore w:val="0"/>
              <w:kinsoku/>
              <w:wordWrap/>
              <w:overflowPunct/>
              <w:topLinePunct w:val="0"/>
              <w:autoSpaceDE/>
              <w:autoSpaceDN/>
              <w:bidi w:val="0"/>
              <w:adjustRightInd/>
              <w:snapToGrid/>
              <w:spacing w:before="0" w:after="0" w:line="240" w:lineRule="exact"/>
              <w:jc w:val="center"/>
              <w:rPr>
                <w:rFonts w:hint="eastAsia" w:ascii="宋体" w:hAnsi="宋体" w:eastAsia="宋体" w:cs="宋体"/>
                <w:i w:val="0"/>
                <w:iCs w:val="0"/>
                <w:color w:val="000000"/>
                <w:sz w:val="13"/>
                <w:szCs w:val="13"/>
                <w:u w:val="none"/>
              </w:rPr>
            </w:pPr>
          </w:p>
        </w:tc>
        <w:tc>
          <w:tcPr>
            <w:tcW w:w="1177" w:type="dxa"/>
            <w:tcBorders>
              <w:top w:val="single" w:color="000000" w:sz="4" w:space="0"/>
              <w:left w:val="single" w:color="000000" w:sz="4" w:space="0"/>
              <w:bottom w:val="single" w:color="000000" w:sz="4" w:space="0"/>
              <w:right w:val="single" w:color="000000" w:sz="4" w:space="0"/>
            </w:tcBorders>
            <w:noWrap w:val="0"/>
            <w:vAlign w:val="center"/>
          </w:tcPr>
          <w:p w14:paraId="1B4002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编制准确</w:t>
            </w: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5C7F91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14:paraId="369FCC9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评价部门年初预算编制是否科学准确。</w:t>
            </w:r>
          </w:p>
        </w:tc>
        <w:tc>
          <w:tcPr>
            <w:tcW w:w="2294" w:type="dxa"/>
            <w:tcBorders>
              <w:top w:val="single" w:color="000000" w:sz="4" w:space="0"/>
              <w:left w:val="single" w:color="000000" w:sz="4" w:space="0"/>
              <w:bottom w:val="single" w:color="000000" w:sz="4" w:space="0"/>
              <w:right w:val="single" w:color="000000" w:sz="4" w:space="0"/>
            </w:tcBorders>
            <w:noWrap w:val="0"/>
            <w:vAlign w:val="center"/>
          </w:tcPr>
          <w:p w14:paraId="0512290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指标得分=（1-（10×部门全年预算调剂金额/年初部门预算数））*指标分值。其中：若部门全年预算调剂金额/年初部门预算数&gt;0.1，此项得0分。</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14:paraId="7BC1A01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9</w:t>
            </w:r>
          </w:p>
        </w:tc>
        <w:tc>
          <w:tcPr>
            <w:tcW w:w="707" w:type="dxa"/>
            <w:tcBorders>
              <w:top w:val="single" w:color="000000" w:sz="4" w:space="0"/>
              <w:left w:val="single" w:color="000000" w:sz="4" w:space="0"/>
              <w:bottom w:val="single" w:color="000000" w:sz="4" w:space="0"/>
              <w:right w:val="single" w:color="000000" w:sz="4" w:space="0"/>
            </w:tcBorders>
            <w:noWrap w:val="0"/>
            <w:vAlign w:val="center"/>
          </w:tcPr>
          <w:p w14:paraId="28F9BFFE">
            <w:pPr>
              <w:pageBreakBefore w:val="0"/>
              <w:kinsoku/>
              <w:wordWrap/>
              <w:overflowPunct/>
              <w:topLinePunct w:val="0"/>
              <w:autoSpaceDE/>
              <w:autoSpaceDN/>
              <w:bidi w:val="0"/>
              <w:adjustRightInd/>
              <w:snapToGrid/>
              <w:spacing w:before="0" w:after="0" w:line="240" w:lineRule="exact"/>
              <w:rPr>
                <w:rFonts w:hint="eastAsia" w:ascii="宋体" w:hAnsi="宋体" w:eastAsia="宋体" w:cs="宋体"/>
                <w:i w:val="0"/>
                <w:iCs w:val="0"/>
                <w:color w:val="000000"/>
                <w:sz w:val="13"/>
                <w:szCs w:val="13"/>
                <w:u w:val="none"/>
              </w:rPr>
            </w:pPr>
          </w:p>
        </w:tc>
      </w:tr>
      <w:tr w14:paraId="5C85CF4B">
        <w:tblPrEx>
          <w:tblCellMar>
            <w:top w:w="0" w:type="dxa"/>
            <w:left w:w="108" w:type="dxa"/>
            <w:bottom w:w="0" w:type="dxa"/>
            <w:right w:w="108" w:type="dxa"/>
          </w:tblCellMar>
        </w:tblPrEx>
        <w:trPr>
          <w:trHeight w:val="1140" w:hRule="atLeast"/>
          <w:jc w:val="center"/>
        </w:trPr>
        <w:tc>
          <w:tcPr>
            <w:tcW w:w="84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FC315C">
            <w:pPr>
              <w:pageBreakBefore w:val="0"/>
              <w:kinsoku/>
              <w:wordWrap/>
              <w:overflowPunct/>
              <w:topLinePunct w:val="0"/>
              <w:autoSpaceDE/>
              <w:autoSpaceDN/>
              <w:bidi w:val="0"/>
              <w:adjustRightInd/>
              <w:snapToGrid/>
              <w:spacing w:before="0" w:after="0" w:line="240" w:lineRule="exact"/>
              <w:jc w:val="center"/>
              <w:rPr>
                <w:rFonts w:hint="eastAsia" w:ascii="宋体" w:hAnsi="宋体" w:eastAsia="宋体" w:cs="宋体"/>
                <w:i w:val="0"/>
                <w:iCs w:val="0"/>
                <w:color w:val="000000"/>
                <w:sz w:val="13"/>
                <w:szCs w:val="13"/>
                <w:u w:val="none"/>
              </w:rPr>
            </w:pPr>
          </w:p>
        </w:tc>
        <w:tc>
          <w:tcPr>
            <w:tcW w:w="843" w:type="dxa"/>
            <w:vMerge w:val="restart"/>
            <w:tcBorders>
              <w:top w:val="single" w:color="000000" w:sz="4" w:space="0"/>
              <w:left w:val="single" w:color="000000" w:sz="4" w:space="0"/>
              <w:bottom w:val="single" w:color="000000" w:sz="4" w:space="0"/>
              <w:right w:val="single" w:color="000000" w:sz="4" w:space="0"/>
            </w:tcBorders>
            <w:noWrap w:val="0"/>
            <w:vAlign w:val="center"/>
          </w:tcPr>
          <w:p w14:paraId="70174C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 xml:space="preserve">                                                                             预算执行（30分）</w:t>
            </w:r>
          </w:p>
        </w:tc>
        <w:tc>
          <w:tcPr>
            <w:tcW w:w="1177" w:type="dxa"/>
            <w:tcBorders>
              <w:top w:val="single" w:color="000000" w:sz="4" w:space="0"/>
              <w:left w:val="single" w:color="000000" w:sz="4" w:space="0"/>
              <w:bottom w:val="single" w:color="000000" w:sz="4" w:space="0"/>
              <w:right w:val="single" w:color="000000" w:sz="4" w:space="0"/>
            </w:tcBorders>
            <w:noWrap w:val="0"/>
            <w:vAlign w:val="center"/>
          </w:tcPr>
          <w:p w14:paraId="213951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支出控制</w:t>
            </w: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46845F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14:paraId="7F47D2C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部门公用经费及非定额公用支出控制情况。</w:t>
            </w:r>
          </w:p>
        </w:tc>
        <w:tc>
          <w:tcPr>
            <w:tcW w:w="2294" w:type="dxa"/>
            <w:tcBorders>
              <w:top w:val="single" w:color="000000" w:sz="4" w:space="0"/>
              <w:left w:val="single" w:color="000000" w:sz="4" w:space="0"/>
              <w:bottom w:val="single" w:color="000000" w:sz="4" w:space="0"/>
              <w:right w:val="single" w:color="000000" w:sz="4" w:space="0"/>
            </w:tcBorders>
            <w:noWrap w:val="0"/>
            <w:vAlign w:val="center"/>
          </w:tcPr>
          <w:p w14:paraId="45E142F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计算部门日常公用经费、项目支出中“办公费、印刷费、水费、电费、物业管理费”等科目年初预算数与决算数偏差程度                                                              预决算偏差程度在10%以内的，得10分。偏差度在10%-20%之间的，得5分，偏差度超过20%的，不得分。</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14:paraId="38A58CD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9</w:t>
            </w:r>
          </w:p>
        </w:tc>
        <w:tc>
          <w:tcPr>
            <w:tcW w:w="707" w:type="dxa"/>
            <w:tcBorders>
              <w:top w:val="single" w:color="000000" w:sz="4" w:space="0"/>
              <w:left w:val="single" w:color="000000" w:sz="4" w:space="0"/>
              <w:bottom w:val="single" w:color="000000" w:sz="4" w:space="0"/>
              <w:right w:val="single" w:color="000000" w:sz="4" w:space="0"/>
            </w:tcBorders>
            <w:noWrap w:val="0"/>
            <w:vAlign w:val="center"/>
          </w:tcPr>
          <w:p w14:paraId="7471BA17">
            <w:pPr>
              <w:pageBreakBefore w:val="0"/>
              <w:kinsoku/>
              <w:wordWrap/>
              <w:overflowPunct/>
              <w:topLinePunct w:val="0"/>
              <w:autoSpaceDE/>
              <w:autoSpaceDN/>
              <w:bidi w:val="0"/>
              <w:adjustRightInd/>
              <w:snapToGrid/>
              <w:spacing w:before="0" w:after="0" w:line="240" w:lineRule="exact"/>
              <w:rPr>
                <w:rFonts w:hint="eastAsia" w:ascii="宋体" w:hAnsi="宋体" w:eastAsia="宋体" w:cs="宋体"/>
                <w:i w:val="0"/>
                <w:iCs w:val="0"/>
                <w:color w:val="000000"/>
                <w:sz w:val="13"/>
                <w:szCs w:val="13"/>
                <w:u w:val="none"/>
              </w:rPr>
            </w:pPr>
          </w:p>
        </w:tc>
      </w:tr>
      <w:tr w14:paraId="5767939E">
        <w:tblPrEx>
          <w:tblCellMar>
            <w:top w:w="0" w:type="dxa"/>
            <w:left w:w="108" w:type="dxa"/>
            <w:bottom w:w="0" w:type="dxa"/>
            <w:right w:w="108" w:type="dxa"/>
          </w:tblCellMar>
        </w:tblPrEx>
        <w:trPr>
          <w:trHeight w:val="2280" w:hRule="atLeast"/>
          <w:jc w:val="center"/>
        </w:trPr>
        <w:tc>
          <w:tcPr>
            <w:tcW w:w="84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9B015C">
            <w:pPr>
              <w:pageBreakBefore w:val="0"/>
              <w:kinsoku/>
              <w:wordWrap/>
              <w:overflowPunct/>
              <w:topLinePunct w:val="0"/>
              <w:autoSpaceDE/>
              <w:autoSpaceDN/>
              <w:bidi w:val="0"/>
              <w:adjustRightInd/>
              <w:snapToGrid/>
              <w:spacing w:before="0" w:after="0" w:line="240" w:lineRule="exact"/>
              <w:jc w:val="center"/>
              <w:rPr>
                <w:rFonts w:hint="eastAsia" w:ascii="宋体" w:hAnsi="宋体" w:eastAsia="宋体" w:cs="宋体"/>
                <w:i w:val="0"/>
                <w:iCs w:val="0"/>
                <w:color w:val="000000"/>
                <w:sz w:val="13"/>
                <w:szCs w:val="13"/>
                <w:u w:val="none"/>
              </w:rPr>
            </w:pPr>
          </w:p>
        </w:tc>
        <w:tc>
          <w:tcPr>
            <w:tcW w:w="8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DE9F32">
            <w:pPr>
              <w:pageBreakBefore w:val="0"/>
              <w:kinsoku/>
              <w:wordWrap/>
              <w:overflowPunct/>
              <w:topLinePunct w:val="0"/>
              <w:autoSpaceDE/>
              <w:autoSpaceDN/>
              <w:bidi w:val="0"/>
              <w:adjustRightInd/>
              <w:snapToGrid/>
              <w:spacing w:before="0" w:after="0" w:line="240" w:lineRule="exact"/>
              <w:jc w:val="center"/>
              <w:rPr>
                <w:rFonts w:hint="eastAsia" w:ascii="宋体" w:hAnsi="宋体" w:eastAsia="宋体" w:cs="宋体"/>
                <w:i w:val="0"/>
                <w:iCs w:val="0"/>
                <w:color w:val="000000"/>
                <w:sz w:val="13"/>
                <w:szCs w:val="13"/>
                <w:u w:val="none"/>
              </w:rPr>
            </w:pPr>
          </w:p>
        </w:tc>
        <w:tc>
          <w:tcPr>
            <w:tcW w:w="1177" w:type="dxa"/>
            <w:tcBorders>
              <w:top w:val="single" w:color="000000" w:sz="4" w:space="0"/>
              <w:left w:val="single" w:color="000000" w:sz="4" w:space="0"/>
              <w:bottom w:val="single" w:color="000000" w:sz="4" w:space="0"/>
              <w:right w:val="single" w:color="000000" w:sz="4" w:space="0"/>
            </w:tcBorders>
            <w:noWrap w:val="0"/>
            <w:vAlign w:val="center"/>
          </w:tcPr>
          <w:p w14:paraId="167F1A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动态调整</w:t>
            </w: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621ECF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14:paraId="6C96826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评价部门开展绩效运行监控后，将绩效监控结果应用到预算调整的情况。</w:t>
            </w:r>
          </w:p>
        </w:tc>
        <w:tc>
          <w:tcPr>
            <w:tcW w:w="2294" w:type="dxa"/>
            <w:tcBorders>
              <w:top w:val="single" w:color="000000" w:sz="4" w:space="0"/>
              <w:left w:val="single" w:color="000000" w:sz="4" w:space="0"/>
              <w:bottom w:val="single" w:color="000000" w:sz="4" w:space="0"/>
              <w:right w:val="single" w:color="000000" w:sz="4" w:space="0"/>
            </w:tcBorders>
            <w:noWrap w:val="0"/>
            <w:vAlign w:val="center"/>
          </w:tcPr>
          <w:p w14:paraId="257F251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 xml:space="preserve">1.当部门绩效监控调整取消额和结余注销额均不为零时，指标得分=部门项目支出绩效监控调整取消额÷(部门绩效监控调整取消额+预算结余注销额）*10                                                  2.当部门绩效监控调整取消额为零，结余注销额不为零时，指标得分=（1-10*结余注销额/年度预算总额）*10，结余注销额超过部门年度预算总额10%的，指标不得分。                  3.当部门绩效监控调整取消额与结余注销额均为零时，得满分。                                                             </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14:paraId="27DA2A2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w:t>
            </w:r>
          </w:p>
        </w:tc>
        <w:tc>
          <w:tcPr>
            <w:tcW w:w="707" w:type="dxa"/>
            <w:tcBorders>
              <w:top w:val="single" w:color="000000" w:sz="4" w:space="0"/>
              <w:left w:val="single" w:color="000000" w:sz="4" w:space="0"/>
              <w:bottom w:val="single" w:color="000000" w:sz="4" w:space="0"/>
              <w:right w:val="single" w:color="000000" w:sz="4" w:space="0"/>
            </w:tcBorders>
            <w:noWrap w:val="0"/>
            <w:vAlign w:val="center"/>
          </w:tcPr>
          <w:p w14:paraId="4BFED345">
            <w:pPr>
              <w:pageBreakBefore w:val="0"/>
              <w:kinsoku/>
              <w:wordWrap/>
              <w:overflowPunct/>
              <w:topLinePunct w:val="0"/>
              <w:autoSpaceDE/>
              <w:autoSpaceDN/>
              <w:bidi w:val="0"/>
              <w:adjustRightInd/>
              <w:snapToGrid/>
              <w:spacing w:before="0" w:after="0" w:line="240" w:lineRule="exact"/>
              <w:rPr>
                <w:rFonts w:hint="eastAsia" w:ascii="宋体" w:hAnsi="宋体" w:eastAsia="宋体" w:cs="宋体"/>
                <w:i w:val="0"/>
                <w:iCs w:val="0"/>
                <w:color w:val="000000"/>
                <w:sz w:val="13"/>
                <w:szCs w:val="13"/>
                <w:u w:val="none"/>
              </w:rPr>
            </w:pPr>
          </w:p>
        </w:tc>
      </w:tr>
      <w:tr w14:paraId="35B71771">
        <w:tblPrEx>
          <w:tblCellMar>
            <w:top w:w="0" w:type="dxa"/>
            <w:left w:w="108" w:type="dxa"/>
            <w:bottom w:w="0" w:type="dxa"/>
            <w:right w:w="108" w:type="dxa"/>
          </w:tblCellMar>
        </w:tblPrEx>
        <w:trPr>
          <w:trHeight w:val="1425" w:hRule="atLeast"/>
          <w:jc w:val="center"/>
        </w:trPr>
        <w:tc>
          <w:tcPr>
            <w:tcW w:w="84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75248F">
            <w:pPr>
              <w:pageBreakBefore w:val="0"/>
              <w:kinsoku/>
              <w:wordWrap/>
              <w:overflowPunct/>
              <w:topLinePunct w:val="0"/>
              <w:autoSpaceDE/>
              <w:autoSpaceDN/>
              <w:bidi w:val="0"/>
              <w:adjustRightInd/>
              <w:snapToGrid/>
              <w:spacing w:before="0" w:after="0" w:line="240" w:lineRule="exact"/>
              <w:jc w:val="center"/>
              <w:rPr>
                <w:rFonts w:hint="eastAsia" w:ascii="宋体" w:hAnsi="宋体" w:eastAsia="宋体" w:cs="宋体"/>
                <w:i w:val="0"/>
                <w:iCs w:val="0"/>
                <w:color w:val="000000"/>
                <w:sz w:val="13"/>
                <w:szCs w:val="13"/>
                <w:u w:val="none"/>
              </w:rPr>
            </w:pPr>
          </w:p>
        </w:tc>
        <w:tc>
          <w:tcPr>
            <w:tcW w:w="8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C5D8F1">
            <w:pPr>
              <w:pageBreakBefore w:val="0"/>
              <w:kinsoku/>
              <w:wordWrap/>
              <w:overflowPunct/>
              <w:topLinePunct w:val="0"/>
              <w:autoSpaceDE/>
              <w:autoSpaceDN/>
              <w:bidi w:val="0"/>
              <w:adjustRightInd/>
              <w:snapToGrid/>
              <w:spacing w:before="0" w:after="0" w:line="240" w:lineRule="exact"/>
              <w:jc w:val="center"/>
              <w:rPr>
                <w:rFonts w:hint="eastAsia" w:ascii="宋体" w:hAnsi="宋体" w:eastAsia="宋体" w:cs="宋体"/>
                <w:i w:val="0"/>
                <w:iCs w:val="0"/>
                <w:color w:val="000000"/>
                <w:sz w:val="13"/>
                <w:szCs w:val="13"/>
                <w:u w:val="none"/>
              </w:rPr>
            </w:pPr>
          </w:p>
        </w:tc>
        <w:tc>
          <w:tcPr>
            <w:tcW w:w="1177" w:type="dxa"/>
            <w:tcBorders>
              <w:top w:val="single" w:color="000000" w:sz="4" w:space="0"/>
              <w:left w:val="single" w:color="000000" w:sz="4" w:space="0"/>
              <w:bottom w:val="single" w:color="000000" w:sz="4" w:space="0"/>
              <w:right w:val="single" w:color="000000" w:sz="4" w:space="0"/>
            </w:tcBorders>
            <w:noWrap w:val="0"/>
            <w:vAlign w:val="center"/>
          </w:tcPr>
          <w:p w14:paraId="4B5501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执行进度</w:t>
            </w: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3BE076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14:paraId="4D3AB71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评价部门在6、9、11月的预算执行情况。</w:t>
            </w:r>
          </w:p>
        </w:tc>
        <w:tc>
          <w:tcPr>
            <w:tcW w:w="2294" w:type="dxa"/>
            <w:tcBorders>
              <w:top w:val="single" w:color="000000" w:sz="4" w:space="0"/>
              <w:left w:val="single" w:color="000000" w:sz="4" w:space="0"/>
              <w:bottom w:val="single" w:color="000000" w:sz="4" w:space="0"/>
              <w:right w:val="single" w:color="000000" w:sz="4" w:space="0"/>
            </w:tcBorders>
            <w:noWrap w:val="0"/>
            <w:vAlign w:val="center"/>
          </w:tcPr>
          <w:p w14:paraId="56359CE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部门预算执行进度在6、9、11月应达到序时进度的80%、90%、90%，即实际支出进度分别达到40%、67.5%、82.5%。                                                     6、9、11月部门预算执行进度达到量化指标的分别得3、4、3分，未达到目标进度</w:t>
            </w:r>
            <w:r>
              <w:rPr>
                <w:rFonts w:hint="eastAsia" w:ascii="宋体" w:hAnsi="宋体" w:cs="宋体"/>
                <w:i w:val="0"/>
                <w:iCs w:val="0"/>
                <w:color w:val="000000"/>
                <w:kern w:val="0"/>
                <w:sz w:val="13"/>
                <w:szCs w:val="13"/>
                <w:u w:val="none"/>
                <w:lang w:val="en-US" w:eastAsia="zh-CN" w:bidi="ar"/>
              </w:rPr>
              <w:t>的</w:t>
            </w:r>
            <w:r>
              <w:rPr>
                <w:rFonts w:hint="eastAsia" w:ascii="宋体" w:hAnsi="宋体" w:eastAsia="宋体" w:cs="宋体"/>
                <w:i w:val="0"/>
                <w:iCs w:val="0"/>
                <w:color w:val="000000"/>
                <w:kern w:val="0"/>
                <w:sz w:val="13"/>
                <w:szCs w:val="13"/>
                <w:u w:val="none"/>
                <w:lang w:val="en-US" w:eastAsia="zh-CN" w:bidi="ar"/>
              </w:rPr>
              <w:t xml:space="preserve">按其实际进度占目标进度的比重计算得分。                                             </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14:paraId="2CFEBF0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宋体" w:hAnsi="宋体" w:eastAsia="宋体" w:cs="宋体"/>
                <w:i w:val="0"/>
                <w:iCs w:val="0"/>
                <w:color w:val="000000"/>
                <w:sz w:val="13"/>
                <w:szCs w:val="13"/>
                <w:u w:val="none"/>
                <w:lang w:val="en-US"/>
              </w:rPr>
            </w:pPr>
            <w:r>
              <w:rPr>
                <w:rFonts w:hint="eastAsia" w:ascii="宋体" w:hAnsi="宋体" w:eastAsia="宋体" w:cs="宋体"/>
                <w:i w:val="0"/>
                <w:iCs w:val="0"/>
                <w:color w:val="000000"/>
                <w:kern w:val="0"/>
                <w:sz w:val="13"/>
                <w:szCs w:val="13"/>
                <w:u w:val="none"/>
                <w:lang w:val="en-US" w:eastAsia="zh-CN" w:bidi="ar"/>
              </w:rPr>
              <w:t>10</w:t>
            </w:r>
          </w:p>
        </w:tc>
        <w:tc>
          <w:tcPr>
            <w:tcW w:w="707" w:type="dxa"/>
            <w:tcBorders>
              <w:top w:val="single" w:color="000000" w:sz="4" w:space="0"/>
              <w:left w:val="single" w:color="000000" w:sz="4" w:space="0"/>
              <w:bottom w:val="single" w:color="000000" w:sz="4" w:space="0"/>
              <w:right w:val="single" w:color="000000" w:sz="4" w:space="0"/>
            </w:tcBorders>
            <w:noWrap w:val="0"/>
            <w:vAlign w:val="center"/>
          </w:tcPr>
          <w:p w14:paraId="16E54E89">
            <w:pPr>
              <w:pageBreakBefore w:val="0"/>
              <w:kinsoku/>
              <w:wordWrap/>
              <w:overflowPunct/>
              <w:topLinePunct w:val="0"/>
              <w:autoSpaceDE/>
              <w:autoSpaceDN/>
              <w:bidi w:val="0"/>
              <w:adjustRightInd/>
              <w:snapToGrid/>
              <w:spacing w:before="0" w:after="0" w:line="240" w:lineRule="exact"/>
              <w:rPr>
                <w:rFonts w:hint="eastAsia" w:ascii="宋体" w:hAnsi="宋体" w:eastAsia="宋体" w:cs="宋体"/>
                <w:i w:val="0"/>
                <w:iCs w:val="0"/>
                <w:color w:val="000000"/>
                <w:sz w:val="13"/>
                <w:szCs w:val="13"/>
                <w:u w:val="none"/>
              </w:rPr>
            </w:pPr>
          </w:p>
        </w:tc>
      </w:tr>
      <w:tr w14:paraId="20D4DE4F">
        <w:tblPrEx>
          <w:tblCellMar>
            <w:top w:w="0" w:type="dxa"/>
            <w:left w:w="108" w:type="dxa"/>
            <w:bottom w:w="0" w:type="dxa"/>
            <w:right w:w="108" w:type="dxa"/>
          </w:tblCellMar>
        </w:tblPrEx>
        <w:trPr>
          <w:trHeight w:val="570" w:hRule="atLeast"/>
          <w:jc w:val="center"/>
        </w:trPr>
        <w:tc>
          <w:tcPr>
            <w:tcW w:w="84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73997C">
            <w:pPr>
              <w:pageBreakBefore w:val="0"/>
              <w:kinsoku/>
              <w:wordWrap/>
              <w:overflowPunct/>
              <w:topLinePunct w:val="0"/>
              <w:autoSpaceDE/>
              <w:autoSpaceDN/>
              <w:bidi w:val="0"/>
              <w:adjustRightInd/>
              <w:snapToGrid/>
              <w:spacing w:before="0" w:after="0" w:line="240" w:lineRule="exact"/>
              <w:jc w:val="center"/>
              <w:rPr>
                <w:rFonts w:hint="eastAsia" w:ascii="宋体" w:hAnsi="宋体" w:eastAsia="宋体" w:cs="宋体"/>
                <w:i w:val="0"/>
                <w:iCs w:val="0"/>
                <w:color w:val="000000"/>
                <w:sz w:val="13"/>
                <w:szCs w:val="13"/>
                <w:u w:val="none"/>
              </w:rPr>
            </w:pPr>
          </w:p>
        </w:tc>
        <w:tc>
          <w:tcPr>
            <w:tcW w:w="843" w:type="dxa"/>
            <w:vMerge w:val="restart"/>
            <w:tcBorders>
              <w:top w:val="single" w:color="000000" w:sz="4" w:space="0"/>
              <w:left w:val="single" w:color="000000" w:sz="4" w:space="0"/>
              <w:bottom w:val="single" w:color="000000" w:sz="4" w:space="0"/>
              <w:right w:val="single" w:color="000000" w:sz="4" w:space="0"/>
            </w:tcBorders>
            <w:noWrap w:val="0"/>
            <w:vAlign w:val="center"/>
          </w:tcPr>
          <w:p w14:paraId="70EAF3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完成结果（20分）</w:t>
            </w:r>
          </w:p>
        </w:tc>
        <w:tc>
          <w:tcPr>
            <w:tcW w:w="1177" w:type="dxa"/>
            <w:tcBorders>
              <w:top w:val="single" w:color="000000" w:sz="4" w:space="0"/>
              <w:left w:val="single" w:color="000000" w:sz="4" w:space="0"/>
              <w:bottom w:val="single" w:color="000000" w:sz="4" w:space="0"/>
              <w:right w:val="single" w:color="000000" w:sz="4" w:space="0"/>
            </w:tcBorders>
            <w:noWrap w:val="0"/>
            <w:vAlign w:val="center"/>
          </w:tcPr>
          <w:p w14:paraId="73863A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预算完成</w:t>
            </w: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153A9C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14:paraId="60E440E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评价部门预算项目年终预算执行情况。</w:t>
            </w:r>
          </w:p>
        </w:tc>
        <w:tc>
          <w:tcPr>
            <w:tcW w:w="2294" w:type="dxa"/>
            <w:tcBorders>
              <w:top w:val="single" w:color="000000" w:sz="4" w:space="0"/>
              <w:left w:val="single" w:color="000000" w:sz="4" w:space="0"/>
              <w:bottom w:val="single" w:color="000000" w:sz="4" w:space="0"/>
              <w:right w:val="single" w:color="000000" w:sz="4" w:space="0"/>
            </w:tcBorders>
            <w:noWrap w:val="0"/>
            <w:vAlign w:val="center"/>
          </w:tcPr>
          <w:p w14:paraId="17EBA42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部门预算项目12月预算执行进度达到100%的，得10分，未达100%的，按照实际进度量化计算得分。</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14:paraId="315B81C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9</w:t>
            </w:r>
          </w:p>
        </w:tc>
        <w:tc>
          <w:tcPr>
            <w:tcW w:w="707" w:type="dxa"/>
            <w:tcBorders>
              <w:top w:val="single" w:color="000000" w:sz="4" w:space="0"/>
              <w:left w:val="single" w:color="000000" w:sz="4" w:space="0"/>
              <w:bottom w:val="single" w:color="000000" w:sz="4" w:space="0"/>
              <w:right w:val="single" w:color="000000" w:sz="4" w:space="0"/>
            </w:tcBorders>
            <w:noWrap w:val="0"/>
            <w:vAlign w:val="center"/>
          </w:tcPr>
          <w:p w14:paraId="29A98FAC">
            <w:pPr>
              <w:pageBreakBefore w:val="0"/>
              <w:kinsoku/>
              <w:wordWrap/>
              <w:overflowPunct/>
              <w:topLinePunct w:val="0"/>
              <w:autoSpaceDE/>
              <w:autoSpaceDN/>
              <w:bidi w:val="0"/>
              <w:adjustRightInd/>
              <w:snapToGrid/>
              <w:spacing w:before="0" w:after="0" w:line="240" w:lineRule="exact"/>
              <w:rPr>
                <w:rFonts w:hint="eastAsia" w:ascii="宋体" w:hAnsi="宋体" w:eastAsia="宋体" w:cs="宋体"/>
                <w:i w:val="0"/>
                <w:iCs w:val="0"/>
                <w:color w:val="000000"/>
                <w:sz w:val="13"/>
                <w:szCs w:val="13"/>
                <w:u w:val="none"/>
              </w:rPr>
            </w:pPr>
          </w:p>
        </w:tc>
      </w:tr>
      <w:tr w14:paraId="6655B425">
        <w:tblPrEx>
          <w:tblCellMar>
            <w:top w:w="0" w:type="dxa"/>
            <w:left w:w="108" w:type="dxa"/>
            <w:bottom w:w="0" w:type="dxa"/>
            <w:right w:w="108" w:type="dxa"/>
          </w:tblCellMar>
        </w:tblPrEx>
        <w:trPr>
          <w:trHeight w:val="570" w:hRule="atLeast"/>
          <w:jc w:val="center"/>
        </w:trPr>
        <w:tc>
          <w:tcPr>
            <w:tcW w:w="84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4D1A33">
            <w:pPr>
              <w:pageBreakBefore w:val="0"/>
              <w:kinsoku/>
              <w:wordWrap/>
              <w:overflowPunct/>
              <w:topLinePunct w:val="0"/>
              <w:autoSpaceDE/>
              <w:autoSpaceDN/>
              <w:bidi w:val="0"/>
              <w:adjustRightInd/>
              <w:snapToGrid/>
              <w:spacing w:before="0" w:after="0" w:line="240" w:lineRule="exact"/>
              <w:jc w:val="center"/>
              <w:rPr>
                <w:rFonts w:hint="eastAsia" w:ascii="宋体" w:hAnsi="宋体" w:eastAsia="宋体" w:cs="宋体"/>
                <w:i w:val="0"/>
                <w:iCs w:val="0"/>
                <w:color w:val="000000"/>
                <w:sz w:val="13"/>
                <w:szCs w:val="13"/>
                <w:u w:val="none"/>
              </w:rPr>
            </w:pPr>
          </w:p>
        </w:tc>
        <w:tc>
          <w:tcPr>
            <w:tcW w:w="8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D1B67E">
            <w:pPr>
              <w:pageBreakBefore w:val="0"/>
              <w:kinsoku/>
              <w:wordWrap/>
              <w:overflowPunct/>
              <w:topLinePunct w:val="0"/>
              <w:autoSpaceDE/>
              <w:autoSpaceDN/>
              <w:bidi w:val="0"/>
              <w:adjustRightInd/>
              <w:snapToGrid/>
              <w:spacing w:before="0" w:after="0" w:line="240" w:lineRule="exact"/>
              <w:jc w:val="center"/>
              <w:rPr>
                <w:rFonts w:hint="eastAsia" w:ascii="宋体" w:hAnsi="宋体" w:eastAsia="宋体" w:cs="宋体"/>
                <w:i w:val="0"/>
                <w:iCs w:val="0"/>
                <w:color w:val="000000"/>
                <w:sz w:val="13"/>
                <w:szCs w:val="13"/>
                <w:u w:val="none"/>
              </w:rPr>
            </w:pPr>
          </w:p>
        </w:tc>
        <w:tc>
          <w:tcPr>
            <w:tcW w:w="1177" w:type="dxa"/>
            <w:tcBorders>
              <w:top w:val="single" w:color="000000" w:sz="4" w:space="0"/>
              <w:left w:val="single" w:color="000000" w:sz="4" w:space="0"/>
              <w:bottom w:val="single" w:color="000000" w:sz="4" w:space="0"/>
              <w:right w:val="single" w:color="000000" w:sz="4" w:space="0"/>
            </w:tcBorders>
            <w:noWrap w:val="0"/>
            <w:vAlign w:val="center"/>
          </w:tcPr>
          <w:p w14:paraId="6B23A3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违规记录</w:t>
            </w: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290C08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14:paraId="1D8121A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根据审计监督、财政检查结果反映部门上一年度部门预算管理是否合规。</w:t>
            </w:r>
          </w:p>
        </w:tc>
        <w:tc>
          <w:tcPr>
            <w:tcW w:w="2294" w:type="dxa"/>
            <w:tcBorders>
              <w:top w:val="single" w:color="000000" w:sz="4" w:space="0"/>
              <w:left w:val="single" w:color="000000" w:sz="4" w:space="0"/>
              <w:bottom w:val="single" w:color="000000" w:sz="4" w:space="0"/>
              <w:right w:val="single" w:color="000000" w:sz="4" w:space="0"/>
            </w:tcBorders>
            <w:noWrap w:val="0"/>
            <w:vAlign w:val="center"/>
          </w:tcPr>
          <w:p w14:paraId="1D99EC7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依据评价年度审计监督、财政检查结果，出现部门预算管理方面违纪违规问题的，每个问题扣0.5分，直至扣完。</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14:paraId="7EC6E70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w:t>
            </w:r>
          </w:p>
        </w:tc>
        <w:tc>
          <w:tcPr>
            <w:tcW w:w="707" w:type="dxa"/>
            <w:tcBorders>
              <w:top w:val="single" w:color="000000" w:sz="4" w:space="0"/>
              <w:left w:val="single" w:color="000000" w:sz="4" w:space="0"/>
              <w:bottom w:val="single" w:color="000000" w:sz="4" w:space="0"/>
              <w:right w:val="single" w:color="000000" w:sz="4" w:space="0"/>
            </w:tcBorders>
            <w:noWrap w:val="0"/>
            <w:vAlign w:val="center"/>
          </w:tcPr>
          <w:p w14:paraId="590E9CBE">
            <w:pPr>
              <w:pageBreakBefore w:val="0"/>
              <w:kinsoku/>
              <w:wordWrap/>
              <w:overflowPunct/>
              <w:topLinePunct w:val="0"/>
              <w:autoSpaceDE/>
              <w:autoSpaceDN/>
              <w:bidi w:val="0"/>
              <w:adjustRightInd/>
              <w:snapToGrid/>
              <w:spacing w:before="0" w:after="0" w:line="240" w:lineRule="exact"/>
              <w:rPr>
                <w:rFonts w:hint="eastAsia" w:ascii="宋体" w:hAnsi="宋体" w:eastAsia="宋体" w:cs="宋体"/>
                <w:i w:val="0"/>
                <w:iCs w:val="0"/>
                <w:color w:val="000000"/>
                <w:sz w:val="13"/>
                <w:szCs w:val="13"/>
                <w:u w:val="none"/>
              </w:rPr>
            </w:pPr>
          </w:p>
        </w:tc>
      </w:tr>
      <w:tr w14:paraId="3A535DA2">
        <w:tblPrEx>
          <w:tblCellMar>
            <w:top w:w="0" w:type="dxa"/>
            <w:left w:w="108" w:type="dxa"/>
            <w:bottom w:w="0" w:type="dxa"/>
            <w:right w:w="108" w:type="dxa"/>
          </w:tblCellMar>
        </w:tblPrEx>
        <w:trPr>
          <w:trHeight w:val="570" w:hRule="atLeast"/>
          <w:jc w:val="center"/>
        </w:trPr>
        <w:tc>
          <w:tcPr>
            <w:tcW w:w="848" w:type="dxa"/>
            <w:vMerge w:val="restart"/>
            <w:tcBorders>
              <w:top w:val="single" w:color="000000" w:sz="4" w:space="0"/>
              <w:left w:val="single" w:color="000000" w:sz="4" w:space="0"/>
              <w:bottom w:val="single" w:color="000000" w:sz="4" w:space="0"/>
              <w:right w:val="single" w:color="000000" w:sz="4" w:space="0"/>
            </w:tcBorders>
            <w:noWrap w:val="0"/>
            <w:vAlign w:val="center"/>
          </w:tcPr>
          <w:p w14:paraId="7BA7E2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绩效结果应用（10分）</w:t>
            </w:r>
          </w:p>
        </w:tc>
        <w:tc>
          <w:tcPr>
            <w:tcW w:w="843" w:type="dxa"/>
            <w:tcBorders>
              <w:top w:val="nil"/>
              <w:left w:val="single" w:color="000000" w:sz="4" w:space="0"/>
              <w:bottom w:val="single" w:color="000000" w:sz="4" w:space="0"/>
              <w:right w:val="single" w:color="000000" w:sz="4" w:space="0"/>
            </w:tcBorders>
            <w:noWrap w:val="0"/>
            <w:vAlign w:val="center"/>
          </w:tcPr>
          <w:p w14:paraId="43E448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信息公开（2分)</w:t>
            </w:r>
          </w:p>
        </w:tc>
        <w:tc>
          <w:tcPr>
            <w:tcW w:w="1177" w:type="dxa"/>
            <w:tcBorders>
              <w:top w:val="single" w:color="000000" w:sz="4" w:space="0"/>
              <w:left w:val="single" w:color="000000" w:sz="4" w:space="0"/>
              <w:bottom w:val="single" w:color="000000" w:sz="4" w:space="0"/>
              <w:right w:val="single" w:color="000000" w:sz="4" w:space="0"/>
            </w:tcBorders>
            <w:noWrap w:val="0"/>
            <w:vAlign w:val="center"/>
          </w:tcPr>
          <w:p w14:paraId="56D795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自评公开</w:t>
            </w: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6834E8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2</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14:paraId="6F42164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评价部门是否按要求将部门整体绩效自评情况和自行组织的评价情况向社会公开。</w:t>
            </w:r>
          </w:p>
        </w:tc>
        <w:tc>
          <w:tcPr>
            <w:tcW w:w="2294" w:type="dxa"/>
            <w:tcBorders>
              <w:top w:val="single" w:color="000000" w:sz="4" w:space="0"/>
              <w:left w:val="single" w:color="000000" w:sz="4" w:space="0"/>
              <w:bottom w:val="single" w:color="000000" w:sz="4" w:space="0"/>
              <w:right w:val="single" w:color="000000" w:sz="4" w:space="0"/>
            </w:tcBorders>
            <w:noWrap w:val="0"/>
            <w:vAlign w:val="center"/>
          </w:tcPr>
          <w:p w14:paraId="4F34B3B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按要求将相关绩效信息随同决算公开的，得2分，否则不得分。</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14:paraId="213B74E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2</w:t>
            </w:r>
          </w:p>
        </w:tc>
        <w:tc>
          <w:tcPr>
            <w:tcW w:w="707" w:type="dxa"/>
            <w:tcBorders>
              <w:top w:val="single" w:color="000000" w:sz="4" w:space="0"/>
              <w:left w:val="single" w:color="000000" w:sz="4" w:space="0"/>
              <w:bottom w:val="single" w:color="000000" w:sz="4" w:space="0"/>
              <w:right w:val="single" w:color="000000" w:sz="4" w:space="0"/>
            </w:tcBorders>
            <w:noWrap w:val="0"/>
            <w:vAlign w:val="center"/>
          </w:tcPr>
          <w:p w14:paraId="5782E513">
            <w:pPr>
              <w:pageBreakBefore w:val="0"/>
              <w:kinsoku/>
              <w:wordWrap/>
              <w:overflowPunct/>
              <w:topLinePunct w:val="0"/>
              <w:autoSpaceDE/>
              <w:autoSpaceDN/>
              <w:bidi w:val="0"/>
              <w:adjustRightInd/>
              <w:snapToGrid/>
              <w:spacing w:before="0" w:after="0" w:line="240" w:lineRule="exact"/>
              <w:rPr>
                <w:rFonts w:hint="eastAsia" w:ascii="宋体" w:hAnsi="宋体" w:eastAsia="宋体" w:cs="宋体"/>
                <w:i w:val="0"/>
                <w:iCs w:val="0"/>
                <w:color w:val="000000"/>
                <w:sz w:val="13"/>
                <w:szCs w:val="13"/>
                <w:u w:val="none"/>
              </w:rPr>
            </w:pPr>
          </w:p>
        </w:tc>
      </w:tr>
      <w:tr w14:paraId="10EA89EE">
        <w:tblPrEx>
          <w:tblCellMar>
            <w:top w:w="0" w:type="dxa"/>
            <w:left w:w="108" w:type="dxa"/>
            <w:bottom w:w="0" w:type="dxa"/>
            <w:right w:w="108" w:type="dxa"/>
          </w:tblCellMar>
        </w:tblPrEx>
        <w:trPr>
          <w:trHeight w:val="1140" w:hRule="atLeast"/>
          <w:jc w:val="center"/>
        </w:trPr>
        <w:tc>
          <w:tcPr>
            <w:tcW w:w="84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15C5F5">
            <w:pPr>
              <w:pageBreakBefore w:val="0"/>
              <w:kinsoku/>
              <w:wordWrap/>
              <w:overflowPunct/>
              <w:topLinePunct w:val="0"/>
              <w:autoSpaceDE/>
              <w:autoSpaceDN/>
              <w:bidi w:val="0"/>
              <w:adjustRightInd/>
              <w:snapToGrid/>
              <w:spacing w:before="0" w:after="0" w:line="240" w:lineRule="exact"/>
              <w:jc w:val="center"/>
              <w:rPr>
                <w:rFonts w:hint="eastAsia" w:ascii="宋体" w:hAnsi="宋体" w:eastAsia="宋体" w:cs="宋体"/>
                <w:i w:val="0"/>
                <w:iCs w:val="0"/>
                <w:color w:val="000000"/>
                <w:sz w:val="13"/>
                <w:szCs w:val="13"/>
                <w:u w:val="none"/>
              </w:rPr>
            </w:pPr>
          </w:p>
        </w:tc>
        <w:tc>
          <w:tcPr>
            <w:tcW w:w="843" w:type="dxa"/>
            <w:vMerge w:val="restart"/>
            <w:tcBorders>
              <w:top w:val="single" w:color="000000" w:sz="4" w:space="0"/>
              <w:left w:val="single" w:color="000000" w:sz="4" w:space="0"/>
              <w:bottom w:val="single" w:color="000000" w:sz="4" w:space="0"/>
              <w:right w:val="single" w:color="000000" w:sz="4" w:space="0"/>
            </w:tcBorders>
            <w:noWrap w:val="0"/>
            <w:vAlign w:val="center"/>
          </w:tcPr>
          <w:p w14:paraId="58AC3A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整改反馈（8分）</w:t>
            </w:r>
          </w:p>
        </w:tc>
        <w:tc>
          <w:tcPr>
            <w:tcW w:w="1177" w:type="dxa"/>
            <w:tcBorders>
              <w:top w:val="single" w:color="000000" w:sz="4" w:space="0"/>
              <w:left w:val="single" w:color="000000" w:sz="4" w:space="0"/>
              <w:bottom w:val="single" w:color="000000" w:sz="4" w:space="0"/>
              <w:right w:val="single" w:color="000000" w:sz="4" w:space="0"/>
            </w:tcBorders>
            <w:noWrap w:val="0"/>
            <w:vAlign w:val="center"/>
          </w:tcPr>
          <w:p w14:paraId="25A9BD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结果整改</w:t>
            </w: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49C111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4</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14:paraId="3E4A56E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评价部门根据绩效管理结果整改问题、完善政策、改进管理的情况。</w:t>
            </w:r>
          </w:p>
        </w:tc>
        <w:tc>
          <w:tcPr>
            <w:tcW w:w="2294" w:type="dxa"/>
            <w:tcBorders>
              <w:top w:val="single" w:color="000000" w:sz="4" w:space="0"/>
              <w:left w:val="single" w:color="000000" w:sz="4" w:space="0"/>
              <w:bottom w:val="single" w:color="000000" w:sz="4" w:space="0"/>
              <w:right w:val="single" w:color="000000" w:sz="4" w:space="0"/>
            </w:tcBorders>
            <w:noWrap w:val="0"/>
            <w:vAlign w:val="center"/>
          </w:tcPr>
          <w:p w14:paraId="51CBDBF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针对绩效管理过程中（包括绩效目标核查、绩效监控核查和重点绩效评价）提出的问题进行整改，将绩效管理结果应用于完善政策、改进管理、预算挂钩等的，得4分。否则，酌情扣分。</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14:paraId="4DDD7CFF">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4</w:t>
            </w:r>
          </w:p>
        </w:tc>
        <w:tc>
          <w:tcPr>
            <w:tcW w:w="707" w:type="dxa"/>
            <w:tcBorders>
              <w:top w:val="single" w:color="000000" w:sz="4" w:space="0"/>
              <w:left w:val="single" w:color="000000" w:sz="4" w:space="0"/>
              <w:bottom w:val="single" w:color="000000" w:sz="4" w:space="0"/>
              <w:right w:val="single" w:color="000000" w:sz="4" w:space="0"/>
            </w:tcBorders>
            <w:noWrap w:val="0"/>
            <w:vAlign w:val="center"/>
          </w:tcPr>
          <w:p w14:paraId="1534FEEF">
            <w:pPr>
              <w:pageBreakBefore w:val="0"/>
              <w:kinsoku/>
              <w:wordWrap/>
              <w:overflowPunct/>
              <w:topLinePunct w:val="0"/>
              <w:autoSpaceDE/>
              <w:autoSpaceDN/>
              <w:bidi w:val="0"/>
              <w:adjustRightInd/>
              <w:snapToGrid/>
              <w:spacing w:before="0" w:after="0" w:line="240" w:lineRule="exact"/>
              <w:rPr>
                <w:rFonts w:hint="eastAsia" w:ascii="宋体" w:hAnsi="宋体" w:eastAsia="宋体" w:cs="宋体"/>
                <w:i w:val="0"/>
                <w:iCs w:val="0"/>
                <w:color w:val="000000"/>
                <w:sz w:val="13"/>
                <w:szCs w:val="13"/>
                <w:u w:val="none"/>
              </w:rPr>
            </w:pPr>
          </w:p>
        </w:tc>
      </w:tr>
      <w:tr w14:paraId="32BB5BFC">
        <w:tblPrEx>
          <w:tblCellMar>
            <w:top w:w="0" w:type="dxa"/>
            <w:left w:w="108" w:type="dxa"/>
            <w:bottom w:w="0" w:type="dxa"/>
            <w:right w:w="108" w:type="dxa"/>
          </w:tblCellMar>
        </w:tblPrEx>
        <w:trPr>
          <w:trHeight w:val="570" w:hRule="atLeast"/>
          <w:jc w:val="center"/>
        </w:trPr>
        <w:tc>
          <w:tcPr>
            <w:tcW w:w="84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FCFDE2">
            <w:pPr>
              <w:pageBreakBefore w:val="0"/>
              <w:kinsoku/>
              <w:wordWrap/>
              <w:overflowPunct/>
              <w:topLinePunct w:val="0"/>
              <w:autoSpaceDE/>
              <w:autoSpaceDN/>
              <w:bidi w:val="0"/>
              <w:adjustRightInd/>
              <w:snapToGrid/>
              <w:spacing w:before="0" w:after="0" w:line="240" w:lineRule="exact"/>
              <w:jc w:val="center"/>
              <w:rPr>
                <w:rFonts w:hint="eastAsia" w:ascii="宋体" w:hAnsi="宋体" w:eastAsia="宋体" w:cs="宋体"/>
                <w:i w:val="0"/>
                <w:iCs w:val="0"/>
                <w:color w:val="000000"/>
                <w:sz w:val="13"/>
                <w:szCs w:val="13"/>
                <w:u w:val="none"/>
              </w:rPr>
            </w:pPr>
          </w:p>
        </w:tc>
        <w:tc>
          <w:tcPr>
            <w:tcW w:w="8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E3777C">
            <w:pPr>
              <w:pageBreakBefore w:val="0"/>
              <w:kinsoku/>
              <w:wordWrap/>
              <w:overflowPunct/>
              <w:topLinePunct w:val="0"/>
              <w:autoSpaceDE/>
              <w:autoSpaceDN/>
              <w:bidi w:val="0"/>
              <w:adjustRightInd/>
              <w:snapToGrid/>
              <w:spacing w:before="0" w:after="0" w:line="240" w:lineRule="exact"/>
              <w:jc w:val="center"/>
              <w:rPr>
                <w:rFonts w:hint="eastAsia" w:ascii="宋体" w:hAnsi="宋体" w:eastAsia="宋体" w:cs="宋体"/>
                <w:i w:val="0"/>
                <w:iCs w:val="0"/>
                <w:color w:val="000000"/>
                <w:sz w:val="13"/>
                <w:szCs w:val="13"/>
                <w:u w:val="none"/>
              </w:rPr>
            </w:pPr>
          </w:p>
        </w:tc>
        <w:tc>
          <w:tcPr>
            <w:tcW w:w="1177" w:type="dxa"/>
            <w:tcBorders>
              <w:top w:val="single" w:color="000000" w:sz="4" w:space="0"/>
              <w:left w:val="single" w:color="000000" w:sz="4" w:space="0"/>
              <w:bottom w:val="single" w:color="000000" w:sz="4" w:space="0"/>
              <w:right w:val="single" w:color="000000" w:sz="4" w:space="0"/>
            </w:tcBorders>
            <w:noWrap w:val="0"/>
            <w:vAlign w:val="center"/>
          </w:tcPr>
          <w:p w14:paraId="0444F3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应用反馈</w:t>
            </w:r>
          </w:p>
        </w:tc>
        <w:tc>
          <w:tcPr>
            <w:tcW w:w="1094" w:type="dxa"/>
            <w:tcBorders>
              <w:top w:val="single" w:color="000000" w:sz="4" w:space="0"/>
              <w:left w:val="single" w:color="000000" w:sz="4" w:space="0"/>
              <w:bottom w:val="single" w:color="000000" w:sz="4" w:space="0"/>
              <w:right w:val="single" w:color="000000" w:sz="4" w:space="0"/>
            </w:tcBorders>
            <w:noWrap w:val="0"/>
            <w:vAlign w:val="center"/>
          </w:tcPr>
          <w:p w14:paraId="0B065C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4</w:t>
            </w:r>
          </w:p>
        </w:tc>
        <w:tc>
          <w:tcPr>
            <w:tcW w:w="1242" w:type="dxa"/>
            <w:tcBorders>
              <w:top w:val="single" w:color="000000" w:sz="4" w:space="0"/>
              <w:left w:val="single" w:color="000000" w:sz="4" w:space="0"/>
              <w:bottom w:val="single" w:color="000000" w:sz="4" w:space="0"/>
              <w:right w:val="single" w:color="000000" w:sz="4" w:space="0"/>
            </w:tcBorders>
            <w:noWrap w:val="0"/>
            <w:vAlign w:val="center"/>
          </w:tcPr>
          <w:p w14:paraId="52248F5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评价部门按要求及时向财政部门反馈结果应用情况。</w:t>
            </w:r>
          </w:p>
        </w:tc>
        <w:tc>
          <w:tcPr>
            <w:tcW w:w="2294" w:type="dxa"/>
            <w:tcBorders>
              <w:top w:val="single" w:color="000000" w:sz="4" w:space="0"/>
              <w:left w:val="single" w:color="000000" w:sz="4" w:space="0"/>
              <w:bottom w:val="single" w:color="000000" w:sz="4" w:space="0"/>
              <w:right w:val="single" w:color="000000" w:sz="4" w:space="0"/>
            </w:tcBorders>
            <w:noWrap w:val="0"/>
            <w:vAlign w:val="center"/>
          </w:tcPr>
          <w:p w14:paraId="33EA129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部门在规定时间内向财政部门反馈应用绩效结果报告的，得满分，否则不得分。</w:t>
            </w:r>
          </w:p>
        </w:tc>
        <w:tc>
          <w:tcPr>
            <w:tcW w:w="706" w:type="dxa"/>
            <w:tcBorders>
              <w:top w:val="single" w:color="000000" w:sz="4" w:space="0"/>
              <w:left w:val="single" w:color="000000" w:sz="4" w:space="0"/>
              <w:bottom w:val="single" w:color="000000" w:sz="4" w:space="0"/>
              <w:right w:val="single" w:color="000000" w:sz="4" w:space="0"/>
            </w:tcBorders>
            <w:noWrap w:val="0"/>
            <w:vAlign w:val="center"/>
          </w:tcPr>
          <w:p w14:paraId="781968B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4</w:t>
            </w:r>
          </w:p>
        </w:tc>
        <w:tc>
          <w:tcPr>
            <w:tcW w:w="707" w:type="dxa"/>
            <w:tcBorders>
              <w:top w:val="single" w:color="000000" w:sz="4" w:space="0"/>
              <w:left w:val="single" w:color="000000" w:sz="4" w:space="0"/>
              <w:bottom w:val="single" w:color="000000" w:sz="4" w:space="0"/>
              <w:right w:val="single" w:color="000000" w:sz="4" w:space="0"/>
            </w:tcBorders>
            <w:noWrap w:val="0"/>
            <w:vAlign w:val="center"/>
          </w:tcPr>
          <w:p w14:paraId="339F09A5">
            <w:pPr>
              <w:pageBreakBefore w:val="0"/>
              <w:kinsoku/>
              <w:wordWrap/>
              <w:overflowPunct/>
              <w:topLinePunct w:val="0"/>
              <w:autoSpaceDE/>
              <w:autoSpaceDN/>
              <w:bidi w:val="0"/>
              <w:adjustRightInd/>
              <w:snapToGrid/>
              <w:spacing w:before="0" w:after="0" w:line="240" w:lineRule="exact"/>
              <w:rPr>
                <w:rFonts w:hint="eastAsia" w:ascii="宋体" w:hAnsi="宋体" w:eastAsia="宋体" w:cs="宋体"/>
                <w:i w:val="0"/>
                <w:iCs w:val="0"/>
                <w:color w:val="000000"/>
                <w:sz w:val="13"/>
                <w:szCs w:val="13"/>
                <w:u w:val="none"/>
              </w:rPr>
            </w:pPr>
          </w:p>
        </w:tc>
      </w:tr>
      <w:tr w14:paraId="454CA628">
        <w:tblPrEx>
          <w:tblCellMar>
            <w:top w:w="0" w:type="dxa"/>
            <w:left w:w="108" w:type="dxa"/>
            <w:bottom w:w="0" w:type="dxa"/>
            <w:right w:w="108" w:type="dxa"/>
          </w:tblCellMar>
        </w:tblPrEx>
        <w:trPr>
          <w:trHeight w:val="1140" w:hRule="atLeast"/>
          <w:jc w:val="center"/>
        </w:trPr>
        <w:tc>
          <w:tcPr>
            <w:tcW w:w="848" w:type="dxa"/>
            <w:tcBorders>
              <w:top w:val="single" w:color="000000" w:sz="4" w:space="0"/>
              <w:left w:val="single" w:color="000000" w:sz="4" w:space="0"/>
              <w:bottom w:val="single" w:color="000000" w:sz="4" w:space="0"/>
              <w:right w:val="single" w:color="000000" w:sz="4" w:space="0"/>
            </w:tcBorders>
            <w:noWrap w:val="0"/>
            <w:vAlign w:val="center"/>
          </w:tcPr>
          <w:p w14:paraId="08FB5CA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自评质量（10分）</w:t>
            </w:r>
          </w:p>
        </w:tc>
        <w:tc>
          <w:tcPr>
            <w:tcW w:w="843" w:type="dxa"/>
            <w:tcBorders>
              <w:top w:val="nil"/>
              <w:left w:val="single" w:color="000000" w:sz="4" w:space="0"/>
              <w:bottom w:val="single" w:color="000000" w:sz="4" w:space="0"/>
              <w:right w:val="single" w:color="000000" w:sz="4" w:space="0"/>
            </w:tcBorders>
            <w:noWrap w:val="0"/>
            <w:vAlign w:val="center"/>
          </w:tcPr>
          <w:p w14:paraId="1D78AF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自评质量（10分）</w:t>
            </w:r>
          </w:p>
        </w:tc>
        <w:tc>
          <w:tcPr>
            <w:tcW w:w="1177" w:type="dxa"/>
            <w:tcBorders>
              <w:top w:val="nil"/>
              <w:left w:val="single" w:color="000000" w:sz="4" w:space="0"/>
              <w:bottom w:val="single" w:color="000000" w:sz="4" w:space="0"/>
              <w:right w:val="single" w:color="000000" w:sz="4" w:space="0"/>
            </w:tcBorders>
            <w:noWrap w:val="0"/>
            <w:vAlign w:val="center"/>
          </w:tcPr>
          <w:p w14:paraId="58CAB7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自评准确</w:t>
            </w:r>
          </w:p>
        </w:tc>
        <w:tc>
          <w:tcPr>
            <w:tcW w:w="1094" w:type="dxa"/>
            <w:tcBorders>
              <w:top w:val="nil"/>
              <w:left w:val="single" w:color="000000" w:sz="4" w:space="0"/>
              <w:bottom w:val="single" w:color="000000" w:sz="4" w:space="0"/>
              <w:right w:val="single" w:color="000000" w:sz="4" w:space="0"/>
            </w:tcBorders>
            <w:noWrap w:val="0"/>
            <w:vAlign w:val="center"/>
          </w:tcPr>
          <w:p w14:paraId="07CABB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w:t>
            </w:r>
          </w:p>
        </w:tc>
        <w:tc>
          <w:tcPr>
            <w:tcW w:w="1242" w:type="dxa"/>
            <w:tcBorders>
              <w:top w:val="nil"/>
              <w:left w:val="single" w:color="000000" w:sz="4" w:space="0"/>
              <w:bottom w:val="single" w:color="000000" w:sz="4" w:space="0"/>
              <w:right w:val="single" w:color="000000" w:sz="4" w:space="0"/>
            </w:tcBorders>
            <w:noWrap w:val="0"/>
            <w:vAlign w:val="center"/>
          </w:tcPr>
          <w:p w14:paraId="0231F1B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评价部门整体支出自评准确率。</w:t>
            </w:r>
          </w:p>
        </w:tc>
        <w:tc>
          <w:tcPr>
            <w:tcW w:w="2294" w:type="dxa"/>
            <w:tcBorders>
              <w:top w:val="nil"/>
              <w:left w:val="single" w:color="000000" w:sz="4" w:space="0"/>
              <w:bottom w:val="single" w:color="000000" w:sz="4" w:space="0"/>
              <w:right w:val="single" w:color="000000" w:sz="4" w:space="0"/>
            </w:tcBorders>
            <w:noWrap w:val="0"/>
            <w:vAlign w:val="center"/>
          </w:tcPr>
          <w:p w14:paraId="53CAE34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部门整体支出自评得分与评价组抽查得分差异在5%以内的，不扣分；在5%-10%之间的，扣4分，在10%-20%的，扣8分，在20%以上的，扣10分。（部门在自评时，此项指标无需打分，部门自评满分为90分）</w:t>
            </w:r>
          </w:p>
        </w:tc>
        <w:tc>
          <w:tcPr>
            <w:tcW w:w="706" w:type="dxa"/>
            <w:tcBorders>
              <w:top w:val="nil"/>
              <w:left w:val="single" w:color="000000" w:sz="4" w:space="0"/>
              <w:bottom w:val="single" w:color="000000" w:sz="4" w:space="0"/>
              <w:right w:val="single" w:color="000000" w:sz="4" w:space="0"/>
            </w:tcBorders>
            <w:noWrap w:val="0"/>
            <w:vAlign w:val="center"/>
          </w:tcPr>
          <w:p w14:paraId="5C70277F">
            <w:pPr>
              <w:pageBreakBefore w:val="0"/>
              <w:kinsoku/>
              <w:wordWrap/>
              <w:overflowPunct/>
              <w:topLinePunct w:val="0"/>
              <w:autoSpaceDE/>
              <w:autoSpaceDN/>
              <w:bidi w:val="0"/>
              <w:adjustRightInd/>
              <w:snapToGrid/>
              <w:spacing w:before="0" w:after="0" w:line="240" w:lineRule="exact"/>
              <w:rPr>
                <w:rFonts w:hint="eastAsia" w:ascii="宋体" w:hAnsi="宋体" w:eastAsia="宋体" w:cs="宋体"/>
                <w:i w:val="0"/>
                <w:iCs w:val="0"/>
                <w:color w:val="000000"/>
                <w:sz w:val="13"/>
                <w:szCs w:val="13"/>
                <w:u w:val="none"/>
                <w:lang w:val="en-US" w:eastAsia="zh-CN"/>
              </w:rPr>
            </w:pPr>
          </w:p>
        </w:tc>
        <w:tc>
          <w:tcPr>
            <w:tcW w:w="707" w:type="dxa"/>
            <w:tcBorders>
              <w:top w:val="nil"/>
              <w:left w:val="single" w:color="000000" w:sz="4" w:space="0"/>
              <w:bottom w:val="single" w:color="000000" w:sz="4" w:space="0"/>
              <w:right w:val="single" w:color="000000" w:sz="4" w:space="0"/>
            </w:tcBorders>
            <w:noWrap w:val="0"/>
            <w:vAlign w:val="center"/>
          </w:tcPr>
          <w:p w14:paraId="445D37D7">
            <w:pPr>
              <w:pageBreakBefore w:val="0"/>
              <w:kinsoku/>
              <w:wordWrap/>
              <w:overflowPunct/>
              <w:topLinePunct w:val="0"/>
              <w:autoSpaceDE/>
              <w:autoSpaceDN/>
              <w:bidi w:val="0"/>
              <w:adjustRightInd/>
              <w:snapToGrid/>
              <w:spacing w:before="0" w:after="0" w:line="240" w:lineRule="exact"/>
              <w:rPr>
                <w:rFonts w:hint="eastAsia" w:ascii="宋体" w:hAnsi="宋体" w:eastAsia="宋体" w:cs="宋体"/>
                <w:i w:val="0"/>
                <w:iCs w:val="0"/>
                <w:color w:val="000000"/>
                <w:sz w:val="13"/>
                <w:szCs w:val="13"/>
                <w:u w:val="none"/>
              </w:rPr>
            </w:pPr>
          </w:p>
        </w:tc>
      </w:tr>
    </w:tbl>
    <w:p w14:paraId="1553B2B2">
      <w:pPr>
        <w:rPr>
          <w:rFonts w:hint="eastAsia" w:ascii="黑体" w:hAnsi="黑体" w:eastAsia="黑体" w:cs="黑体"/>
          <w:color w:val="auto"/>
          <w:kern w:val="0"/>
          <w:sz w:val="32"/>
          <w:szCs w:val="32"/>
          <w:highlight w:val="none"/>
          <w:shd w:val="clear" w:color="auto" w:fill="FFFFFF"/>
          <w:lang w:val="zh-CN"/>
        </w:rPr>
      </w:pPr>
      <w:r>
        <w:rPr>
          <w:rFonts w:hint="eastAsia" w:ascii="黑体" w:hAnsi="黑体" w:eastAsia="黑体" w:cs="黑体"/>
          <w:color w:val="auto"/>
          <w:kern w:val="0"/>
          <w:sz w:val="32"/>
          <w:szCs w:val="32"/>
          <w:highlight w:val="none"/>
          <w:shd w:val="clear" w:color="auto" w:fill="FFFFFF"/>
          <w:lang w:val="zh-CN"/>
        </w:rPr>
        <w:br w:type="page"/>
      </w:r>
    </w:p>
    <w:p w14:paraId="627BAD52">
      <w:pPr>
        <w:pStyle w:val="6"/>
        <w:rPr>
          <w:rFonts w:hint="eastAsia" w:ascii="黑体" w:hAnsi="黑体" w:eastAsia="黑体" w:cs="黑体"/>
          <w:color w:val="auto"/>
          <w:sz w:val="32"/>
          <w:szCs w:val="32"/>
          <w:highlight w:val="none"/>
          <w:lang w:val="en-US" w:eastAsia="zh-CN"/>
        </w:rPr>
      </w:pPr>
      <w:r>
        <w:rPr>
          <w:rFonts w:hint="eastAsia" w:ascii="黑体" w:hAnsi="黑体" w:eastAsia="黑体" w:cs="黑体"/>
          <w:color w:val="auto"/>
          <w:kern w:val="0"/>
          <w:sz w:val="32"/>
          <w:szCs w:val="32"/>
          <w:highlight w:val="none"/>
          <w:shd w:val="clear" w:color="auto" w:fill="FFFFFF"/>
          <w:lang w:val="zh-CN"/>
        </w:rPr>
        <w:t>附件</w:t>
      </w:r>
      <w:r>
        <w:rPr>
          <w:rFonts w:hint="eastAsia" w:ascii="黑体" w:hAnsi="黑体" w:eastAsia="黑体" w:cs="黑体"/>
          <w:color w:val="auto"/>
          <w:kern w:val="0"/>
          <w:sz w:val="32"/>
          <w:szCs w:val="32"/>
          <w:highlight w:val="none"/>
          <w:shd w:val="clear" w:color="auto" w:fill="FFFFFF"/>
          <w:lang w:val="en-US" w:eastAsia="zh-CN"/>
        </w:rPr>
        <w:t>2</w:t>
      </w:r>
    </w:p>
    <w:p w14:paraId="15C57541">
      <w:pPr>
        <w:spacing w:line="700" w:lineRule="exact"/>
        <w:jc w:val="center"/>
        <w:rPr>
          <w:rFonts w:hint="eastAsia" w:ascii="方正小标宋简体" w:eastAsia="方正小标宋简体"/>
          <w:sz w:val="44"/>
          <w:szCs w:val="44"/>
        </w:rPr>
      </w:pPr>
      <w:r>
        <w:rPr>
          <w:rFonts w:hint="eastAsia" w:ascii="方正小标宋简体" w:eastAsia="方正小标宋简体"/>
          <w:sz w:val="44"/>
          <w:szCs w:val="44"/>
          <w:lang w:eastAsia="zh-CN"/>
        </w:rPr>
        <w:t>专项预算</w:t>
      </w:r>
      <w:r>
        <w:rPr>
          <w:rFonts w:hint="eastAsia" w:ascii="方正小标宋简体" w:eastAsia="方正小标宋简体"/>
          <w:sz w:val="44"/>
          <w:szCs w:val="44"/>
        </w:rPr>
        <w:t>项目支出绩效自评报告</w:t>
      </w:r>
    </w:p>
    <w:p w14:paraId="6BB65EFB">
      <w:pPr>
        <w:spacing w:line="7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视察调研经费</w:t>
      </w:r>
      <w:r>
        <w:rPr>
          <w:rFonts w:hint="eastAsia" w:ascii="仿宋_GB2312" w:hAnsi="仿宋_GB2312" w:eastAsia="仿宋_GB2312" w:cs="仿宋_GB2312"/>
          <w:sz w:val="32"/>
          <w:szCs w:val="32"/>
        </w:rPr>
        <w:t>项目）</w:t>
      </w:r>
    </w:p>
    <w:p w14:paraId="76BC765C"/>
    <w:p w14:paraId="27365657">
      <w:pPr>
        <w:ind w:firstLine="640" w:firstLineChars="200"/>
        <w:rPr>
          <w:rFonts w:ascii="黑体" w:hAnsi="黑体" w:eastAsia="黑体"/>
          <w:sz w:val="32"/>
          <w:szCs w:val="32"/>
        </w:rPr>
      </w:pPr>
      <w:r>
        <w:rPr>
          <w:rFonts w:hint="eastAsia" w:ascii="黑体" w:hAnsi="黑体" w:eastAsia="黑体"/>
          <w:sz w:val="32"/>
          <w:szCs w:val="32"/>
        </w:rPr>
        <w:t>一、项目概况</w:t>
      </w:r>
    </w:p>
    <w:p w14:paraId="3565FB90">
      <w:pPr>
        <w:ind w:firstLine="643" w:firstLineChars="200"/>
        <w:rPr>
          <w:rFonts w:hint="eastAsia" w:ascii="仿宋_GB2312" w:hAnsi="仿宋_GB2312" w:eastAsia="仿宋_GB2312" w:cs="仿宋_GB2312"/>
          <w:color w:val="000000"/>
          <w:sz w:val="32"/>
          <w:szCs w:val="32"/>
          <w:lang w:val="en-US" w:eastAsia="zh-CN"/>
        </w:rPr>
      </w:pPr>
      <w:r>
        <w:rPr>
          <w:rFonts w:hint="eastAsia" w:ascii="楷体_GB2312" w:hAnsi="楷体_GB2312" w:eastAsia="楷体_GB2312" w:cs="楷体_GB2312"/>
          <w:b/>
          <w:bCs/>
          <w:color w:val="000000"/>
          <w:sz w:val="32"/>
          <w:szCs w:val="32"/>
          <w:lang w:val="en-US" w:eastAsia="zh-CN"/>
        </w:rPr>
        <w:t>（一）项目基本情况。</w:t>
      </w:r>
      <w:r>
        <w:rPr>
          <w:rFonts w:hint="eastAsia" w:ascii="仿宋_GB2312" w:hAnsi="仿宋_GB2312" w:eastAsia="仿宋_GB2312" w:cs="仿宋_GB2312"/>
          <w:color w:val="000000"/>
          <w:sz w:val="32"/>
          <w:szCs w:val="32"/>
          <w:lang w:val="en-US" w:eastAsia="zh-CN"/>
        </w:rPr>
        <w:t>我单位</w:t>
      </w:r>
      <w:r>
        <w:rPr>
          <w:rFonts w:hint="eastAsia" w:ascii="仿宋_GB2312" w:hAnsi="仿宋_GB2312" w:eastAsia="仿宋_GB2312" w:cs="仿宋_GB2312"/>
          <w:sz w:val="32"/>
          <w:szCs w:val="32"/>
          <w:lang w:val="en-US" w:eastAsia="zh-CN"/>
        </w:rPr>
        <w:t>视察调研经费</w:t>
      </w:r>
      <w:r>
        <w:rPr>
          <w:rFonts w:hint="eastAsia" w:ascii="仿宋_GB2312" w:hAnsi="仿宋_GB2312" w:eastAsia="仿宋_GB2312" w:cs="仿宋_GB2312"/>
          <w:color w:val="000000"/>
          <w:sz w:val="32"/>
          <w:szCs w:val="32"/>
          <w:lang w:val="en-US" w:eastAsia="zh-CN"/>
        </w:rPr>
        <w:t>项目严格按照财务管理制度，由业务股室进行核算，经我单位分管领导审核、主要领导审批后报区财政局，待区财政审批后进行资金拨付。</w:t>
      </w:r>
    </w:p>
    <w:p w14:paraId="404F49AA">
      <w:pPr>
        <w:ind w:firstLine="643" w:firstLineChars="200"/>
        <w:rPr>
          <w:rFonts w:hint="eastAsia" w:ascii="仿宋_GB2312" w:hAnsi="仿宋_GB2312" w:eastAsia="仿宋_GB2312" w:cs="仿宋_GB2312"/>
          <w:color w:val="000000"/>
          <w:sz w:val="32"/>
          <w:szCs w:val="32"/>
          <w:lang w:val="en-US" w:eastAsia="zh-CN"/>
        </w:rPr>
      </w:pPr>
      <w:r>
        <w:rPr>
          <w:rFonts w:hint="eastAsia" w:ascii="楷体_GB2312" w:hAnsi="楷体_GB2312" w:eastAsia="楷体_GB2312" w:cs="楷体_GB2312"/>
          <w:b/>
          <w:bCs/>
          <w:color w:val="000000"/>
          <w:sz w:val="32"/>
          <w:szCs w:val="32"/>
          <w:lang w:val="en-US" w:eastAsia="zh-CN"/>
        </w:rPr>
        <w:t>（二）项目绩效目标。</w:t>
      </w:r>
      <w:r>
        <w:rPr>
          <w:rFonts w:hint="eastAsia" w:ascii="仿宋_GB2312" w:hAnsi="仿宋_GB2312" w:eastAsia="仿宋_GB2312" w:cs="仿宋_GB2312"/>
          <w:color w:val="000000"/>
          <w:sz w:val="32"/>
          <w:szCs w:val="32"/>
          <w:lang w:val="en-US" w:eastAsia="zh-CN"/>
        </w:rPr>
        <w:t>2023年，区政协对2022年度</w:t>
      </w:r>
      <w:r>
        <w:rPr>
          <w:rFonts w:hint="eastAsia" w:ascii="仿宋_GB2312" w:hAnsi="仿宋_GB2312" w:eastAsia="仿宋_GB2312" w:cs="仿宋_GB2312"/>
          <w:sz w:val="32"/>
          <w:szCs w:val="32"/>
          <w:lang w:val="en-US" w:eastAsia="zh-CN"/>
        </w:rPr>
        <w:t>视察调研经费</w:t>
      </w:r>
      <w:r>
        <w:rPr>
          <w:rFonts w:hint="eastAsia" w:ascii="仿宋_GB2312" w:hAnsi="仿宋_GB2312" w:eastAsia="仿宋_GB2312" w:cs="仿宋_GB2312"/>
          <w:color w:val="000000"/>
          <w:sz w:val="32"/>
          <w:szCs w:val="32"/>
          <w:lang w:val="en-US" w:eastAsia="zh-CN"/>
        </w:rPr>
        <w:t>项目作出了具体要求和部署，年初预算15万元，最终完成资金15万元，预算执行率100%。</w:t>
      </w:r>
    </w:p>
    <w:p w14:paraId="174D855D">
      <w:pPr>
        <w:numPr>
          <w:ilvl w:val="0"/>
          <w:numId w:val="0"/>
        </w:numPr>
        <w:spacing w:line="600" w:lineRule="exact"/>
        <w:ind w:firstLine="643" w:firstLineChars="200"/>
        <w:rPr>
          <w:rFonts w:hint="default" w:ascii="仿宋_GB2312" w:hAnsi="Times New Roman" w:eastAsia="仿宋_GB2312" w:cs="仿宋_GB2312"/>
          <w:b w:val="0"/>
          <w:bCs w:val="0"/>
          <w:kern w:val="2"/>
          <w:sz w:val="32"/>
          <w:szCs w:val="32"/>
          <w:lang w:val="en-US" w:eastAsia="zh-CN" w:bidi="ar"/>
        </w:rPr>
      </w:pPr>
      <w:r>
        <w:rPr>
          <w:rFonts w:hint="eastAsia" w:ascii="楷体_GB2312" w:hAnsi="楷体_GB2312" w:eastAsia="楷体_GB2312" w:cs="楷体_GB2312"/>
          <w:b/>
          <w:bCs/>
          <w:color w:val="000000"/>
          <w:sz w:val="32"/>
          <w:szCs w:val="32"/>
          <w:lang w:val="en-US" w:eastAsia="zh-CN"/>
        </w:rPr>
        <w:t>（三）项目项目自评步骤及方法。</w:t>
      </w:r>
      <w:r>
        <w:rPr>
          <w:rFonts w:hint="eastAsia" w:ascii="仿宋_GB2312" w:hAnsi="Times New Roman" w:eastAsia="仿宋_GB2312" w:cs="仿宋_GB2312"/>
          <w:b w:val="0"/>
          <w:bCs w:val="0"/>
          <w:kern w:val="2"/>
          <w:sz w:val="32"/>
          <w:szCs w:val="32"/>
          <w:lang w:val="en-US" w:eastAsia="zh-CN" w:bidi="ar"/>
        </w:rPr>
        <w:t>按照区财政项目支出绩效自评工作要求，结合我</w:t>
      </w:r>
      <w:r>
        <w:rPr>
          <w:rFonts w:hint="eastAsia" w:ascii="仿宋_GB2312" w:eastAsia="仿宋_GB2312" w:cs="仿宋_GB2312"/>
          <w:b w:val="0"/>
          <w:bCs w:val="0"/>
          <w:kern w:val="2"/>
          <w:sz w:val="32"/>
          <w:szCs w:val="32"/>
          <w:lang w:val="en-US" w:eastAsia="zh-CN" w:bidi="ar"/>
        </w:rPr>
        <w:t>单位</w:t>
      </w:r>
      <w:r>
        <w:rPr>
          <w:rFonts w:hint="eastAsia" w:ascii="仿宋_GB2312" w:hAnsi="Times New Roman" w:eastAsia="仿宋_GB2312" w:cs="仿宋_GB2312"/>
          <w:b w:val="0"/>
          <w:bCs w:val="0"/>
          <w:kern w:val="2"/>
          <w:sz w:val="32"/>
          <w:szCs w:val="32"/>
          <w:lang w:val="en-US" w:eastAsia="zh-CN" w:bidi="ar"/>
        </w:rPr>
        <w:t>实际，根据评价指标和评分标准，组织相关人员对我</w:t>
      </w:r>
      <w:r>
        <w:rPr>
          <w:rFonts w:hint="eastAsia" w:ascii="仿宋_GB2312" w:eastAsia="仿宋_GB2312" w:cs="仿宋_GB2312"/>
          <w:b w:val="0"/>
          <w:bCs w:val="0"/>
          <w:kern w:val="2"/>
          <w:sz w:val="32"/>
          <w:szCs w:val="32"/>
          <w:lang w:val="en-US" w:eastAsia="zh-CN" w:bidi="ar"/>
        </w:rPr>
        <w:t>单位</w:t>
      </w:r>
      <w:r>
        <w:rPr>
          <w:rFonts w:hint="eastAsia" w:ascii="仿宋_GB2312" w:hAnsi="仿宋_GB2312" w:eastAsia="仿宋_GB2312" w:cs="仿宋_GB2312"/>
          <w:sz w:val="32"/>
          <w:szCs w:val="32"/>
          <w:lang w:val="en-US" w:eastAsia="zh-CN"/>
        </w:rPr>
        <w:t>视察调研经费</w:t>
      </w:r>
      <w:r>
        <w:rPr>
          <w:rFonts w:hint="eastAsia" w:ascii="仿宋_GB2312" w:hAnsi="Times New Roman" w:eastAsia="仿宋_GB2312" w:cs="仿宋_GB2312"/>
          <w:b w:val="0"/>
          <w:bCs w:val="0"/>
          <w:kern w:val="2"/>
          <w:sz w:val="32"/>
          <w:szCs w:val="32"/>
          <w:lang w:val="en-US" w:eastAsia="zh-CN" w:bidi="ar"/>
        </w:rPr>
        <w:t>的管理、产生的效益等进行认真核实和考评。</w:t>
      </w:r>
    </w:p>
    <w:p w14:paraId="06CDE125">
      <w:pPr>
        <w:ind w:firstLine="640" w:firstLineChars="200"/>
        <w:rPr>
          <w:rFonts w:hint="eastAsia" w:ascii="黑体" w:hAnsi="黑体" w:eastAsia="黑体" w:cs="Times New Roman"/>
          <w:sz w:val="32"/>
          <w:szCs w:val="32"/>
        </w:rPr>
      </w:pPr>
      <w:r>
        <w:rPr>
          <w:rFonts w:hint="eastAsia" w:ascii="黑体" w:hAnsi="黑体" w:eastAsia="黑体" w:cs="Times New Roman"/>
          <w:sz w:val="32"/>
          <w:szCs w:val="32"/>
        </w:rPr>
        <w:t>二、项目实施及管理情况</w:t>
      </w:r>
    </w:p>
    <w:p w14:paraId="2F216AFF">
      <w:pPr>
        <w:spacing w:line="600" w:lineRule="exact"/>
        <w:ind w:firstLine="640"/>
        <w:rPr>
          <w:rFonts w:hint="eastAsia" w:ascii="楷体_GB2312" w:hAnsi="楷体_GB2312" w:eastAsia="楷体_GB2312" w:cs="楷体_GB2312"/>
          <w:b/>
          <w:bCs/>
          <w:color w:val="000000"/>
          <w:sz w:val="32"/>
          <w:szCs w:val="32"/>
          <w:lang w:val="en-US" w:eastAsia="zh-CN"/>
        </w:rPr>
      </w:pPr>
      <w:r>
        <w:rPr>
          <w:rFonts w:hint="eastAsia" w:ascii="楷体_GB2312" w:hAnsi="楷体_GB2312" w:eastAsia="楷体_GB2312" w:cs="楷体_GB2312"/>
          <w:b/>
          <w:bCs/>
          <w:color w:val="000000"/>
          <w:sz w:val="32"/>
          <w:szCs w:val="32"/>
          <w:lang w:val="en-US" w:eastAsia="zh-CN"/>
        </w:rPr>
        <w:t>（一）资金计划、到位及使用情况</w:t>
      </w:r>
    </w:p>
    <w:p w14:paraId="43BCD08D">
      <w:pPr>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 资金计划及到位。2023年</w:t>
      </w:r>
      <w:r>
        <w:rPr>
          <w:rFonts w:hint="eastAsia" w:ascii="仿宋_GB2312" w:hAnsi="仿宋_GB2312" w:eastAsia="仿宋_GB2312" w:cs="仿宋_GB2312"/>
          <w:sz w:val="32"/>
          <w:szCs w:val="32"/>
          <w:lang w:val="en-US" w:eastAsia="zh-CN"/>
        </w:rPr>
        <w:t>视察调研经费</w:t>
      </w:r>
      <w:r>
        <w:rPr>
          <w:rFonts w:hint="eastAsia" w:ascii="仿宋_GB2312" w:hAnsi="仿宋_GB2312" w:eastAsia="仿宋_GB2312" w:cs="仿宋_GB2312"/>
          <w:color w:val="000000"/>
          <w:sz w:val="32"/>
          <w:szCs w:val="32"/>
          <w:lang w:val="en-US" w:eastAsia="zh-CN"/>
        </w:rPr>
        <w:t>项目年初下达资金计划15万元，实际到位15万元，到位率100%，全部由区级财政拨付。</w:t>
      </w:r>
    </w:p>
    <w:p w14:paraId="3F881436">
      <w:pPr>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 资金使用。</w:t>
      </w:r>
      <w:r>
        <w:rPr>
          <w:rFonts w:hint="eastAsia" w:ascii="仿宋_GB2312" w:hAnsi="仿宋_GB2312" w:eastAsia="仿宋_GB2312" w:cs="仿宋_GB2312"/>
          <w:sz w:val="32"/>
          <w:szCs w:val="32"/>
          <w:lang w:val="en-US" w:eastAsia="zh-CN"/>
        </w:rPr>
        <w:t>视察调研经费</w:t>
      </w:r>
      <w:r>
        <w:rPr>
          <w:rFonts w:hint="eastAsia" w:ascii="仿宋_GB2312" w:hAnsi="仿宋_GB2312" w:eastAsia="仿宋_GB2312" w:cs="仿宋_GB2312"/>
          <w:color w:val="000000"/>
          <w:sz w:val="32"/>
          <w:szCs w:val="32"/>
          <w:lang w:val="en-US" w:eastAsia="zh-CN"/>
        </w:rPr>
        <w:t>按照要求于2023年2月进行资金拨付，2023年已全部支付到位。</w:t>
      </w:r>
    </w:p>
    <w:p w14:paraId="4E8FFD42">
      <w:pPr>
        <w:spacing w:line="600" w:lineRule="exact"/>
        <w:ind w:firstLine="640"/>
        <w:rPr>
          <w:rFonts w:hint="eastAsia" w:ascii="仿宋_GB2312" w:hAnsi="仿宋_GB2312" w:eastAsia="仿宋_GB2312" w:cs="仿宋_GB2312"/>
          <w:color w:val="000000"/>
          <w:sz w:val="32"/>
          <w:szCs w:val="32"/>
          <w:lang w:val="en-US" w:eastAsia="zh-CN"/>
        </w:rPr>
      </w:pPr>
      <w:r>
        <w:rPr>
          <w:rFonts w:hint="eastAsia" w:ascii="楷体_GB2312" w:hAnsi="楷体_GB2312" w:eastAsia="楷体_GB2312" w:cs="楷体_GB2312"/>
          <w:b/>
          <w:bCs/>
          <w:color w:val="000000"/>
          <w:sz w:val="32"/>
          <w:szCs w:val="32"/>
          <w:lang w:val="en-US" w:eastAsia="zh-CN"/>
        </w:rPr>
        <w:t>（二）项目财务管理情况。</w:t>
      </w:r>
      <w:r>
        <w:rPr>
          <w:rFonts w:hint="eastAsia" w:ascii="仿宋_GB2312" w:hAnsi="仿宋_GB2312" w:eastAsia="仿宋_GB2312" w:cs="仿宋_GB2312"/>
          <w:sz w:val="32"/>
          <w:szCs w:val="32"/>
          <w:lang w:val="en-US" w:eastAsia="zh-CN"/>
        </w:rPr>
        <w:t>视察调研经费</w:t>
      </w:r>
      <w:r>
        <w:rPr>
          <w:rFonts w:hint="eastAsia" w:ascii="仿宋_GB2312" w:hAnsi="仿宋_GB2312" w:eastAsia="仿宋_GB2312" w:cs="仿宋_GB2312"/>
          <w:color w:val="000000"/>
          <w:sz w:val="32"/>
          <w:szCs w:val="32"/>
          <w:lang w:val="en-US" w:eastAsia="zh-CN"/>
        </w:rPr>
        <w:t>项目经费采取授权支付形式，由区政协严格按照项目资金管理办法对资金进行计划申请、划拨、使用，及时、规范对收支进行账务处理和会计核算。</w:t>
      </w:r>
    </w:p>
    <w:p w14:paraId="2F78C0F9">
      <w:pPr>
        <w:ind w:firstLine="643" w:firstLineChars="200"/>
        <w:rPr>
          <w:rFonts w:hint="eastAsia" w:ascii="仿宋_GB2312" w:hAnsi="仿宋_GB2312" w:eastAsia="仿宋_GB2312" w:cs="仿宋_GB2312"/>
          <w:color w:val="000000"/>
          <w:sz w:val="32"/>
          <w:szCs w:val="32"/>
          <w:lang w:val="en-US" w:eastAsia="zh-CN"/>
        </w:rPr>
      </w:pPr>
      <w:r>
        <w:rPr>
          <w:rFonts w:hint="eastAsia" w:ascii="楷体_GB2312" w:hAnsi="楷体_GB2312" w:eastAsia="楷体_GB2312" w:cs="楷体_GB2312"/>
          <w:b/>
          <w:bCs/>
          <w:color w:val="000000"/>
          <w:sz w:val="32"/>
          <w:szCs w:val="32"/>
          <w:lang w:val="en-US" w:eastAsia="zh-CN"/>
        </w:rPr>
        <w:t>（三）项目组织实施情况。</w:t>
      </w:r>
      <w:r>
        <w:rPr>
          <w:rFonts w:hint="eastAsia" w:ascii="仿宋_GB2312" w:hAnsi="仿宋_GB2312" w:eastAsia="仿宋_GB2312" w:cs="仿宋_GB2312"/>
          <w:color w:val="000000"/>
          <w:sz w:val="32"/>
          <w:szCs w:val="32"/>
          <w:lang w:val="en-US" w:eastAsia="zh-CN"/>
        </w:rPr>
        <w:t>该项目按照区政协年初工作要点安排，严格按照财务管理制度进行资金申报、使用。</w:t>
      </w:r>
    </w:p>
    <w:p w14:paraId="5B4F3636">
      <w:pPr>
        <w:ind w:firstLine="640" w:firstLineChars="200"/>
        <w:rPr>
          <w:rFonts w:hint="eastAsia" w:ascii="黑体" w:hAnsi="黑体" w:eastAsia="黑体" w:cs="Times New Roman"/>
          <w:sz w:val="32"/>
          <w:szCs w:val="32"/>
          <w:lang w:val="en-US" w:eastAsia="zh-CN"/>
        </w:rPr>
      </w:pPr>
      <w:r>
        <w:rPr>
          <w:rFonts w:hint="eastAsia" w:ascii="黑体" w:hAnsi="黑体" w:eastAsia="黑体" w:cs="Times New Roman"/>
          <w:sz w:val="32"/>
          <w:szCs w:val="32"/>
        </w:rPr>
        <w:t>三、</w:t>
      </w:r>
      <w:r>
        <w:rPr>
          <w:rFonts w:hint="eastAsia" w:ascii="黑体" w:hAnsi="黑体" w:eastAsia="黑体" w:cs="Times New Roman"/>
          <w:sz w:val="32"/>
          <w:szCs w:val="32"/>
          <w:lang w:val="en-US" w:eastAsia="zh-CN"/>
        </w:rPr>
        <w:t>项目实施及管理情况</w:t>
      </w:r>
    </w:p>
    <w:p w14:paraId="19025ABC">
      <w:pPr>
        <w:spacing w:line="600" w:lineRule="exact"/>
        <w:ind w:firstLine="640"/>
        <w:rPr>
          <w:rFonts w:hint="eastAsia" w:ascii="仿宋_GB2312" w:hAnsi="仿宋_GB2312" w:eastAsia="仿宋_GB2312" w:cs="仿宋_GB2312"/>
          <w:color w:val="000000"/>
          <w:sz w:val="32"/>
          <w:szCs w:val="32"/>
          <w:lang w:val="en-US" w:eastAsia="zh-CN"/>
        </w:rPr>
      </w:pPr>
      <w:r>
        <w:rPr>
          <w:rFonts w:hint="eastAsia" w:ascii="楷体_GB2312" w:hAnsi="楷体_GB2312" w:eastAsia="楷体_GB2312" w:cs="楷体_GB2312"/>
          <w:b/>
          <w:bCs/>
          <w:color w:val="000000"/>
          <w:sz w:val="32"/>
          <w:szCs w:val="32"/>
          <w:lang w:val="en-US" w:eastAsia="zh-CN"/>
        </w:rPr>
        <w:t>（一）项目组织架构及实施流程。</w:t>
      </w:r>
      <w:r>
        <w:rPr>
          <w:rFonts w:hint="eastAsia" w:ascii="仿宋_GB2312" w:hAnsi="仿宋_GB2312" w:eastAsia="仿宋_GB2312" w:cs="仿宋_GB2312"/>
          <w:color w:val="000000"/>
          <w:sz w:val="32"/>
          <w:szCs w:val="32"/>
          <w:lang w:val="en-US" w:eastAsia="zh-CN"/>
        </w:rPr>
        <w:t>该项目由区政协年初工作要点安排进行资金核算，然后报区财政局审批，资金批复后统一进行拨付。</w:t>
      </w:r>
    </w:p>
    <w:p w14:paraId="409C99C2">
      <w:pPr>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default" w:ascii="仿宋_GB2312" w:hAnsi="仿宋_GB2312" w:eastAsia="仿宋_GB2312" w:cs="仿宋_GB2312"/>
          <w:b w:val="0"/>
          <w:bCs w:val="0"/>
          <w:color w:val="000000"/>
          <w:kern w:val="2"/>
          <w:sz w:val="32"/>
          <w:szCs w:val="32"/>
          <w:lang w:val="en-US" w:eastAsia="zh-CN" w:bidi="ar-SA"/>
        </w:rPr>
      </w:pPr>
      <w:r>
        <w:rPr>
          <w:rFonts w:hint="eastAsia" w:ascii="楷体_GB2312" w:hAnsi="楷体_GB2312" w:eastAsia="楷体_GB2312" w:cs="楷体_GB2312"/>
          <w:b/>
          <w:bCs/>
          <w:color w:val="000000"/>
          <w:sz w:val="32"/>
          <w:szCs w:val="32"/>
          <w:lang w:val="en-US" w:eastAsia="zh-CN"/>
        </w:rPr>
        <w:t>（二）项目管理情况。</w:t>
      </w:r>
      <w:r>
        <w:rPr>
          <w:rFonts w:hint="eastAsia" w:ascii="仿宋_GB2312" w:hAnsi="仿宋_GB2312" w:eastAsia="仿宋_GB2312" w:cs="仿宋_GB2312"/>
          <w:b w:val="0"/>
          <w:bCs w:val="0"/>
          <w:color w:val="000000"/>
          <w:kern w:val="2"/>
          <w:sz w:val="32"/>
          <w:szCs w:val="32"/>
          <w:lang w:val="en-US" w:eastAsia="zh-CN" w:bidi="ar-SA"/>
        </w:rPr>
        <w:t>为保证项目的顺利实施，我单位结合工作实际，制定了切合实际，可量化、可考评的年度计划，资金使用率符合年度预算要求。</w:t>
      </w:r>
    </w:p>
    <w:p w14:paraId="18961A9E">
      <w:pPr>
        <w:pStyle w:val="5"/>
        <w:pageBreakBefore w:val="0"/>
        <w:widowControl w:val="0"/>
        <w:numPr>
          <w:ilvl w:val="0"/>
          <w:numId w:val="0"/>
        </w:numPr>
        <w:kinsoku/>
        <w:wordWrap/>
        <w:overflowPunct/>
        <w:topLinePunct w:val="0"/>
        <w:autoSpaceDE/>
        <w:autoSpaceDN/>
        <w:bidi w:val="0"/>
        <w:adjustRightInd/>
        <w:snapToGrid/>
        <w:spacing w:before="0" w:after="0" w:line="600" w:lineRule="exact"/>
        <w:textAlignment w:val="auto"/>
        <w:rPr>
          <w:rFonts w:hint="default" w:ascii="仿宋_GB2312" w:hAnsi="仿宋_GB2312" w:eastAsia="仿宋_GB2312" w:cs="仿宋_GB2312"/>
          <w:b w:val="0"/>
          <w:bCs w:val="0"/>
          <w:color w:val="000000"/>
          <w:kern w:val="2"/>
          <w:sz w:val="32"/>
          <w:szCs w:val="32"/>
          <w:lang w:val="en-US" w:eastAsia="zh-CN" w:bidi="ar-SA"/>
        </w:rPr>
      </w:pPr>
      <w:r>
        <w:rPr>
          <w:rFonts w:hint="eastAsia" w:ascii="楷体_GB2312" w:hAnsi="楷体_GB2312" w:eastAsia="楷体_GB2312" w:cs="楷体_GB2312"/>
          <w:b/>
          <w:bCs/>
          <w:color w:val="000000"/>
          <w:kern w:val="2"/>
          <w:sz w:val="32"/>
          <w:szCs w:val="32"/>
          <w:lang w:val="en-US" w:eastAsia="zh-CN" w:bidi="ar-SA"/>
        </w:rPr>
        <w:t xml:space="preserve">    （三）项目监管情况。</w:t>
      </w:r>
      <w:r>
        <w:rPr>
          <w:rFonts w:hint="eastAsia" w:ascii="仿宋_GB2312" w:hAnsi="仿宋_GB2312" w:eastAsia="仿宋_GB2312" w:cs="仿宋_GB2312"/>
          <w:b w:val="0"/>
          <w:bCs w:val="0"/>
          <w:color w:val="000000"/>
          <w:kern w:val="2"/>
          <w:sz w:val="32"/>
          <w:szCs w:val="32"/>
          <w:lang w:val="en-US" w:eastAsia="zh-CN" w:bidi="ar-SA"/>
        </w:rPr>
        <w:t>该项目由业务委室具体核算，然后由单位分管领导、主要领导依次进行审批，最后报区财政局审批，资金层层审批，层层监管，确保了资金全部用于视察调研。</w:t>
      </w:r>
    </w:p>
    <w:p w14:paraId="138EC915">
      <w:pPr>
        <w:ind w:firstLine="640" w:firstLineChars="200"/>
        <w:rPr>
          <w:rFonts w:hint="eastAsia" w:ascii="黑体" w:hAnsi="黑体" w:eastAsia="黑体" w:cs="Times New Roman"/>
          <w:sz w:val="32"/>
          <w:szCs w:val="32"/>
        </w:rPr>
      </w:pPr>
      <w:r>
        <w:rPr>
          <w:rFonts w:hint="eastAsia" w:ascii="黑体" w:hAnsi="黑体" w:eastAsia="黑体" w:cs="Times New Roman"/>
          <w:sz w:val="32"/>
          <w:szCs w:val="32"/>
          <w:lang w:val="en-US" w:eastAsia="zh-CN"/>
        </w:rPr>
        <w:t>四、</w:t>
      </w:r>
      <w:r>
        <w:rPr>
          <w:rFonts w:hint="eastAsia" w:ascii="黑体" w:hAnsi="黑体" w:eastAsia="黑体" w:cs="Times New Roman"/>
          <w:sz w:val="32"/>
          <w:szCs w:val="32"/>
        </w:rPr>
        <w:t>项目绩效情况</w:t>
      </w:r>
    </w:p>
    <w:p w14:paraId="1A8B4141">
      <w:pPr>
        <w:spacing w:line="600" w:lineRule="exact"/>
        <w:ind w:firstLine="640"/>
        <w:rPr>
          <w:rFonts w:hint="eastAsia" w:ascii="仿宋_GB2312" w:hAnsi="仿宋_GB2312" w:eastAsia="仿宋_GB2312" w:cs="仿宋_GB2312"/>
          <w:color w:val="000000"/>
          <w:sz w:val="32"/>
          <w:szCs w:val="32"/>
          <w:lang w:val="en-US" w:eastAsia="zh-CN"/>
        </w:rPr>
      </w:pPr>
      <w:r>
        <w:rPr>
          <w:rFonts w:hint="eastAsia" w:ascii="楷体_GB2312" w:hAnsi="楷体_GB2312" w:eastAsia="楷体_GB2312" w:cs="楷体_GB2312"/>
          <w:b/>
          <w:bCs/>
          <w:color w:val="000000"/>
          <w:sz w:val="32"/>
          <w:szCs w:val="32"/>
          <w:lang w:val="en-US" w:eastAsia="zh-CN"/>
        </w:rPr>
        <w:t>（一）项目完成情况。</w:t>
      </w:r>
      <w:r>
        <w:rPr>
          <w:rFonts w:hint="eastAsia" w:ascii="仿宋_GB2312" w:hAnsi="仿宋_GB2312" w:eastAsia="仿宋_GB2312" w:cs="仿宋_GB2312"/>
          <w:color w:val="000000"/>
          <w:sz w:val="32"/>
          <w:szCs w:val="32"/>
          <w:lang w:val="en-US" w:eastAsia="zh-CN"/>
        </w:rPr>
        <w:t>区政协对2023年度</w:t>
      </w:r>
      <w:r>
        <w:rPr>
          <w:rFonts w:hint="eastAsia" w:ascii="仿宋_GB2312" w:hAnsi="仿宋_GB2312" w:eastAsia="仿宋_GB2312" w:cs="仿宋_GB2312"/>
          <w:sz w:val="32"/>
          <w:szCs w:val="32"/>
          <w:lang w:val="en-US" w:eastAsia="zh-CN"/>
        </w:rPr>
        <w:t>视察调研经费</w:t>
      </w:r>
      <w:r>
        <w:rPr>
          <w:rFonts w:hint="eastAsia" w:ascii="仿宋_GB2312" w:hAnsi="仿宋_GB2312" w:eastAsia="仿宋_GB2312" w:cs="仿宋_GB2312"/>
          <w:color w:val="000000"/>
          <w:sz w:val="32"/>
          <w:szCs w:val="32"/>
          <w:lang w:val="en-US" w:eastAsia="zh-CN"/>
        </w:rPr>
        <w:t>项目作出了具体要求和部署，计划资金15万元，实际使用15万元，预算执行率</w:t>
      </w:r>
      <w:r>
        <w:rPr>
          <w:rFonts w:hint="eastAsia" w:ascii="仿宋_GB2312" w:hAnsi="仿宋_GB2312" w:cs="仿宋_GB2312"/>
          <w:color w:val="000000"/>
          <w:sz w:val="32"/>
          <w:szCs w:val="32"/>
          <w:lang w:val="en-US" w:eastAsia="zh-CN"/>
        </w:rPr>
        <w:t>100</w:t>
      </w:r>
      <w:r>
        <w:rPr>
          <w:rFonts w:hint="eastAsia" w:ascii="仿宋_GB2312" w:hAnsi="仿宋_GB2312" w:eastAsia="仿宋_GB2312" w:cs="仿宋_GB2312"/>
          <w:color w:val="000000"/>
          <w:sz w:val="32"/>
          <w:szCs w:val="32"/>
          <w:lang w:val="en-US" w:eastAsia="zh-CN"/>
        </w:rPr>
        <w:t>%。</w:t>
      </w:r>
    </w:p>
    <w:p w14:paraId="63562034">
      <w:pPr>
        <w:spacing w:line="600" w:lineRule="exact"/>
        <w:ind w:firstLine="640"/>
        <w:rPr>
          <w:rFonts w:hint="eastAsia" w:ascii="仿宋_GB2312" w:hAnsi="仿宋_GB2312" w:eastAsia="仿宋_GB2312" w:cs="仿宋_GB2312"/>
          <w:color w:val="000000"/>
          <w:sz w:val="32"/>
          <w:szCs w:val="32"/>
          <w:lang w:val="en-US" w:eastAsia="zh-CN"/>
        </w:rPr>
      </w:pPr>
      <w:r>
        <w:rPr>
          <w:rFonts w:hint="eastAsia" w:ascii="楷体_GB2312" w:hAnsi="楷体_GB2312" w:eastAsia="楷体_GB2312" w:cs="楷体_GB2312"/>
          <w:b/>
          <w:bCs/>
          <w:color w:val="000000"/>
          <w:sz w:val="32"/>
          <w:szCs w:val="32"/>
          <w:lang w:val="en-US" w:eastAsia="zh-CN"/>
        </w:rPr>
        <w:t>（二）项目效益情况。</w:t>
      </w:r>
      <w:r>
        <w:rPr>
          <w:rFonts w:hint="eastAsia" w:ascii="仿宋_GB2312" w:hAnsi="仿宋_GB2312" w:eastAsia="仿宋_GB2312" w:cs="仿宋_GB2312"/>
          <w:color w:val="000000"/>
          <w:sz w:val="32"/>
          <w:szCs w:val="32"/>
          <w:lang w:val="en-US" w:eastAsia="zh-CN"/>
        </w:rPr>
        <w:t>通过</w:t>
      </w:r>
      <w:r>
        <w:rPr>
          <w:rFonts w:hint="eastAsia" w:ascii="仿宋_GB2312" w:hAnsi="仿宋_GB2312" w:eastAsia="仿宋_GB2312" w:cs="仿宋_GB2312"/>
          <w:sz w:val="32"/>
          <w:szCs w:val="32"/>
          <w:lang w:val="en-US" w:eastAsia="zh-CN"/>
        </w:rPr>
        <w:t>视察调研经费的使用</w:t>
      </w:r>
      <w:r>
        <w:rPr>
          <w:rFonts w:hint="eastAsia" w:ascii="仿宋_GB2312" w:hAnsi="仿宋_GB2312" w:eastAsia="仿宋_GB2312" w:cs="仿宋_GB2312"/>
          <w:color w:val="000000"/>
          <w:sz w:val="32"/>
          <w:szCs w:val="32"/>
          <w:lang w:val="en-US" w:eastAsia="zh-CN"/>
        </w:rPr>
        <w:t>，大大提升了区政协专项视察调研成果</w:t>
      </w:r>
      <w:r>
        <w:rPr>
          <w:rFonts w:hint="eastAsia" w:ascii="仿宋_GB2312" w:hAnsi="仿宋_GB2312" w:eastAsia="仿宋_GB2312" w:cs="仿宋_GB2312"/>
          <w:sz w:val="32"/>
          <w:szCs w:val="32"/>
          <w:lang w:val="en-US" w:eastAsia="zh-CN"/>
        </w:rPr>
        <w:t>，满意度不断提高。</w:t>
      </w:r>
    </w:p>
    <w:p w14:paraId="20E5FF89">
      <w:pPr>
        <w:ind w:firstLine="640" w:firstLineChars="200"/>
        <w:rPr>
          <w:rFonts w:hint="eastAsia" w:ascii="黑体" w:hAnsi="黑体" w:eastAsia="黑体" w:cs="Times New Roman"/>
          <w:sz w:val="32"/>
          <w:szCs w:val="32"/>
        </w:rPr>
      </w:pPr>
      <w:r>
        <w:rPr>
          <w:rFonts w:hint="eastAsia" w:ascii="黑体" w:hAnsi="黑体" w:eastAsia="黑体" w:cs="Times New Roman"/>
          <w:sz w:val="32"/>
          <w:szCs w:val="32"/>
          <w:lang w:val="en-US" w:eastAsia="zh-CN"/>
        </w:rPr>
        <w:t>五</w:t>
      </w:r>
      <w:r>
        <w:rPr>
          <w:rFonts w:hint="eastAsia" w:ascii="黑体" w:hAnsi="黑体" w:eastAsia="黑体" w:cs="Times New Roman"/>
          <w:sz w:val="32"/>
          <w:szCs w:val="32"/>
        </w:rPr>
        <w:t>、问题及建议</w:t>
      </w:r>
    </w:p>
    <w:p w14:paraId="3BA55CEA">
      <w:pPr>
        <w:ind w:firstLine="643"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（一）存在的问题。</w:t>
      </w:r>
      <w:r>
        <w:rPr>
          <w:rFonts w:hint="eastAsia" w:ascii="仿宋_GB2312" w:hAnsi="仿宋_GB2312" w:eastAsia="仿宋_GB2312" w:cs="仿宋_GB2312"/>
          <w:sz w:val="32"/>
          <w:szCs w:val="32"/>
          <w:lang w:val="en-US" w:eastAsia="zh-CN"/>
        </w:rPr>
        <w:t>无。</w:t>
      </w:r>
    </w:p>
    <w:p w14:paraId="07A002FF">
      <w:pPr>
        <w:ind w:firstLine="643" w:firstLineChars="200"/>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b/>
          <w:bCs/>
          <w:sz w:val="32"/>
          <w:szCs w:val="32"/>
        </w:rPr>
        <w:t>（二）相关建议。</w:t>
      </w:r>
      <w:r>
        <w:rPr>
          <w:rFonts w:hint="eastAsia" w:ascii="仿宋_GB2312" w:hAnsi="仿宋_GB2312" w:eastAsia="仿宋_GB2312" w:cs="仿宋_GB2312"/>
          <w:spacing w:val="-6"/>
          <w:sz w:val="32"/>
          <w:szCs w:val="32"/>
          <w:lang w:val="en-US" w:eastAsia="zh-CN"/>
        </w:rPr>
        <w:t>进一步加强资金管理、使用力度。</w:t>
      </w:r>
    </w:p>
    <w:p w14:paraId="1AC58492">
      <w:pPr>
        <w:ind w:firstLine="420" w:firstLineChars="200"/>
        <w:rPr>
          <w:rFonts w:hint="eastAsia"/>
          <w:lang w:eastAsia="zh-CN"/>
        </w:rPr>
      </w:pPr>
    </w:p>
    <w:p w14:paraId="12AC8091">
      <w:pPr>
        <w:ind w:firstLine="640" w:firstLineChars="200"/>
        <w:rPr>
          <w:rFonts w:hint="eastAsia" w:ascii="仿宋_GB2312" w:hAnsi="仿宋_GB2312" w:eastAsia="仿宋_GB2312" w:cs="仿宋_GB2312"/>
          <w:b w:val="0"/>
          <w:bCs w:val="0"/>
          <w:i w:val="0"/>
          <w:iCs w:val="0"/>
          <w:color w:val="auto"/>
          <w:sz w:val="32"/>
          <w:szCs w:val="32"/>
          <w:highlight w:val="none"/>
          <w:lang w:val="en-US" w:eastAsia="zh-CN"/>
        </w:rPr>
      </w:pPr>
      <w:r>
        <w:rPr>
          <w:rFonts w:hint="eastAsia" w:ascii="仿宋_GB2312" w:hAnsi="仿宋_GB2312" w:eastAsia="仿宋_GB2312" w:cs="仿宋_GB2312"/>
          <w:b w:val="0"/>
          <w:bCs w:val="0"/>
          <w:i w:val="0"/>
          <w:iCs w:val="0"/>
          <w:color w:val="auto"/>
          <w:sz w:val="32"/>
          <w:szCs w:val="32"/>
          <w:highlight w:val="none"/>
          <w:lang w:val="zh-CN" w:eastAsia="zh-CN"/>
        </w:rPr>
        <w:t>附表：</w:t>
      </w:r>
      <w:r>
        <w:rPr>
          <w:rFonts w:hint="eastAsia" w:ascii="仿宋_GB2312" w:hAnsi="仿宋_GB2312" w:eastAsia="仿宋_GB2312" w:cs="仿宋_GB2312"/>
          <w:b w:val="0"/>
          <w:bCs w:val="0"/>
          <w:i w:val="0"/>
          <w:iCs w:val="0"/>
          <w:color w:val="auto"/>
          <w:sz w:val="32"/>
          <w:szCs w:val="32"/>
          <w:highlight w:val="none"/>
          <w:lang w:val="en-US" w:eastAsia="zh-CN"/>
        </w:rPr>
        <w:t>部门预算项目支出绩效自评表（2023年度）</w:t>
      </w:r>
    </w:p>
    <w:p w14:paraId="3F8299C8">
      <w:pPr>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br w:type="page"/>
      </w:r>
    </w:p>
    <w:p w14:paraId="2F54D6C5">
      <w:pPr>
        <w:rPr>
          <w:rFonts w:hint="eastAsia" w:ascii="黑体" w:hAnsi="宋体" w:eastAsia="黑体" w:cs="黑体"/>
          <w:b/>
          <w:bCs/>
          <w:i w:val="0"/>
          <w:iCs w:val="0"/>
          <w:color w:val="000000"/>
          <w:kern w:val="0"/>
          <w:sz w:val="30"/>
          <w:szCs w:val="30"/>
          <w:u w:val="none"/>
          <w:lang w:val="en-US" w:eastAsia="zh-CN" w:bidi="ar"/>
        </w:rPr>
        <w:sectPr>
          <w:footerReference r:id="rId7" w:type="first"/>
          <w:footerReference r:id="rId6" w:type="default"/>
          <w:pgSz w:w="11906" w:h="16838"/>
          <w:pgMar w:top="2098" w:right="1474" w:bottom="1984" w:left="1587" w:header="0" w:footer="1587" w:gutter="0"/>
          <w:pgNumType w:fmt="decimal" w:start="1"/>
          <w:cols w:space="0" w:num="1"/>
          <w:titlePg/>
          <w:rtlGutter w:val="0"/>
          <w:docGrid w:type="lines" w:linePitch="312" w:charSpace="0"/>
        </w:sectPr>
      </w:pPr>
    </w:p>
    <w:p w14:paraId="07E735CB">
      <w:pPr>
        <w:jc w:val="cente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bl>
      <w:tblPr>
        <w:tblStyle w:val="15"/>
        <w:tblW w:w="1334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17"/>
        <w:gridCol w:w="1017"/>
        <w:gridCol w:w="1017"/>
        <w:gridCol w:w="1017"/>
        <w:gridCol w:w="1017"/>
        <w:gridCol w:w="1017"/>
        <w:gridCol w:w="1017"/>
        <w:gridCol w:w="1017"/>
        <w:gridCol w:w="1017"/>
        <w:gridCol w:w="1017"/>
        <w:gridCol w:w="3172"/>
      </w:tblGrid>
      <w:tr w14:paraId="64D41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20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7EC28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30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0E77E9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51090423T000007723218-会议费</w:t>
            </w:r>
          </w:p>
        </w:tc>
      </w:tr>
      <w:tr w14:paraId="63321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jc w:val="center"/>
        </w:trPr>
        <w:tc>
          <w:tcPr>
            <w:tcW w:w="20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0BCD2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50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56C67A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中国人民政治协商会议遂宁市安居区委员会部门</w:t>
            </w:r>
          </w:p>
        </w:tc>
        <w:tc>
          <w:tcPr>
            <w:tcW w:w="1017" w:type="dxa"/>
            <w:tcBorders>
              <w:top w:val="nil"/>
              <w:left w:val="nil"/>
              <w:bottom w:val="nil"/>
              <w:right w:val="nil"/>
            </w:tcBorders>
            <w:shd w:val="clear" w:color="auto" w:fill="auto"/>
            <w:vAlign w:val="center"/>
          </w:tcPr>
          <w:p w14:paraId="46B9A61F">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52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F4A5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中国人民政治协商会议遂宁市安居区委员会</w:t>
            </w:r>
          </w:p>
        </w:tc>
      </w:tr>
      <w:tr w14:paraId="031A3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10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DFD7A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22D03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50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7666B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62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34365FC">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654C8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422EDF">
            <w:pPr>
              <w:rPr>
                <w:rFonts w:hint="eastAsia" w:ascii="宋体" w:hAnsi="宋体" w:eastAsia="宋体" w:cs="宋体"/>
                <w:i w:val="0"/>
                <w:iCs w:val="0"/>
                <w:color w:val="000000"/>
                <w:sz w:val="18"/>
                <w:szCs w:val="18"/>
                <w:u w:val="none"/>
              </w:rPr>
            </w:pPr>
          </w:p>
        </w:tc>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6F8C2C">
            <w:pPr>
              <w:rPr>
                <w:rFonts w:hint="eastAsia" w:ascii="宋体" w:hAnsi="宋体" w:eastAsia="宋体" w:cs="宋体"/>
                <w:i w:val="0"/>
                <w:iCs w:val="0"/>
                <w:color w:val="000000"/>
                <w:sz w:val="18"/>
                <w:szCs w:val="18"/>
                <w:u w:val="none"/>
              </w:rPr>
            </w:pPr>
          </w:p>
        </w:tc>
        <w:tc>
          <w:tcPr>
            <w:tcW w:w="50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DBBFD4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区政协全委会，常委会，主席会，委员小组会议。</w:t>
            </w:r>
          </w:p>
        </w:tc>
        <w:tc>
          <w:tcPr>
            <w:tcW w:w="62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72C9C1C">
            <w:pPr>
              <w:keepNext w:val="0"/>
              <w:keepLines w:val="0"/>
              <w:widowControl/>
              <w:suppressLineNumbers w:val="0"/>
              <w:jc w:val="left"/>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18"/>
                <w:szCs w:val="18"/>
                <w:u w:val="none"/>
                <w:lang w:val="en-US" w:eastAsia="zh-CN" w:bidi="ar"/>
              </w:rPr>
              <w:t>圆满完成。</w:t>
            </w:r>
          </w:p>
        </w:tc>
      </w:tr>
      <w:tr w14:paraId="2A2C2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CE9E4F">
            <w:pPr>
              <w:rPr>
                <w:rFonts w:hint="eastAsia" w:ascii="宋体" w:hAnsi="宋体" w:eastAsia="宋体" w:cs="宋体"/>
                <w:i w:val="0"/>
                <w:iCs w:val="0"/>
                <w:color w:val="000000"/>
                <w:sz w:val="18"/>
                <w:szCs w:val="18"/>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FCFE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30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B7D5BD9">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召开政协委员大会、常委会、主席会会议期间按规定开支的住宿费、伙食费、会议场地租金、交通费、资料费、文件印刷费、医药费等</w:t>
            </w:r>
          </w:p>
        </w:tc>
      </w:tr>
      <w:tr w14:paraId="38AD6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jc w:val="center"/>
        </w:trPr>
        <w:tc>
          <w:tcPr>
            <w:tcW w:w="10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0135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106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113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450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30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8819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A1F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83A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8B4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3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E59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02ECB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BD47C6">
            <w:pPr>
              <w:jc w:val="center"/>
              <w:rPr>
                <w:rFonts w:hint="eastAsia" w:ascii="宋体" w:hAnsi="宋体" w:eastAsia="宋体" w:cs="宋体"/>
                <w:i w:val="0"/>
                <w:iCs w:val="0"/>
                <w:color w:val="000000"/>
                <w:sz w:val="18"/>
                <w:szCs w:val="18"/>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53F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BE6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956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w:t>
            </w:r>
          </w:p>
        </w:tc>
        <w:tc>
          <w:tcPr>
            <w:tcW w:w="30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ABF2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89C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ABE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82C2F">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9</w:t>
            </w:r>
          </w:p>
        </w:tc>
        <w:tc>
          <w:tcPr>
            <w:tcW w:w="31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F75389">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09270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jc w:val="center"/>
        </w:trPr>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629DEF">
            <w:pPr>
              <w:jc w:val="center"/>
              <w:rPr>
                <w:rFonts w:hint="eastAsia" w:ascii="宋体" w:hAnsi="宋体" w:eastAsia="宋体" w:cs="宋体"/>
                <w:i w:val="0"/>
                <w:iCs w:val="0"/>
                <w:color w:val="000000"/>
                <w:sz w:val="18"/>
                <w:szCs w:val="18"/>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A69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A78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063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w:t>
            </w:r>
          </w:p>
        </w:tc>
        <w:tc>
          <w:tcPr>
            <w:tcW w:w="30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7631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48A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13E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7B6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B89666">
            <w:pPr>
              <w:rPr>
                <w:rFonts w:hint="eastAsia" w:ascii="黑体" w:hAnsi="黑体" w:eastAsia="黑体" w:cs="黑体"/>
                <w:i/>
                <w:iCs/>
                <w:color w:val="000000"/>
                <w:sz w:val="18"/>
                <w:szCs w:val="18"/>
                <w:u w:val="none"/>
              </w:rPr>
            </w:pPr>
          </w:p>
        </w:tc>
      </w:tr>
      <w:tr w14:paraId="7900E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jc w:val="center"/>
        </w:trPr>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49F443">
            <w:pPr>
              <w:jc w:val="center"/>
              <w:rPr>
                <w:rFonts w:hint="eastAsia" w:ascii="宋体" w:hAnsi="宋体" w:eastAsia="宋体" w:cs="宋体"/>
                <w:i w:val="0"/>
                <w:iCs w:val="0"/>
                <w:color w:val="000000"/>
                <w:sz w:val="18"/>
                <w:szCs w:val="18"/>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F2A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301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471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0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DFD7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E81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463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22E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282ABB">
            <w:pPr>
              <w:rPr>
                <w:rFonts w:hint="eastAsia" w:ascii="黑体" w:hAnsi="黑体" w:eastAsia="黑体" w:cs="黑体"/>
                <w:i/>
                <w:iCs/>
                <w:color w:val="000000"/>
                <w:sz w:val="18"/>
                <w:szCs w:val="18"/>
                <w:u w:val="none"/>
              </w:rPr>
            </w:pPr>
          </w:p>
        </w:tc>
      </w:tr>
      <w:tr w14:paraId="4C145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1980A0">
            <w:pPr>
              <w:jc w:val="center"/>
              <w:rPr>
                <w:rFonts w:hint="eastAsia" w:ascii="宋体" w:hAnsi="宋体" w:eastAsia="宋体" w:cs="宋体"/>
                <w:i w:val="0"/>
                <w:iCs w:val="0"/>
                <w:color w:val="000000"/>
                <w:sz w:val="18"/>
                <w:szCs w:val="18"/>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BE1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4AE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5EF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0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63C2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562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091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D57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5FD076">
            <w:pPr>
              <w:rPr>
                <w:rFonts w:hint="eastAsia" w:ascii="黑体" w:hAnsi="黑体" w:eastAsia="黑体" w:cs="黑体"/>
                <w:i/>
                <w:iCs/>
                <w:color w:val="000000"/>
                <w:sz w:val="18"/>
                <w:szCs w:val="18"/>
                <w:u w:val="none"/>
              </w:rPr>
            </w:pPr>
          </w:p>
        </w:tc>
      </w:tr>
      <w:tr w14:paraId="75298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482A96">
            <w:pPr>
              <w:jc w:val="center"/>
              <w:rPr>
                <w:rFonts w:hint="eastAsia" w:ascii="宋体" w:hAnsi="宋体" w:eastAsia="宋体" w:cs="宋体"/>
                <w:i w:val="0"/>
                <w:iCs w:val="0"/>
                <w:color w:val="000000"/>
                <w:sz w:val="18"/>
                <w:szCs w:val="18"/>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E5D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8D7CF">
            <w:pPr>
              <w:jc w:val="center"/>
              <w:rPr>
                <w:rFonts w:hint="eastAsia" w:ascii="微软雅黑" w:hAnsi="微软雅黑" w:eastAsia="微软雅黑" w:cs="微软雅黑"/>
                <w:i/>
                <w:iCs/>
                <w:color w:val="000000"/>
                <w:sz w:val="16"/>
                <w:szCs w:val="16"/>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6F5FB">
            <w:pPr>
              <w:jc w:val="center"/>
              <w:rPr>
                <w:rFonts w:hint="eastAsia" w:ascii="微软雅黑" w:hAnsi="微软雅黑" w:eastAsia="微软雅黑" w:cs="微软雅黑"/>
                <w:i/>
                <w:iCs/>
                <w:color w:val="000000"/>
                <w:sz w:val="16"/>
                <w:szCs w:val="16"/>
                <w:u w:val="none"/>
              </w:rPr>
            </w:pPr>
          </w:p>
        </w:tc>
        <w:tc>
          <w:tcPr>
            <w:tcW w:w="30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FD46B1">
            <w:pPr>
              <w:jc w:val="center"/>
              <w:rPr>
                <w:rFonts w:hint="eastAsia" w:ascii="微软雅黑" w:hAnsi="微软雅黑" w:eastAsia="微软雅黑" w:cs="微软雅黑"/>
                <w:i/>
                <w:iCs/>
                <w:color w:val="000000"/>
                <w:sz w:val="16"/>
                <w:szCs w:val="16"/>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CDA92">
            <w:pPr>
              <w:jc w:val="center"/>
              <w:rPr>
                <w:rFonts w:hint="eastAsia" w:ascii="微软雅黑" w:hAnsi="微软雅黑" w:eastAsia="微软雅黑" w:cs="微软雅黑"/>
                <w:i/>
                <w:iCs/>
                <w:color w:val="000000"/>
                <w:sz w:val="16"/>
                <w:szCs w:val="16"/>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142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FC9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11ED04">
            <w:pPr>
              <w:rPr>
                <w:rFonts w:hint="eastAsia" w:ascii="黑体" w:hAnsi="黑体" w:eastAsia="黑体" w:cs="黑体"/>
                <w:i/>
                <w:iCs/>
                <w:color w:val="000000"/>
                <w:sz w:val="18"/>
                <w:szCs w:val="18"/>
                <w:u w:val="none"/>
              </w:rPr>
            </w:pPr>
          </w:p>
        </w:tc>
      </w:tr>
      <w:tr w14:paraId="768FC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jc w:val="center"/>
        </w:trPr>
        <w:tc>
          <w:tcPr>
            <w:tcW w:w="10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E39A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ED9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0CA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E86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A4B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00E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4EE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439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D7B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43A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3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026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14CA0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jc w:val="center"/>
        </w:trPr>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A0F8EA">
            <w:pPr>
              <w:jc w:val="center"/>
              <w:rPr>
                <w:rFonts w:hint="eastAsia" w:ascii="宋体" w:hAnsi="宋体" w:eastAsia="宋体" w:cs="宋体"/>
                <w:i w:val="0"/>
                <w:iCs w:val="0"/>
                <w:color w:val="000000"/>
                <w:sz w:val="18"/>
                <w:szCs w:val="18"/>
                <w:u w:val="none"/>
              </w:rPr>
            </w:pPr>
          </w:p>
        </w:tc>
        <w:tc>
          <w:tcPr>
            <w:tcW w:w="10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DE90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0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9C54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35E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区政协</w:t>
            </w:r>
            <w:r>
              <w:rPr>
                <w:rFonts w:hint="eastAsia" w:ascii="宋体" w:hAnsi="宋体" w:cs="宋体"/>
                <w:i w:val="0"/>
                <w:iCs w:val="0"/>
                <w:color w:val="000000"/>
                <w:kern w:val="0"/>
                <w:sz w:val="18"/>
                <w:szCs w:val="18"/>
                <w:u w:val="none"/>
                <w:lang w:val="en-US" w:eastAsia="zh-CN" w:bidi="ar"/>
              </w:rPr>
              <w:t>常委会会议</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5FA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74B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95A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E40F7">
            <w:pPr>
              <w:jc w:val="center"/>
              <w:rPr>
                <w:rFonts w:hint="eastAsia" w:ascii="微软雅黑" w:hAnsi="微软雅黑" w:eastAsia="微软雅黑" w:cs="微软雅黑"/>
                <w:i/>
                <w:iCs/>
                <w:color w:val="000000"/>
                <w:sz w:val="16"/>
                <w:szCs w:val="16"/>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BB2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F1641">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6</w:t>
            </w:r>
          </w:p>
        </w:tc>
        <w:tc>
          <w:tcPr>
            <w:tcW w:w="3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DD392">
            <w:pPr>
              <w:jc w:val="center"/>
              <w:rPr>
                <w:rFonts w:hint="eastAsia" w:ascii="微软雅黑" w:hAnsi="微软雅黑" w:eastAsia="微软雅黑" w:cs="微软雅黑"/>
                <w:i/>
                <w:iCs/>
                <w:color w:val="000000"/>
                <w:sz w:val="16"/>
                <w:szCs w:val="16"/>
                <w:u w:val="none"/>
              </w:rPr>
            </w:pPr>
          </w:p>
        </w:tc>
      </w:tr>
      <w:tr w14:paraId="22461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jc w:val="center"/>
        </w:trPr>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D0F9E7">
            <w:pPr>
              <w:jc w:val="center"/>
              <w:rPr>
                <w:rFonts w:hint="eastAsia" w:ascii="宋体" w:hAnsi="宋体" w:eastAsia="宋体" w:cs="宋体"/>
                <w:i w:val="0"/>
                <w:iCs w:val="0"/>
                <w:color w:val="000000"/>
                <w:sz w:val="18"/>
                <w:szCs w:val="18"/>
                <w:u w:val="none"/>
              </w:rPr>
            </w:pPr>
          </w:p>
        </w:tc>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12C2BE">
            <w:pPr>
              <w:jc w:val="center"/>
              <w:rPr>
                <w:rFonts w:hint="eastAsia" w:ascii="宋体" w:hAnsi="宋体" w:eastAsia="宋体" w:cs="宋体"/>
                <w:i w:val="0"/>
                <w:iCs w:val="0"/>
                <w:color w:val="000000"/>
                <w:sz w:val="18"/>
                <w:szCs w:val="18"/>
                <w:u w:val="none"/>
              </w:rPr>
            </w:pPr>
          </w:p>
        </w:tc>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E2D196">
            <w:pPr>
              <w:jc w:val="center"/>
              <w:rPr>
                <w:rFonts w:hint="eastAsia" w:ascii="宋体" w:hAnsi="宋体" w:eastAsia="宋体" w:cs="宋体"/>
                <w:i w:val="0"/>
                <w:iCs w:val="0"/>
                <w:color w:val="000000"/>
                <w:sz w:val="18"/>
                <w:szCs w:val="18"/>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208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区政协党组会议</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CAD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E6C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009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D6DD8">
            <w:pPr>
              <w:jc w:val="center"/>
              <w:rPr>
                <w:rFonts w:hint="eastAsia" w:ascii="微软雅黑" w:hAnsi="微软雅黑" w:eastAsia="微软雅黑" w:cs="微软雅黑"/>
                <w:i/>
                <w:iCs/>
                <w:color w:val="000000"/>
                <w:sz w:val="16"/>
                <w:szCs w:val="16"/>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B02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1292F">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6</w:t>
            </w:r>
          </w:p>
        </w:tc>
        <w:tc>
          <w:tcPr>
            <w:tcW w:w="3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B3F31">
            <w:pPr>
              <w:jc w:val="center"/>
              <w:rPr>
                <w:rFonts w:hint="eastAsia" w:ascii="微软雅黑" w:hAnsi="微软雅黑" w:eastAsia="微软雅黑" w:cs="微软雅黑"/>
                <w:i/>
                <w:iCs/>
                <w:color w:val="000000"/>
                <w:sz w:val="16"/>
                <w:szCs w:val="16"/>
                <w:u w:val="none"/>
              </w:rPr>
            </w:pPr>
          </w:p>
        </w:tc>
      </w:tr>
      <w:tr w14:paraId="340F5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jc w:val="center"/>
        </w:trPr>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442EC5">
            <w:pPr>
              <w:jc w:val="center"/>
              <w:rPr>
                <w:rFonts w:hint="eastAsia" w:ascii="宋体" w:hAnsi="宋体" w:eastAsia="宋体" w:cs="宋体"/>
                <w:i w:val="0"/>
                <w:iCs w:val="0"/>
                <w:color w:val="000000"/>
                <w:sz w:val="18"/>
                <w:szCs w:val="18"/>
                <w:u w:val="none"/>
              </w:rPr>
            </w:pPr>
          </w:p>
        </w:tc>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467378">
            <w:pPr>
              <w:jc w:val="center"/>
              <w:rPr>
                <w:rFonts w:hint="eastAsia" w:ascii="宋体" w:hAnsi="宋体" w:eastAsia="宋体" w:cs="宋体"/>
                <w:i w:val="0"/>
                <w:iCs w:val="0"/>
                <w:color w:val="000000"/>
                <w:sz w:val="18"/>
                <w:szCs w:val="18"/>
                <w:u w:val="none"/>
              </w:rPr>
            </w:pPr>
          </w:p>
        </w:tc>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5FB425">
            <w:pPr>
              <w:jc w:val="center"/>
              <w:rPr>
                <w:rFonts w:hint="eastAsia" w:ascii="宋体" w:hAnsi="宋体" w:eastAsia="宋体" w:cs="宋体"/>
                <w:i w:val="0"/>
                <w:iCs w:val="0"/>
                <w:color w:val="000000"/>
                <w:sz w:val="18"/>
                <w:szCs w:val="18"/>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9DD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区政协主席会议</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F8C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69B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0B7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3F328">
            <w:pPr>
              <w:jc w:val="center"/>
              <w:rPr>
                <w:rFonts w:hint="eastAsia" w:ascii="微软雅黑" w:hAnsi="微软雅黑" w:eastAsia="微软雅黑" w:cs="微软雅黑"/>
                <w:i/>
                <w:iCs/>
                <w:color w:val="000000"/>
                <w:sz w:val="16"/>
                <w:szCs w:val="16"/>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0A2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67253">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6</w:t>
            </w:r>
          </w:p>
        </w:tc>
        <w:tc>
          <w:tcPr>
            <w:tcW w:w="3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C4302">
            <w:pPr>
              <w:jc w:val="center"/>
              <w:rPr>
                <w:rFonts w:hint="eastAsia" w:ascii="微软雅黑" w:hAnsi="微软雅黑" w:eastAsia="微软雅黑" w:cs="微软雅黑"/>
                <w:i/>
                <w:iCs/>
                <w:color w:val="000000"/>
                <w:sz w:val="16"/>
                <w:szCs w:val="16"/>
                <w:u w:val="none"/>
              </w:rPr>
            </w:pPr>
          </w:p>
        </w:tc>
      </w:tr>
      <w:tr w14:paraId="75A85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jc w:val="center"/>
        </w:trPr>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BCD6F5">
            <w:pPr>
              <w:jc w:val="center"/>
              <w:rPr>
                <w:rFonts w:hint="eastAsia" w:ascii="宋体" w:hAnsi="宋体" w:eastAsia="宋体" w:cs="宋体"/>
                <w:i w:val="0"/>
                <w:iCs w:val="0"/>
                <w:color w:val="000000"/>
                <w:sz w:val="18"/>
                <w:szCs w:val="18"/>
                <w:u w:val="none"/>
              </w:rPr>
            </w:pPr>
          </w:p>
        </w:tc>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6A6B48">
            <w:pPr>
              <w:jc w:val="center"/>
              <w:rPr>
                <w:rFonts w:hint="eastAsia" w:ascii="宋体" w:hAnsi="宋体" w:eastAsia="宋体" w:cs="宋体"/>
                <w:i w:val="0"/>
                <w:iCs w:val="0"/>
                <w:color w:val="000000"/>
                <w:sz w:val="18"/>
                <w:szCs w:val="18"/>
                <w:u w:val="none"/>
              </w:rPr>
            </w:pPr>
          </w:p>
        </w:tc>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1DFE83">
            <w:pPr>
              <w:jc w:val="center"/>
              <w:rPr>
                <w:rFonts w:hint="eastAsia" w:ascii="宋体" w:hAnsi="宋体" w:eastAsia="宋体" w:cs="宋体"/>
                <w:i w:val="0"/>
                <w:iCs w:val="0"/>
                <w:color w:val="000000"/>
                <w:sz w:val="18"/>
                <w:szCs w:val="18"/>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CBA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区政协五届三次全委会</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80C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9FD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787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83779">
            <w:pPr>
              <w:jc w:val="center"/>
              <w:rPr>
                <w:rFonts w:hint="eastAsia" w:ascii="微软雅黑" w:hAnsi="微软雅黑" w:eastAsia="微软雅黑" w:cs="微软雅黑"/>
                <w:i/>
                <w:iCs/>
                <w:color w:val="000000"/>
                <w:sz w:val="16"/>
                <w:szCs w:val="16"/>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483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68E68">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3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4D8DE">
            <w:pPr>
              <w:jc w:val="center"/>
              <w:rPr>
                <w:rFonts w:hint="eastAsia" w:ascii="微软雅黑" w:hAnsi="微软雅黑" w:eastAsia="微软雅黑" w:cs="微软雅黑"/>
                <w:i/>
                <w:iCs/>
                <w:color w:val="000000"/>
                <w:sz w:val="16"/>
                <w:szCs w:val="16"/>
                <w:u w:val="none"/>
              </w:rPr>
            </w:pPr>
          </w:p>
        </w:tc>
      </w:tr>
      <w:tr w14:paraId="1F147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A62F52">
            <w:pPr>
              <w:jc w:val="center"/>
              <w:rPr>
                <w:rFonts w:hint="eastAsia" w:ascii="宋体" w:hAnsi="宋体" w:eastAsia="宋体" w:cs="宋体"/>
                <w:i w:val="0"/>
                <w:iCs w:val="0"/>
                <w:color w:val="000000"/>
                <w:sz w:val="18"/>
                <w:szCs w:val="18"/>
                <w:u w:val="none"/>
              </w:rPr>
            </w:pPr>
          </w:p>
        </w:tc>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448265">
            <w:pPr>
              <w:jc w:val="center"/>
              <w:rPr>
                <w:rFonts w:hint="eastAsia" w:ascii="宋体" w:hAnsi="宋体" w:eastAsia="宋体" w:cs="宋体"/>
                <w:i w:val="0"/>
                <w:iCs w:val="0"/>
                <w:color w:val="000000"/>
                <w:sz w:val="18"/>
                <w:szCs w:val="18"/>
                <w:u w:val="none"/>
              </w:rPr>
            </w:pPr>
          </w:p>
        </w:tc>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F66C8C">
            <w:pPr>
              <w:jc w:val="center"/>
              <w:rPr>
                <w:rFonts w:hint="eastAsia" w:ascii="宋体" w:hAnsi="宋体" w:eastAsia="宋体" w:cs="宋体"/>
                <w:i w:val="0"/>
                <w:iCs w:val="0"/>
                <w:color w:val="000000"/>
                <w:sz w:val="18"/>
                <w:szCs w:val="18"/>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9D1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围绕区委区府重点难点工作</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93F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912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A06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7FA17">
            <w:pPr>
              <w:jc w:val="center"/>
              <w:rPr>
                <w:rFonts w:hint="eastAsia" w:ascii="微软雅黑" w:hAnsi="微软雅黑" w:eastAsia="微软雅黑" w:cs="微软雅黑"/>
                <w:i/>
                <w:iCs/>
                <w:color w:val="000000"/>
                <w:sz w:val="16"/>
                <w:szCs w:val="16"/>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B66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9BDBA">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9</w:t>
            </w:r>
          </w:p>
        </w:tc>
        <w:tc>
          <w:tcPr>
            <w:tcW w:w="3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4E87C">
            <w:pPr>
              <w:jc w:val="center"/>
              <w:rPr>
                <w:rFonts w:hint="eastAsia" w:ascii="微软雅黑" w:hAnsi="微软雅黑" w:eastAsia="微软雅黑" w:cs="微软雅黑"/>
                <w:i/>
                <w:iCs/>
                <w:color w:val="000000"/>
                <w:sz w:val="16"/>
                <w:szCs w:val="16"/>
                <w:u w:val="none"/>
              </w:rPr>
            </w:pPr>
          </w:p>
        </w:tc>
      </w:tr>
      <w:tr w14:paraId="3FA75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jc w:val="center"/>
        </w:trPr>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F5C2F4">
            <w:pPr>
              <w:jc w:val="center"/>
              <w:rPr>
                <w:rFonts w:hint="eastAsia" w:ascii="宋体" w:hAnsi="宋体" w:eastAsia="宋体" w:cs="宋体"/>
                <w:i w:val="0"/>
                <w:iCs w:val="0"/>
                <w:color w:val="000000"/>
                <w:sz w:val="18"/>
                <w:szCs w:val="18"/>
                <w:u w:val="none"/>
              </w:rPr>
            </w:pPr>
          </w:p>
        </w:tc>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8EDEDB">
            <w:pPr>
              <w:jc w:val="center"/>
              <w:rPr>
                <w:rFonts w:hint="eastAsia" w:ascii="宋体" w:hAnsi="宋体" w:eastAsia="宋体" w:cs="宋体"/>
                <w:i w:val="0"/>
                <w:iCs w:val="0"/>
                <w:color w:val="000000"/>
                <w:sz w:val="18"/>
                <w:szCs w:val="18"/>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0FD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D00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会议召开事故发生率</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D1E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212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3D3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21F02">
            <w:pPr>
              <w:jc w:val="center"/>
              <w:rPr>
                <w:rFonts w:hint="eastAsia" w:ascii="微软雅黑" w:hAnsi="微软雅黑" w:eastAsia="微软雅黑" w:cs="微软雅黑"/>
                <w:i/>
                <w:iCs/>
                <w:color w:val="000000"/>
                <w:sz w:val="16"/>
                <w:szCs w:val="16"/>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CDA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3B5B6">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5</w:t>
            </w:r>
          </w:p>
        </w:tc>
        <w:tc>
          <w:tcPr>
            <w:tcW w:w="3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C9050">
            <w:pPr>
              <w:jc w:val="center"/>
              <w:rPr>
                <w:rFonts w:hint="eastAsia" w:ascii="微软雅黑" w:hAnsi="微软雅黑" w:eastAsia="微软雅黑" w:cs="微软雅黑"/>
                <w:i/>
                <w:iCs/>
                <w:color w:val="000000"/>
                <w:sz w:val="16"/>
                <w:szCs w:val="16"/>
                <w:u w:val="none"/>
              </w:rPr>
            </w:pPr>
          </w:p>
        </w:tc>
      </w:tr>
      <w:tr w14:paraId="62CDA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jc w:val="center"/>
        </w:trPr>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91179B">
            <w:pPr>
              <w:jc w:val="center"/>
              <w:rPr>
                <w:rFonts w:hint="eastAsia" w:ascii="宋体" w:hAnsi="宋体" w:eastAsia="宋体" w:cs="宋体"/>
                <w:i w:val="0"/>
                <w:iCs w:val="0"/>
                <w:color w:val="000000"/>
                <w:sz w:val="18"/>
                <w:szCs w:val="18"/>
                <w:u w:val="none"/>
              </w:rPr>
            </w:pPr>
          </w:p>
        </w:tc>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19D7C2">
            <w:pPr>
              <w:jc w:val="center"/>
              <w:rPr>
                <w:rFonts w:hint="eastAsia" w:ascii="宋体" w:hAnsi="宋体" w:eastAsia="宋体" w:cs="宋体"/>
                <w:i w:val="0"/>
                <w:iCs w:val="0"/>
                <w:color w:val="000000"/>
                <w:sz w:val="18"/>
                <w:szCs w:val="18"/>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37D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C48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全年各项会议完成</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C42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8F8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EE8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139EF">
            <w:pPr>
              <w:jc w:val="center"/>
              <w:rPr>
                <w:rFonts w:hint="eastAsia" w:ascii="微软雅黑" w:hAnsi="微软雅黑" w:eastAsia="微软雅黑" w:cs="微软雅黑"/>
                <w:i/>
                <w:iCs/>
                <w:color w:val="000000"/>
                <w:sz w:val="16"/>
                <w:szCs w:val="16"/>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710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D8B97">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9</w:t>
            </w:r>
          </w:p>
        </w:tc>
        <w:tc>
          <w:tcPr>
            <w:tcW w:w="3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9E888">
            <w:pPr>
              <w:jc w:val="center"/>
              <w:rPr>
                <w:rFonts w:hint="eastAsia" w:ascii="微软雅黑" w:hAnsi="微软雅黑" w:eastAsia="微软雅黑" w:cs="微软雅黑"/>
                <w:i/>
                <w:iCs/>
                <w:color w:val="000000"/>
                <w:sz w:val="16"/>
                <w:szCs w:val="16"/>
                <w:u w:val="none"/>
              </w:rPr>
            </w:pPr>
          </w:p>
        </w:tc>
      </w:tr>
      <w:tr w14:paraId="07504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jc w:val="center"/>
        </w:trPr>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244456">
            <w:pPr>
              <w:jc w:val="center"/>
              <w:rPr>
                <w:rFonts w:hint="eastAsia" w:ascii="宋体" w:hAnsi="宋体" w:eastAsia="宋体" w:cs="宋体"/>
                <w:i w:val="0"/>
                <w:iCs w:val="0"/>
                <w:color w:val="000000"/>
                <w:sz w:val="18"/>
                <w:szCs w:val="18"/>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E38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E79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0B9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做好党委政府参谋</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802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659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EEE1D">
            <w:pPr>
              <w:jc w:val="center"/>
              <w:rPr>
                <w:rFonts w:hint="eastAsia" w:ascii="宋体" w:hAnsi="宋体" w:eastAsia="宋体" w:cs="宋体"/>
                <w:i w:val="0"/>
                <w:iCs w:val="0"/>
                <w:color w:val="000000"/>
                <w:sz w:val="18"/>
                <w:szCs w:val="18"/>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B431C">
            <w:pPr>
              <w:jc w:val="center"/>
              <w:rPr>
                <w:rFonts w:hint="eastAsia" w:ascii="微软雅黑" w:hAnsi="微软雅黑" w:eastAsia="微软雅黑" w:cs="微软雅黑"/>
                <w:i/>
                <w:iCs/>
                <w:color w:val="000000"/>
                <w:sz w:val="16"/>
                <w:szCs w:val="16"/>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D2B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1B6CE">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20</w:t>
            </w:r>
          </w:p>
        </w:tc>
        <w:tc>
          <w:tcPr>
            <w:tcW w:w="3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C59EA">
            <w:pPr>
              <w:jc w:val="center"/>
              <w:rPr>
                <w:rFonts w:hint="eastAsia" w:ascii="微软雅黑" w:hAnsi="微软雅黑" w:eastAsia="微软雅黑" w:cs="微软雅黑"/>
                <w:i/>
                <w:iCs/>
                <w:color w:val="000000"/>
                <w:sz w:val="16"/>
                <w:szCs w:val="16"/>
                <w:u w:val="none"/>
              </w:rPr>
            </w:pPr>
          </w:p>
        </w:tc>
      </w:tr>
      <w:tr w14:paraId="7F5A8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jc w:val="center"/>
        </w:trPr>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25DBD3">
            <w:pPr>
              <w:jc w:val="center"/>
              <w:rPr>
                <w:rFonts w:hint="eastAsia" w:ascii="宋体" w:hAnsi="宋体" w:eastAsia="宋体" w:cs="宋体"/>
                <w:i w:val="0"/>
                <w:iCs w:val="0"/>
                <w:color w:val="000000"/>
                <w:sz w:val="18"/>
                <w:szCs w:val="18"/>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35A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99D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B60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社情民意满意度</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2C5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708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3B7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A5C13">
            <w:pPr>
              <w:jc w:val="center"/>
              <w:rPr>
                <w:rFonts w:hint="eastAsia" w:ascii="微软雅黑" w:hAnsi="微软雅黑" w:eastAsia="微软雅黑" w:cs="微软雅黑"/>
                <w:i/>
                <w:iCs/>
                <w:color w:val="000000"/>
                <w:sz w:val="16"/>
                <w:szCs w:val="16"/>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A22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C4ADB">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6</w:t>
            </w:r>
          </w:p>
        </w:tc>
        <w:tc>
          <w:tcPr>
            <w:tcW w:w="3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E2A64">
            <w:pPr>
              <w:jc w:val="center"/>
              <w:rPr>
                <w:rFonts w:hint="eastAsia" w:ascii="微软雅黑" w:hAnsi="微软雅黑" w:eastAsia="微软雅黑" w:cs="微软雅黑"/>
                <w:i/>
                <w:iCs/>
                <w:color w:val="000000"/>
                <w:sz w:val="16"/>
                <w:szCs w:val="16"/>
                <w:u w:val="none"/>
              </w:rPr>
            </w:pPr>
          </w:p>
        </w:tc>
      </w:tr>
      <w:tr w14:paraId="0C192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jc w:val="center"/>
        </w:trPr>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C4FE81">
            <w:pPr>
              <w:jc w:val="center"/>
              <w:rPr>
                <w:rFonts w:hint="eastAsia" w:ascii="宋体" w:hAnsi="宋体" w:eastAsia="宋体" w:cs="宋体"/>
                <w:i w:val="0"/>
                <w:iCs w:val="0"/>
                <w:color w:val="000000"/>
                <w:sz w:val="18"/>
                <w:szCs w:val="18"/>
                <w:u w:val="none"/>
              </w:rPr>
            </w:pPr>
          </w:p>
        </w:tc>
        <w:tc>
          <w:tcPr>
            <w:tcW w:w="10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909D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246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011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主席会常委会工作成本</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51B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274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B83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07D87">
            <w:pPr>
              <w:jc w:val="center"/>
              <w:rPr>
                <w:rFonts w:hint="eastAsia" w:ascii="微软雅黑" w:hAnsi="微软雅黑" w:eastAsia="微软雅黑" w:cs="微软雅黑"/>
                <w:i/>
                <w:iCs/>
                <w:color w:val="000000"/>
                <w:sz w:val="16"/>
                <w:szCs w:val="16"/>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E94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C22CE">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5</w:t>
            </w:r>
          </w:p>
        </w:tc>
        <w:tc>
          <w:tcPr>
            <w:tcW w:w="3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AB5A8">
            <w:pPr>
              <w:jc w:val="center"/>
              <w:rPr>
                <w:rFonts w:hint="eastAsia" w:ascii="微软雅黑" w:hAnsi="微软雅黑" w:eastAsia="微软雅黑" w:cs="微软雅黑"/>
                <w:i/>
                <w:iCs/>
                <w:color w:val="000000"/>
                <w:sz w:val="16"/>
                <w:szCs w:val="16"/>
                <w:u w:val="none"/>
              </w:rPr>
            </w:pPr>
          </w:p>
        </w:tc>
      </w:tr>
      <w:tr w14:paraId="35437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8D8C0F">
            <w:pPr>
              <w:jc w:val="center"/>
              <w:rPr>
                <w:rFonts w:hint="eastAsia" w:ascii="宋体" w:hAnsi="宋体" w:eastAsia="宋体" w:cs="宋体"/>
                <w:i w:val="0"/>
                <w:iCs w:val="0"/>
                <w:color w:val="000000"/>
                <w:sz w:val="18"/>
                <w:szCs w:val="18"/>
                <w:u w:val="none"/>
              </w:rPr>
            </w:pPr>
          </w:p>
        </w:tc>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121497">
            <w:pPr>
              <w:jc w:val="center"/>
              <w:rPr>
                <w:rFonts w:hint="eastAsia" w:ascii="宋体" w:hAnsi="宋体" w:eastAsia="宋体" w:cs="宋体"/>
                <w:i w:val="0"/>
                <w:iCs w:val="0"/>
                <w:color w:val="000000"/>
                <w:sz w:val="18"/>
                <w:szCs w:val="18"/>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C64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社会成本指标</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1A8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开展区政协五届三次全委会成本</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32F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0ED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781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2F6F8">
            <w:pPr>
              <w:jc w:val="center"/>
              <w:rPr>
                <w:rFonts w:hint="eastAsia" w:ascii="微软雅黑" w:hAnsi="微软雅黑" w:eastAsia="微软雅黑" w:cs="微软雅黑"/>
                <w:i/>
                <w:iCs/>
                <w:color w:val="000000"/>
                <w:sz w:val="16"/>
                <w:szCs w:val="16"/>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93C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44F1C">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7</w:t>
            </w:r>
          </w:p>
        </w:tc>
        <w:tc>
          <w:tcPr>
            <w:tcW w:w="3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8E5DC">
            <w:pPr>
              <w:jc w:val="center"/>
              <w:rPr>
                <w:rFonts w:hint="eastAsia" w:ascii="微软雅黑" w:hAnsi="微软雅黑" w:eastAsia="微软雅黑" w:cs="微软雅黑"/>
                <w:i/>
                <w:iCs/>
                <w:color w:val="000000"/>
                <w:sz w:val="16"/>
                <w:szCs w:val="16"/>
                <w:u w:val="none"/>
              </w:rPr>
            </w:pPr>
          </w:p>
        </w:tc>
      </w:tr>
      <w:tr w14:paraId="0DBE4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813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9A05E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028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72EC9">
            <w:pP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98分</w:t>
            </w:r>
          </w:p>
        </w:tc>
        <w:tc>
          <w:tcPr>
            <w:tcW w:w="3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85DFC">
            <w:pPr>
              <w:rPr>
                <w:rFonts w:hint="eastAsia" w:ascii="宋体" w:hAnsi="宋体" w:eastAsia="宋体" w:cs="宋体"/>
                <w:i w:val="0"/>
                <w:iCs w:val="0"/>
                <w:color w:val="000000"/>
                <w:sz w:val="18"/>
                <w:szCs w:val="18"/>
                <w:u w:val="none"/>
              </w:rPr>
            </w:pPr>
          </w:p>
        </w:tc>
      </w:tr>
      <w:tr w14:paraId="26882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F6C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23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1732F4C">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项目自评总分98分，取得良好的成果。</w:t>
            </w:r>
          </w:p>
        </w:tc>
      </w:tr>
      <w:tr w14:paraId="3CD85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41C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23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85CC456">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32AA1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C01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23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6E766E1">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进一步加强资金管理、使用力度</w:t>
            </w:r>
          </w:p>
        </w:tc>
      </w:tr>
      <w:tr w14:paraId="2B2D9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50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705DA8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项目负责人：雷西林</w:t>
            </w:r>
          </w:p>
        </w:tc>
        <w:tc>
          <w:tcPr>
            <w:tcW w:w="825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4FC7E1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财务负责人：韩晓岭</w:t>
            </w:r>
          </w:p>
        </w:tc>
      </w:tr>
      <w:tr w14:paraId="0C5E4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1017" w:type="dxa"/>
            <w:tcBorders>
              <w:top w:val="nil"/>
              <w:left w:val="nil"/>
              <w:bottom w:val="nil"/>
              <w:right w:val="nil"/>
            </w:tcBorders>
            <w:shd w:val="clear" w:color="auto" w:fill="auto"/>
            <w:vAlign w:val="center"/>
          </w:tcPr>
          <w:p w14:paraId="2BBF11E0">
            <w:pPr>
              <w:rPr>
                <w:rFonts w:hint="eastAsia" w:ascii="宋体" w:hAnsi="宋体" w:eastAsia="宋体" w:cs="宋体"/>
                <w:i w:val="0"/>
                <w:iCs w:val="0"/>
                <w:color w:val="000000"/>
                <w:sz w:val="18"/>
                <w:szCs w:val="18"/>
                <w:u w:val="none"/>
              </w:rPr>
            </w:pPr>
          </w:p>
        </w:tc>
        <w:tc>
          <w:tcPr>
            <w:tcW w:w="1017" w:type="dxa"/>
            <w:tcBorders>
              <w:top w:val="nil"/>
              <w:left w:val="nil"/>
              <w:bottom w:val="nil"/>
              <w:right w:val="nil"/>
            </w:tcBorders>
            <w:shd w:val="clear" w:color="auto" w:fill="auto"/>
            <w:vAlign w:val="center"/>
          </w:tcPr>
          <w:p w14:paraId="56979A3E">
            <w:pPr>
              <w:rPr>
                <w:rFonts w:hint="eastAsia" w:ascii="宋体" w:hAnsi="宋体" w:eastAsia="宋体" w:cs="宋体"/>
                <w:i w:val="0"/>
                <w:iCs w:val="0"/>
                <w:color w:val="000000"/>
                <w:sz w:val="18"/>
                <w:szCs w:val="18"/>
                <w:u w:val="none"/>
              </w:rPr>
            </w:pPr>
          </w:p>
        </w:tc>
        <w:tc>
          <w:tcPr>
            <w:tcW w:w="1017" w:type="dxa"/>
            <w:tcBorders>
              <w:top w:val="nil"/>
              <w:left w:val="nil"/>
              <w:bottom w:val="nil"/>
              <w:right w:val="nil"/>
            </w:tcBorders>
            <w:shd w:val="clear" w:color="auto" w:fill="auto"/>
            <w:vAlign w:val="center"/>
          </w:tcPr>
          <w:p w14:paraId="4505AAF9">
            <w:pPr>
              <w:rPr>
                <w:rFonts w:hint="eastAsia" w:ascii="宋体" w:hAnsi="宋体" w:eastAsia="宋体" w:cs="宋体"/>
                <w:i w:val="0"/>
                <w:iCs w:val="0"/>
                <w:color w:val="000000"/>
                <w:sz w:val="18"/>
                <w:szCs w:val="18"/>
                <w:u w:val="none"/>
              </w:rPr>
            </w:pPr>
          </w:p>
        </w:tc>
        <w:tc>
          <w:tcPr>
            <w:tcW w:w="1017" w:type="dxa"/>
            <w:tcBorders>
              <w:top w:val="nil"/>
              <w:left w:val="nil"/>
              <w:bottom w:val="nil"/>
              <w:right w:val="nil"/>
            </w:tcBorders>
            <w:shd w:val="clear" w:color="auto" w:fill="auto"/>
            <w:vAlign w:val="center"/>
          </w:tcPr>
          <w:p w14:paraId="616738AF">
            <w:pPr>
              <w:rPr>
                <w:rFonts w:hint="eastAsia" w:ascii="宋体" w:hAnsi="宋体" w:eastAsia="宋体" w:cs="宋体"/>
                <w:i w:val="0"/>
                <w:iCs w:val="0"/>
                <w:color w:val="000000"/>
                <w:sz w:val="18"/>
                <w:szCs w:val="18"/>
                <w:u w:val="none"/>
              </w:rPr>
            </w:pPr>
          </w:p>
        </w:tc>
        <w:tc>
          <w:tcPr>
            <w:tcW w:w="1017" w:type="dxa"/>
            <w:tcBorders>
              <w:top w:val="nil"/>
              <w:left w:val="nil"/>
              <w:bottom w:val="nil"/>
              <w:right w:val="nil"/>
            </w:tcBorders>
            <w:shd w:val="clear" w:color="auto" w:fill="auto"/>
            <w:vAlign w:val="center"/>
          </w:tcPr>
          <w:p w14:paraId="09B7C336">
            <w:pPr>
              <w:rPr>
                <w:rFonts w:hint="eastAsia" w:ascii="宋体" w:hAnsi="宋体" w:eastAsia="宋体" w:cs="宋体"/>
                <w:i w:val="0"/>
                <w:iCs w:val="0"/>
                <w:color w:val="000000"/>
                <w:sz w:val="18"/>
                <w:szCs w:val="18"/>
                <w:u w:val="none"/>
              </w:rPr>
            </w:pPr>
          </w:p>
        </w:tc>
        <w:tc>
          <w:tcPr>
            <w:tcW w:w="1017" w:type="dxa"/>
            <w:tcBorders>
              <w:top w:val="nil"/>
              <w:left w:val="nil"/>
              <w:bottom w:val="nil"/>
              <w:right w:val="nil"/>
            </w:tcBorders>
            <w:shd w:val="clear" w:color="auto" w:fill="auto"/>
            <w:vAlign w:val="center"/>
          </w:tcPr>
          <w:p w14:paraId="7F5AF463">
            <w:pPr>
              <w:rPr>
                <w:rFonts w:hint="eastAsia" w:ascii="宋体" w:hAnsi="宋体" w:eastAsia="宋体" w:cs="宋体"/>
                <w:i w:val="0"/>
                <w:iCs w:val="0"/>
                <w:color w:val="000000"/>
                <w:sz w:val="18"/>
                <w:szCs w:val="18"/>
                <w:u w:val="none"/>
              </w:rPr>
            </w:pPr>
          </w:p>
        </w:tc>
        <w:tc>
          <w:tcPr>
            <w:tcW w:w="1017" w:type="dxa"/>
            <w:tcBorders>
              <w:top w:val="nil"/>
              <w:left w:val="nil"/>
              <w:bottom w:val="nil"/>
              <w:right w:val="nil"/>
            </w:tcBorders>
            <w:shd w:val="clear" w:color="auto" w:fill="auto"/>
            <w:vAlign w:val="center"/>
          </w:tcPr>
          <w:p w14:paraId="5F795694">
            <w:pPr>
              <w:rPr>
                <w:rFonts w:hint="eastAsia" w:ascii="宋体" w:hAnsi="宋体" w:eastAsia="宋体" w:cs="宋体"/>
                <w:i w:val="0"/>
                <w:iCs w:val="0"/>
                <w:color w:val="000000"/>
                <w:sz w:val="18"/>
                <w:szCs w:val="18"/>
                <w:u w:val="none"/>
              </w:rPr>
            </w:pPr>
          </w:p>
        </w:tc>
        <w:tc>
          <w:tcPr>
            <w:tcW w:w="1017" w:type="dxa"/>
            <w:tcBorders>
              <w:top w:val="nil"/>
              <w:left w:val="nil"/>
              <w:bottom w:val="nil"/>
              <w:right w:val="nil"/>
            </w:tcBorders>
            <w:shd w:val="clear" w:color="auto" w:fill="auto"/>
            <w:vAlign w:val="center"/>
          </w:tcPr>
          <w:p w14:paraId="3EDFDD44">
            <w:pPr>
              <w:rPr>
                <w:rFonts w:hint="eastAsia" w:ascii="宋体" w:hAnsi="宋体" w:eastAsia="宋体" w:cs="宋体"/>
                <w:i w:val="0"/>
                <w:iCs w:val="0"/>
                <w:color w:val="000000"/>
                <w:sz w:val="18"/>
                <w:szCs w:val="18"/>
                <w:u w:val="none"/>
              </w:rPr>
            </w:pPr>
          </w:p>
        </w:tc>
        <w:tc>
          <w:tcPr>
            <w:tcW w:w="1017" w:type="dxa"/>
            <w:tcBorders>
              <w:top w:val="nil"/>
              <w:left w:val="nil"/>
              <w:bottom w:val="nil"/>
              <w:right w:val="nil"/>
            </w:tcBorders>
            <w:shd w:val="clear" w:color="auto" w:fill="auto"/>
            <w:vAlign w:val="center"/>
          </w:tcPr>
          <w:p w14:paraId="19341DC0">
            <w:pPr>
              <w:rPr>
                <w:rFonts w:hint="eastAsia" w:ascii="宋体" w:hAnsi="宋体" w:eastAsia="宋体" w:cs="宋体"/>
                <w:i w:val="0"/>
                <w:iCs w:val="0"/>
                <w:color w:val="000000"/>
                <w:sz w:val="18"/>
                <w:szCs w:val="18"/>
                <w:u w:val="none"/>
              </w:rPr>
            </w:pPr>
          </w:p>
        </w:tc>
        <w:tc>
          <w:tcPr>
            <w:tcW w:w="1017" w:type="dxa"/>
            <w:tcBorders>
              <w:top w:val="nil"/>
              <w:left w:val="nil"/>
              <w:bottom w:val="nil"/>
              <w:right w:val="nil"/>
            </w:tcBorders>
            <w:shd w:val="clear" w:color="auto" w:fill="auto"/>
            <w:vAlign w:val="center"/>
          </w:tcPr>
          <w:p w14:paraId="2834BCD5">
            <w:pPr>
              <w:rPr>
                <w:rFonts w:hint="eastAsia" w:ascii="宋体" w:hAnsi="宋体" w:eastAsia="宋体" w:cs="宋体"/>
                <w:i w:val="0"/>
                <w:iCs w:val="0"/>
                <w:color w:val="000000"/>
                <w:sz w:val="18"/>
                <w:szCs w:val="18"/>
                <w:u w:val="none"/>
              </w:rPr>
            </w:pPr>
          </w:p>
        </w:tc>
        <w:tc>
          <w:tcPr>
            <w:tcW w:w="3172" w:type="dxa"/>
            <w:tcBorders>
              <w:top w:val="nil"/>
              <w:left w:val="nil"/>
              <w:bottom w:val="nil"/>
              <w:right w:val="nil"/>
            </w:tcBorders>
            <w:shd w:val="clear" w:color="auto" w:fill="auto"/>
            <w:vAlign w:val="center"/>
          </w:tcPr>
          <w:p w14:paraId="53AADE80">
            <w:pPr>
              <w:rPr>
                <w:rFonts w:hint="eastAsia" w:ascii="宋体" w:hAnsi="宋体" w:eastAsia="宋体" w:cs="宋体"/>
                <w:i w:val="0"/>
                <w:iCs w:val="0"/>
                <w:color w:val="000000"/>
                <w:sz w:val="18"/>
                <w:szCs w:val="18"/>
                <w:u w:val="none"/>
              </w:rPr>
            </w:pPr>
          </w:p>
        </w:tc>
      </w:tr>
    </w:tbl>
    <w:p w14:paraId="5870507D">
      <w:pPr>
        <w:jc w:val="center"/>
        <w:rPr>
          <w:rFonts w:hint="eastAsia" w:ascii="黑体" w:hAnsi="宋体" w:eastAsia="黑体" w:cs="黑体"/>
          <w:b/>
          <w:bCs/>
          <w:i w:val="0"/>
          <w:iCs w:val="0"/>
          <w:color w:val="000000"/>
          <w:kern w:val="0"/>
          <w:sz w:val="30"/>
          <w:szCs w:val="30"/>
          <w:u w:val="none"/>
          <w:lang w:val="en-US" w:eastAsia="zh-CN" w:bidi="ar"/>
        </w:rPr>
      </w:pPr>
    </w:p>
    <w:p w14:paraId="660D2ED8">
      <w:pPr>
        <w:rPr>
          <w:rFonts w:hint="eastAsia" w:ascii="黑体" w:hAnsi="宋体" w:eastAsia="黑体" w:cs="黑体"/>
          <w:b/>
          <w:bCs/>
          <w:i w:val="0"/>
          <w:iCs w:val="0"/>
          <w:color w:val="000000"/>
          <w:kern w:val="0"/>
          <w:sz w:val="30"/>
          <w:szCs w:val="30"/>
          <w:u w:val="none"/>
          <w:lang w:val="en-US" w:eastAsia="zh-CN" w:bidi="ar"/>
        </w:rPr>
      </w:pPr>
      <w:r>
        <w:rPr>
          <w:rFonts w:hint="eastAsia" w:ascii="黑体" w:hAnsi="宋体" w:eastAsia="黑体" w:cs="黑体"/>
          <w:b/>
          <w:bCs/>
          <w:i w:val="0"/>
          <w:iCs w:val="0"/>
          <w:color w:val="000000"/>
          <w:kern w:val="0"/>
          <w:sz w:val="30"/>
          <w:szCs w:val="30"/>
          <w:u w:val="none"/>
          <w:lang w:val="en-US" w:eastAsia="zh-CN" w:bidi="ar"/>
        </w:rPr>
        <w:br w:type="page"/>
      </w:r>
    </w:p>
    <w:p w14:paraId="23007B1E">
      <w:pPr>
        <w:jc w:val="cente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bl>
      <w:tblPr>
        <w:tblStyle w:val="15"/>
        <w:tblW w:w="1334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17"/>
        <w:gridCol w:w="1017"/>
        <w:gridCol w:w="1017"/>
        <w:gridCol w:w="1175"/>
        <w:gridCol w:w="960"/>
        <w:gridCol w:w="916"/>
        <w:gridCol w:w="1017"/>
        <w:gridCol w:w="1017"/>
        <w:gridCol w:w="1017"/>
        <w:gridCol w:w="1017"/>
        <w:gridCol w:w="3172"/>
      </w:tblGrid>
      <w:tr w14:paraId="769B0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20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D612C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30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6D92B0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51090423T000007723431-视察调研等经费</w:t>
            </w:r>
          </w:p>
        </w:tc>
      </w:tr>
      <w:tr w14:paraId="1144F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jc w:val="center"/>
        </w:trPr>
        <w:tc>
          <w:tcPr>
            <w:tcW w:w="20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FBB7D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50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214D99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中国人民政治协商会议遂宁市安居区委员会部门</w:t>
            </w:r>
          </w:p>
        </w:tc>
        <w:tc>
          <w:tcPr>
            <w:tcW w:w="1017" w:type="dxa"/>
            <w:tcBorders>
              <w:top w:val="nil"/>
              <w:left w:val="nil"/>
              <w:bottom w:val="nil"/>
              <w:right w:val="nil"/>
            </w:tcBorders>
            <w:shd w:val="clear" w:color="auto" w:fill="auto"/>
            <w:vAlign w:val="center"/>
          </w:tcPr>
          <w:p w14:paraId="5CAE8E1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52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8D53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中国人民政治协商会议遂宁市安居区委员会</w:t>
            </w:r>
          </w:p>
        </w:tc>
      </w:tr>
      <w:tr w14:paraId="36708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10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155C3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89CAB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50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10840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62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F8E0254">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1FDE4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352D50">
            <w:pPr>
              <w:rPr>
                <w:rFonts w:hint="eastAsia" w:ascii="宋体" w:hAnsi="宋体" w:eastAsia="宋体" w:cs="宋体"/>
                <w:i w:val="0"/>
                <w:iCs w:val="0"/>
                <w:color w:val="000000"/>
                <w:sz w:val="18"/>
                <w:szCs w:val="18"/>
                <w:u w:val="none"/>
              </w:rPr>
            </w:pPr>
          </w:p>
        </w:tc>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9CFA6F">
            <w:pPr>
              <w:rPr>
                <w:rFonts w:hint="eastAsia" w:ascii="宋体" w:hAnsi="宋体" w:eastAsia="宋体" w:cs="宋体"/>
                <w:i w:val="0"/>
                <w:iCs w:val="0"/>
                <w:color w:val="000000"/>
                <w:sz w:val="18"/>
                <w:szCs w:val="18"/>
                <w:u w:val="none"/>
              </w:rPr>
            </w:pPr>
          </w:p>
        </w:tc>
        <w:tc>
          <w:tcPr>
            <w:tcW w:w="50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8B60C2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政协调研视察等活动经费</w:t>
            </w:r>
          </w:p>
        </w:tc>
        <w:tc>
          <w:tcPr>
            <w:tcW w:w="62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ACE51F1">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18"/>
                <w:szCs w:val="18"/>
                <w:u w:val="none"/>
                <w:lang w:val="en-US" w:eastAsia="zh-CN" w:bidi="ar"/>
              </w:rPr>
              <w:t>圆满完成。</w:t>
            </w:r>
          </w:p>
        </w:tc>
      </w:tr>
      <w:tr w14:paraId="5EFD8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E89B34">
            <w:pPr>
              <w:rPr>
                <w:rFonts w:hint="eastAsia" w:ascii="宋体" w:hAnsi="宋体" w:eastAsia="宋体" w:cs="宋体"/>
                <w:i w:val="0"/>
                <w:iCs w:val="0"/>
                <w:color w:val="000000"/>
                <w:sz w:val="18"/>
                <w:szCs w:val="18"/>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CF80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30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EAE45B6">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根据区委、区政府年度工作安排，区政协常委会年度工作要点，组织区政协委员进行调研、视察活动，参加活动无工薪代表的补助，为政协委员订阅报刊、杂志等，开展各类议题调研工作，区政协干部外出调研考察学习政协规范化工作、制度化建设、政协平台建设、民生票决制工作经费等</w:t>
            </w:r>
          </w:p>
        </w:tc>
      </w:tr>
      <w:tr w14:paraId="6A01A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jc w:val="center"/>
        </w:trPr>
        <w:tc>
          <w:tcPr>
            <w:tcW w:w="10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B5B5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E43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3BE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930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8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97B9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3E4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0F7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FCE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3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106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7A636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FF8BCE">
            <w:pPr>
              <w:jc w:val="center"/>
              <w:rPr>
                <w:rFonts w:hint="eastAsia" w:ascii="宋体" w:hAnsi="宋体" w:eastAsia="宋体" w:cs="宋体"/>
                <w:i w:val="0"/>
                <w:iCs w:val="0"/>
                <w:color w:val="000000"/>
                <w:sz w:val="18"/>
                <w:szCs w:val="18"/>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48D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3C7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DDD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w:t>
            </w:r>
          </w:p>
        </w:tc>
        <w:tc>
          <w:tcPr>
            <w:tcW w:w="28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BD79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350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C1C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93001">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31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6210D3">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2D887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jc w:val="center"/>
        </w:trPr>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DE8274">
            <w:pPr>
              <w:jc w:val="center"/>
              <w:rPr>
                <w:rFonts w:hint="eastAsia" w:ascii="宋体" w:hAnsi="宋体" w:eastAsia="宋体" w:cs="宋体"/>
                <w:i w:val="0"/>
                <w:iCs w:val="0"/>
                <w:color w:val="000000"/>
                <w:sz w:val="18"/>
                <w:szCs w:val="18"/>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1DB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642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0FE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w:t>
            </w:r>
          </w:p>
        </w:tc>
        <w:tc>
          <w:tcPr>
            <w:tcW w:w="28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4F6A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C63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C20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DE2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874B65">
            <w:pPr>
              <w:rPr>
                <w:rFonts w:hint="eastAsia" w:ascii="黑体" w:hAnsi="黑体" w:eastAsia="黑体" w:cs="黑体"/>
                <w:i/>
                <w:iCs/>
                <w:color w:val="000000"/>
                <w:sz w:val="18"/>
                <w:szCs w:val="18"/>
                <w:u w:val="none"/>
              </w:rPr>
            </w:pPr>
          </w:p>
        </w:tc>
      </w:tr>
      <w:tr w14:paraId="78D31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jc w:val="center"/>
        </w:trPr>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E17BAE">
            <w:pPr>
              <w:jc w:val="center"/>
              <w:rPr>
                <w:rFonts w:hint="eastAsia" w:ascii="宋体" w:hAnsi="宋体" w:eastAsia="宋体" w:cs="宋体"/>
                <w:i w:val="0"/>
                <w:iCs w:val="0"/>
                <w:color w:val="000000"/>
                <w:sz w:val="18"/>
                <w:szCs w:val="18"/>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582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986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CA3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1514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CA7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9AB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BA4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993194">
            <w:pPr>
              <w:rPr>
                <w:rFonts w:hint="eastAsia" w:ascii="黑体" w:hAnsi="黑体" w:eastAsia="黑体" w:cs="黑体"/>
                <w:i/>
                <w:iCs/>
                <w:color w:val="000000"/>
                <w:sz w:val="18"/>
                <w:szCs w:val="18"/>
                <w:u w:val="none"/>
              </w:rPr>
            </w:pPr>
          </w:p>
        </w:tc>
      </w:tr>
      <w:tr w14:paraId="23418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DCF6F4">
            <w:pPr>
              <w:jc w:val="center"/>
              <w:rPr>
                <w:rFonts w:hint="eastAsia" w:ascii="宋体" w:hAnsi="宋体" w:eastAsia="宋体" w:cs="宋体"/>
                <w:i w:val="0"/>
                <w:iCs w:val="0"/>
                <w:color w:val="000000"/>
                <w:sz w:val="18"/>
                <w:szCs w:val="18"/>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03F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FB1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D89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EF0F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4C3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ED4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24B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098573">
            <w:pPr>
              <w:rPr>
                <w:rFonts w:hint="eastAsia" w:ascii="黑体" w:hAnsi="黑体" w:eastAsia="黑体" w:cs="黑体"/>
                <w:i/>
                <w:iCs/>
                <w:color w:val="000000"/>
                <w:sz w:val="18"/>
                <w:szCs w:val="18"/>
                <w:u w:val="none"/>
              </w:rPr>
            </w:pPr>
          </w:p>
        </w:tc>
      </w:tr>
      <w:tr w14:paraId="49826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80A17B">
            <w:pPr>
              <w:jc w:val="center"/>
              <w:rPr>
                <w:rFonts w:hint="eastAsia" w:ascii="宋体" w:hAnsi="宋体" w:eastAsia="宋体" w:cs="宋体"/>
                <w:i w:val="0"/>
                <w:iCs w:val="0"/>
                <w:color w:val="000000"/>
                <w:sz w:val="18"/>
                <w:szCs w:val="18"/>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70F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06B7A">
            <w:pPr>
              <w:jc w:val="center"/>
              <w:rPr>
                <w:rFonts w:hint="eastAsia" w:ascii="微软雅黑" w:hAnsi="微软雅黑" w:eastAsia="微软雅黑" w:cs="微软雅黑"/>
                <w:i/>
                <w:iCs/>
                <w:color w:val="000000"/>
                <w:sz w:val="16"/>
                <w:szCs w:val="16"/>
                <w:u w:val="none"/>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36BE8">
            <w:pPr>
              <w:jc w:val="center"/>
              <w:rPr>
                <w:rFonts w:hint="eastAsia" w:ascii="微软雅黑" w:hAnsi="微软雅黑" w:eastAsia="微软雅黑" w:cs="微软雅黑"/>
                <w:i/>
                <w:iCs/>
                <w:color w:val="000000"/>
                <w:sz w:val="16"/>
                <w:szCs w:val="16"/>
                <w:u w:val="none"/>
              </w:rPr>
            </w:pPr>
          </w:p>
        </w:tc>
        <w:tc>
          <w:tcPr>
            <w:tcW w:w="28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ECF10F">
            <w:pPr>
              <w:jc w:val="center"/>
              <w:rPr>
                <w:rFonts w:hint="eastAsia" w:ascii="微软雅黑" w:hAnsi="微软雅黑" w:eastAsia="微软雅黑" w:cs="微软雅黑"/>
                <w:i/>
                <w:iCs/>
                <w:color w:val="000000"/>
                <w:sz w:val="16"/>
                <w:szCs w:val="16"/>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0BFB4">
            <w:pPr>
              <w:jc w:val="center"/>
              <w:rPr>
                <w:rFonts w:hint="eastAsia" w:ascii="微软雅黑" w:hAnsi="微软雅黑" w:eastAsia="微软雅黑" w:cs="微软雅黑"/>
                <w:i/>
                <w:iCs/>
                <w:color w:val="000000"/>
                <w:sz w:val="16"/>
                <w:szCs w:val="16"/>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682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920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4A28AD">
            <w:pPr>
              <w:rPr>
                <w:rFonts w:hint="eastAsia" w:ascii="黑体" w:hAnsi="黑体" w:eastAsia="黑体" w:cs="黑体"/>
                <w:i/>
                <w:iCs/>
                <w:color w:val="000000"/>
                <w:sz w:val="18"/>
                <w:szCs w:val="18"/>
                <w:u w:val="none"/>
              </w:rPr>
            </w:pPr>
          </w:p>
        </w:tc>
      </w:tr>
      <w:tr w14:paraId="633CE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jc w:val="center"/>
        </w:trPr>
        <w:tc>
          <w:tcPr>
            <w:tcW w:w="10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A7A0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AF5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31D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41E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A50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F19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DD9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A45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BC8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2AC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3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D48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2055B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jc w:val="center"/>
        </w:trPr>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2AC31D">
            <w:pPr>
              <w:jc w:val="center"/>
              <w:rPr>
                <w:rFonts w:hint="eastAsia" w:ascii="宋体" w:hAnsi="宋体" w:eastAsia="宋体" w:cs="宋体"/>
                <w:i w:val="0"/>
                <w:iCs w:val="0"/>
                <w:color w:val="000000"/>
                <w:sz w:val="18"/>
                <w:szCs w:val="18"/>
                <w:u w:val="none"/>
              </w:rPr>
            </w:pPr>
          </w:p>
        </w:tc>
        <w:tc>
          <w:tcPr>
            <w:tcW w:w="10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0824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0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CE4B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3ED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围绕区委区府重点工作</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12D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80E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1CD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4028D">
            <w:pPr>
              <w:jc w:val="center"/>
              <w:rPr>
                <w:rFonts w:hint="eastAsia" w:ascii="微软雅黑" w:hAnsi="微软雅黑" w:eastAsia="微软雅黑" w:cs="微软雅黑"/>
                <w:i/>
                <w:iCs/>
                <w:color w:val="000000"/>
                <w:sz w:val="16"/>
                <w:szCs w:val="16"/>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3D7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DE1E3">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8</w:t>
            </w:r>
          </w:p>
        </w:tc>
        <w:tc>
          <w:tcPr>
            <w:tcW w:w="3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C9667">
            <w:pPr>
              <w:jc w:val="center"/>
              <w:rPr>
                <w:rFonts w:hint="eastAsia" w:ascii="微软雅黑" w:hAnsi="微软雅黑" w:eastAsia="微软雅黑" w:cs="微软雅黑"/>
                <w:i/>
                <w:iCs/>
                <w:color w:val="000000"/>
                <w:sz w:val="16"/>
                <w:szCs w:val="16"/>
                <w:u w:val="none"/>
              </w:rPr>
            </w:pPr>
          </w:p>
        </w:tc>
      </w:tr>
      <w:tr w14:paraId="16B20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jc w:val="center"/>
        </w:trPr>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EE7BE2">
            <w:pPr>
              <w:jc w:val="center"/>
              <w:rPr>
                <w:rFonts w:hint="eastAsia" w:ascii="宋体" w:hAnsi="宋体" w:eastAsia="宋体" w:cs="宋体"/>
                <w:i w:val="0"/>
                <w:iCs w:val="0"/>
                <w:color w:val="000000"/>
                <w:sz w:val="18"/>
                <w:szCs w:val="18"/>
                <w:u w:val="none"/>
              </w:rPr>
            </w:pPr>
          </w:p>
        </w:tc>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2EE515">
            <w:pPr>
              <w:jc w:val="center"/>
              <w:rPr>
                <w:rFonts w:hint="eastAsia" w:ascii="宋体" w:hAnsi="宋体" w:eastAsia="宋体" w:cs="宋体"/>
                <w:i w:val="0"/>
                <w:iCs w:val="0"/>
                <w:color w:val="000000"/>
                <w:sz w:val="18"/>
                <w:szCs w:val="18"/>
                <w:u w:val="none"/>
              </w:rPr>
            </w:pPr>
          </w:p>
        </w:tc>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CE5C5D">
            <w:pPr>
              <w:jc w:val="center"/>
              <w:rPr>
                <w:rFonts w:hint="eastAsia" w:ascii="宋体" w:hAnsi="宋体" w:eastAsia="宋体" w:cs="宋体"/>
                <w:i w:val="0"/>
                <w:iCs w:val="0"/>
                <w:color w:val="000000"/>
                <w:sz w:val="18"/>
                <w:szCs w:val="18"/>
                <w:u w:val="none"/>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2D5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政协委员调研视察</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353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799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2CE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73027">
            <w:pPr>
              <w:jc w:val="center"/>
              <w:rPr>
                <w:rFonts w:hint="eastAsia" w:ascii="微软雅黑" w:hAnsi="微软雅黑" w:eastAsia="微软雅黑" w:cs="微软雅黑"/>
                <w:i/>
                <w:iCs/>
                <w:color w:val="000000"/>
                <w:sz w:val="16"/>
                <w:szCs w:val="16"/>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828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ED4C4">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3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846E6">
            <w:pPr>
              <w:jc w:val="center"/>
              <w:rPr>
                <w:rFonts w:hint="eastAsia" w:ascii="微软雅黑" w:hAnsi="微软雅黑" w:eastAsia="微软雅黑" w:cs="微软雅黑"/>
                <w:i/>
                <w:iCs/>
                <w:color w:val="000000"/>
                <w:sz w:val="16"/>
                <w:szCs w:val="16"/>
                <w:u w:val="none"/>
              </w:rPr>
            </w:pPr>
          </w:p>
        </w:tc>
      </w:tr>
      <w:tr w14:paraId="342F1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089F17">
            <w:pPr>
              <w:jc w:val="center"/>
              <w:rPr>
                <w:rFonts w:hint="eastAsia" w:ascii="宋体" w:hAnsi="宋体" w:eastAsia="宋体" w:cs="宋体"/>
                <w:i w:val="0"/>
                <w:iCs w:val="0"/>
                <w:color w:val="000000"/>
                <w:sz w:val="18"/>
                <w:szCs w:val="18"/>
                <w:u w:val="none"/>
              </w:rPr>
            </w:pPr>
          </w:p>
        </w:tc>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0E52E4">
            <w:pPr>
              <w:jc w:val="center"/>
              <w:rPr>
                <w:rFonts w:hint="eastAsia" w:ascii="宋体" w:hAnsi="宋体" w:eastAsia="宋体" w:cs="宋体"/>
                <w:i w:val="0"/>
                <w:iCs w:val="0"/>
                <w:color w:val="000000"/>
                <w:sz w:val="18"/>
                <w:szCs w:val="18"/>
                <w:u w:val="none"/>
              </w:rPr>
            </w:pPr>
          </w:p>
        </w:tc>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D52240">
            <w:pPr>
              <w:jc w:val="center"/>
              <w:rPr>
                <w:rFonts w:hint="eastAsia" w:ascii="宋体" w:hAnsi="宋体" w:eastAsia="宋体" w:cs="宋体"/>
                <w:i w:val="0"/>
                <w:iCs w:val="0"/>
                <w:color w:val="000000"/>
                <w:sz w:val="18"/>
                <w:szCs w:val="18"/>
                <w:u w:val="none"/>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8F0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群众关心的热点难点工作</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B65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9E4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B92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AB0F7">
            <w:pPr>
              <w:jc w:val="center"/>
              <w:rPr>
                <w:rFonts w:hint="eastAsia" w:ascii="微软雅黑" w:hAnsi="微软雅黑" w:eastAsia="微软雅黑" w:cs="微软雅黑"/>
                <w:i/>
                <w:iCs/>
                <w:color w:val="000000"/>
                <w:sz w:val="16"/>
                <w:szCs w:val="16"/>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24A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535E8">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9</w:t>
            </w:r>
          </w:p>
        </w:tc>
        <w:tc>
          <w:tcPr>
            <w:tcW w:w="3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85D76">
            <w:pPr>
              <w:jc w:val="center"/>
              <w:rPr>
                <w:rFonts w:hint="eastAsia" w:ascii="微软雅黑" w:hAnsi="微软雅黑" w:eastAsia="微软雅黑" w:cs="微软雅黑"/>
                <w:i/>
                <w:iCs/>
                <w:color w:val="000000"/>
                <w:sz w:val="16"/>
                <w:szCs w:val="16"/>
                <w:u w:val="none"/>
              </w:rPr>
            </w:pPr>
          </w:p>
        </w:tc>
      </w:tr>
      <w:tr w14:paraId="4145B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jc w:val="center"/>
        </w:trPr>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E49614">
            <w:pPr>
              <w:jc w:val="center"/>
              <w:rPr>
                <w:rFonts w:hint="eastAsia" w:ascii="宋体" w:hAnsi="宋体" w:eastAsia="宋体" w:cs="宋体"/>
                <w:i w:val="0"/>
                <w:iCs w:val="0"/>
                <w:color w:val="000000"/>
                <w:sz w:val="18"/>
                <w:szCs w:val="18"/>
                <w:u w:val="none"/>
              </w:rPr>
            </w:pPr>
          </w:p>
        </w:tc>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FD7474">
            <w:pPr>
              <w:jc w:val="center"/>
              <w:rPr>
                <w:rFonts w:hint="eastAsia" w:ascii="宋体" w:hAnsi="宋体" w:eastAsia="宋体" w:cs="宋体"/>
                <w:i w:val="0"/>
                <w:iCs w:val="0"/>
                <w:color w:val="000000"/>
                <w:sz w:val="18"/>
                <w:szCs w:val="18"/>
                <w:u w:val="none"/>
              </w:rPr>
            </w:pPr>
          </w:p>
        </w:tc>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40573B">
            <w:pPr>
              <w:jc w:val="center"/>
              <w:rPr>
                <w:rFonts w:hint="eastAsia" w:ascii="宋体" w:hAnsi="宋体" w:eastAsia="宋体" w:cs="宋体"/>
                <w:i w:val="0"/>
                <w:iCs w:val="0"/>
                <w:color w:val="000000"/>
                <w:sz w:val="18"/>
                <w:szCs w:val="18"/>
                <w:u w:val="none"/>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509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政协委员提案督办</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367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CB2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9FE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5867B">
            <w:pPr>
              <w:jc w:val="center"/>
              <w:rPr>
                <w:rFonts w:hint="eastAsia" w:ascii="微软雅黑" w:hAnsi="微软雅黑" w:eastAsia="微软雅黑" w:cs="微软雅黑"/>
                <w:i/>
                <w:iCs/>
                <w:color w:val="000000"/>
                <w:sz w:val="16"/>
                <w:szCs w:val="16"/>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578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05B09">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3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EC9EB">
            <w:pPr>
              <w:jc w:val="center"/>
              <w:rPr>
                <w:rFonts w:hint="eastAsia" w:ascii="微软雅黑" w:hAnsi="微软雅黑" w:eastAsia="微软雅黑" w:cs="微软雅黑"/>
                <w:i/>
                <w:iCs/>
                <w:color w:val="000000"/>
                <w:sz w:val="16"/>
                <w:szCs w:val="16"/>
                <w:u w:val="none"/>
              </w:rPr>
            </w:pPr>
          </w:p>
        </w:tc>
      </w:tr>
      <w:tr w14:paraId="0187D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jc w:val="center"/>
        </w:trPr>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507C5A">
            <w:pPr>
              <w:jc w:val="center"/>
              <w:rPr>
                <w:rFonts w:hint="eastAsia" w:ascii="宋体" w:hAnsi="宋体" w:eastAsia="宋体" w:cs="宋体"/>
                <w:i w:val="0"/>
                <w:iCs w:val="0"/>
                <w:color w:val="000000"/>
                <w:sz w:val="18"/>
                <w:szCs w:val="18"/>
                <w:u w:val="none"/>
              </w:rPr>
            </w:pPr>
          </w:p>
        </w:tc>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9A4D0F">
            <w:pPr>
              <w:jc w:val="center"/>
              <w:rPr>
                <w:rFonts w:hint="eastAsia" w:ascii="宋体" w:hAnsi="宋体" w:eastAsia="宋体" w:cs="宋体"/>
                <w:i w:val="0"/>
                <w:iCs w:val="0"/>
                <w:color w:val="000000"/>
                <w:sz w:val="18"/>
                <w:szCs w:val="18"/>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902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CA1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调研视察数据有效性</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44D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456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31D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7B09B">
            <w:pPr>
              <w:jc w:val="center"/>
              <w:rPr>
                <w:rFonts w:hint="eastAsia" w:ascii="微软雅黑" w:hAnsi="微软雅黑" w:eastAsia="微软雅黑" w:cs="微软雅黑"/>
                <w:i/>
                <w:iCs/>
                <w:color w:val="000000"/>
                <w:sz w:val="16"/>
                <w:szCs w:val="16"/>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D33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A06F0">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6</w:t>
            </w:r>
          </w:p>
        </w:tc>
        <w:tc>
          <w:tcPr>
            <w:tcW w:w="3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20367">
            <w:pPr>
              <w:jc w:val="center"/>
              <w:rPr>
                <w:rFonts w:hint="eastAsia" w:ascii="微软雅黑" w:hAnsi="微软雅黑" w:eastAsia="微软雅黑" w:cs="微软雅黑"/>
                <w:i/>
                <w:iCs/>
                <w:color w:val="000000"/>
                <w:sz w:val="16"/>
                <w:szCs w:val="16"/>
                <w:u w:val="none"/>
              </w:rPr>
            </w:pPr>
          </w:p>
        </w:tc>
      </w:tr>
      <w:tr w14:paraId="34751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358DE3">
            <w:pPr>
              <w:jc w:val="center"/>
              <w:rPr>
                <w:rFonts w:hint="eastAsia" w:ascii="宋体" w:hAnsi="宋体" w:eastAsia="宋体" w:cs="宋体"/>
                <w:i w:val="0"/>
                <w:iCs w:val="0"/>
                <w:color w:val="000000"/>
                <w:sz w:val="18"/>
                <w:szCs w:val="18"/>
                <w:u w:val="none"/>
              </w:rPr>
            </w:pPr>
          </w:p>
        </w:tc>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24A2B5">
            <w:pPr>
              <w:jc w:val="center"/>
              <w:rPr>
                <w:rFonts w:hint="eastAsia" w:ascii="宋体" w:hAnsi="宋体" w:eastAsia="宋体" w:cs="宋体"/>
                <w:i w:val="0"/>
                <w:iCs w:val="0"/>
                <w:color w:val="000000"/>
                <w:sz w:val="18"/>
                <w:szCs w:val="18"/>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542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93A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政协委员做好调研视察工作</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470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D58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240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3249F">
            <w:pPr>
              <w:jc w:val="center"/>
              <w:rPr>
                <w:rFonts w:hint="eastAsia" w:ascii="微软雅黑" w:hAnsi="微软雅黑" w:eastAsia="微软雅黑" w:cs="微软雅黑"/>
                <w:i/>
                <w:iCs/>
                <w:color w:val="000000"/>
                <w:sz w:val="16"/>
                <w:szCs w:val="16"/>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82C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60950">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9</w:t>
            </w:r>
          </w:p>
        </w:tc>
        <w:tc>
          <w:tcPr>
            <w:tcW w:w="3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FC23A">
            <w:pPr>
              <w:jc w:val="center"/>
              <w:rPr>
                <w:rFonts w:hint="eastAsia" w:ascii="微软雅黑" w:hAnsi="微软雅黑" w:eastAsia="微软雅黑" w:cs="微软雅黑"/>
                <w:i/>
                <w:iCs/>
                <w:color w:val="000000"/>
                <w:sz w:val="16"/>
                <w:szCs w:val="16"/>
                <w:u w:val="none"/>
              </w:rPr>
            </w:pPr>
          </w:p>
        </w:tc>
      </w:tr>
      <w:tr w14:paraId="1334D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jc w:val="center"/>
        </w:trPr>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919109">
            <w:pPr>
              <w:jc w:val="center"/>
              <w:rPr>
                <w:rFonts w:hint="eastAsia" w:ascii="宋体" w:hAnsi="宋体" w:eastAsia="宋体" w:cs="宋体"/>
                <w:i w:val="0"/>
                <w:iCs w:val="0"/>
                <w:color w:val="000000"/>
                <w:sz w:val="18"/>
                <w:szCs w:val="18"/>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AE4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415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0DE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做好党委政府参谋</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8D5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09A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2C5F1">
            <w:pPr>
              <w:jc w:val="center"/>
              <w:rPr>
                <w:rFonts w:hint="eastAsia" w:ascii="宋体" w:hAnsi="宋体" w:eastAsia="宋体" w:cs="宋体"/>
                <w:i w:val="0"/>
                <w:iCs w:val="0"/>
                <w:color w:val="000000"/>
                <w:sz w:val="18"/>
                <w:szCs w:val="18"/>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0EF7D">
            <w:pPr>
              <w:jc w:val="center"/>
              <w:rPr>
                <w:rFonts w:hint="eastAsia" w:ascii="微软雅黑" w:hAnsi="微软雅黑" w:eastAsia="微软雅黑" w:cs="微软雅黑"/>
                <w:i/>
                <w:iCs/>
                <w:color w:val="000000"/>
                <w:sz w:val="16"/>
                <w:szCs w:val="16"/>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EF9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5881F">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19</w:t>
            </w:r>
          </w:p>
        </w:tc>
        <w:tc>
          <w:tcPr>
            <w:tcW w:w="3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DEBDC">
            <w:pPr>
              <w:jc w:val="center"/>
              <w:rPr>
                <w:rFonts w:hint="eastAsia" w:ascii="微软雅黑" w:hAnsi="微软雅黑" w:eastAsia="微软雅黑" w:cs="微软雅黑"/>
                <w:i/>
                <w:iCs/>
                <w:color w:val="000000"/>
                <w:sz w:val="16"/>
                <w:szCs w:val="16"/>
                <w:u w:val="none"/>
              </w:rPr>
            </w:pPr>
          </w:p>
        </w:tc>
      </w:tr>
      <w:tr w14:paraId="773F2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24EF15">
            <w:pPr>
              <w:jc w:val="center"/>
              <w:rPr>
                <w:rFonts w:hint="eastAsia" w:ascii="宋体" w:hAnsi="宋体" w:eastAsia="宋体" w:cs="宋体"/>
                <w:i w:val="0"/>
                <w:iCs w:val="0"/>
                <w:color w:val="000000"/>
                <w:sz w:val="18"/>
                <w:szCs w:val="18"/>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86B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CB8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32A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收集更多更好的社情民意</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246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795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C47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批次</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21A00">
            <w:pPr>
              <w:jc w:val="center"/>
              <w:rPr>
                <w:rFonts w:hint="eastAsia" w:ascii="微软雅黑" w:hAnsi="微软雅黑" w:eastAsia="微软雅黑" w:cs="微软雅黑"/>
                <w:i/>
                <w:iCs/>
                <w:color w:val="000000"/>
                <w:sz w:val="16"/>
                <w:szCs w:val="16"/>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FE0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67B53">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8</w:t>
            </w:r>
          </w:p>
        </w:tc>
        <w:tc>
          <w:tcPr>
            <w:tcW w:w="3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8DCEC">
            <w:pPr>
              <w:jc w:val="center"/>
              <w:rPr>
                <w:rFonts w:hint="eastAsia" w:ascii="微软雅黑" w:hAnsi="微软雅黑" w:eastAsia="微软雅黑" w:cs="微软雅黑"/>
                <w:i/>
                <w:iCs/>
                <w:color w:val="000000"/>
                <w:sz w:val="16"/>
                <w:szCs w:val="16"/>
                <w:u w:val="none"/>
              </w:rPr>
            </w:pPr>
          </w:p>
        </w:tc>
      </w:tr>
      <w:tr w14:paraId="5BF69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jc w:val="center"/>
        </w:trPr>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28BED4">
            <w:pPr>
              <w:jc w:val="center"/>
              <w:rPr>
                <w:rFonts w:hint="eastAsia" w:ascii="宋体" w:hAnsi="宋体" w:eastAsia="宋体" w:cs="宋体"/>
                <w:i w:val="0"/>
                <w:iCs w:val="0"/>
                <w:color w:val="000000"/>
                <w:sz w:val="18"/>
                <w:szCs w:val="18"/>
                <w:u w:val="none"/>
              </w:rPr>
            </w:pPr>
          </w:p>
        </w:tc>
        <w:tc>
          <w:tcPr>
            <w:tcW w:w="10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394C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0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06AE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679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调研视察成本</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B91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614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CAA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9C04E">
            <w:pPr>
              <w:jc w:val="center"/>
              <w:rPr>
                <w:rFonts w:hint="eastAsia" w:ascii="微软雅黑" w:hAnsi="微软雅黑" w:eastAsia="微软雅黑" w:cs="微软雅黑"/>
                <w:i/>
                <w:iCs/>
                <w:color w:val="000000"/>
                <w:sz w:val="16"/>
                <w:szCs w:val="16"/>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114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0ABE8">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4</w:t>
            </w:r>
          </w:p>
        </w:tc>
        <w:tc>
          <w:tcPr>
            <w:tcW w:w="3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18221">
            <w:pPr>
              <w:jc w:val="center"/>
              <w:rPr>
                <w:rFonts w:hint="eastAsia" w:ascii="微软雅黑" w:hAnsi="微软雅黑" w:eastAsia="微软雅黑" w:cs="微软雅黑"/>
                <w:i/>
                <w:iCs/>
                <w:color w:val="000000"/>
                <w:sz w:val="16"/>
                <w:szCs w:val="16"/>
                <w:u w:val="none"/>
              </w:rPr>
            </w:pPr>
          </w:p>
        </w:tc>
      </w:tr>
      <w:tr w14:paraId="7D503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jc w:val="center"/>
        </w:trPr>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A3E803">
            <w:pPr>
              <w:jc w:val="center"/>
              <w:rPr>
                <w:rFonts w:hint="eastAsia" w:ascii="宋体" w:hAnsi="宋体" w:eastAsia="宋体" w:cs="宋体"/>
                <w:i w:val="0"/>
                <w:iCs w:val="0"/>
                <w:color w:val="000000"/>
                <w:sz w:val="18"/>
                <w:szCs w:val="18"/>
                <w:u w:val="none"/>
              </w:rPr>
            </w:pPr>
          </w:p>
        </w:tc>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168589">
            <w:pPr>
              <w:jc w:val="center"/>
              <w:rPr>
                <w:rFonts w:hint="eastAsia" w:ascii="宋体" w:hAnsi="宋体" w:eastAsia="宋体" w:cs="宋体"/>
                <w:i w:val="0"/>
                <w:iCs w:val="0"/>
                <w:color w:val="000000"/>
                <w:sz w:val="18"/>
                <w:szCs w:val="18"/>
                <w:u w:val="none"/>
              </w:rPr>
            </w:pPr>
          </w:p>
        </w:tc>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54C8C4">
            <w:pPr>
              <w:jc w:val="center"/>
              <w:rPr>
                <w:rFonts w:hint="eastAsia" w:ascii="宋体" w:hAnsi="宋体" w:eastAsia="宋体" w:cs="宋体"/>
                <w:i w:val="0"/>
                <w:iCs w:val="0"/>
                <w:color w:val="000000"/>
                <w:sz w:val="18"/>
                <w:szCs w:val="18"/>
                <w:u w:val="none"/>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42F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政协委员提案督办成本</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A99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DE5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7C6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7E596">
            <w:pPr>
              <w:jc w:val="center"/>
              <w:rPr>
                <w:rFonts w:hint="eastAsia" w:ascii="微软雅黑" w:hAnsi="微软雅黑" w:eastAsia="微软雅黑" w:cs="微软雅黑"/>
                <w:i/>
                <w:iCs/>
                <w:color w:val="000000"/>
                <w:sz w:val="16"/>
                <w:szCs w:val="16"/>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853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46E5A">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4</w:t>
            </w:r>
          </w:p>
        </w:tc>
        <w:tc>
          <w:tcPr>
            <w:tcW w:w="3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CAE46">
            <w:pPr>
              <w:jc w:val="center"/>
              <w:rPr>
                <w:rFonts w:hint="eastAsia" w:ascii="微软雅黑" w:hAnsi="微软雅黑" w:eastAsia="微软雅黑" w:cs="微软雅黑"/>
                <w:i/>
                <w:iCs/>
                <w:color w:val="000000"/>
                <w:sz w:val="16"/>
                <w:szCs w:val="16"/>
                <w:u w:val="none"/>
              </w:rPr>
            </w:pPr>
          </w:p>
        </w:tc>
      </w:tr>
      <w:tr w14:paraId="2D971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813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38ED1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197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85C89">
            <w:pP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97</w:t>
            </w:r>
          </w:p>
        </w:tc>
        <w:tc>
          <w:tcPr>
            <w:tcW w:w="3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BF2AE">
            <w:pPr>
              <w:rPr>
                <w:rFonts w:hint="eastAsia" w:ascii="宋体" w:hAnsi="宋体" w:eastAsia="宋体" w:cs="宋体"/>
                <w:i w:val="0"/>
                <w:iCs w:val="0"/>
                <w:color w:val="000000"/>
                <w:sz w:val="18"/>
                <w:szCs w:val="18"/>
                <w:u w:val="none"/>
              </w:rPr>
            </w:pPr>
          </w:p>
        </w:tc>
      </w:tr>
      <w:tr w14:paraId="31D55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DDD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23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7D76B58">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自评总分97分，取得良好的成果。</w:t>
            </w:r>
          </w:p>
        </w:tc>
      </w:tr>
      <w:tr w14:paraId="6818C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EC6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23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5DC07E4">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无。</w:t>
            </w:r>
          </w:p>
        </w:tc>
      </w:tr>
      <w:tr w14:paraId="74755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B94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23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7E83243">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u w:val="none"/>
                <w:lang w:val="en-US" w:eastAsia="zh-CN" w:bidi="ar"/>
              </w:rPr>
            </w:pPr>
            <w:r>
              <w:rPr>
                <w:rFonts w:hint="eastAsia" w:ascii="微软雅黑" w:hAnsi="微软雅黑" w:eastAsia="微软雅黑" w:cs="微软雅黑"/>
                <w:i/>
                <w:iCs/>
                <w:color w:val="000000"/>
                <w:kern w:val="0"/>
                <w:sz w:val="16"/>
                <w:szCs w:val="16"/>
                <w:u w:val="none"/>
                <w:lang w:val="en-US" w:eastAsia="zh-CN" w:bidi="ar"/>
              </w:rPr>
              <w:t>进一步加强资金管理、使用力度。</w:t>
            </w:r>
          </w:p>
        </w:tc>
      </w:tr>
      <w:tr w14:paraId="1D5BD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51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C7D3CA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项目负责人：刘衍宾</w:t>
            </w:r>
          </w:p>
        </w:tc>
        <w:tc>
          <w:tcPr>
            <w:tcW w:w="815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E6CC5C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财务负责人：韩晓岭</w:t>
            </w:r>
          </w:p>
        </w:tc>
      </w:tr>
      <w:tr w14:paraId="245D8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1017" w:type="dxa"/>
            <w:tcBorders>
              <w:top w:val="nil"/>
              <w:left w:val="nil"/>
              <w:bottom w:val="nil"/>
              <w:right w:val="nil"/>
            </w:tcBorders>
            <w:shd w:val="clear" w:color="auto" w:fill="auto"/>
            <w:vAlign w:val="center"/>
          </w:tcPr>
          <w:p w14:paraId="4C4BE3D1">
            <w:pPr>
              <w:rPr>
                <w:rFonts w:hint="eastAsia" w:ascii="宋体" w:hAnsi="宋体" w:eastAsia="宋体" w:cs="宋体"/>
                <w:i w:val="0"/>
                <w:iCs w:val="0"/>
                <w:color w:val="000000"/>
                <w:sz w:val="18"/>
                <w:szCs w:val="18"/>
                <w:u w:val="none"/>
              </w:rPr>
            </w:pPr>
          </w:p>
        </w:tc>
        <w:tc>
          <w:tcPr>
            <w:tcW w:w="1017" w:type="dxa"/>
            <w:tcBorders>
              <w:top w:val="nil"/>
              <w:left w:val="nil"/>
              <w:bottom w:val="nil"/>
              <w:right w:val="nil"/>
            </w:tcBorders>
            <w:shd w:val="clear" w:color="auto" w:fill="auto"/>
            <w:vAlign w:val="center"/>
          </w:tcPr>
          <w:p w14:paraId="2919BE42">
            <w:pPr>
              <w:rPr>
                <w:rFonts w:hint="eastAsia" w:ascii="宋体" w:hAnsi="宋体" w:eastAsia="宋体" w:cs="宋体"/>
                <w:i w:val="0"/>
                <w:iCs w:val="0"/>
                <w:color w:val="000000"/>
                <w:sz w:val="18"/>
                <w:szCs w:val="18"/>
                <w:u w:val="none"/>
              </w:rPr>
            </w:pPr>
          </w:p>
        </w:tc>
        <w:tc>
          <w:tcPr>
            <w:tcW w:w="1017" w:type="dxa"/>
            <w:tcBorders>
              <w:top w:val="nil"/>
              <w:left w:val="nil"/>
              <w:bottom w:val="nil"/>
              <w:right w:val="nil"/>
            </w:tcBorders>
            <w:shd w:val="clear" w:color="auto" w:fill="auto"/>
            <w:vAlign w:val="center"/>
          </w:tcPr>
          <w:p w14:paraId="15B86CA4">
            <w:pPr>
              <w:rPr>
                <w:rFonts w:hint="eastAsia" w:ascii="宋体" w:hAnsi="宋体" w:eastAsia="宋体" w:cs="宋体"/>
                <w:i w:val="0"/>
                <w:iCs w:val="0"/>
                <w:color w:val="000000"/>
                <w:sz w:val="18"/>
                <w:szCs w:val="18"/>
                <w:u w:val="none"/>
              </w:rPr>
            </w:pPr>
          </w:p>
        </w:tc>
        <w:tc>
          <w:tcPr>
            <w:tcW w:w="1175" w:type="dxa"/>
            <w:tcBorders>
              <w:top w:val="nil"/>
              <w:left w:val="nil"/>
              <w:bottom w:val="nil"/>
              <w:right w:val="nil"/>
            </w:tcBorders>
            <w:shd w:val="clear" w:color="auto" w:fill="auto"/>
            <w:vAlign w:val="center"/>
          </w:tcPr>
          <w:p w14:paraId="305EA0F4">
            <w:pPr>
              <w:rPr>
                <w:rFonts w:hint="eastAsia" w:ascii="宋体" w:hAnsi="宋体" w:eastAsia="宋体" w:cs="宋体"/>
                <w:i w:val="0"/>
                <w:iCs w:val="0"/>
                <w:color w:val="000000"/>
                <w:sz w:val="18"/>
                <w:szCs w:val="18"/>
                <w:u w:val="none"/>
              </w:rPr>
            </w:pPr>
          </w:p>
        </w:tc>
        <w:tc>
          <w:tcPr>
            <w:tcW w:w="960" w:type="dxa"/>
            <w:tcBorders>
              <w:top w:val="nil"/>
              <w:left w:val="nil"/>
              <w:bottom w:val="nil"/>
              <w:right w:val="nil"/>
            </w:tcBorders>
            <w:shd w:val="clear" w:color="auto" w:fill="auto"/>
            <w:vAlign w:val="center"/>
          </w:tcPr>
          <w:p w14:paraId="4EA1F773">
            <w:pPr>
              <w:rPr>
                <w:rFonts w:hint="eastAsia" w:ascii="宋体" w:hAnsi="宋体" w:eastAsia="宋体" w:cs="宋体"/>
                <w:i w:val="0"/>
                <w:iCs w:val="0"/>
                <w:color w:val="000000"/>
                <w:sz w:val="18"/>
                <w:szCs w:val="18"/>
                <w:u w:val="none"/>
              </w:rPr>
            </w:pPr>
          </w:p>
        </w:tc>
        <w:tc>
          <w:tcPr>
            <w:tcW w:w="916" w:type="dxa"/>
            <w:tcBorders>
              <w:top w:val="nil"/>
              <w:left w:val="nil"/>
              <w:bottom w:val="nil"/>
              <w:right w:val="nil"/>
            </w:tcBorders>
            <w:shd w:val="clear" w:color="auto" w:fill="auto"/>
            <w:vAlign w:val="center"/>
          </w:tcPr>
          <w:p w14:paraId="15CD2859">
            <w:pPr>
              <w:rPr>
                <w:rFonts w:hint="eastAsia" w:ascii="宋体" w:hAnsi="宋体" w:eastAsia="宋体" w:cs="宋体"/>
                <w:i w:val="0"/>
                <w:iCs w:val="0"/>
                <w:color w:val="000000"/>
                <w:sz w:val="18"/>
                <w:szCs w:val="18"/>
                <w:u w:val="none"/>
              </w:rPr>
            </w:pPr>
          </w:p>
        </w:tc>
        <w:tc>
          <w:tcPr>
            <w:tcW w:w="1017" w:type="dxa"/>
            <w:tcBorders>
              <w:top w:val="nil"/>
              <w:left w:val="nil"/>
              <w:bottom w:val="nil"/>
              <w:right w:val="nil"/>
            </w:tcBorders>
            <w:shd w:val="clear" w:color="auto" w:fill="auto"/>
            <w:vAlign w:val="center"/>
          </w:tcPr>
          <w:p w14:paraId="78AFEE70">
            <w:pPr>
              <w:rPr>
                <w:rFonts w:hint="eastAsia" w:ascii="宋体" w:hAnsi="宋体" w:eastAsia="宋体" w:cs="宋体"/>
                <w:i w:val="0"/>
                <w:iCs w:val="0"/>
                <w:color w:val="000000"/>
                <w:sz w:val="18"/>
                <w:szCs w:val="18"/>
                <w:u w:val="none"/>
              </w:rPr>
            </w:pPr>
          </w:p>
        </w:tc>
        <w:tc>
          <w:tcPr>
            <w:tcW w:w="1017" w:type="dxa"/>
            <w:tcBorders>
              <w:top w:val="nil"/>
              <w:left w:val="nil"/>
              <w:bottom w:val="nil"/>
              <w:right w:val="nil"/>
            </w:tcBorders>
            <w:shd w:val="clear" w:color="auto" w:fill="auto"/>
            <w:vAlign w:val="center"/>
          </w:tcPr>
          <w:p w14:paraId="1B018C4A">
            <w:pPr>
              <w:rPr>
                <w:rFonts w:hint="eastAsia" w:ascii="宋体" w:hAnsi="宋体" w:eastAsia="宋体" w:cs="宋体"/>
                <w:i w:val="0"/>
                <w:iCs w:val="0"/>
                <w:color w:val="000000"/>
                <w:sz w:val="18"/>
                <w:szCs w:val="18"/>
                <w:u w:val="none"/>
              </w:rPr>
            </w:pPr>
          </w:p>
        </w:tc>
        <w:tc>
          <w:tcPr>
            <w:tcW w:w="1017" w:type="dxa"/>
            <w:tcBorders>
              <w:top w:val="nil"/>
              <w:left w:val="nil"/>
              <w:bottom w:val="nil"/>
              <w:right w:val="nil"/>
            </w:tcBorders>
            <w:shd w:val="clear" w:color="auto" w:fill="auto"/>
            <w:vAlign w:val="center"/>
          </w:tcPr>
          <w:p w14:paraId="5DAADF90">
            <w:pPr>
              <w:rPr>
                <w:rFonts w:hint="eastAsia" w:ascii="宋体" w:hAnsi="宋体" w:eastAsia="宋体" w:cs="宋体"/>
                <w:i w:val="0"/>
                <w:iCs w:val="0"/>
                <w:color w:val="000000"/>
                <w:sz w:val="18"/>
                <w:szCs w:val="18"/>
                <w:u w:val="none"/>
              </w:rPr>
            </w:pPr>
          </w:p>
        </w:tc>
        <w:tc>
          <w:tcPr>
            <w:tcW w:w="1017" w:type="dxa"/>
            <w:tcBorders>
              <w:top w:val="nil"/>
              <w:left w:val="nil"/>
              <w:bottom w:val="nil"/>
              <w:right w:val="nil"/>
            </w:tcBorders>
            <w:shd w:val="clear" w:color="auto" w:fill="auto"/>
            <w:vAlign w:val="center"/>
          </w:tcPr>
          <w:p w14:paraId="52B2C3C5">
            <w:pPr>
              <w:rPr>
                <w:rFonts w:hint="eastAsia" w:ascii="宋体" w:hAnsi="宋体" w:eastAsia="宋体" w:cs="宋体"/>
                <w:i w:val="0"/>
                <w:iCs w:val="0"/>
                <w:color w:val="000000"/>
                <w:sz w:val="18"/>
                <w:szCs w:val="18"/>
                <w:u w:val="none"/>
              </w:rPr>
            </w:pPr>
          </w:p>
        </w:tc>
        <w:tc>
          <w:tcPr>
            <w:tcW w:w="3172" w:type="dxa"/>
            <w:tcBorders>
              <w:top w:val="nil"/>
              <w:left w:val="nil"/>
              <w:bottom w:val="nil"/>
              <w:right w:val="nil"/>
            </w:tcBorders>
            <w:shd w:val="clear" w:color="auto" w:fill="auto"/>
            <w:vAlign w:val="center"/>
          </w:tcPr>
          <w:p w14:paraId="3EF776CC">
            <w:pPr>
              <w:rPr>
                <w:rFonts w:hint="eastAsia" w:ascii="宋体" w:hAnsi="宋体" w:eastAsia="宋体" w:cs="宋体"/>
                <w:i w:val="0"/>
                <w:iCs w:val="0"/>
                <w:color w:val="000000"/>
                <w:sz w:val="18"/>
                <w:szCs w:val="18"/>
                <w:u w:val="none"/>
              </w:rPr>
            </w:pPr>
          </w:p>
        </w:tc>
      </w:tr>
    </w:tbl>
    <w:p w14:paraId="1956F384">
      <w:pPr>
        <w:rPr>
          <w:rFonts w:hint="eastAsia" w:ascii="黑体" w:hAnsi="宋体" w:eastAsia="黑体" w:cs="黑体"/>
          <w:b/>
          <w:bCs/>
          <w:i w:val="0"/>
          <w:iCs w:val="0"/>
          <w:color w:val="000000"/>
          <w:kern w:val="0"/>
          <w:sz w:val="30"/>
          <w:szCs w:val="30"/>
          <w:u w:val="none"/>
          <w:lang w:val="en-US" w:eastAsia="zh-CN" w:bidi="ar"/>
        </w:rPr>
      </w:pPr>
      <w:r>
        <w:rPr>
          <w:rFonts w:hint="eastAsia" w:ascii="黑体" w:hAnsi="宋体" w:eastAsia="黑体" w:cs="黑体"/>
          <w:b/>
          <w:bCs/>
          <w:i w:val="0"/>
          <w:iCs w:val="0"/>
          <w:color w:val="000000"/>
          <w:kern w:val="0"/>
          <w:sz w:val="30"/>
          <w:szCs w:val="30"/>
          <w:u w:val="none"/>
          <w:lang w:val="en-US" w:eastAsia="zh-CN" w:bidi="ar"/>
        </w:rPr>
        <w:br w:type="page"/>
      </w:r>
    </w:p>
    <w:p w14:paraId="3C0AEB50">
      <w:pPr>
        <w:jc w:val="cente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bl>
      <w:tblPr>
        <w:tblStyle w:val="15"/>
        <w:tblW w:w="1334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17"/>
        <w:gridCol w:w="1017"/>
        <w:gridCol w:w="1017"/>
        <w:gridCol w:w="1017"/>
        <w:gridCol w:w="1017"/>
        <w:gridCol w:w="1017"/>
        <w:gridCol w:w="1017"/>
        <w:gridCol w:w="1017"/>
        <w:gridCol w:w="1017"/>
        <w:gridCol w:w="1017"/>
        <w:gridCol w:w="3172"/>
      </w:tblGrid>
      <w:tr w14:paraId="5AE55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20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B35A7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30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4213FE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51090423T000007723522-文史资料，诗书画院等经费</w:t>
            </w:r>
          </w:p>
        </w:tc>
      </w:tr>
      <w:tr w14:paraId="4A969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jc w:val="center"/>
        </w:trPr>
        <w:tc>
          <w:tcPr>
            <w:tcW w:w="20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B5A8F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50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51FEE4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中国人民政治协商会议遂宁市安居区委员会部门</w:t>
            </w:r>
          </w:p>
        </w:tc>
        <w:tc>
          <w:tcPr>
            <w:tcW w:w="1017" w:type="dxa"/>
            <w:tcBorders>
              <w:top w:val="nil"/>
              <w:left w:val="nil"/>
              <w:bottom w:val="nil"/>
              <w:right w:val="nil"/>
            </w:tcBorders>
            <w:shd w:val="clear" w:color="auto" w:fill="auto"/>
            <w:vAlign w:val="center"/>
          </w:tcPr>
          <w:p w14:paraId="49366F8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52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5798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中国人民政治协商会议遂宁市安居区委员会</w:t>
            </w:r>
          </w:p>
        </w:tc>
      </w:tr>
      <w:tr w14:paraId="0F6A7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10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C1E3B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C7A94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50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1E8D1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62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6BC904E">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20C3F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317CBA">
            <w:pPr>
              <w:rPr>
                <w:rFonts w:hint="eastAsia" w:ascii="宋体" w:hAnsi="宋体" w:eastAsia="宋体" w:cs="宋体"/>
                <w:i w:val="0"/>
                <w:iCs w:val="0"/>
                <w:color w:val="000000"/>
                <w:sz w:val="18"/>
                <w:szCs w:val="18"/>
                <w:u w:val="none"/>
              </w:rPr>
            </w:pPr>
          </w:p>
        </w:tc>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990D75">
            <w:pPr>
              <w:rPr>
                <w:rFonts w:hint="eastAsia" w:ascii="宋体" w:hAnsi="宋体" w:eastAsia="宋体" w:cs="宋体"/>
                <w:i w:val="0"/>
                <w:iCs w:val="0"/>
                <w:color w:val="000000"/>
                <w:sz w:val="18"/>
                <w:szCs w:val="18"/>
                <w:u w:val="none"/>
              </w:rPr>
            </w:pPr>
          </w:p>
        </w:tc>
        <w:tc>
          <w:tcPr>
            <w:tcW w:w="50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94FF5B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区政协2023年诗书画院，文史资料编撰。</w:t>
            </w:r>
          </w:p>
        </w:tc>
        <w:tc>
          <w:tcPr>
            <w:tcW w:w="62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7B61B77">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18"/>
                <w:szCs w:val="18"/>
                <w:u w:val="none"/>
                <w:lang w:val="en-US" w:eastAsia="zh-CN" w:bidi="ar"/>
              </w:rPr>
              <w:t>圆满完成。</w:t>
            </w:r>
          </w:p>
        </w:tc>
      </w:tr>
      <w:tr w14:paraId="1C74D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E1B900">
            <w:pPr>
              <w:rPr>
                <w:rFonts w:hint="eastAsia" w:ascii="宋体" w:hAnsi="宋体" w:eastAsia="宋体" w:cs="宋体"/>
                <w:i w:val="0"/>
                <w:iCs w:val="0"/>
                <w:color w:val="000000"/>
                <w:sz w:val="18"/>
                <w:szCs w:val="18"/>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25A4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30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EE07A4F">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支付诗书画院，文史资料指撰写工作经费、召开诗书画院业务培训费、会议资料、会议用餐等</w:t>
            </w:r>
          </w:p>
        </w:tc>
      </w:tr>
      <w:tr w14:paraId="18CBE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jc w:val="center"/>
        </w:trPr>
        <w:tc>
          <w:tcPr>
            <w:tcW w:w="10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F65B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713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B28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CC7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30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2520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B15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A35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3E6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3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839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756F4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08CF3F">
            <w:pPr>
              <w:jc w:val="center"/>
              <w:rPr>
                <w:rFonts w:hint="eastAsia" w:ascii="宋体" w:hAnsi="宋体" w:eastAsia="宋体" w:cs="宋体"/>
                <w:i w:val="0"/>
                <w:iCs w:val="0"/>
                <w:color w:val="000000"/>
                <w:sz w:val="18"/>
                <w:szCs w:val="18"/>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487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797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EBE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9.99</w:t>
            </w:r>
          </w:p>
        </w:tc>
        <w:tc>
          <w:tcPr>
            <w:tcW w:w="30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1B19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9.99</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B67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F4B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CF0BA">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9</w:t>
            </w:r>
          </w:p>
        </w:tc>
        <w:tc>
          <w:tcPr>
            <w:tcW w:w="31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C4B3C6">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75B5A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jc w:val="center"/>
        </w:trPr>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0563F2">
            <w:pPr>
              <w:jc w:val="center"/>
              <w:rPr>
                <w:rFonts w:hint="eastAsia" w:ascii="宋体" w:hAnsi="宋体" w:eastAsia="宋体" w:cs="宋体"/>
                <w:i w:val="0"/>
                <w:iCs w:val="0"/>
                <w:color w:val="000000"/>
                <w:sz w:val="18"/>
                <w:szCs w:val="18"/>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640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C4C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75A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9.99</w:t>
            </w:r>
          </w:p>
        </w:tc>
        <w:tc>
          <w:tcPr>
            <w:tcW w:w="30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F114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9.99</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F0D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37D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A50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7460BD">
            <w:pPr>
              <w:rPr>
                <w:rFonts w:hint="eastAsia" w:ascii="黑体" w:hAnsi="黑体" w:eastAsia="黑体" w:cs="黑体"/>
                <w:i/>
                <w:iCs/>
                <w:color w:val="000000"/>
                <w:sz w:val="18"/>
                <w:szCs w:val="18"/>
                <w:u w:val="none"/>
              </w:rPr>
            </w:pPr>
          </w:p>
        </w:tc>
      </w:tr>
      <w:tr w14:paraId="2B171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jc w:val="center"/>
        </w:trPr>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D98D1F">
            <w:pPr>
              <w:jc w:val="center"/>
              <w:rPr>
                <w:rFonts w:hint="eastAsia" w:ascii="宋体" w:hAnsi="宋体" w:eastAsia="宋体" w:cs="宋体"/>
                <w:i w:val="0"/>
                <w:iCs w:val="0"/>
                <w:color w:val="000000"/>
                <w:sz w:val="18"/>
                <w:szCs w:val="18"/>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2C3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FD6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54F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0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894D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2CE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0CC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397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051B81">
            <w:pPr>
              <w:rPr>
                <w:rFonts w:hint="eastAsia" w:ascii="黑体" w:hAnsi="黑体" w:eastAsia="黑体" w:cs="黑体"/>
                <w:i/>
                <w:iCs/>
                <w:color w:val="000000"/>
                <w:sz w:val="18"/>
                <w:szCs w:val="18"/>
                <w:u w:val="none"/>
              </w:rPr>
            </w:pPr>
          </w:p>
        </w:tc>
      </w:tr>
      <w:tr w14:paraId="59505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377F2D">
            <w:pPr>
              <w:jc w:val="center"/>
              <w:rPr>
                <w:rFonts w:hint="eastAsia" w:ascii="宋体" w:hAnsi="宋体" w:eastAsia="宋体" w:cs="宋体"/>
                <w:i w:val="0"/>
                <w:iCs w:val="0"/>
                <w:color w:val="000000"/>
                <w:sz w:val="18"/>
                <w:szCs w:val="18"/>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829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09F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D3B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0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CCDE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1EE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40A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0C0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CB9B82">
            <w:pPr>
              <w:rPr>
                <w:rFonts w:hint="eastAsia" w:ascii="黑体" w:hAnsi="黑体" w:eastAsia="黑体" w:cs="黑体"/>
                <w:i/>
                <w:iCs/>
                <w:color w:val="000000"/>
                <w:sz w:val="18"/>
                <w:szCs w:val="18"/>
                <w:u w:val="none"/>
              </w:rPr>
            </w:pPr>
          </w:p>
        </w:tc>
      </w:tr>
      <w:tr w14:paraId="271D5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5D9B28">
            <w:pPr>
              <w:jc w:val="center"/>
              <w:rPr>
                <w:rFonts w:hint="eastAsia" w:ascii="宋体" w:hAnsi="宋体" w:eastAsia="宋体" w:cs="宋体"/>
                <w:i w:val="0"/>
                <w:iCs w:val="0"/>
                <w:color w:val="000000"/>
                <w:sz w:val="18"/>
                <w:szCs w:val="18"/>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ABA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29F06">
            <w:pPr>
              <w:jc w:val="center"/>
              <w:rPr>
                <w:rFonts w:hint="eastAsia" w:ascii="微软雅黑" w:hAnsi="微软雅黑" w:eastAsia="微软雅黑" w:cs="微软雅黑"/>
                <w:i/>
                <w:iCs/>
                <w:color w:val="000000"/>
                <w:sz w:val="16"/>
                <w:szCs w:val="16"/>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E8FED">
            <w:pPr>
              <w:jc w:val="center"/>
              <w:rPr>
                <w:rFonts w:hint="eastAsia" w:ascii="微软雅黑" w:hAnsi="微软雅黑" w:eastAsia="微软雅黑" w:cs="微软雅黑"/>
                <w:i/>
                <w:iCs/>
                <w:color w:val="000000"/>
                <w:sz w:val="16"/>
                <w:szCs w:val="16"/>
                <w:u w:val="none"/>
              </w:rPr>
            </w:pPr>
          </w:p>
        </w:tc>
        <w:tc>
          <w:tcPr>
            <w:tcW w:w="30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188C59">
            <w:pPr>
              <w:jc w:val="center"/>
              <w:rPr>
                <w:rFonts w:hint="eastAsia" w:ascii="微软雅黑" w:hAnsi="微软雅黑" w:eastAsia="微软雅黑" w:cs="微软雅黑"/>
                <w:i/>
                <w:iCs/>
                <w:color w:val="000000"/>
                <w:sz w:val="16"/>
                <w:szCs w:val="16"/>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B7045">
            <w:pPr>
              <w:jc w:val="center"/>
              <w:rPr>
                <w:rFonts w:hint="eastAsia" w:ascii="微软雅黑" w:hAnsi="微软雅黑" w:eastAsia="微软雅黑" w:cs="微软雅黑"/>
                <w:i/>
                <w:iCs/>
                <w:color w:val="000000"/>
                <w:sz w:val="16"/>
                <w:szCs w:val="16"/>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1FC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5BB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FD75DD">
            <w:pPr>
              <w:rPr>
                <w:rFonts w:hint="eastAsia" w:ascii="黑体" w:hAnsi="黑体" w:eastAsia="黑体" w:cs="黑体"/>
                <w:i/>
                <w:iCs/>
                <w:color w:val="000000"/>
                <w:sz w:val="18"/>
                <w:szCs w:val="18"/>
                <w:u w:val="none"/>
              </w:rPr>
            </w:pPr>
          </w:p>
        </w:tc>
      </w:tr>
      <w:tr w14:paraId="46C82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jc w:val="center"/>
        </w:trPr>
        <w:tc>
          <w:tcPr>
            <w:tcW w:w="10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B60D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AC9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74C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83D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7F8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DB8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A3E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60F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261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972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3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898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3F85E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BFF4BA">
            <w:pPr>
              <w:jc w:val="center"/>
              <w:rPr>
                <w:rFonts w:hint="eastAsia" w:ascii="宋体" w:hAnsi="宋体" w:eastAsia="宋体" w:cs="宋体"/>
                <w:i w:val="0"/>
                <w:iCs w:val="0"/>
                <w:color w:val="000000"/>
                <w:sz w:val="18"/>
                <w:szCs w:val="18"/>
                <w:u w:val="none"/>
              </w:rPr>
            </w:pPr>
          </w:p>
        </w:tc>
        <w:tc>
          <w:tcPr>
            <w:tcW w:w="10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A6DD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0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324C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EDC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诗书画院，文史资料编撰数量</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0C3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041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CD4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册</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1AA8F">
            <w:pPr>
              <w:jc w:val="center"/>
              <w:rPr>
                <w:rFonts w:hint="eastAsia" w:ascii="微软雅黑" w:hAnsi="微软雅黑" w:eastAsia="微软雅黑" w:cs="微软雅黑"/>
                <w:i/>
                <w:iCs/>
                <w:color w:val="000000"/>
                <w:sz w:val="16"/>
                <w:szCs w:val="16"/>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1DA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FA6E5">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8</w:t>
            </w:r>
          </w:p>
        </w:tc>
        <w:tc>
          <w:tcPr>
            <w:tcW w:w="3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126D8">
            <w:pPr>
              <w:jc w:val="center"/>
              <w:rPr>
                <w:rFonts w:hint="eastAsia" w:ascii="微软雅黑" w:hAnsi="微软雅黑" w:eastAsia="微软雅黑" w:cs="微软雅黑"/>
                <w:i/>
                <w:iCs/>
                <w:color w:val="000000"/>
                <w:sz w:val="16"/>
                <w:szCs w:val="16"/>
                <w:u w:val="none"/>
              </w:rPr>
            </w:pPr>
          </w:p>
        </w:tc>
      </w:tr>
      <w:tr w14:paraId="3B68D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B2C276">
            <w:pPr>
              <w:jc w:val="center"/>
              <w:rPr>
                <w:rFonts w:hint="eastAsia" w:ascii="宋体" w:hAnsi="宋体" w:eastAsia="宋体" w:cs="宋体"/>
                <w:i w:val="0"/>
                <w:iCs w:val="0"/>
                <w:color w:val="000000"/>
                <w:sz w:val="18"/>
                <w:szCs w:val="18"/>
                <w:u w:val="none"/>
              </w:rPr>
            </w:pPr>
          </w:p>
        </w:tc>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1D3456">
            <w:pPr>
              <w:jc w:val="center"/>
              <w:rPr>
                <w:rFonts w:hint="eastAsia" w:ascii="宋体" w:hAnsi="宋体" w:eastAsia="宋体" w:cs="宋体"/>
                <w:i w:val="0"/>
                <w:iCs w:val="0"/>
                <w:color w:val="000000"/>
                <w:sz w:val="18"/>
                <w:szCs w:val="18"/>
                <w:u w:val="none"/>
              </w:rPr>
            </w:pPr>
          </w:p>
        </w:tc>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530B76">
            <w:pPr>
              <w:jc w:val="center"/>
              <w:rPr>
                <w:rFonts w:hint="eastAsia" w:ascii="宋体" w:hAnsi="宋体" w:eastAsia="宋体" w:cs="宋体"/>
                <w:i w:val="0"/>
                <w:iCs w:val="0"/>
                <w:color w:val="000000"/>
                <w:sz w:val="18"/>
                <w:szCs w:val="18"/>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43E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诗书画院，文史资料编撰要求</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CF9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440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ABD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D38E4">
            <w:pPr>
              <w:jc w:val="center"/>
              <w:rPr>
                <w:rFonts w:hint="eastAsia" w:ascii="微软雅黑" w:hAnsi="微软雅黑" w:eastAsia="微软雅黑" w:cs="微软雅黑"/>
                <w:i/>
                <w:iCs/>
                <w:color w:val="000000"/>
                <w:sz w:val="16"/>
                <w:szCs w:val="16"/>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933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1AE96">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8</w:t>
            </w:r>
          </w:p>
        </w:tc>
        <w:tc>
          <w:tcPr>
            <w:tcW w:w="3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A471A">
            <w:pPr>
              <w:jc w:val="center"/>
              <w:rPr>
                <w:rFonts w:hint="eastAsia" w:ascii="微软雅黑" w:hAnsi="微软雅黑" w:eastAsia="微软雅黑" w:cs="微软雅黑"/>
                <w:i/>
                <w:iCs/>
                <w:color w:val="000000"/>
                <w:sz w:val="16"/>
                <w:szCs w:val="16"/>
                <w:u w:val="none"/>
              </w:rPr>
            </w:pPr>
          </w:p>
        </w:tc>
      </w:tr>
      <w:tr w14:paraId="5C07C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361894">
            <w:pPr>
              <w:jc w:val="center"/>
              <w:rPr>
                <w:rFonts w:hint="eastAsia" w:ascii="宋体" w:hAnsi="宋体" w:eastAsia="宋体" w:cs="宋体"/>
                <w:i w:val="0"/>
                <w:iCs w:val="0"/>
                <w:color w:val="000000"/>
                <w:sz w:val="18"/>
                <w:szCs w:val="18"/>
                <w:u w:val="none"/>
              </w:rPr>
            </w:pPr>
          </w:p>
        </w:tc>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C7B482">
            <w:pPr>
              <w:jc w:val="center"/>
              <w:rPr>
                <w:rFonts w:hint="eastAsia" w:ascii="宋体" w:hAnsi="宋体" w:eastAsia="宋体" w:cs="宋体"/>
                <w:i w:val="0"/>
                <w:iCs w:val="0"/>
                <w:color w:val="000000"/>
                <w:sz w:val="18"/>
                <w:szCs w:val="18"/>
                <w:u w:val="none"/>
              </w:rPr>
            </w:pPr>
          </w:p>
        </w:tc>
        <w:tc>
          <w:tcPr>
            <w:tcW w:w="10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F7A9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9A3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诗书画院，文史资料编撰信息完整性</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70E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0CC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95A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B6EDE">
            <w:pPr>
              <w:jc w:val="center"/>
              <w:rPr>
                <w:rFonts w:hint="eastAsia" w:ascii="微软雅黑" w:hAnsi="微软雅黑" w:eastAsia="微软雅黑" w:cs="微软雅黑"/>
                <w:i/>
                <w:iCs/>
                <w:color w:val="000000"/>
                <w:sz w:val="16"/>
                <w:szCs w:val="16"/>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090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3FCE1">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7</w:t>
            </w:r>
          </w:p>
        </w:tc>
        <w:tc>
          <w:tcPr>
            <w:tcW w:w="3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9DE3A">
            <w:pPr>
              <w:jc w:val="center"/>
              <w:rPr>
                <w:rFonts w:hint="eastAsia" w:ascii="微软雅黑" w:hAnsi="微软雅黑" w:eastAsia="微软雅黑" w:cs="微软雅黑"/>
                <w:i/>
                <w:iCs/>
                <w:color w:val="000000"/>
                <w:sz w:val="16"/>
                <w:szCs w:val="16"/>
                <w:u w:val="none"/>
              </w:rPr>
            </w:pPr>
          </w:p>
        </w:tc>
      </w:tr>
      <w:tr w14:paraId="3BA2B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69DA59">
            <w:pPr>
              <w:jc w:val="center"/>
              <w:rPr>
                <w:rFonts w:hint="eastAsia" w:ascii="宋体" w:hAnsi="宋体" w:eastAsia="宋体" w:cs="宋体"/>
                <w:i w:val="0"/>
                <w:iCs w:val="0"/>
                <w:color w:val="000000"/>
                <w:sz w:val="18"/>
                <w:szCs w:val="18"/>
                <w:u w:val="none"/>
              </w:rPr>
            </w:pPr>
          </w:p>
        </w:tc>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28B9B2">
            <w:pPr>
              <w:jc w:val="center"/>
              <w:rPr>
                <w:rFonts w:hint="eastAsia" w:ascii="宋体" w:hAnsi="宋体" w:eastAsia="宋体" w:cs="宋体"/>
                <w:i w:val="0"/>
                <w:iCs w:val="0"/>
                <w:color w:val="000000"/>
                <w:sz w:val="18"/>
                <w:szCs w:val="18"/>
                <w:u w:val="none"/>
              </w:rPr>
            </w:pPr>
          </w:p>
        </w:tc>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9866E3">
            <w:pPr>
              <w:jc w:val="center"/>
              <w:rPr>
                <w:rFonts w:hint="eastAsia" w:ascii="宋体" w:hAnsi="宋体" w:eastAsia="宋体" w:cs="宋体"/>
                <w:i w:val="0"/>
                <w:iCs w:val="0"/>
                <w:color w:val="000000"/>
                <w:sz w:val="18"/>
                <w:szCs w:val="18"/>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F5F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诗书画院，文史资料利用率</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690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D9A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AD0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C7158">
            <w:pPr>
              <w:jc w:val="center"/>
              <w:rPr>
                <w:rFonts w:hint="eastAsia" w:ascii="微软雅黑" w:hAnsi="微软雅黑" w:eastAsia="微软雅黑" w:cs="微软雅黑"/>
                <w:i/>
                <w:iCs/>
                <w:color w:val="000000"/>
                <w:sz w:val="16"/>
                <w:szCs w:val="16"/>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08F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17D89">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3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2DCBE">
            <w:pPr>
              <w:jc w:val="center"/>
              <w:rPr>
                <w:rFonts w:hint="eastAsia" w:ascii="微软雅黑" w:hAnsi="微软雅黑" w:eastAsia="微软雅黑" w:cs="微软雅黑"/>
                <w:i/>
                <w:iCs/>
                <w:color w:val="000000"/>
                <w:sz w:val="16"/>
                <w:szCs w:val="16"/>
                <w:u w:val="none"/>
              </w:rPr>
            </w:pPr>
          </w:p>
        </w:tc>
      </w:tr>
      <w:tr w14:paraId="2049C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EB7DD9">
            <w:pPr>
              <w:jc w:val="center"/>
              <w:rPr>
                <w:rFonts w:hint="eastAsia" w:ascii="宋体" w:hAnsi="宋体" w:eastAsia="宋体" w:cs="宋体"/>
                <w:i w:val="0"/>
                <w:iCs w:val="0"/>
                <w:color w:val="000000"/>
                <w:sz w:val="18"/>
                <w:szCs w:val="18"/>
                <w:u w:val="none"/>
              </w:rPr>
            </w:pPr>
          </w:p>
        </w:tc>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1355C9">
            <w:pPr>
              <w:jc w:val="center"/>
              <w:rPr>
                <w:rFonts w:hint="eastAsia" w:ascii="宋体" w:hAnsi="宋体" w:eastAsia="宋体" w:cs="宋体"/>
                <w:i w:val="0"/>
                <w:iCs w:val="0"/>
                <w:color w:val="000000"/>
                <w:sz w:val="18"/>
                <w:szCs w:val="18"/>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AF0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396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群众关心的热点难点工作完成时间</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156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001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195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91C4E">
            <w:pPr>
              <w:jc w:val="center"/>
              <w:rPr>
                <w:rFonts w:hint="eastAsia" w:ascii="微软雅黑" w:hAnsi="微软雅黑" w:eastAsia="微软雅黑" w:cs="微软雅黑"/>
                <w:i/>
                <w:iCs/>
                <w:color w:val="000000"/>
                <w:sz w:val="16"/>
                <w:szCs w:val="16"/>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318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66654">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9</w:t>
            </w:r>
          </w:p>
        </w:tc>
        <w:tc>
          <w:tcPr>
            <w:tcW w:w="3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09335">
            <w:pPr>
              <w:jc w:val="center"/>
              <w:rPr>
                <w:rFonts w:hint="eastAsia" w:ascii="微软雅黑" w:hAnsi="微软雅黑" w:eastAsia="微软雅黑" w:cs="微软雅黑"/>
                <w:i/>
                <w:iCs/>
                <w:color w:val="000000"/>
                <w:sz w:val="16"/>
                <w:szCs w:val="16"/>
                <w:u w:val="none"/>
              </w:rPr>
            </w:pPr>
          </w:p>
        </w:tc>
      </w:tr>
      <w:tr w14:paraId="733FF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jc w:val="center"/>
        </w:trPr>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150E8A">
            <w:pPr>
              <w:jc w:val="center"/>
              <w:rPr>
                <w:rFonts w:hint="eastAsia" w:ascii="宋体" w:hAnsi="宋体" w:eastAsia="宋体" w:cs="宋体"/>
                <w:i w:val="0"/>
                <w:iCs w:val="0"/>
                <w:color w:val="000000"/>
                <w:sz w:val="18"/>
                <w:szCs w:val="18"/>
                <w:u w:val="none"/>
              </w:rPr>
            </w:pPr>
          </w:p>
        </w:tc>
        <w:tc>
          <w:tcPr>
            <w:tcW w:w="10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BF09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0B7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ABC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做好党委政府参谋</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208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0DB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DEB65">
            <w:pPr>
              <w:jc w:val="center"/>
              <w:rPr>
                <w:rFonts w:hint="eastAsia" w:ascii="宋体" w:hAnsi="宋体" w:eastAsia="宋体" w:cs="宋体"/>
                <w:i w:val="0"/>
                <w:iCs w:val="0"/>
                <w:color w:val="000000"/>
                <w:sz w:val="18"/>
                <w:szCs w:val="18"/>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9EA1C">
            <w:pPr>
              <w:jc w:val="center"/>
              <w:rPr>
                <w:rFonts w:hint="eastAsia" w:ascii="微软雅黑" w:hAnsi="微软雅黑" w:eastAsia="微软雅黑" w:cs="微软雅黑"/>
                <w:i/>
                <w:iCs/>
                <w:color w:val="000000"/>
                <w:sz w:val="16"/>
                <w:szCs w:val="16"/>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17B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D9433">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21</w:t>
            </w:r>
          </w:p>
        </w:tc>
        <w:tc>
          <w:tcPr>
            <w:tcW w:w="3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FE125">
            <w:pPr>
              <w:jc w:val="center"/>
              <w:rPr>
                <w:rFonts w:hint="eastAsia" w:ascii="微软雅黑" w:hAnsi="微软雅黑" w:eastAsia="微软雅黑" w:cs="微软雅黑"/>
                <w:i/>
                <w:iCs/>
                <w:color w:val="000000"/>
                <w:sz w:val="16"/>
                <w:szCs w:val="16"/>
                <w:u w:val="none"/>
              </w:rPr>
            </w:pPr>
          </w:p>
        </w:tc>
      </w:tr>
      <w:tr w14:paraId="3628E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jc w:val="center"/>
        </w:trPr>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92C86B">
            <w:pPr>
              <w:jc w:val="center"/>
              <w:rPr>
                <w:rFonts w:hint="eastAsia" w:ascii="宋体" w:hAnsi="宋体" w:eastAsia="宋体" w:cs="宋体"/>
                <w:i w:val="0"/>
                <w:iCs w:val="0"/>
                <w:color w:val="000000"/>
                <w:sz w:val="18"/>
                <w:szCs w:val="18"/>
                <w:u w:val="none"/>
              </w:rPr>
            </w:pPr>
          </w:p>
        </w:tc>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C93CC9">
            <w:pPr>
              <w:jc w:val="center"/>
              <w:rPr>
                <w:rFonts w:hint="eastAsia" w:ascii="宋体" w:hAnsi="宋体" w:eastAsia="宋体" w:cs="宋体"/>
                <w:i w:val="0"/>
                <w:iCs w:val="0"/>
                <w:color w:val="000000"/>
                <w:sz w:val="18"/>
                <w:szCs w:val="18"/>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40B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4CD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B38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040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0640A">
            <w:pPr>
              <w:jc w:val="center"/>
              <w:rPr>
                <w:rFonts w:hint="eastAsia" w:ascii="宋体" w:hAnsi="宋体" w:eastAsia="宋体" w:cs="宋体"/>
                <w:i w:val="0"/>
                <w:iCs w:val="0"/>
                <w:color w:val="000000"/>
                <w:sz w:val="18"/>
                <w:szCs w:val="18"/>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CCFA6">
            <w:pPr>
              <w:jc w:val="center"/>
              <w:rPr>
                <w:rFonts w:hint="eastAsia" w:ascii="微软雅黑" w:hAnsi="微软雅黑" w:eastAsia="微软雅黑" w:cs="微软雅黑"/>
                <w:i/>
                <w:iCs/>
                <w:color w:val="000000"/>
                <w:sz w:val="16"/>
                <w:szCs w:val="16"/>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AD4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F559E">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8</w:t>
            </w:r>
          </w:p>
        </w:tc>
        <w:tc>
          <w:tcPr>
            <w:tcW w:w="3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25819">
            <w:pPr>
              <w:jc w:val="center"/>
              <w:rPr>
                <w:rFonts w:hint="eastAsia" w:ascii="微软雅黑" w:hAnsi="微软雅黑" w:eastAsia="微软雅黑" w:cs="微软雅黑"/>
                <w:i/>
                <w:iCs/>
                <w:color w:val="000000"/>
                <w:sz w:val="16"/>
                <w:szCs w:val="16"/>
                <w:u w:val="none"/>
              </w:rPr>
            </w:pPr>
          </w:p>
        </w:tc>
      </w:tr>
      <w:tr w14:paraId="71FC6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jc w:val="center"/>
        </w:trPr>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DA90BC">
            <w:pPr>
              <w:jc w:val="center"/>
              <w:rPr>
                <w:rFonts w:hint="eastAsia" w:ascii="宋体" w:hAnsi="宋体" w:eastAsia="宋体" w:cs="宋体"/>
                <w:i w:val="0"/>
                <w:iCs w:val="0"/>
                <w:color w:val="000000"/>
                <w:sz w:val="18"/>
                <w:szCs w:val="18"/>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F1C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EEB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37B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社情民意满意度</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FAE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845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55B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DEE8B">
            <w:pPr>
              <w:jc w:val="center"/>
              <w:rPr>
                <w:rFonts w:hint="eastAsia" w:ascii="微软雅黑" w:hAnsi="微软雅黑" w:eastAsia="微软雅黑" w:cs="微软雅黑"/>
                <w:i/>
                <w:iCs/>
                <w:color w:val="000000"/>
                <w:sz w:val="16"/>
                <w:szCs w:val="16"/>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377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4E1CA">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6</w:t>
            </w:r>
          </w:p>
        </w:tc>
        <w:tc>
          <w:tcPr>
            <w:tcW w:w="3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B657A">
            <w:pPr>
              <w:jc w:val="center"/>
              <w:rPr>
                <w:rFonts w:hint="eastAsia" w:ascii="微软雅黑" w:hAnsi="微软雅黑" w:eastAsia="微软雅黑" w:cs="微软雅黑"/>
                <w:i/>
                <w:iCs/>
                <w:color w:val="000000"/>
                <w:sz w:val="16"/>
                <w:szCs w:val="16"/>
                <w:u w:val="none"/>
              </w:rPr>
            </w:pPr>
          </w:p>
        </w:tc>
      </w:tr>
      <w:tr w14:paraId="23B4D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jc w:val="center"/>
        </w:trPr>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A9CE63">
            <w:pPr>
              <w:jc w:val="center"/>
              <w:rPr>
                <w:rFonts w:hint="eastAsia" w:ascii="宋体" w:hAnsi="宋体" w:eastAsia="宋体" w:cs="宋体"/>
                <w:i w:val="0"/>
                <w:iCs w:val="0"/>
                <w:color w:val="000000"/>
                <w:sz w:val="18"/>
                <w:szCs w:val="18"/>
                <w:u w:val="none"/>
              </w:rPr>
            </w:pPr>
          </w:p>
        </w:tc>
        <w:tc>
          <w:tcPr>
            <w:tcW w:w="10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E092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78C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645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文史资料编撰成本</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337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EFA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A37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B4230">
            <w:pPr>
              <w:jc w:val="center"/>
              <w:rPr>
                <w:rFonts w:hint="eastAsia" w:ascii="微软雅黑" w:hAnsi="微软雅黑" w:eastAsia="微软雅黑" w:cs="微软雅黑"/>
                <w:i/>
                <w:iCs/>
                <w:color w:val="000000"/>
                <w:sz w:val="16"/>
                <w:szCs w:val="16"/>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4B0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93529">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5</w:t>
            </w:r>
          </w:p>
        </w:tc>
        <w:tc>
          <w:tcPr>
            <w:tcW w:w="3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8A36D">
            <w:pPr>
              <w:jc w:val="center"/>
              <w:rPr>
                <w:rFonts w:hint="eastAsia" w:ascii="微软雅黑" w:hAnsi="微软雅黑" w:eastAsia="微软雅黑" w:cs="微软雅黑"/>
                <w:i/>
                <w:iCs/>
                <w:color w:val="000000"/>
                <w:sz w:val="16"/>
                <w:szCs w:val="16"/>
                <w:u w:val="none"/>
              </w:rPr>
            </w:pPr>
          </w:p>
        </w:tc>
      </w:tr>
      <w:tr w14:paraId="1223B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jc w:val="center"/>
        </w:trPr>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45C56F">
            <w:pPr>
              <w:jc w:val="center"/>
              <w:rPr>
                <w:rFonts w:hint="eastAsia" w:ascii="宋体" w:hAnsi="宋体" w:eastAsia="宋体" w:cs="宋体"/>
                <w:i w:val="0"/>
                <w:iCs w:val="0"/>
                <w:color w:val="000000"/>
                <w:sz w:val="18"/>
                <w:szCs w:val="18"/>
                <w:u w:val="none"/>
              </w:rPr>
            </w:pPr>
          </w:p>
        </w:tc>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0F7E89">
            <w:pPr>
              <w:jc w:val="center"/>
              <w:rPr>
                <w:rFonts w:hint="eastAsia" w:ascii="宋体" w:hAnsi="宋体" w:eastAsia="宋体" w:cs="宋体"/>
                <w:i w:val="0"/>
                <w:iCs w:val="0"/>
                <w:color w:val="000000"/>
                <w:sz w:val="18"/>
                <w:szCs w:val="18"/>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318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社会成本指标</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124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诗书画院运行成本</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784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484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769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37788">
            <w:pPr>
              <w:jc w:val="center"/>
              <w:rPr>
                <w:rFonts w:hint="eastAsia" w:ascii="微软雅黑" w:hAnsi="微软雅黑" w:eastAsia="微软雅黑" w:cs="微软雅黑"/>
                <w:i/>
                <w:iCs/>
                <w:color w:val="000000"/>
                <w:sz w:val="16"/>
                <w:szCs w:val="16"/>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A53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ECBBB">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6</w:t>
            </w:r>
          </w:p>
        </w:tc>
        <w:tc>
          <w:tcPr>
            <w:tcW w:w="3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DFB06">
            <w:pPr>
              <w:jc w:val="center"/>
              <w:rPr>
                <w:rFonts w:hint="eastAsia" w:ascii="微软雅黑" w:hAnsi="微软雅黑" w:eastAsia="微软雅黑" w:cs="微软雅黑"/>
                <w:i/>
                <w:iCs/>
                <w:color w:val="000000"/>
                <w:sz w:val="16"/>
                <w:szCs w:val="16"/>
                <w:u w:val="none"/>
              </w:rPr>
            </w:pPr>
          </w:p>
        </w:tc>
      </w:tr>
      <w:tr w14:paraId="042DE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813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DB8AC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90A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99062">
            <w:pP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97</w:t>
            </w:r>
          </w:p>
        </w:tc>
        <w:tc>
          <w:tcPr>
            <w:tcW w:w="3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F4040">
            <w:pPr>
              <w:rPr>
                <w:rFonts w:hint="eastAsia" w:ascii="宋体" w:hAnsi="宋体" w:eastAsia="宋体" w:cs="宋体"/>
                <w:i w:val="0"/>
                <w:iCs w:val="0"/>
                <w:color w:val="000000"/>
                <w:sz w:val="18"/>
                <w:szCs w:val="18"/>
                <w:u w:val="none"/>
              </w:rPr>
            </w:pPr>
          </w:p>
        </w:tc>
      </w:tr>
      <w:tr w14:paraId="7EDD9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A4D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23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F04DD83">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项目自评总分97分，取得良好的成果。</w:t>
            </w:r>
          </w:p>
        </w:tc>
      </w:tr>
      <w:tr w14:paraId="76C6C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598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23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59C0E3C">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5ED0C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456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23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DB4B84B">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进一步加强资金管理、使用力度</w:t>
            </w:r>
          </w:p>
        </w:tc>
      </w:tr>
      <w:tr w14:paraId="52428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50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17F013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项目负责人：李小平</w:t>
            </w:r>
          </w:p>
        </w:tc>
        <w:tc>
          <w:tcPr>
            <w:tcW w:w="825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2856B3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财务负责人：韩晓岭</w:t>
            </w:r>
          </w:p>
        </w:tc>
      </w:tr>
      <w:tr w14:paraId="5BBA8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1017" w:type="dxa"/>
            <w:tcBorders>
              <w:top w:val="nil"/>
              <w:left w:val="nil"/>
              <w:bottom w:val="nil"/>
              <w:right w:val="nil"/>
            </w:tcBorders>
            <w:shd w:val="clear" w:color="auto" w:fill="auto"/>
            <w:vAlign w:val="center"/>
          </w:tcPr>
          <w:p w14:paraId="6F33DCD9">
            <w:pPr>
              <w:rPr>
                <w:rFonts w:hint="eastAsia" w:ascii="宋体" w:hAnsi="宋体" w:eastAsia="宋体" w:cs="宋体"/>
                <w:i w:val="0"/>
                <w:iCs w:val="0"/>
                <w:color w:val="000000"/>
                <w:sz w:val="18"/>
                <w:szCs w:val="18"/>
                <w:u w:val="none"/>
              </w:rPr>
            </w:pPr>
          </w:p>
        </w:tc>
        <w:tc>
          <w:tcPr>
            <w:tcW w:w="1017" w:type="dxa"/>
            <w:tcBorders>
              <w:top w:val="nil"/>
              <w:left w:val="nil"/>
              <w:bottom w:val="nil"/>
              <w:right w:val="nil"/>
            </w:tcBorders>
            <w:shd w:val="clear" w:color="auto" w:fill="auto"/>
            <w:vAlign w:val="center"/>
          </w:tcPr>
          <w:p w14:paraId="2C92C519">
            <w:pPr>
              <w:rPr>
                <w:rFonts w:hint="eastAsia" w:ascii="宋体" w:hAnsi="宋体" w:eastAsia="宋体" w:cs="宋体"/>
                <w:i w:val="0"/>
                <w:iCs w:val="0"/>
                <w:color w:val="000000"/>
                <w:sz w:val="18"/>
                <w:szCs w:val="18"/>
                <w:u w:val="none"/>
              </w:rPr>
            </w:pPr>
          </w:p>
        </w:tc>
        <w:tc>
          <w:tcPr>
            <w:tcW w:w="1017" w:type="dxa"/>
            <w:tcBorders>
              <w:top w:val="nil"/>
              <w:left w:val="nil"/>
              <w:bottom w:val="nil"/>
              <w:right w:val="nil"/>
            </w:tcBorders>
            <w:shd w:val="clear" w:color="auto" w:fill="auto"/>
            <w:vAlign w:val="center"/>
          </w:tcPr>
          <w:p w14:paraId="2D877054">
            <w:pPr>
              <w:rPr>
                <w:rFonts w:hint="eastAsia" w:ascii="宋体" w:hAnsi="宋体" w:eastAsia="宋体" w:cs="宋体"/>
                <w:i w:val="0"/>
                <w:iCs w:val="0"/>
                <w:color w:val="000000"/>
                <w:sz w:val="18"/>
                <w:szCs w:val="18"/>
                <w:u w:val="none"/>
              </w:rPr>
            </w:pPr>
          </w:p>
        </w:tc>
        <w:tc>
          <w:tcPr>
            <w:tcW w:w="1017" w:type="dxa"/>
            <w:tcBorders>
              <w:top w:val="nil"/>
              <w:left w:val="nil"/>
              <w:bottom w:val="nil"/>
              <w:right w:val="nil"/>
            </w:tcBorders>
            <w:shd w:val="clear" w:color="auto" w:fill="auto"/>
            <w:vAlign w:val="center"/>
          </w:tcPr>
          <w:p w14:paraId="26B7EA43">
            <w:pPr>
              <w:rPr>
                <w:rFonts w:hint="eastAsia" w:ascii="宋体" w:hAnsi="宋体" w:eastAsia="宋体" w:cs="宋体"/>
                <w:i w:val="0"/>
                <w:iCs w:val="0"/>
                <w:color w:val="000000"/>
                <w:sz w:val="18"/>
                <w:szCs w:val="18"/>
                <w:u w:val="none"/>
              </w:rPr>
            </w:pPr>
          </w:p>
        </w:tc>
        <w:tc>
          <w:tcPr>
            <w:tcW w:w="1017" w:type="dxa"/>
            <w:tcBorders>
              <w:top w:val="nil"/>
              <w:left w:val="nil"/>
              <w:bottom w:val="nil"/>
              <w:right w:val="nil"/>
            </w:tcBorders>
            <w:shd w:val="clear" w:color="auto" w:fill="auto"/>
            <w:vAlign w:val="center"/>
          </w:tcPr>
          <w:p w14:paraId="148811E1">
            <w:pPr>
              <w:rPr>
                <w:rFonts w:hint="eastAsia" w:ascii="宋体" w:hAnsi="宋体" w:eastAsia="宋体" w:cs="宋体"/>
                <w:i w:val="0"/>
                <w:iCs w:val="0"/>
                <w:color w:val="000000"/>
                <w:sz w:val="18"/>
                <w:szCs w:val="18"/>
                <w:u w:val="none"/>
              </w:rPr>
            </w:pPr>
          </w:p>
        </w:tc>
        <w:tc>
          <w:tcPr>
            <w:tcW w:w="1017" w:type="dxa"/>
            <w:tcBorders>
              <w:top w:val="nil"/>
              <w:left w:val="nil"/>
              <w:bottom w:val="nil"/>
              <w:right w:val="nil"/>
            </w:tcBorders>
            <w:shd w:val="clear" w:color="auto" w:fill="auto"/>
            <w:vAlign w:val="center"/>
          </w:tcPr>
          <w:p w14:paraId="6266F963">
            <w:pPr>
              <w:rPr>
                <w:rFonts w:hint="eastAsia" w:ascii="宋体" w:hAnsi="宋体" w:eastAsia="宋体" w:cs="宋体"/>
                <w:i w:val="0"/>
                <w:iCs w:val="0"/>
                <w:color w:val="000000"/>
                <w:sz w:val="18"/>
                <w:szCs w:val="18"/>
                <w:u w:val="none"/>
              </w:rPr>
            </w:pPr>
          </w:p>
        </w:tc>
        <w:tc>
          <w:tcPr>
            <w:tcW w:w="1017" w:type="dxa"/>
            <w:tcBorders>
              <w:top w:val="nil"/>
              <w:left w:val="nil"/>
              <w:bottom w:val="nil"/>
              <w:right w:val="nil"/>
            </w:tcBorders>
            <w:shd w:val="clear" w:color="auto" w:fill="auto"/>
            <w:vAlign w:val="center"/>
          </w:tcPr>
          <w:p w14:paraId="36CB9230">
            <w:pPr>
              <w:rPr>
                <w:rFonts w:hint="eastAsia" w:ascii="宋体" w:hAnsi="宋体" w:eastAsia="宋体" w:cs="宋体"/>
                <w:i w:val="0"/>
                <w:iCs w:val="0"/>
                <w:color w:val="000000"/>
                <w:sz w:val="18"/>
                <w:szCs w:val="18"/>
                <w:u w:val="none"/>
              </w:rPr>
            </w:pPr>
          </w:p>
        </w:tc>
        <w:tc>
          <w:tcPr>
            <w:tcW w:w="1017" w:type="dxa"/>
            <w:tcBorders>
              <w:top w:val="nil"/>
              <w:left w:val="nil"/>
              <w:bottom w:val="nil"/>
              <w:right w:val="nil"/>
            </w:tcBorders>
            <w:shd w:val="clear" w:color="auto" w:fill="auto"/>
            <w:vAlign w:val="center"/>
          </w:tcPr>
          <w:p w14:paraId="0F6263EC">
            <w:pPr>
              <w:rPr>
                <w:rFonts w:hint="eastAsia" w:ascii="宋体" w:hAnsi="宋体" w:eastAsia="宋体" w:cs="宋体"/>
                <w:i w:val="0"/>
                <w:iCs w:val="0"/>
                <w:color w:val="000000"/>
                <w:sz w:val="18"/>
                <w:szCs w:val="18"/>
                <w:u w:val="none"/>
              </w:rPr>
            </w:pPr>
          </w:p>
        </w:tc>
        <w:tc>
          <w:tcPr>
            <w:tcW w:w="1017" w:type="dxa"/>
            <w:tcBorders>
              <w:top w:val="nil"/>
              <w:left w:val="nil"/>
              <w:bottom w:val="nil"/>
              <w:right w:val="nil"/>
            </w:tcBorders>
            <w:shd w:val="clear" w:color="auto" w:fill="auto"/>
            <w:vAlign w:val="center"/>
          </w:tcPr>
          <w:p w14:paraId="2127A7CB">
            <w:pPr>
              <w:rPr>
                <w:rFonts w:hint="eastAsia" w:ascii="宋体" w:hAnsi="宋体" w:eastAsia="宋体" w:cs="宋体"/>
                <w:i w:val="0"/>
                <w:iCs w:val="0"/>
                <w:color w:val="000000"/>
                <w:sz w:val="18"/>
                <w:szCs w:val="18"/>
                <w:u w:val="none"/>
              </w:rPr>
            </w:pPr>
          </w:p>
        </w:tc>
        <w:tc>
          <w:tcPr>
            <w:tcW w:w="1017" w:type="dxa"/>
            <w:tcBorders>
              <w:top w:val="nil"/>
              <w:left w:val="nil"/>
              <w:bottom w:val="nil"/>
              <w:right w:val="nil"/>
            </w:tcBorders>
            <w:shd w:val="clear" w:color="auto" w:fill="auto"/>
            <w:vAlign w:val="center"/>
          </w:tcPr>
          <w:p w14:paraId="1D936A1A">
            <w:pPr>
              <w:rPr>
                <w:rFonts w:hint="eastAsia" w:ascii="宋体" w:hAnsi="宋体" w:eastAsia="宋体" w:cs="宋体"/>
                <w:i w:val="0"/>
                <w:iCs w:val="0"/>
                <w:color w:val="000000"/>
                <w:sz w:val="18"/>
                <w:szCs w:val="18"/>
                <w:u w:val="none"/>
              </w:rPr>
            </w:pPr>
          </w:p>
        </w:tc>
        <w:tc>
          <w:tcPr>
            <w:tcW w:w="3172" w:type="dxa"/>
            <w:tcBorders>
              <w:top w:val="nil"/>
              <w:left w:val="nil"/>
              <w:bottom w:val="nil"/>
              <w:right w:val="nil"/>
            </w:tcBorders>
            <w:shd w:val="clear" w:color="auto" w:fill="auto"/>
            <w:vAlign w:val="center"/>
          </w:tcPr>
          <w:p w14:paraId="6A72DDB1">
            <w:pPr>
              <w:rPr>
                <w:rFonts w:hint="eastAsia" w:ascii="宋体" w:hAnsi="宋体" w:eastAsia="宋体" w:cs="宋体"/>
                <w:i w:val="0"/>
                <w:iCs w:val="0"/>
                <w:color w:val="000000"/>
                <w:sz w:val="18"/>
                <w:szCs w:val="18"/>
                <w:u w:val="none"/>
              </w:rPr>
            </w:pPr>
          </w:p>
        </w:tc>
      </w:tr>
      <w:tr w14:paraId="66905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1017" w:type="dxa"/>
            <w:tcBorders>
              <w:top w:val="nil"/>
              <w:left w:val="nil"/>
              <w:bottom w:val="nil"/>
              <w:right w:val="nil"/>
            </w:tcBorders>
            <w:shd w:val="clear" w:color="auto" w:fill="auto"/>
            <w:vAlign w:val="center"/>
          </w:tcPr>
          <w:p w14:paraId="3807BB2A">
            <w:pPr>
              <w:rPr>
                <w:rFonts w:hint="eastAsia" w:ascii="宋体" w:hAnsi="宋体" w:eastAsia="宋体" w:cs="宋体"/>
                <w:i w:val="0"/>
                <w:iCs w:val="0"/>
                <w:color w:val="000000"/>
                <w:sz w:val="18"/>
                <w:szCs w:val="18"/>
                <w:u w:val="none"/>
              </w:rPr>
            </w:pPr>
          </w:p>
        </w:tc>
        <w:tc>
          <w:tcPr>
            <w:tcW w:w="1017" w:type="dxa"/>
            <w:tcBorders>
              <w:top w:val="nil"/>
              <w:left w:val="nil"/>
              <w:bottom w:val="nil"/>
              <w:right w:val="nil"/>
            </w:tcBorders>
            <w:shd w:val="clear" w:color="auto" w:fill="auto"/>
            <w:vAlign w:val="center"/>
          </w:tcPr>
          <w:p w14:paraId="27136450">
            <w:pPr>
              <w:rPr>
                <w:rFonts w:hint="eastAsia" w:ascii="宋体" w:hAnsi="宋体" w:eastAsia="宋体" w:cs="宋体"/>
                <w:i w:val="0"/>
                <w:iCs w:val="0"/>
                <w:color w:val="000000"/>
                <w:sz w:val="18"/>
                <w:szCs w:val="18"/>
                <w:u w:val="none"/>
              </w:rPr>
            </w:pPr>
          </w:p>
        </w:tc>
        <w:tc>
          <w:tcPr>
            <w:tcW w:w="1017" w:type="dxa"/>
            <w:tcBorders>
              <w:top w:val="nil"/>
              <w:left w:val="nil"/>
              <w:bottom w:val="nil"/>
              <w:right w:val="nil"/>
            </w:tcBorders>
            <w:shd w:val="clear" w:color="auto" w:fill="auto"/>
            <w:vAlign w:val="center"/>
          </w:tcPr>
          <w:p w14:paraId="440C6E22">
            <w:pPr>
              <w:rPr>
                <w:rFonts w:hint="eastAsia" w:ascii="宋体" w:hAnsi="宋体" w:eastAsia="宋体" w:cs="宋体"/>
                <w:i w:val="0"/>
                <w:iCs w:val="0"/>
                <w:color w:val="000000"/>
                <w:sz w:val="18"/>
                <w:szCs w:val="18"/>
                <w:u w:val="none"/>
              </w:rPr>
            </w:pPr>
          </w:p>
        </w:tc>
        <w:tc>
          <w:tcPr>
            <w:tcW w:w="1017" w:type="dxa"/>
            <w:tcBorders>
              <w:top w:val="nil"/>
              <w:left w:val="nil"/>
              <w:bottom w:val="nil"/>
              <w:right w:val="nil"/>
            </w:tcBorders>
            <w:shd w:val="clear" w:color="auto" w:fill="auto"/>
            <w:vAlign w:val="center"/>
          </w:tcPr>
          <w:p w14:paraId="3CD3DD01">
            <w:pPr>
              <w:rPr>
                <w:rFonts w:hint="eastAsia" w:ascii="宋体" w:hAnsi="宋体" w:eastAsia="宋体" w:cs="宋体"/>
                <w:i w:val="0"/>
                <w:iCs w:val="0"/>
                <w:color w:val="000000"/>
                <w:sz w:val="18"/>
                <w:szCs w:val="18"/>
                <w:u w:val="none"/>
              </w:rPr>
            </w:pPr>
          </w:p>
        </w:tc>
        <w:tc>
          <w:tcPr>
            <w:tcW w:w="1017" w:type="dxa"/>
            <w:tcBorders>
              <w:top w:val="nil"/>
              <w:left w:val="nil"/>
              <w:bottom w:val="nil"/>
              <w:right w:val="nil"/>
            </w:tcBorders>
            <w:shd w:val="clear" w:color="auto" w:fill="auto"/>
            <w:vAlign w:val="center"/>
          </w:tcPr>
          <w:p w14:paraId="703EBB7F">
            <w:pPr>
              <w:rPr>
                <w:rFonts w:hint="eastAsia" w:ascii="宋体" w:hAnsi="宋体" w:eastAsia="宋体" w:cs="宋体"/>
                <w:i w:val="0"/>
                <w:iCs w:val="0"/>
                <w:color w:val="000000"/>
                <w:sz w:val="18"/>
                <w:szCs w:val="18"/>
                <w:u w:val="none"/>
              </w:rPr>
            </w:pPr>
          </w:p>
        </w:tc>
        <w:tc>
          <w:tcPr>
            <w:tcW w:w="1017" w:type="dxa"/>
            <w:tcBorders>
              <w:top w:val="nil"/>
              <w:left w:val="nil"/>
              <w:bottom w:val="nil"/>
              <w:right w:val="nil"/>
            </w:tcBorders>
            <w:shd w:val="clear" w:color="auto" w:fill="auto"/>
            <w:vAlign w:val="center"/>
          </w:tcPr>
          <w:p w14:paraId="10D8C967">
            <w:pPr>
              <w:rPr>
                <w:rFonts w:hint="eastAsia" w:ascii="宋体" w:hAnsi="宋体" w:eastAsia="宋体" w:cs="宋体"/>
                <w:i w:val="0"/>
                <w:iCs w:val="0"/>
                <w:color w:val="000000"/>
                <w:sz w:val="18"/>
                <w:szCs w:val="18"/>
                <w:u w:val="none"/>
              </w:rPr>
            </w:pPr>
          </w:p>
        </w:tc>
        <w:tc>
          <w:tcPr>
            <w:tcW w:w="1017" w:type="dxa"/>
            <w:tcBorders>
              <w:top w:val="nil"/>
              <w:left w:val="nil"/>
              <w:bottom w:val="nil"/>
              <w:right w:val="nil"/>
            </w:tcBorders>
            <w:shd w:val="clear" w:color="auto" w:fill="auto"/>
            <w:vAlign w:val="center"/>
          </w:tcPr>
          <w:p w14:paraId="1201ED4F">
            <w:pPr>
              <w:rPr>
                <w:rFonts w:hint="eastAsia" w:ascii="宋体" w:hAnsi="宋体" w:eastAsia="宋体" w:cs="宋体"/>
                <w:i w:val="0"/>
                <w:iCs w:val="0"/>
                <w:color w:val="000000"/>
                <w:sz w:val="18"/>
                <w:szCs w:val="18"/>
                <w:u w:val="none"/>
              </w:rPr>
            </w:pPr>
          </w:p>
        </w:tc>
        <w:tc>
          <w:tcPr>
            <w:tcW w:w="1017" w:type="dxa"/>
            <w:tcBorders>
              <w:top w:val="nil"/>
              <w:left w:val="nil"/>
              <w:bottom w:val="nil"/>
              <w:right w:val="nil"/>
            </w:tcBorders>
            <w:shd w:val="clear" w:color="auto" w:fill="auto"/>
            <w:vAlign w:val="center"/>
          </w:tcPr>
          <w:p w14:paraId="6BF58660">
            <w:pPr>
              <w:rPr>
                <w:rFonts w:hint="eastAsia" w:ascii="宋体" w:hAnsi="宋体" w:eastAsia="宋体" w:cs="宋体"/>
                <w:i w:val="0"/>
                <w:iCs w:val="0"/>
                <w:color w:val="000000"/>
                <w:sz w:val="18"/>
                <w:szCs w:val="18"/>
                <w:u w:val="none"/>
              </w:rPr>
            </w:pPr>
          </w:p>
        </w:tc>
        <w:tc>
          <w:tcPr>
            <w:tcW w:w="1017" w:type="dxa"/>
            <w:tcBorders>
              <w:top w:val="nil"/>
              <w:left w:val="nil"/>
              <w:bottom w:val="nil"/>
              <w:right w:val="nil"/>
            </w:tcBorders>
            <w:shd w:val="clear" w:color="auto" w:fill="auto"/>
            <w:vAlign w:val="center"/>
          </w:tcPr>
          <w:p w14:paraId="0E37B467">
            <w:pPr>
              <w:rPr>
                <w:rFonts w:hint="eastAsia" w:ascii="宋体" w:hAnsi="宋体" w:eastAsia="宋体" w:cs="宋体"/>
                <w:i w:val="0"/>
                <w:iCs w:val="0"/>
                <w:color w:val="000000"/>
                <w:sz w:val="18"/>
                <w:szCs w:val="18"/>
                <w:u w:val="none"/>
              </w:rPr>
            </w:pPr>
          </w:p>
        </w:tc>
        <w:tc>
          <w:tcPr>
            <w:tcW w:w="1017" w:type="dxa"/>
            <w:tcBorders>
              <w:top w:val="nil"/>
              <w:left w:val="nil"/>
              <w:bottom w:val="nil"/>
              <w:right w:val="nil"/>
            </w:tcBorders>
            <w:shd w:val="clear" w:color="auto" w:fill="auto"/>
            <w:vAlign w:val="center"/>
          </w:tcPr>
          <w:p w14:paraId="16B48F73">
            <w:pPr>
              <w:rPr>
                <w:rFonts w:hint="eastAsia" w:ascii="宋体" w:hAnsi="宋体" w:eastAsia="宋体" w:cs="宋体"/>
                <w:i w:val="0"/>
                <w:iCs w:val="0"/>
                <w:color w:val="000000"/>
                <w:sz w:val="18"/>
                <w:szCs w:val="18"/>
                <w:u w:val="none"/>
              </w:rPr>
            </w:pPr>
          </w:p>
        </w:tc>
        <w:tc>
          <w:tcPr>
            <w:tcW w:w="3172" w:type="dxa"/>
            <w:tcBorders>
              <w:top w:val="nil"/>
              <w:left w:val="nil"/>
              <w:bottom w:val="nil"/>
              <w:right w:val="nil"/>
            </w:tcBorders>
            <w:shd w:val="clear" w:color="auto" w:fill="auto"/>
            <w:vAlign w:val="center"/>
          </w:tcPr>
          <w:p w14:paraId="3D2A455F">
            <w:pPr>
              <w:rPr>
                <w:rFonts w:hint="eastAsia" w:ascii="宋体" w:hAnsi="宋体" w:eastAsia="宋体" w:cs="宋体"/>
                <w:i w:val="0"/>
                <w:iCs w:val="0"/>
                <w:color w:val="000000"/>
                <w:sz w:val="18"/>
                <w:szCs w:val="18"/>
                <w:u w:val="none"/>
              </w:rPr>
            </w:pPr>
          </w:p>
        </w:tc>
      </w:tr>
    </w:tbl>
    <w:p w14:paraId="573AD9F3">
      <w:pPr>
        <w:rPr>
          <w:rFonts w:hint="eastAsia" w:ascii="黑体" w:hAnsi="宋体" w:eastAsia="黑体" w:cs="黑体"/>
          <w:b/>
          <w:bCs/>
          <w:i w:val="0"/>
          <w:iCs w:val="0"/>
          <w:color w:val="000000"/>
          <w:kern w:val="0"/>
          <w:sz w:val="30"/>
          <w:szCs w:val="30"/>
          <w:u w:val="none"/>
          <w:lang w:val="en-US" w:eastAsia="zh-CN" w:bidi="ar"/>
        </w:rPr>
      </w:pPr>
      <w:r>
        <w:rPr>
          <w:rFonts w:hint="eastAsia" w:ascii="黑体" w:hAnsi="宋体" w:eastAsia="黑体" w:cs="黑体"/>
          <w:b/>
          <w:bCs/>
          <w:i w:val="0"/>
          <w:iCs w:val="0"/>
          <w:color w:val="000000"/>
          <w:kern w:val="0"/>
          <w:sz w:val="30"/>
          <w:szCs w:val="30"/>
          <w:u w:val="none"/>
          <w:lang w:val="en-US" w:eastAsia="zh-CN" w:bidi="ar"/>
        </w:rPr>
        <w:br w:type="page"/>
      </w:r>
    </w:p>
    <w:p w14:paraId="05521898">
      <w:pPr>
        <w:jc w:val="cente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bl>
      <w:tblPr>
        <w:tblStyle w:val="15"/>
        <w:tblW w:w="1334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17"/>
        <w:gridCol w:w="1017"/>
        <w:gridCol w:w="1017"/>
        <w:gridCol w:w="1017"/>
        <w:gridCol w:w="1017"/>
        <w:gridCol w:w="1017"/>
        <w:gridCol w:w="1017"/>
        <w:gridCol w:w="1017"/>
        <w:gridCol w:w="1017"/>
        <w:gridCol w:w="1017"/>
        <w:gridCol w:w="3172"/>
      </w:tblGrid>
      <w:tr w14:paraId="420A3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20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203E0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30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847BF8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51090423T000007723910-政协培训费</w:t>
            </w:r>
          </w:p>
        </w:tc>
      </w:tr>
      <w:tr w14:paraId="49FAD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jc w:val="center"/>
        </w:trPr>
        <w:tc>
          <w:tcPr>
            <w:tcW w:w="20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3FD68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50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4988CE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中国人民政治协商会议遂宁市安居区委员会部门</w:t>
            </w:r>
          </w:p>
        </w:tc>
        <w:tc>
          <w:tcPr>
            <w:tcW w:w="1017" w:type="dxa"/>
            <w:tcBorders>
              <w:top w:val="nil"/>
              <w:left w:val="nil"/>
              <w:bottom w:val="nil"/>
              <w:right w:val="nil"/>
            </w:tcBorders>
            <w:shd w:val="clear" w:color="auto" w:fill="auto"/>
            <w:vAlign w:val="center"/>
          </w:tcPr>
          <w:p w14:paraId="5DC69AF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52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46E9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中国人民政治协商会议遂宁市安居区委员会</w:t>
            </w:r>
          </w:p>
        </w:tc>
      </w:tr>
      <w:tr w14:paraId="3044D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10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1A585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712CD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50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2AB4B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62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4062DDD">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07E76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6C362E">
            <w:pPr>
              <w:rPr>
                <w:rFonts w:hint="eastAsia" w:ascii="宋体" w:hAnsi="宋体" w:eastAsia="宋体" w:cs="宋体"/>
                <w:i w:val="0"/>
                <w:iCs w:val="0"/>
                <w:color w:val="000000"/>
                <w:sz w:val="18"/>
                <w:szCs w:val="18"/>
                <w:u w:val="none"/>
              </w:rPr>
            </w:pPr>
          </w:p>
        </w:tc>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D67AC9">
            <w:pPr>
              <w:rPr>
                <w:rFonts w:hint="eastAsia" w:ascii="宋体" w:hAnsi="宋体" w:eastAsia="宋体" w:cs="宋体"/>
                <w:i w:val="0"/>
                <w:iCs w:val="0"/>
                <w:color w:val="000000"/>
                <w:sz w:val="18"/>
                <w:szCs w:val="18"/>
                <w:u w:val="none"/>
              </w:rPr>
            </w:pPr>
          </w:p>
        </w:tc>
        <w:tc>
          <w:tcPr>
            <w:tcW w:w="50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404230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2023年培训政协委员，提高政协委员</w:t>
            </w:r>
            <w:r>
              <w:rPr>
                <w:rFonts w:hint="eastAsia" w:ascii="宋体" w:hAnsi="宋体" w:cs="宋体"/>
                <w:i w:val="0"/>
                <w:iCs w:val="0"/>
                <w:color w:val="000000"/>
                <w:kern w:val="0"/>
                <w:sz w:val="18"/>
                <w:szCs w:val="18"/>
                <w:u w:val="none"/>
                <w:lang w:val="en-US" w:eastAsia="zh-CN" w:bidi="ar"/>
              </w:rPr>
              <w:t>政治协商、民主监督、参政议政</w:t>
            </w:r>
            <w:r>
              <w:rPr>
                <w:rFonts w:ascii="宋体" w:hAnsi="宋体" w:eastAsia="宋体" w:cs="宋体"/>
                <w:i w:val="0"/>
                <w:iCs w:val="0"/>
                <w:color w:val="000000"/>
                <w:kern w:val="0"/>
                <w:sz w:val="18"/>
                <w:szCs w:val="18"/>
                <w:u w:val="none"/>
                <w:lang w:val="en-US" w:eastAsia="zh-CN" w:bidi="ar"/>
              </w:rPr>
              <w:t>能力。</w:t>
            </w:r>
          </w:p>
        </w:tc>
        <w:tc>
          <w:tcPr>
            <w:tcW w:w="62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0CA2AE6">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18"/>
                <w:szCs w:val="18"/>
                <w:u w:val="none"/>
                <w:lang w:val="en-US" w:eastAsia="zh-CN" w:bidi="ar"/>
              </w:rPr>
              <w:t>圆满完成。</w:t>
            </w:r>
          </w:p>
        </w:tc>
      </w:tr>
      <w:tr w14:paraId="1CAD5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A1FE11">
            <w:pPr>
              <w:rPr>
                <w:rFonts w:hint="eastAsia" w:ascii="宋体" w:hAnsi="宋体" w:eastAsia="宋体" w:cs="宋体"/>
                <w:i w:val="0"/>
                <w:iCs w:val="0"/>
                <w:color w:val="000000"/>
                <w:sz w:val="18"/>
                <w:szCs w:val="18"/>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75D8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30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AC1B7CE">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组织区政协主席会组成员人员、政协干部、骨干政协委员等分两期开展培训（约100人）</w:t>
            </w:r>
          </w:p>
        </w:tc>
      </w:tr>
      <w:tr w14:paraId="2752E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jc w:val="center"/>
        </w:trPr>
        <w:tc>
          <w:tcPr>
            <w:tcW w:w="10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08D1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002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0EA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C1F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30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0B89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F1B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29C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1D4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3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2CE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7AAF1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DF7EEF">
            <w:pPr>
              <w:jc w:val="center"/>
              <w:rPr>
                <w:rFonts w:hint="eastAsia" w:ascii="宋体" w:hAnsi="宋体" w:eastAsia="宋体" w:cs="宋体"/>
                <w:i w:val="0"/>
                <w:iCs w:val="0"/>
                <w:color w:val="000000"/>
                <w:sz w:val="18"/>
                <w:szCs w:val="18"/>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9DF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F18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AE0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44.92</w:t>
            </w:r>
          </w:p>
        </w:tc>
        <w:tc>
          <w:tcPr>
            <w:tcW w:w="30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6BF6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44.92</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B81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20C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4F315">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31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221C96">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77F59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jc w:val="center"/>
        </w:trPr>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DC7CAB">
            <w:pPr>
              <w:jc w:val="center"/>
              <w:rPr>
                <w:rFonts w:hint="eastAsia" w:ascii="宋体" w:hAnsi="宋体" w:eastAsia="宋体" w:cs="宋体"/>
                <w:i w:val="0"/>
                <w:iCs w:val="0"/>
                <w:color w:val="000000"/>
                <w:sz w:val="18"/>
                <w:szCs w:val="18"/>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223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53D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9A8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44.92</w:t>
            </w:r>
          </w:p>
        </w:tc>
        <w:tc>
          <w:tcPr>
            <w:tcW w:w="30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9BC2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44.92</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173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ED9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848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5234CA">
            <w:pPr>
              <w:rPr>
                <w:rFonts w:hint="eastAsia" w:ascii="黑体" w:hAnsi="黑体" w:eastAsia="黑体" w:cs="黑体"/>
                <w:i/>
                <w:iCs/>
                <w:color w:val="000000"/>
                <w:sz w:val="18"/>
                <w:szCs w:val="18"/>
                <w:u w:val="none"/>
              </w:rPr>
            </w:pPr>
          </w:p>
        </w:tc>
      </w:tr>
      <w:tr w14:paraId="798E4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jc w:val="center"/>
        </w:trPr>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C6F2B9">
            <w:pPr>
              <w:jc w:val="center"/>
              <w:rPr>
                <w:rFonts w:hint="eastAsia" w:ascii="宋体" w:hAnsi="宋体" w:eastAsia="宋体" w:cs="宋体"/>
                <w:i w:val="0"/>
                <w:iCs w:val="0"/>
                <w:color w:val="000000"/>
                <w:sz w:val="18"/>
                <w:szCs w:val="18"/>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524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246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D74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0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7C10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4A8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C0B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D67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F24016">
            <w:pPr>
              <w:rPr>
                <w:rFonts w:hint="eastAsia" w:ascii="黑体" w:hAnsi="黑体" w:eastAsia="黑体" w:cs="黑体"/>
                <w:i/>
                <w:iCs/>
                <w:color w:val="000000"/>
                <w:sz w:val="18"/>
                <w:szCs w:val="18"/>
                <w:u w:val="none"/>
              </w:rPr>
            </w:pPr>
          </w:p>
        </w:tc>
      </w:tr>
      <w:tr w14:paraId="46A30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2B06AE">
            <w:pPr>
              <w:jc w:val="center"/>
              <w:rPr>
                <w:rFonts w:hint="eastAsia" w:ascii="宋体" w:hAnsi="宋体" w:eastAsia="宋体" w:cs="宋体"/>
                <w:i w:val="0"/>
                <w:iCs w:val="0"/>
                <w:color w:val="000000"/>
                <w:sz w:val="18"/>
                <w:szCs w:val="18"/>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612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846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BD4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0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B909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D74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622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3F6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18A462">
            <w:pPr>
              <w:rPr>
                <w:rFonts w:hint="eastAsia" w:ascii="黑体" w:hAnsi="黑体" w:eastAsia="黑体" w:cs="黑体"/>
                <w:i/>
                <w:iCs/>
                <w:color w:val="000000"/>
                <w:sz w:val="18"/>
                <w:szCs w:val="18"/>
                <w:u w:val="none"/>
              </w:rPr>
            </w:pPr>
          </w:p>
        </w:tc>
      </w:tr>
      <w:tr w14:paraId="67E78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34D92B">
            <w:pPr>
              <w:jc w:val="center"/>
              <w:rPr>
                <w:rFonts w:hint="eastAsia" w:ascii="宋体" w:hAnsi="宋体" w:eastAsia="宋体" w:cs="宋体"/>
                <w:i w:val="0"/>
                <w:iCs w:val="0"/>
                <w:color w:val="000000"/>
                <w:sz w:val="18"/>
                <w:szCs w:val="18"/>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AFA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D43E5">
            <w:pPr>
              <w:jc w:val="center"/>
              <w:rPr>
                <w:rFonts w:hint="eastAsia" w:ascii="微软雅黑" w:hAnsi="微软雅黑" w:eastAsia="微软雅黑" w:cs="微软雅黑"/>
                <w:i/>
                <w:iCs/>
                <w:color w:val="000000"/>
                <w:sz w:val="16"/>
                <w:szCs w:val="16"/>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39CC2">
            <w:pPr>
              <w:jc w:val="center"/>
              <w:rPr>
                <w:rFonts w:hint="eastAsia" w:ascii="微软雅黑" w:hAnsi="微软雅黑" w:eastAsia="微软雅黑" w:cs="微软雅黑"/>
                <w:i/>
                <w:iCs/>
                <w:color w:val="000000"/>
                <w:sz w:val="16"/>
                <w:szCs w:val="16"/>
                <w:u w:val="none"/>
              </w:rPr>
            </w:pPr>
          </w:p>
        </w:tc>
        <w:tc>
          <w:tcPr>
            <w:tcW w:w="30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A9E4FC">
            <w:pPr>
              <w:jc w:val="center"/>
              <w:rPr>
                <w:rFonts w:hint="eastAsia" w:ascii="微软雅黑" w:hAnsi="微软雅黑" w:eastAsia="微软雅黑" w:cs="微软雅黑"/>
                <w:i/>
                <w:iCs/>
                <w:color w:val="000000"/>
                <w:sz w:val="16"/>
                <w:szCs w:val="16"/>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EAD43">
            <w:pPr>
              <w:jc w:val="center"/>
              <w:rPr>
                <w:rFonts w:hint="eastAsia" w:ascii="微软雅黑" w:hAnsi="微软雅黑" w:eastAsia="微软雅黑" w:cs="微软雅黑"/>
                <w:i/>
                <w:iCs/>
                <w:color w:val="000000"/>
                <w:sz w:val="16"/>
                <w:szCs w:val="16"/>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DF8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9D7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C36690">
            <w:pPr>
              <w:rPr>
                <w:rFonts w:hint="eastAsia" w:ascii="黑体" w:hAnsi="黑体" w:eastAsia="黑体" w:cs="黑体"/>
                <w:i/>
                <w:iCs/>
                <w:color w:val="000000"/>
                <w:sz w:val="18"/>
                <w:szCs w:val="18"/>
                <w:u w:val="none"/>
              </w:rPr>
            </w:pPr>
          </w:p>
        </w:tc>
      </w:tr>
      <w:tr w14:paraId="4E56D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jc w:val="center"/>
        </w:trPr>
        <w:tc>
          <w:tcPr>
            <w:tcW w:w="10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4779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89B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F01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95E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4E5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908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388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0C3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C40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DFA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3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09A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5190F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jc w:val="center"/>
        </w:trPr>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544A58">
            <w:pPr>
              <w:jc w:val="center"/>
              <w:rPr>
                <w:rFonts w:hint="eastAsia" w:ascii="宋体" w:hAnsi="宋体" w:eastAsia="宋体" w:cs="宋体"/>
                <w:i w:val="0"/>
                <w:iCs w:val="0"/>
                <w:color w:val="000000"/>
                <w:sz w:val="18"/>
                <w:szCs w:val="18"/>
                <w:u w:val="none"/>
              </w:rPr>
            </w:pPr>
          </w:p>
        </w:tc>
        <w:tc>
          <w:tcPr>
            <w:tcW w:w="10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F6F9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0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EBE3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A3C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政协委员外出培训期数</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E67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950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5E9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期</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CE80B">
            <w:pPr>
              <w:jc w:val="center"/>
              <w:rPr>
                <w:rFonts w:hint="eastAsia" w:ascii="微软雅黑" w:hAnsi="微软雅黑" w:eastAsia="微软雅黑" w:cs="微软雅黑"/>
                <w:i/>
                <w:iCs/>
                <w:color w:val="000000"/>
                <w:sz w:val="16"/>
                <w:szCs w:val="16"/>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3FD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82074">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3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208E4">
            <w:pPr>
              <w:jc w:val="center"/>
              <w:rPr>
                <w:rFonts w:hint="eastAsia" w:ascii="微软雅黑" w:hAnsi="微软雅黑" w:eastAsia="微软雅黑" w:cs="微软雅黑"/>
                <w:i/>
                <w:iCs/>
                <w:color w:val="000000"/>
                <w:sz w:val="16"/>
                <w:szCs w:val="16"/>
                <w:u w:val="none"/>
              </w:rPr>
            </w:pPr>
          </w:p>
        </w:tc>
      </w:tr>
      <w:tr w14:paraId="5A86C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jc w:val="center"/>
        </w:trPr>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C9C5DF">
            <w:pPr>
              <w:jc w:val="center"/>
              <w:rPr>
                <w:rFonts w:hint="eastAsia" w:ascii="宋体" w:hAnsi="宋体" w:eastAsia="宋体" w:cs="宋体"/>
                <w:i w:val="0"/>
                <w:iCs w:val="0"/>
                <w:color w:val="000000"/>
                <w:sz w:val="18"/>
                <w:szCs w:val="18"/>
                <w:u w:val="none"/>
              </w:rPr>
            </w:pPr>
          </w:p>
        </w:tc>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58E7CD">
            <w:pPr>
              <w:jc w:val="center"/>
              <w:rPr>
                <w:rFonts w:hint="eastAsia" w:ascii="宋体" w:hAnsi="宋体" w:eastAsia="宋体" w:cs="宋体"/>
                <w:i w:val="0"/>
                <w:iCs w:val="0"/>
                <w:color w:val="000000"/>
                <w:sz w:val="18"/>
                <w:szCs w:val="18"/>
                <w:u w:val="none"/>
              </w:rPr>
            </w:pPr>
          </w:p>
        </w:tc>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D0632D">
            <w:pPr>
              <w:jc w:val="center"/>
              <w:rPr>
                <w:rFonts w:hint="eastAsia" w:ascii="宋体" w:hAnsi="宋体" w:eastAsia="宋体" w:cs="宋体"/>
                <w:i w:val="0"/>
                <w:iCs w:val="0"/>
                <w:color w:val="000000"/>
                <w:sz w:val="18"/>
                <w:szCs w:val="18"/>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949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政协委员社情民意调查</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2B9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038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BC4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99F5A">
            <w:pPr>
              <w:jc w:val="center"/>
              <w:rPr>
                <w:rFonts w:hint="eastAsia" w:ascii="微软雅黑" w:hAnsi="微软雅黑" w:eastAsia="微软雅黑" w:cs="微软雅黑"/>
                <w:i/>
                <w:iCs/>
                <w:color w:val="000000"/>
                <w:sz w:val="16"/>
                <w:szCs w:val="16"/>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A5D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D3057">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8</w:t>
            </w:r>
          </w:p>
        </w:tc>
        <w:tc>
          <w:tcPr>
            <w:tcW w:w="3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641FD">
            <w:pPr>
              <w:jc w:val="center"/>
              <w:rPr>
                <w:rFonts w:hint="eastAsia" w:ascii="微软雅黑" w:hAnsi="微软雅黑" w:eastAsia="微软雅黑" w:cs="微软雅黑"/>
                <w:i/>
                <w:iCs/>
                <w:color w:val="000000"/>
                <w:sz w:val="16"/>
                <w:szCs w:val="16"/>
                <w:u w:val="none"/>
              </w:rPr>
            </w:pPr>
          </w:p>
        </w:tc>
      </w:tr>
      <w:tr w14:paraId="0D552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B5D335">
            <w:pPr>
              <w:jc w:val="center"/>
              <w:rPr>
                <w:rFonts w:hint="eastAsia" w:ascii="宋体" w:hAnsi="宋体" w:eastAsia="宋体" w:cs="宋体"/>
                <w:i w:val="0"/>
                <w:iCs w:val="0"/>
                <w:color w:val="000000"/>
                <w:sz w:val="18"/>
                <w:szCs w:val="18"/>
                <w:u w:val="none"/>
              </w:rPr>
            </w:pPr>
          </w:p>
        </w:tc>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88387F">
            <w:pPr>
              <w:jc w:val="center"/>
              <w:rPr>
                <w:rFonts w:hint="eastAsia" w:ascii="宋体" w:hAnsi="宋体" w:eastAsia="宋体" w:cs="宋体"/>
                <w:i w:val="0"/>
                <w:iCs w:val="0"/>
                <w:color w:val="000000"/>
                <w:sz w:val="18"/>
                <w:szCs w:val="18"/>
                <w:u w:val="none"/>
              </w:rPr>
            </w:pPr>
          </w:p>
        </w:tc>
        <w:tc>
          <w:tcPr>
            <w:tcW w:w="10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6753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917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社情民意调查数据正确性</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1DB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EAB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647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A5F91">
            <w:pPr>
              <w:jc w:val="center"/>
              <w:rPr>
                <w:rFonts w:hint="eastAsia" w:ascii="微软雅黑" w:hAnsi="微软雅黑" w:eastAsia="微软雅黑" w:cs="微软雅黑"/>
                <w:i/>
                <w:iCs/>
                <w:color w:val="000000"/>
                <w:sz w:val="16"/>
                <w:szCs w:val="16"/>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328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67BCA">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9</w:t>
            </w:r>
          </w:p>
        </w:tc>
        <w:tc>
          <w:tcPr>
            <w:tcW w:w="3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647E2">
            <w:pPr>
              <w:jc w:val="center"/>
              <w:rPr>
                <w:rFonts w:hint="eastAsia" w:ascii="微软雅黑" w:hAnsi="微软雅黑" w:eastAsia="微软雅黑" w:cs="微软雅黑"/>
                <w:i/>
                <w:iCs/>
                <w:color w:val="000000"/>
                <w:sz w:val="16"/>
                <w:szCs w:val="16"/>
                <w:u w:val="none"/>
              </w:rPr>
            </w:pPr>
          </w:p>
        </w:tc>
      </w:tr>
      <w:tr w14:paraId="11E5A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9418B9">
            <w:pPr>
              <w:jc w:val="center"/>
              <w:rPr>
                <w:rFonts w:hint="eastAsia" w:ascii="宋体" w:hAnsi="宋体" w:eastAsia="宋体" w:cs="宋体"/>
                <w:i w:val="0"/>
                <w:iCs w:val="0"/>
                <w:color w:val="000000"/>
                <w:sz w:val="18"/>
                <w:szCs w:val="18"/>
                <w:u w:val="none"/>
              </w:rPr>
            </w:pPr>
          </w:p>
        </w:tc>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65C11F">
            <w:pPr>
              <w:jc w:val="center"/>
              <w:rPr>
                <w:rFonts w:hint="eastAsia" w:ascii="宋体" w:hAnsi="宋体" w:eastAsia="宋体" w:cs="宋体"/>
                <w:i w:val="0"/>
                <w:iCs w:val="0"/>
                <w:color w:val="000000"/>
                <w:sz w:val="18"/>
                <w:szCs w:val="18"/>
                <w:u w:val="none"/>
              </w:rPr>
            </w:pPr>
          </w:p>
        </w:tc>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53F54D">
            <w:pPr>
              <w:jc w:val="center"/>
              <w:rPr>
                <w:rFonts w:hint="eastAsia" w:ascii="宋体" w:hAnsi="宋体" w:eastAsia="宋体" w:cs="宋体"/>
                <w:i w:val="0"/>
                <w:iCs w:val="0"/>
                <w:color w:val="000000"/>
                <w:sz w:val="18"/>
                <w:szCs w:val="18"/>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06E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增强政协委员参政议政水平</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C35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222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CE220">
            <w:pPr>
              <w:jc w:val="center"/>
              <w:rPr>
                <w:rFonts w:hint="eastAsia" w:ascii="宋体" w:hAnsi="宋体" w:eastAsia="宋体" w:cs="宋体"/>
                <w:i w:val="0"/>
                <w:iCs w:val="0"/>
                <w:color w:val="000000"/>
                <w:sz w:val="18"/>
                <w:szCs w:val="18"/>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6F8D0">
            <w:pPr>
              <w:jc w:val="center"/>
              <w:rPr>
                <w:rFonts w:hint="eastAsia" w:ascii="微软雅黑" w:hAnsi="微软雅黑" w:eastAsia="微软雅黑" w:cs="微软雅黑"/>
                <w:i/>
                <w:iCs/>
                <w:color w:val="000000"/>
                <w:sz w:val="16"/>
                <w:szCs w:val="16"/>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017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9DB8E">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3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28824">
            <w:pPr>
              <w:jc w:val="center"/>
              <w:rPr>
                <w:rFonts w:hint="eastAsia" w:ascii="微软雅黑" w:hAnsi="微软雅黑" w:eastAsia="微软雅黑" w:cs="微软雅黑"/>
                <w:i/>
                <w:iCs/>
                <w:color w:val="000000"/>
                <w:sz w:val="16"/>
                <w:szCs w:val="16"/>
                <w:u w:val="none"/>
              </w:rPr>
            </w:pPr>
          </w:p>
        </w:tc>
      </w:tr>
      <w:tr w14:paraId="1B8E1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jc w:val="center"/>
        </w:trPr>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D0460D">
            <w:pPr>
              <w:jc w:val="center"/>
              <w:rPr>
                <w:rFonts w:hint="eastAsia" w:ascii="宋体" w:hAnsi="宋体" w:eastAsia="宋体" w:cs="宋体"/>
                <w:i w:val="0"/>
                <w:iCs w:val="0"/>
                <w:color w:val="000000"/>
                <w:sz w:val="18"/>
                <w:szCs w:val="18"/>
                <w:u w:val="none"/>
              </w:rPr>
            </w:pPr>
          </w:p>
        </w:tc>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C277CB">
            <w:pPr>
              <w:jc w:val="center"/>
              <w:rPr>
                <w:rFonts w:hint="eastAsia" w:ascii="宋体" w:hAnsi="宋体" w:eastAsia="宋体" w:cs="宋体"/>
                <w:i w:val="0"/>
                <w:iCs w:val="0"/>
                <w:color w:val="000000"/>
                <w:sz w:val="18"/>
                <w:szCs w:val="18"/>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A26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FF2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提高政协委员水平</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875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E78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C9B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80579">
            <w:pPr>
              <w:jc w:val="center"/>
              <w:rPr>
                <w:rFonts w:hint="eastAsia" w:ascii="微软雅黑" w:hAnsi="微软雅黑" w:eastAsia="微软雅黑" w:cs="微软雅黑"/>
                <w:i/>
                <w:iCs/>
                <w:color w:val="000000"/>
                <w:sz w:val="16"/>
                <w:szCs w:val="16"/>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4FC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0C2A7">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9</w:t>
            </w:r>
          </w:p>
        </w:tc>
        <w:tc>
          <w:tcPr>
            <w:tcW w:w="3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3F4B7">
            <w:pPr>
              <w:jc w:val="center"/>
              <w:rPr>
                <w:rFonts w:hint="eastAsia" w:ascii="微软雅黑" w:hAnsi="微软雅黑" w:eastAsia="微软雅黑" w:cs="微软雅黑"/>
                <w:i/>
                <w:iCs/>
                <w:color w:val="000000"/>
                <w:sz w:val="16"/>
                <w:szCs w:val="16"/>
                <w:u w:val="none"/>
              </w:rPr>
            </w:pPr>
          </w:p>
        </w:tc>
      </w:tr>
      <w:tr w14:paraId="33FBF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jc w:val="center"/>
        </w:trPr>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09337C">
            <w:pPr>
              <w:jc w:val="center"/>
              <w:rPr>
                <w:rFonts w:hint="eastAsia" w:ascii="宋体" w:hAnsi="宋体" w:eastAsia="宋体" w:cs="宋体"/>
                <w:i w:val="0"/>
                <w:iCs w:val="0"/>
                <w:color w:val="000000"/>
                <w:sz w:val="18"/>
                <w:szCs w:val="18"/>
                <w:u w:val="none"/>
              </w:rPr>
            </w:pPr>
          </w:p>
        </w:tc>
        <w:tc>
          <w:tcPr>
            <w:tcW w:w="10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4B1E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3B7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7F3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做好党委政府参谋</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8AD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7EF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C49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批次</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BC32D">
            <w:pPr>
              <w:jc w:val="center"/>
              <w:rPr>
                <w:rFonts w:hint="eastAsia" w:ascii="微软雅黑" w:hAnsi="微软雅黑" w:eastAsia="微软雅黑" w:cs="微软雅黑"/>
                <w:i/>
                <w:iCs/>
                <w:color w:val="000000"/>
                <w:sz w:val="16"/>
                <w:szCs w:val="16"/>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DC4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CB460">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3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17BD0">
            <w:pPr>
              <w:jc w:val="center"/>
              <w:rPr>
                <w:rFonts w:hint="eastAsia" w:ascii="微软雅黑" w:hAnsi="微软雅黑" w:eastAsia="微软雅黑" w:cs="微软雅黑"/>
                <w:i/>
                <w:iCs/>
                <w:color w:val="000000"/>
                <w:sz w:val="16"/>
                <w:szCs w:val="16"/>
                <w:u w:val="none"/>
              </w:rPr>
            </w:pPr>
          </w:p>
        </w:tc>
      </w:tr>
      <w:tr w14:paraId="0BACC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jc w:val="center"/>
        </w:trPr>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3C89E9">
            <w:pPr>
              <w:jc w:val="center"/>
              <w:rPr>
                <w:rFonts w:hint="eastAsia" w:ascii="宋体" w:hAnsi="宋体" w:eastAsia="宋体" w:cs="宋体"/>
                <w:i w:val="0"/>
                <w:iCs w:val="0"/>
                <w:color w:val="000000"/>
                <w:sz w:val="18"/>
                <w:szCs w:val="18"/>
                <w:u w:val="none"/>
              </w:rPr>
            </w:pPr>
          </w:p>
        </w:tc>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545D39">
            <w:pPr>
              <w:jc w:val="center"/>
              <w:rPr>
                <w:rFonts w:hint="eastAsia" w:ascii="宋体" w:hAnsi="宋体" w:eastAsia="宋体" w:cs="宋体"/>
                <w:i w:val="0"/>
                <w:iCs w:val="0"/>
                <w:color w:val="000000"/>
                <w:sz w:val="18"/>
                <w:szCs w:val="18"/>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092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381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F6C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6E6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234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批</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8C62F">
            <w:pPr>
              <w:jc w:val="center"/>
              <w:rPr>
                <w:rFonts w:hint="eastAsia" w:ascii="微软雅黑" w:hAnsi="微软雅黑" w:eastAsia="微软雅黑" w:cs="微软雅黑"/>
                <w:i/>
                <w:iCs/>
                <w:color w:val="000000"/>
                <w:sz w:val="16"/>
                <w:szCs w:val="16"/>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BB1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BD699">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9</w:t>
            </w:r>
          </w:p>
        </w:tc>
        <w:tc>
          <w:tcPr>
            <w:tcW w:w="3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D8506">
            <w:pPr>
              <w:jc w:val="center"/>
              <w:rPr>
                <w:rFonts w:hint="eastAsia" w:ascii="微软雅黑" w:hAnsi="微软雅黑" w:eastAsia="微软雅黑" w:cs="微软雅黑"/>
                <w:i/>
                <w:iCs/>
                <w:color w:val="000000"/>
                <w:sz w:val="16"/>
                <w:szCs w:val="16"/>
                <w:u w:val="none"/>
              </w:rPr>
            </w:pPr>
          </w:p>
        </w:tc>
      </w:tr>
      <w:tr w14:paraId="4BB3C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jc w:val="center"/>
        </w:trPr>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A6A064">
            <w:pPr>
              <w:jc w:val="center"/>
              <w:rPr>
                <w:rFonts w:hint="eastAsia" w:ascii="宋体" w:hAnsi="宋体" w:eastAsia="宋体" w:cs="宋体"/>
                <w:i w:val="0"/>
                <w:iCs w:val="0"/>
                <w:color w:val="000000"/>
                <w:sz w:val="18"/>
                <w:szCs w:val="18"/>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490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60F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394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受益对象满意度</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1C8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234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6B0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A3225">
            <w:pPr>
              <w:jc w:val="center"/>
              <w:rPr>
                <w:rFonts w:hint="eastAsia" w:ascii="微软雅黑" w:hAnsi="微软雅黑" w:eastAsia="微软雅黑" w:cs="微软雅黑"/>
                <w:i/>
                <w:iCs/>
                <w:color w:val="000000"/>
                <w:sz w:val="16"/>
                <w:szCs w:val="16"/>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E2C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533D4">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8</w:t>
            </w:r>
          </w:p>
        </w:tc>
        <w:tc>
          <w:tcPr>
            <w:tcW w:w="3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7C4D6">
            <w:pPr>
              <w:jc w:val="center"/>
              <w:rPr>
                <w:rFonts w:hint="eastAsia" w:ascii="微软雅黑" w:hAnsi="微软雅黑" w:eastAsia="微软雅黑" w:cs="微软雅黑"/>
                <w:i/>
                <w:iCs/>
                <w:color w:val="000000"/>
                <w:sz w:val="16"/>
                <w:szCs w:val="16"/>
                <w:u w:val="none"/>
              </w:rPr>
            </w:pPr>
          </w:p>
        </w:tc>
      </w:tr>
      <w:tr w14:paraId="1796C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jc w:val="center"/>
        </w:trPr>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D2892C">
            <w:pPr>
              <w:jc w:val="center"/>
              <w:rPr>
                <w:rFonts w:hint="eastAsia" w:ascii="宋体" w:hAnsi="宋体" w:eastAsia="宋体" w:cs="宋体"/>
                <w:i w:val="0"/>
                <w:iCs w:val="0"/>
                <w:color w:val="000000"/>
                <w:sz w:val="18"/>
                <w:szCs w:val="18"/>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031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192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社会成本指标</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083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外出培训成本</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DC5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592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BD1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万元/个</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51769">
            <w:pPr>
              <w:jc w:val="center"/>
              <w:rPr>
                <w:rFonts w:hint="eastAsia" w:ascii="微软雅黑" w:hAnsi="微软雅黑" w:eastAsia="微软雅黑" w:cs="微软雅黑"/>
                <w:i/>
                <w:iCs/>
                <w:color w:val="000000"/>
                <w:sz w:val="16"/>
                <w:szCs w:val="16"/>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2A4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35A82">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15</w:t>
            </w:r>
          </w:p>
        </w:tc>
        <w:tc>
          <w:tcPr>
            <w:tcW w:w="3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9EAE2">
            <w:pPr>
              <w:jc w:val="center"/>
              <w:rPr>
                <w:rFonts w:hint="eastAsia" w:ascii="微软雅黑" w:hAnsi="微软雅黑" w:eastAsia="微软雅黑" w:cs="微软雅黑"/>
                <w:i/>
                <w:iCs/>
                <w:color w:val="000000"/>
                <w:sz w:val="16"/>
                <w:szCs w:val="16"/>
                <w:u w:val="none"/>
              </w:rPr>
            </w:pPr>
          </w:p>
        </w:tc>
      </w:tr>
      <w:tr w14:paraId="18F41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813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4E0F7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30C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E58E4">
            <w:pP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98</w:t>
            </w:r>
          </w:p>
        </w:tc>
        <w:tc>
          <w:tcPr>
            <w:tcW w:w="3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1A6E5">
            <w:pPr>
              <w:rPr>
                <w:rFonts w:hint="eastAsia" w:ascii="宋体" w:hAnsi="宋体" w:eastAsia="宋体" w:cs="宋体"/>
                <w:i w:val="0"/>
                <w:iCs w:val="0"/>
                <w:color w:val="000000"/>
                <w:sz w:val="18"/>
                <w:szCs w:val="18"/>
                <w:u w:val="none"/>
              </w:rPr>
            </w:pPr>
          </w:p>
        </w:tc>
      </w:tr>
      <w:tr w14:paraId="7B26A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DDA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23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C21CAC1">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项目自评总分98分，取得良好的成果。</w:t>
            </w:r>
          </w:p>
        </w:tc>
      </w:tr>
      <w:tr w14:paraId="0CABB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2E1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23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3A6E347">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6833A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D27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23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0A53515">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进一步加强资金管理、使用力度</w:t>
            </w:r>
          </w:p>
        </w:tc>
      </w:tr>
      <w:tr w14:paraId="130A0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50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F25A04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项目负责人：唐智</w:t>
            </w:r>
          </w:p>
        </w:tc>
        <w:tc>
          <w:tcPr>
            <w:tcW w:w="825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AD123B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财务负责人：韩晓岭</w:t>
            </w:r>
          </w:p>
        </w:tc>
      </w:tr>
      <w:tr w14:paraId="58550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1017" w:type="dxa"/>
            <w:tcBorders>
              <w:top w:val="nil"/>
              <w:left w:val="nil"/>
              <w:bottom w:val="nil"/>
              <w:right w:val="nil"/>
            </w:tcBorders>
            <w:shd w:val="clear" w:color="auto" w:fill="auto"/>
            <w:vAlign w:val="center"/>
          </w:tcPr>
          <w:p w14:paraId="77C155DB">
            <w:pPr>
              <w:rPr>
                <w:rFonts w:hint="eastAsia" w:ascii="宋体" w:hAnsi="宋体" w:eastAsia="宋体" w:cs="宋体"/>
                <w:i w:val="0"/>
                <w:iCs w:val="0"/>
                <w:color w:val="000000"/>
                <w:sz w:val="18"/>
                <w:szCs w:val="18"/>
                <w:u w:val="none"/>
              </w:rPr>
            </w:pPr>
          </w:p>
        </w:tc>
        <w:tc>
          <w:tcPr>
            <w:tcW w:w="1017" w:type="dxa"/>
            <w:tcBorders>
              <w:top w:val="nil"/>
              <w:left w:val="nil"/>
              <w:bottom w:val="nil"/>
              <w:right w:val="nil"/>
            </w:tcBorders>
            <w:shd w:val="clear" w:color="auto" w:fill="auto"/>
            <w:vAlign w:val="center"/>
          </w:tcPr>
          <w:p w14:paraId="42D42E4F">
            <w:pPr>
              <w:rPr>
                <w:rFonts w:hint="eastAsia" w:ascii="宋体" w:hAnsi="宋体" w:eastAsia="宋体" w:cs="宋体"/>
                <w:i w:val="0"/>
                <w:iCs w:val="0"/>
                <w:color w:val="000000"/>
                <w:sz w:val="18"/>
                <w:szCs w:val="18"/>
                <w:u w:val="none"/>
              </w:rPr>
            </w:pPr>
          </w:p>
        </w:tc>
        <w:tc>
          <w:tcPr>
            <w:tcW w:w="1017" w:type="dxa"/>
            <w:tcBorders>
              <w:top w:val="nil"/>
              <w:left w:val="nil"/>
              <w:bottom w:val="nil"/>
              <w:right w:val="nil"/>
            </w:tcBorders>
            <w:shd w:val="clear" w:color="auto" w:fill="auto"/>
            <w:vAlign w:val="center"/>
          </w:tcPr>
          <w:p w14:paraId="2B319845">
            <w:pPr>
              <w:rPr>
                <w:rFonts w:hint="eastAsia" w:ascii="宋体" w:hAnsi="宋体" w:eastAsia="宋体" w:cs="宋体"/>
                <w:i w:val="0"/>
                <w:iCs w:val="0"/>
                <w:color w:val="000000"/>
                <w:sz w:val="18"/>
                <w:szCs w:val="18"/>
                <w:u w:val="none"/>
              </w:rPr>
            </w:pPr>
          </w:p>
        </w:tc>
        <w:tc>
          <w:tcPr>
            <w:tcW w:w="1017" w:type="dxa"/>
            <w:tcBorders>
              <w:top w:val="nil"/>
              <w:left w:val="nil"/>
              <w:bottom w:val="nil"/>
              <w:right w:val="nil"/>
            </w:tcBorders>
            <w:shd w:val="clear" w:color="auto" w:fill="auto"/>
            <w:vAlign w:val="center"/>
          </w:tcPr>
          <w:p w14:paraId="5F1E2109">
            <w:pPr>
              <w:rPr>
                <w:rFonts w:hint="eastAsia" w:ascii="宋体" w:hAnsi="宋体" w:eastAsia="宋体" w:cs="宋体"/>
                <w:i w:val="0"/>
                <w:iCs w:val="0"/>
                <w:color w:val="000000"/>
                <w:sz w:val="18"/>
                <w:szCs w:val="18"/>
                <w:u w:val="none"/>
              </w:rPr>
            </w:pPr>
          </w:p>
        </w:tc>
        <w:tc>
          <w:tcPr>
            <w:tcW w:w="1017" w:type="dxa"/>
            <w:tcBorders>
              <w:top w:val="nil"/>
              <w:left w:val="nil"/>
              <w:bottom w:val="nil"/>
              <w:right w:val="nil"/>
            </w:tcBorders>
            <w:shd w:val="clear" w:color="auto" w:fill="auto"/>
            <w:vAlign w:val="center"/>
          </w:tcPr>
          <w:p w14:paraId="31884235">
            <w:pPr>
              <w:rPr>
                <w:rFonts w:hint="eastAsia" w:ascii="宋体" w:hAnsi="宋体" w:eastAsia="宋体" w:cs="宋体"/>
                <w:i w:val="0"/>
                <w:iCs w:val="0"/>
                <w:color w:val="000000"/>
                <w:sz w:val="18"/>
                <w:szCs w:val="18"/>
                <w:u w:val="none"/>
              </w:rPr>
            </w:pPr>
          </w:p>
        </w:tc>
        <w:tc>
          <w:tcPr>
            <w:tcW w:w="1017" w:type="dxa"/>
            <w:tcBorders>
              <w:top w:val="nil"/>
              <w:left w:val="nil"/>
              <w:bottom w:val="nil"/>
              <w:right w:val="nil"/>
            </w:tcBorders>
            <w:shd w:val="clear" w:color="auto" w:fill="auto"/>
            <w:vAlign w:val="center"/>
          </w:tcPr>
          <w:p w14:paraId="06E859AC">
            <w:pPr>
              <w:rPr>
                <w:rFonts w:hint="eastAsia" w:ascii="宋体" w:hAnsi="宋体" w:eastAsia="宋体" w:cs="宋体"/>
                <w:i w:val="0"/>
                <w:iCs w:val="0"/>
                <w:color w:val="000000"/>
                <w:sz w:val="18"/>
                <w:szCs w:val="18"/>
                <w:u w:val="none"/>
              </w:rPr>
            </w:pPr>
          </w:p>
        </w:tc>
        <w:tc>
          <w:tcPr>
            <w:tcW w:w="1017" w:type="dxa"/>
            <w:tcBorders>
              <w:top w:val="nil"/>
              <w:left w:val="nil"/>
              <w:bottom w:val="nil"/>
              <w:right w:val="nil"/>
            </w:tcBorders>
            <w:shd w:val="clear" w:color="auto" w:fill="auto"/>
            <w:vAlign w:val="center"/>
          </w:tcPr>
          <w:p w14:paraId="451A9D7F">
            <w:pPr>
              <w:rPr>
                <w:rFonts w:hint="eastAsia" w:ascii="宋体" w:hAnsi="宋体" w:eastAsia="宋体" w:cs="宋体"/>
                <w:i w:val="0"/>
                <w:iCs w:val="0"/>
                <w:color w:val="000000"/>
                <w:sz w:val="18"/>
                <w:szCs w:val="18"/>
                <w:u w:val="none"/>
              </w:rPr>
            </w:pPr>
          </w:p>
        </w:tc>
        <w:tc>
          <w:tcPr>
            <w:tcW w:w="1017" w:type="dxa"/>
            <w:tcBorders>
              <w:top w:val="nil"/>
              <w:left w:val="nil"/>
              <w:bottom w:val="nil"/>
              <w:right w:val="nil"/>
            </w:tcBorders>
            <w:shd w:val="clear" w:color="auto" w:fill="auto"/>
            <w:vAlign w:val="center"/>
          </w:tcPr>
          <w:p w14:paraId="05F22E44">
            <w:pPr>
              <w:rPr>
                <w:rFonts w:hint="eastAsia" w:ascii="宋体" w:hAnsi="宋体" w:eastAsia="宋体" w:cs="宋体"/>
                <w:i w:val="0"/>
                <w:iCs w:val="0"/>
                <w:color w:val="000000"/>
                <w:sz w:val="18"/>
                <w:szCs w:val="18"/>
                <w:u w:val="none"/>
              </w:rPr>
            </w:pPr>
          </w:p>
        </w:tc>
        <w:tc>
          <w:tcPr>
            <w:tcW w:w="1017" w:type="dxa"/>
            <w:tcBorders>
              <w:top w:val="nil"/>
              <w:left w:val="nil"/>
              <w:bottom w:val="nil"/>
              <w:right w:val="nil"/>
            </w:tcBorders>
            <w:shd w:val="clear" w:color="auto" w:fill="auto"/>
            <w:vAlign w:val="center"/>
          </w:tcPr>
          <w:p w14:paraId="032D0B73">
            <w:pPr>
              <w:rPr>
                <w:rFonts w:hint="eastAsia" w:ascii="宋体" w:hAnsi="宋体" w:eastAsia="宋体" w:cs="宋体"/>
                <w:i w:val="0"/>
                <w:iCs w:val="0"/>
                <w:color w:val="000000"/>
                <w:sz w:val="18"/>
                <w:szCs w:val="18"/>
                <w:u w:val="none"/>
              </w:rPr>
            </w:pPr>
          </w:p>
        </w:tc>
        <w:tc>
          <w:tcPr>
            <w:tcW w:w="1017" w:type="dxa"/>
            <w:tcBorders>
              <w:top w:val="nil"/>
              <w:left w:val="nil"/>
              <w:bottom w:val="nil"/>
              <w:right w:val="nil"/>
            </w:tcBorders>
            <w:shd w:val="clear" w:color="auto" w:fill="auto"/>
            <w:vAlign w:val="center"/>
          </w:tcPr>
          <w:p w14:paraId="02B29425">
            <w:pPr>
              <w:rPr>
                <w:rFonts w:hint="eastAsia" w:ascii="宋体" w:hAnsi="宋体" w:eastAsia="宋体" w:cs="宋体"/>
                <w:i w:val="0"/>
                <w:iCs w:val="0"/>
                <w:color w:val="000000"/>
                <w:sz w:val="18"/>
                <w:szCs w:val="18"/>
                <w:u w:val="none"/>
              </w:rPr>
            </w:pPr>
          </w:p>
        </w:tc>
        <w:tc>
          <w:tcPr>
            <w:tcW w:w="3172" w:type="dxa"/>
            <w:tcBorders>
              <w:top w:val="nil"/>
              <w:left w:val="nil"/>
              <w:bottom w:val="nil"/>
              <w:right w:val="nil"/>
            </w:tcBorders>
            <w:shd w:val="clear" w:color="auto" w:fill="auto"/>
            <w:vAlign w:val="center"/>
          </w:tcPr>
          <w:p w14:paraId="256825DA">
            <w:pPr>
              <w:rPr>
                <w:rFonts w:hint="eastAsia" w:ascii="宋体" w:hAnsi="宋体" w:eastAsia="宋体" w:cs="宋体"/>
                <w:i w:val="0"/>
                <w:iCs w:val="0"/>
                <w:color w:val="000000"/>
                <w:sz w:val="18"/>
                <w:szCs w:val="18"/>
                <w:u w:val="none"/>
              </w:rPr>
            </w:pPr>
          </w:p>
        </w:tc>
      </w:tr>
      <w:tr w14:paraId="60468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jc w:val="center"/>
        </w:trPr>
        <w:tc>
          <w:tcPr>
            <w:tcW w:w="1334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FD405E8">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08780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20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A8231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30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6268F7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51090423T000007724084-阵地建设经费</w:t>
            </w:r>
          </w:p>
        </w:tc>
      </w:tr>
      <w:tr w14:paraId="05B7E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jc w:val="center"/>
        </w:trPr>
        <w:tc>
          <w:tcPr>
            <w:tcW w:w="20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FA334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50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014EEC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中国人民政治协商会议遂宁市安居区委员会部门</w:t>
            </w:r>
          </w:p>
        </w:tc>
        <w:tc>
          <w:tcPr>
            <w:tcW w:w="1017" w:type="dxa"/>
            <w:tcBorders>
              <w:top w:val="nil"/>
              <w:left w:val="nil"/>
              <w:bottom w:val="nil"/>
              <w:right w:val="nil"/>
            </w:tcBorders>
            <w:shd w:val="clear" w:color="auto" w:fill="auto"/>
            <w:vAlign w:val="center"/>
          </w:tcPr>
          <w:p w14:paraId="2631C6A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52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02C9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中国人民政治协商会议遂宁市安居区委员会</w:t>
            </w:r>
          </w:p>
        </w:tc>
      </w:tr>
      <w:tr w14:paraId="5B6E9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10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B681D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4735C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50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54D8D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62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7C92C19">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33794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1F423D">
            <w:pPr>
              <w:rPr>
                <w:rFonts w:hint="eastAsia" w:ascii="宋体" w:hAnsi="宋体" w:eastAsia="宋体" w:cs="宋体"/>
                <w:i w:val="0"/>
                <w:iCs w:val="0"/>
                <w:color w:val="000000"/>
                <w:sz w:val="18"/>
                <w:szCs w:val="18"/>
                <w:u w:val="none"/>
              </w:rPr>
            </w:pPr>
          </w:p>
        </w:tc>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E134E3">
            <w:pPr>
              <w:rPr>
                <w:rFonts w:hint="eastAsia" w:ascii="宋体" w:hAnsi="宋体" w:eastAsia="宋体" w:cs="宋体"/>
                <w:i w:val="0"/>
                <w:iCs w:val="0"/>
                <w:color w:val="000000"/>
                <w:sz w:val="18"/>
                <w:szCs w:val="18"/>
                <w:u w:val="none"/>
              </w:rPr>
            </w:pPr>
          </w:p>
        </w:tc>
        <w:tc>
          <w:tcPr>
            <w:tcW w:w="50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3F820F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政协阵地建设等工作经费</w:t>
            </w:r>
          </w:p>
        </w:tc>
        <w:tc>
          <w:tcPr>
            <w:tcW w:w="62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878F64C">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18"/>
                <w:szCs w:val="18"/>
                <w:u w:val="none"/>
                <w:lang w:val="en-US" w:eastAsia="zh-CN" w:bidi="ar"/>
              </w:rPr>
              <w:t>圆满完成。</w:t>
            </w:r>
          </w:p>
        </w:tc>
      </w:tr>
      <w:tr w14:paraId="4331F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9BCA8F">
            <w:pPr>
              <w:rPr>
                <w:rFonts w:hint="eastAsia" w:ascii="宋体" w:hAnsi="宋体" w:eastAsia="宋体" w:cs="宋体"/>
                <w:i w:val="0"/>
                <w:iCs w:val="0"/>
                <w:color w:val="000000"/>
                <w:sz w:val="18"/>
                <w:szCs w:val="18"/>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941F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30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920B139">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政协机关建设，打造书香政协装修，购办公家具等经费</w:t>
            </w:r>
          </w:p>
        </w:tc>
      </w:tr>
      <w:tr w14:paraId="7EE90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jc w:val="center"/>
        </w:trPr>
        <w:tc>
          <w:tcPr>
            <w:tcW w:w="10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E8CC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E23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C69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579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30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E18C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C55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59C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A77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3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D8E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297C1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FB956E">
            <w:pPr>
              <w:jc w:val="center"/>
              <w:rPr>
                <w:rFonts w:hint="eastAsia" w:ascii="宋体" w:hAnsi="宋体" w:eastAsia="宋体" w:cs="宋体"/>
                <w:i w:val="0"/>
                <w:iCs w:val="0"/>
                <w:color w:val="000000"/>
                <w:sz w:val="18"/>
                <w:szCs w:val="18"/>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34C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1BE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2AF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w:t>
            </w:r>
          </w:p>
        </w:tc>
        <w:tc>
          <w:tcPr>
            <w:tcW w:w="30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9B92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0A7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FDE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7F779">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31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B96B3D">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1FAE6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jc w:val="center"/>
        </w:trPr>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E6719F">
            <w:pPr>
              <w:jc w:val="center"/>
              <w:rPr>
                <w:rFonts w:hint="eastAsia" w:ascii="宋体" w:hAnsi="宋体" w:eastAsia="宋体" w:cs="宋体"/>
                <w:i w:val="0"/>
                <w:iCs w:val="0"/>
                <w:color w:val="000000"/>
                <w:sz w:val="18"/>
                <w:szCs w:val="18"/>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7BC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F5A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403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w:t>
            </w:r>
          </w:p>
        </w:tc>
        <w:tc>
          <w:tcPr>
            <w:tcW w:w="30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8719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93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9DA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41F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EAEA75">
            <w:pPr>
              <w:rPr>
                <w:rFonts w:hint="eastAsia" w:ascii="黑体" w:hAnsi="黑体" w:eastAsia="黑体" w:cs="黑体"/>
                <w:i/>
                <w:iCs/>
                <w:color w:val="000000"/>
                <w:sz w:val="18"/>
                <w:szCs w:val="18"/>
                <w:u w:val="none"/>
              </w:rPr>
            </w:pPr>
          </w:p>
        </w:tc>
      </w:tr>
      <w:tr w14:paraId="2E908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jc w:val="center"/>
        </w:trPr>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6BFFD4">
            <w:pPr>
              <w:jc w:val="center"/>
              <w:rPr>
                <w:rFonts w:hint="eastAsia" w:ascii="宋体" w:hAnsi="宋体" w:eastAsia="宋体" w:cs="宋体"/>
                <w:i w:val="0"/>
                <w:iCs w:val="0"/>
                <w:color w:val="000000"/>
                <w:sz w:val="18"/>
                <w:szCs w:val="18"/>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899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B70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54D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0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4F29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311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22D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C10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9D6029">
            <w:pPr>
              <w:rPr>
                <w:rFonts w:hint="eastAsia" w:ascii="黑体" w:hAnsi="黑体" w:eastAsia="黑体" w:cs="黑体"/>
                <w:i/>
                <w:iCs/>
                <w:color w:val="000000"/>
                <w:sz w:val="18"/>
                <w:szCs w:val="18"/>
                <w:u w:val="none"/>
              </w:rPr>
            </w:pPr>
          </w:p>
        </w:tc>
      </w:tr>
      <w:tr w14:paraId="7DDCD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FC8BC1">
            <w:pPr>
              <w:jc w:val="center"/>
              <w:rPr>
                <w:rFonts w:hint="eastAsia" w:ascii="宋体" w:hAnsi="宋体" w:eastAsia="宋体" w:cs="宋体"/>
                <w:i w:val="0"/>
                <w:iCs w:val="0"/>
                <w:color w:val="000000"/>
                <w:sz w:val="18"/>
                <w:szCs w:val="18"/>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DFF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A7C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876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0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EDD5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012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BD8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329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E93C2F">
            <w:pPr>
              <w:rPr>
                <w:rFonts w:hint="eastAsia" w:ascii="黑体" w:hAnsi="黑体" w:eastAsia="黑体" w:cs="黑体"/>
                <w:i/>
                <w:iCs/>
                <w:color w:val="000000"/>
                <w:sz w:val="18"/>
                <w:szCs w:val="18"/>
                <w:u w:val="none"/>
              </w:rPr>
            </w:pPr>
          </w:p>
        </w:tc>
      </w:tr>
      <w:tr w14:paraId="1BEB1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45E390">
            <w:pPr>
              <w:jc w:val="center"/>
              <w:rPr>
                <w:rFonts w:hint="eastAsia" w:ascii="宋体" w:hAnsi="宋体" w:eastAsia="宋体" w:cs="宋体"/>
                <w:i w:val="0"/>
                <w:iCs w:val="0"/>
                <w:color w:val="000000"/>
                <w:sz w:val="18"/>
                <w:szCs w:val="18"/>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1C3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F248B">
            <w:pPr>
              <w:jc w:val="center"/>
              <w:rPr>
                <w:rFonts w:hint="eastAsia" w:ascii="微软雅黑" w:hAnsi="微软雅黑" w:eastAsia="微软雅黑" w:cs="微软雅黑"/>
                <w:i/>
                <w:iCs/>
                <w:color w:val="000000"/>
                <w:sz w:val="16"/>
                <w:szCs w:val="16"/>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A3C49">
            <w:pPr>
              <w:jc w:val="center"/>
              <w:rPr>
                <w:rFonts w:hint="eastAsia" w:ascii="微软雅黑" w:hAnsi="微软雅黑" w:eastAsia="微软雅黑" w:cs="微软雅黑"/>
                <w:i/>
                <w:iCs/>
                <w:color w:val="000000"/>
                <w:sz w:val="16"/>
                <w:szCs w:val="16"/>
                <w:u w:val="none"/>
              </w:rPr>
            </w:pPr>
          </w:p>
        </w:tc>
        <w:tc>
          <w:tcPr>
            <w:tcW w:w="30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92B5C4">
            <w:pPr>
              <w:jc w:val="center"/>
              <w:rPr>
                <w:rFonts w:hint="eastAsia" w:ascii="微软雅黑" w:hAnsi="微软雅黑" w:eastAsia="微软雅黑" w:cs="微软雅黑"/>
                <w:i/>
                <w:iCs/>
                <w:color w:val="000000"/>
                <w:sz w:val="16"/>
                <w:szCs w:val="16"/>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2598F">
            <w:pPr>
              <w:jc w:val="center"/>
              <w:rPr>
                <w:rFonts w:hint="eastAsia" w:ascii="微软雅黑" w:hAnsi="微软雅黑" w:eastAsia="微软雅黑" w:cs="微软雅黑"/>
                <w:i/>
                <w:iCs/>
                <w:color w:val="000000"/>
                <w:sz w:val="16"/>
                <w:szCs w:val="16"/>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8E5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1D6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874FB4">
            <w:pPr>
              <w:rPr>
                <w:rFonts w:hint="eastAsia" w:ascii="黑体" w:hAnsi="黑体" w:eastAsia="黑体" w:cs="黑体"/>
                <w:i/>
                <w:iCs/>
                <w:color w:val="000000"/>
                <w:sz w:val="18"/>
                <w:szCs w:val="18"/>
                <w:u w:val="none"/>
              </w:rPr>
            </w:pPr>
          </w:p>
        </w:tc>
      </w:tr>
      <w:tr w14:paraId="1D524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jc w:val="center"/>
        </w:trPr>
        <w:tc>
          <w:tcPr>
            <w:tcW w:w="10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3C23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375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B15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6AA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4B9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7A7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1A4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B2E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B2F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F29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3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D22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603D4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jc w:val="center"/>
        </w:trPr>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5168F1">
            <w:pPr>
              <w:jc w:val="center"/>
              <w:rPr>
                <w:rFonts w:hint="eastAsia" w:ascii="宋体" w:hAnsi="宋体" w:eastAsia="宋体" w:cs="宋体"/>
                <w:i w:val="0"/>
                <w:iCs w:val="0"/>
                <w:color w:val="000000"/>
                <w:sz w:val="18"/>
                <w:szCs w:val="18"/>
                <w:u w:val="none"/>
              </w:rPr>
            </w:pPr>
          </w:p>
        </w:tc>
        <w:tc>
          <w:tcPr>
            <w:tcW w:w="10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6322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0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C66B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3B2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党建阵地建设</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344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F86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D86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处</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1A8EA">
            <w:pPr>
              <w:jc w:val="center"/>
              <w:rPr>
                <w:rFonts w:hint="eastAsia" w:ascii="微软雅黑" w:hAnsi="微软雅黑" w:eastAsia="微软雅黑" w:cs="微软雅黑"/>
                <w:i/>
                <w:iCs/>
                <w:color w:val="000000"/>
                <w:sz w:val="16"/>
                <w:szCs w:val="16"/>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9DF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B93B6">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3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D6D8A">
            <w:pPr>
              <w:jc w:val="center"/>
              <w:rPr>
                <w:rFonts w:hint="eastAsia" w:ascii="微软雅黑" w:hAnsi="微软雅黑" w:eastAsia="微软雅黑" w:cs="微软雅黑"/>
                <w:i/>
                <w:iCs/>
                <w:color w:val="000000"/>
                <w:sz w:val="16"/>
                <w:szCs w:val="16"/>
                <w:u w:val="none"/>
              </w:rPr>
            </w:pPr>
          </w:p>
        </w:tc>
      </w:tr>
      <w:tr w14:paraId="3C158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CE447C">
            <w:pPr>
              <w:jc w:val="center"/>
              <w:rPr>
                <w:rFonts w:hint="eastAsia" w:ascii="宋体" w:hAnsi="宋体" w:eastAsia="宋体" w:cs="宋体"/>
                <w:i w:val="0"/>
                <w:iCs w:val="0"/>
                <w:color w:val="000000"/>
                <w:sz w:val="18"/>
                <w:szCs w:val="18"/>
                <w:u w:val="none"/>
              </w:rPr>
            </w:pPr>
          </w:p>
        </w:tc>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57ACC6">
            <w:pPr>
              <w:jc w:val="center"/>
              <w:rPr>
                <w:rFonts w:hint="eastAsia" w:ascii="宋体" w:hAnsi="宋体" w:eastAsia="宋体" w:cs="宋体"/>
                <w:i w:val="0"/>
                <w:iCs w:val="0"/>
                <w:color w:val="000000"/>
                <w:sz w:val="18"/>
                <w:szCs w:val="18"/>
                <w:u w:val="none"/>
              </w:rPr>
            </w:pPr>
          </w:p>
        </w:tc>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CAF432">
            <w:pPr>
              <w:jc w:val="center"/>
              <w:rPr>
                <w:rFonts w:hint="eastAsia" w:ascii="宋体" w:hAnsi="宋体" w:eastAsia="宋体" w:cs="宋体"/>
                <w:i w:val="0"/>
                <w:iCs w:val="0"/>
                <w:color w:val="000000"/>
                <w:sz w:val="18"/>
                <w:szCs w:val="18"/>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E21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建设桌子</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87C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E7B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669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D2013">
            <w:pPr>
              <w:jc w:val="center"/>
              <w:rPr>
                <w:rFonts w:hint="eastAsia" w:ascii="微软雅黑" w:hAnsi="微软雅黑" w:eastAsia="微软雅黑" w:cs="微软雅黑"/>
                <w:i/>
                <w:iCs/>
                <w:color w:val="000000"/>
                <w:sz w:val="16"/>
                <w:szCs w:val="16"/>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CD8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6297D">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3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7BD9B">
            <w:pPr>
              <w:jc w:val="center"/>
              <w:rPr>
                <w:rFonts w:hint="eastAsia" w:ascii="微软雅黑" w:hAnsi="微软雅黑" w:eastAsia="微软雅黑" w:cs="微软雅黑"/>
                <w:i/>
                <w:iCs/>
                <w:color w:val="000000"/>
                <w:sz w:val="16"/>
                <w:szCs w:val="16"/>
                <w:u w:val="none"/>
              </w:rPr>
            </w:pPr>
          </w:p>
        </w:tc>
      </w:tr>
      <w:tr w14:paraId="128B8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E1E84A">
            <w:pPr>
              <w:jc w:val="center"/>
              <w:rPr>
                <w:rFonts w:hint="eastAsia" w:ascii="宋体" w:hAnsi="宋体" w:eastAsia="宋体" w:cs="宋体"/>
                <w:i w:val="0"/>
                <w:iCs w:val="0"/>
                <w:color w:val="000000"/>
                <w:sz w:val="18"/>
                <w:szCs w:val="18"/>
                <w:u w:val="none"/>
              </w:rPr>
            </w:pPr>
          </w:p>
        </w:tc>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5F4A63">
            <w:pPr>
              <w:jc w:val="center"/>
              <w:rPr>
                <w:rFonts w:hint="eastAsia" w:ascii="宋体" w:hAnsi="宋体" w:eastAsia="宋体" w:cs="宋体"/>
                <w:i w:val="0"/>
                <w:iCs w:val="0"/>
                <w:color w:val="000000"/>
                <w:sz w:val="18"/>
                <w:szCs w:val="18"/>
                <w:u w:val="none"/>
              </w:rPr>
            </w:pPr>
          </w:p>
        </w:tc>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7D743C">
            <w:pPr>
              <w:jc w:val="center"/>
              <w:rPr>
                <w:rFonts w:hint="eastAsia" w:ascii="宋体" w:hAnsi="宋体" w:eastAsia="宋体" w:cs="宋体"/>
                <w:i w:val="0"/>
                <w:iCs w:val="0"/>
                <w:color w:val="000000"/>
                <w:sz w:val="18"/>
                <w:szCs w:val="18"/>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AFC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建设椅子</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B38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0CD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D98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6D468">
            <w:pPr>
              <w:jc w:val="center"/>
              <w:rPr>
                <w:rFonts w:hint="eastAsia" w:ascii="微软雅黑" w:hAnsi="微软雅黑" w:eastAsia="微软雅黑" w:cs="微软雅黑"/>
                <w:i/>
                <w:iCs/>
                <w:color w:val="000000"/>
                <w:sz w:val="16"/>
                <w:szCs w:val="16"/>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CA2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33D48">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7</w:t>
            </w:r>
          </w:p>
        </w:tc>
        <w:tc>
          <w:tcPr>
            <w:tcW w:w="3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A326F">
            <w:pPr>
              <w:jc w:val="center"/>
              <w:rPr>
                <w:rFonts w:hint="eastAsia" w:ascii="微软雅黑" w:hAnsi="微软雅黑" w:eastAsia="微软雅黑" w:cs="微软雅黑"/>
                <w:i/>
                <w:iCs/>
                <w:color w:val="000000"/>
                <w:sz w:val="16"/>
                <w:szCs w:val="16"/>
                <w:u w:val="none"/>
              </w:rPr>
            </w:pPr>
          </w:p>
        </w:tc>
      </w:tr>
      <w:tr w14:paraId="28B39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jc w:val="center"/>
        </w:trPr>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435514">
            <w:pPr>
              <w:jc w:val="center"/>
              <w:rPr>
                <w:rFonts w:hint="eastAsia" w:ascii="宋体" w:hAnsi="宋体" w:eastAsia="宋体" w:cs="宋体"/>
                <w:i w:val="0"/>
                <w:iCs w:val="0"/>
                <w:color w:val="000000"/>
                <w:sz w:val="18"/>
                <w:szCs w:val="18"/>
                <w:u w:val="none"/>
              </w:rPr>
            </w:pPr>
          </w:p>
        </w:tc>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9BD82F">
            <w:pPr>
              <w:jc w:val="center"/>
              <w:rPr>
                <w:rFonts w:hint="eastAsia" w:ascii="宋体" w:hAnsi="宋体" w:eastAsia="宋体" w:cs="宋体"/>
                <w:i w:val="0"/>
                <w:iCs w:val="0"/>
                <w:color w:val="000000"/>
                <w:sz w:val="18"/>
                <w:szCs w:val="18"/>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894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C2E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物资验收合格率</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C31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3D7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3D7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B85B8">
            <w:pPr>
              <w:jc w:val="center"/>
              <w:rPr>
                <w:rFonts w:hint="eastAsia" w:ascii="微软雅黑" w:hAnsi="微软雅黑" w:eastAsia="微软雅黑" w:cs="微软雅黑"/>
                <w:i/>
                <w:iCs/>
                <w:color w:val="000000"/>
                <w:sz w:val="16"/>
                <w:szCs w:val="16"/>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B53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6E8DB">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9</w:t>
            </w:r>
          </w:p>
        </w:tc>
        <w:tc>
          <w:tcPr>
            <w:tcW w:w="3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7C9E3">
            <w:pPr>
              <w:jc w:val="center"/>
              <w:rPr>
                <w:rFonts w:hint="eastAsia" w:ascii="微软雅黑" w:hAnsi="微软雅黑" w:eastAsia="微软雅黑" w:cs="微软雅黑"/>
                <w:i/>
                <w:iCs/>
                <w:color w:val="000000"/>
                <w:sz w:val="16"/>
                <w:szCs w:val="16"/>
                <w:u w:val="none"/>
              </w:rPr>
            </w:pPr>
          </w:p>
        </w:tc>
      </w:tr>
      <w:tr w14:paraId="1EB89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D6BBA1">
            <w:pPr>
              <w:jc w:val="center"/>
              <w:rPr>
                <w:rFonts w:hint="eastAsia" w:ascii="宋体" w:hAnsi="宋体" w:eastAsia="宋体" w:cs="宋体"/>
                <w:i w:val="0"/>
                <w:iCs w:val="0"/>
                <w:color w:val="000000"/>
                <w:sz w:val="18"/>
                <w:szCs w:val="18"/>
                <w:u w:val="none"/>
              </w:rPr>
            </w:pPr>
          </w:p>
        </w:tc>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5B3B88">
            <w:pPr>
              <w:jc w:val="center"/>
              <w:rPr>
                <w:rFonts w:hint="eastAsia" w:ascii="宋体" w:hAnsi="宋体" w:eastAsia="宋体" w:cs="宋体"/>
                <w:i w:val="0"/>
                <w:iCs w:val="0"/>
                <w:color w:val="000000"/>
                <w:sz w:val="18"/>
                <w:szCs w:val="18"/>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43B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965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完善政协机关党建阵地建设</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3A5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76F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609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3CDBA">
            <w:pPr>
              <w:jc w:val="center"/>
              <w:rPr>
                <w:rFonts w:hint="eastAsia" w:ascii="微软雅黑" w:hAnsi="微软雅黑" w:eastAsia="微软雅黑" w:cs="微软雅黑"/>
                <w:i/>
                <w:iCs/>
                <w:color w:val="000000"/>
                <w:sz w:val="16"/>
                <w:szCs w:val="16"/>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B24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7A950">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8</w:t>
            </w:r>
          </w:p>
        </w:tc>
        <w:tc>
          <w:tcPr>
            <w:tcW w:w="3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02518">
            <w:pPr>
              <w:jc w:val="center"/>
              <w:rPr>
                <w:rFonts w:hint="eastAsia" w:ascii="微软雅黑" w:hAnsi="微软雅黑" w:eastAsia="微软雅黑" w:cs="微软雅黑"/>
                <w:i/>
                <w:iCs/>
                <w:color w:val="000000"/>
                <w:sz w:val="16"/>
                <w:szCs w:val="16"/>
                <w:u w:val="none"/>
              </w:rPr>
            </w:pPr>
          </w:p>
        </w:tc>
      </w:tr>
      <w:tr w14:paraId="1A23A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jc w:val="center"/>
        </w:trPr>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DC340D">
            <w:pPr>
              <w:jc w:val="center"/>
              <w:rPr>
                <w:rFonts w:hint="eastAsia" w:ascii="宋体" w:hAnsi="宋体" w:eastAsia="宋体" w:cs="宋体"/>
                <w:i w:val="0"/>
                <w:iCs w:val="0"/>
                <w:color w:val="000000"/>
                <w:sz w:val="18"/>
                <w:szCs w:val="18"/>
                <w:u w:val="none"/>
              </w:rPr>
            </w:pPr>
          </w:p>
        </w:tc>
        <w:tc>
          <w:tcPr>
            <w:tcW w:w="10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EB81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93C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90C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做好党委政府参谋</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DCD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852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29972">
            <w:pPr>
              <w:jc w:val="center"/>
              <w:rPr>
                <w:rFonts w:hint="eastAsia" w:ascii="宋体" w:hAnsi="宋体" w:eastAsia="宋体" w:cs="宋体"/>
                <w:i w:val="0"/>
                <w:iCs w:val="0"/>
                <w:color w:val="000000"/>
                <w:sz w:val="18"/>
                <w:szCs w:val="18"/>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CAAB2">
            <w:pPr>
              <w:jc w:val="center"/>
              <w:rPr>
                <w:rFonts w:hint="eastAsia" w:ascii="微软雅黑" w:hAnsi="微软雅黑" w:eastAsia="微软雅黑" w:cs="微软雅黑"/>
                <w:i/>
                <w:iCs/>
                <w:color w:val="000000"/>
                <w:sz w:val="16"/>
                <w:szCs w:val="16"/>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A6E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764F1">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3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7B20C">
            <w:pPr>
              <w:jc w:val="center"/>
              <w:rPr>
                <w:rFonts w:hint="eastAsia" w:ascii="微软雅黑" w:hAnsi="微软雅黑" w:eastAsia="微软雅黑" w:cs="微软雅黑"/>
                <w:i/>
                <w:iCs/>
                <w:color w:val="000000"/>
                <w:sz w:val="16"/>
                <w:szCs w:val="16"/>
                <w:u w:val="none"/>
              </w:rPr>
            </w:pPr>
          </w:p>
        </w:tc>
      </w:tr>
      <w:tr w14:paraId="23C9B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jc w:val="center"/>
        </w:trPr>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8A1DE8">
            <w:pPr>
              <w:jc w:val="center"/>
              <w:rPr>
                <w:rFonts w:hint="eastAsia" w:ascii="宋体" w:hAnsi="宋体" w:eastAsia="宋体" w:cs="宋体"/>
                <w:i w:val="0"/>
                <w:iCs w:val="0"/>
                <w:color w:val="000000"/>
                <w:sz w:val="18"/>
                <w:szCs w:val="18"/>
                <w:u w:val="none"/>
              </w:rPr>
            </w:pPr>
          </w:p>
        </w:tc>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A537C6">
            <w:pPr>
              <w:jc w:val="center"/>
              <w:rPr>
                <w:rFonts w:hint="eastAsia" w:ascii="宋体" w:hAnsi="宋体" w:eastAsia="宋体" w:cs="宋体"/>
                <w:i w:val="0"/>
                <w:iCs w:val="0"/>
                <w:color w:val="000000"/>
                <w:sz w:val="18"/>
                <w:szCs w:val="18"/>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D2E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AC4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715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D3D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4DF6F">
            <w:pPr>
              <w:jc w:val="center"/>
              <w:rPr>
                <w:rFonts w:hint="eastAsia" w:ascii="宋体" w:hAnsi="宋体" w:eastAsia="宋体" w:cs="宋体"/>
                <w:i w:val="0"/>
                <w:iCs w:val="0"/>
                <w:color w:val="000000"/>
                <w:sz w:val="18"/>
                <w:szCs w:val="18"/>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5A0F0">
            <w:pPr>
              <w:jc w:val="center"/>
              <w:rPr>
                <w:rFonts w:hint="eastAsia" w:ascii="微软雅黑" w:hAnsi="微软雅黑" w:eastAsia="微软雅黑" w:cs="微软雅黑"/>
                <w:i/>
                <w:iCs/>
                <w:color w:val="000000"/>
                <w:sz w:val="16"/>
                <w:szCs w:val="16"/>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385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309A4">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9</w:t>
            </w:r>
          </w:p>
        </w:tc>
        <w:tc>
          <w:tcPr>
            <w:tcW w:w="3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00C69">
            <w:pPr>
              <w:jc w:val="center"/>
              <w:rPr>
                <w:rFonts w:hint="eastAsia" w:ascii="微软雅黑" w:hAnsi="微软雅黑" w:eastAsia="微软雅黑" w:cs="微软雅黑"/>
                <w:i/>
                <w:iCs/>
                <w:color w:val="000000"/>
                <w:sz w:val="16"/>
                <w:szCs w:val="16"/>
                <w:u w:val="none"/>
              </w:rPr>
            </w:pPr>
          </w:p>
        </w:tc>
      </w:tr>
      <w:tr w14:paraId="7E7AE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jc w:val="center"/>
        </w:trPr>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9F926A">
            <w:pPr>
              <w:jc w:val="center"/>
              <w:rPr>
                <w:rFonts w:hint="eastAsia" w:ascii="宋体" w:hAnsi="宋体" w:eastAsia="宋体" w:cs="宋体"/>
                <w:i w:val="0"/>
                <w:iCs w:val="0"/>
                <w:color w:val="000000"/>
                <w:sz w:val="18"/>
                <w:szCs w:val="18"/>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C75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125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6F2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受益对象满意度</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EF5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4E8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B69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28461">
            <w:pPr>
              <w:jc w:val="center"/>
              <w:rPr>
                <w:rFonts w:hint="eastAsia" w:ascii="微软雅黑" w:hAnsi="微软雅黑" w:eastAsia="微软雅黑" w:cs="微软雅黑"/>
                <w:i/>
                <w:iCs/>
                <w:color w:val="000000"/>
                <w:sz w:val="16"/>
                <w:szCs w:val="16"/>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D24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38C04">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3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AFB9D">
            <w:pPr>
              <w:jc w:val="center"/>
              <w:rPr>
                <w:rFonts w:hint="eastAsia" w:ascii="微软雅黑" w:hAnsi="微软雅黑" w:eastAsia="微软雅黑" w:cs="微软雅黑"/>
                <w:i/>
                <w:iCs/>
                <w:color w:val="000000"/>
                <w:sz w:val="16"/>
                <w:szCs w:val="16"/>
                <w:u w:val="none"/>
              </w:rPr>
            </w:pPr>
          </w:p>
        </w:tc>
      </w:tr>
      <w:tr w14:paraId="43D87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jc w:val="center"/>
        </w:trPr>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B96B38">
            <w:pPr>
              <w:jc w:val="center"/>
              <w:rPr>
                <w:rFonts w:hint="eastAsia" w:ascii="宋体" w:hAnsi="宋体" w:eastAsia="宋体" w:cs="宋体"/>
                <w:i w:val="0"/>
                <w:iCs w:val="0"/>
                <w:color w:val="000000"/>
                <w:sz w:val="18"/>
                <w:szCs w:val="18"/>
                <w:u w:val="none"/>
              </w:rPr>
            </w:pPr>
          </w:p>
        </w:tc>
        <w:tc>
          <w:tcPr>
            <w:tcW w:w="10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6C41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0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39C1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社会成本指标</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B32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文化建设成本</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47A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BF3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707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4351F">
            <w:pPr>
              <w:jc w:val="center"/>
              <w:rPr>
                <w:rFonts w:hint="eastAsia" w:ascii="微软雅黑" w:hAnsi="微软雅黑" w:eastAsia="微软雅黑" w:cs="微软雅黑"/>
                <w:i/>
                <w:iCs/>
                <w:color w:val="000000"/>
                <w:sz w:val="16"/>
                <w:szCs w:val="16"/>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8D4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9BABF">
            <w:pPr>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9</w:t>
            </w:r>
          </w:p>
        </w:tc>
        <w:tc>
          <w:tcPr>
            <w:tcW w:w="3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E9C7B">
            <w:pPr>
              <w:jc w:val="center"/>
              <w:rPr>
                <w:rFonts w:hint="eastAsia" w:ascii="微软雅黑" w:hAnsi="微软雅黑" w:eastAsia="微软雅黑" w:cs="微软雅黑"/>
                <w:i/>
                <w:iCs/>
                <w:color w:val="000000"/>
                <w:sz w:val="16"/>
                <w:szCs w:val="16"/>
                <w:u w:val="none"/>
              </w:rPr>
            </w:pPr>
          </w:p>
        </w:tc>
      </w:tr>
      <w:tr w14:paraId="18383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8BC5AF">
            <w:pPr>
              <w:jc w:val="center"/>
              <w:rPr>
                <w:rFonts w:hint="eastAsia" w:ascii="宋体" w:hAnsi="宋体" w:eastAsia="宋体" w:cs="宋体"/>
                <w:i w:val="0"/>
                <w:iCs w:val="0"/>
                <w:color w:val="000000"/>
                <w:sz w:val="18"/>
                <w:szCs w:val="18"/>
                <w:u w:val="none"/>
              </w:rPr>
            </w:pPr>
          </w:p>
        </w:tc>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8242C1">
            <w:pPr>
              <w:jc w:val="center"/>
              <w:rPr>
                <w:rFonts w:hint="eastAsia" w:ascii="宋体" w:hAnsi="宋体" w:eastAsia="宋体" w:cs="宋体"/>
                <w:i w:val="0"/>
                <w:iCs w:val="0"/>
                <w:color w:val="000000"/>
                <w:sz w:val="18"/>
                <w:szCs w:val="18"/>
                <w:u w:val="none"/>
              </w:rPr>
            </w:pPr>
          </w:p>
        </w:tc>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315DA1">
            <w:pPr>
              <w:jc w:val="center"/>
              <w:rPr>
                <w:rFonts w:hint="eastAsia" w:ascii="宋体" w:hAnsi="宋体" w:eastAsia="宋体" w:cs="宋体"/>
                <w:i w:val="0"/>
                <w:iCs w:val="0"/>
                <w:color w:val="000000"/>
                <w:sz w:val="18"/>
                <w:szCs w:val="18"/>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6B1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购买物资成本</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843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D38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169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056E3">
            <w:pPr>
              <w:jc w:val="center"/>
              <w:rPr>
                <w:rFonts w:hint="eastAsia" w:ascii="微软雅黑" w:hAnsi="微软雅黑" w:eastAsia="微软雅黑" w:cs="微软雅黑"/>
                <w:i/>
                <w:iCs/>
                <w:color w:val="000000"/>
                <w:sz w:val="16"/>
                <w:szCs w:val="16"/>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271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0B0AB">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6</w:t>
            </w:r>
          </w:p>
        </w:tc>
        <w:tc>
          <w:tcPr>
            <w:tcW w:w="3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691E8">
            <w:pPr>
              <w:jc w:val="center"/>
              <w:rPr>
                <w:rFonts w:hint="eastAsia" w:ascii="微软雅黑" w:hAnsi="微软雅黑" w:eastAsia="微软雅黑" w:cs="微软雅黑"/>
                <w:i/>
                <w:iCs/>
                <w:color w:val="000000"/>
                <w:sz w:val="16"/>
                <w:szCs w:val="16"/>
                <w:u w:val="none"/>
              </w:rPr>
            </w:pPr>
          </w:p>
        </w:tc>
      </w:tr>
      <w:tr w14:paraId="6DF13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813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B1CD3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FA6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60AB0">
            <w:pP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98</w:t>
            </w:r>
          </w:p>
        </w:tc>
        <w:tc>
          <w:tcPr>
            <w:tcW w:w="3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FF53C">
            <w:pPr>
              <w:rPr>
                <w:rFonts w:hint="eastAsia" w:ascii="宋体" w:hAnsi="宋体" w:eastAsia="宋体" w:cs="宋体"/>
                <w:i w:val="0"/>
                <w:iCs w:val="0"/>
                <w:color w:val="000000"/>
                <w:sz w:val="18"/>
                <w:szCs w:val="18"/>
                <w:u w:val="none"/>
              </w:rPr>
            </w:pPr>
          </w:p>
        </w:tc>
      </w:tr>
      <w:tr w14:paraId="5122F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CE5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23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253DE6D">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项目自评总分98分，取得良好的成果。</w:t>
            </w:r>
          </w:p>
        </w:tc>
      </w:tr>
      <w:tr w14:paraId="666EC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37F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23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DEE8612">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3E455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771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23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B0E4DA8">
            <w:pPr>
              <w:keepNext w:val="0"/>
              <w:keepLines w:val="0"/>
              <w:widowControl/>
              <w:suppressLineNumbers w:val="0"/>
              <w:jc w:val="left"/>
              <w:textAlignment w:val="center"/>
              <w:rPr>
                <w:rFonts w:hint="eastAsia" w:ascii="微软雅黑" w:hAnsi="微软雅黑" w:eastAsia="微软雅黑" w:cs="微软雅黑"/>
                <w:i/>
                <w:iCs/>
                <w:color w:val="000000"/>
                <w:kern w:val="0"/>
                <w:sz w:val="16"/>
                <w:szCs w:val="16"/>
                <w:u w:val="none"/>
                <w:lang w:val="en-US" w:eastAsia="zh-CN" w:bidi="ar"/>
              </w:rPr>
            </w:pPr>
            <w:r>
              <w:rPr>
                <w:rFonts w:hint="eastAsia" w:ascii="微软雅黑" w:hAnsi="微软雅黑" w:eastAsia="微软雅黑" w:cs="微软雅黑"/>
                <w:i/>
                <w:iCs/>
                <w:color w:val="000000"/>
                <w:kern w:val="0"/>
                <w:sz w:val="16"/>
                <w:szCs w:val="16"/>
                <w:u w:val="none"/>
                <w:lang w:val="en-US" w:eastAsia="zh-CN" w:bidi="ar"/>
              </w:rPr>
              <w:t>进一步加强资金管理、使用力度</w:t>
            </w:r>
          </w:p>
        </w:tc>
      </w:tr>
      <w:tr w14:paraId="7B0D1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50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731272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项目负责人：唐智</w:t>
            </w:r>
          </w:p>
        </w:tc>
        <w:tc>
          <w:tcPr>
            <w:tcW w:w="825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054FB6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财务负责人：韩晓岭</w:t>
            </w:r>
          </w:p>
        </w:tc>
      </w:tr>
      <w:tr w14:paraId="1C4FF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1017" w:type="dxa"/>
            <w:tcBorders>
              <w:top w:val="nil"/>
              <w:left w:val="nil"/>
              <w:bottom w:val="nil"/>
              <w:right w:val="nil"/>
            </w:tcBorders>
            <w:shd w:val="clear" w:color="auto" w:fill="auto"/>
            <w:vAlign w:val="center"/>
          </w:tcPr>
          <w:p w14:paraId="54F6EC90">
            <w:pPr>
              <w:rPr>
                <w:rFonts w:hint="eastAsia" w:ascii="宋体" w:hAnsi="宋体" w:eastAsia="宋体" w:cs="宋体"/>
                <w:i w:val="0"/>
                <w:iCs w:val="0"/>
                <w:color w:val="000000"/>
                <w:sz w:val="18"/>
                <w:szCs w:val="18"/>
                <w:u w:val="none"/>
              </w:rPr>
            </w:pPr>
          </w:p>
        </w:tc>
        <w:tc>
          <w:tcPr>
            <w:tcW w:w="1017" w:type="dxa"/>
            <w:tcBorders>
              <w:top w:val="nil"/>
              <w:left w:val="nil"/>
              <w:bottom w:val="nil"/>
              <w:right w:val="nil"/>
            </w:tcBorders>
            <w:shd w:val="clear" w:color="auto" w:fill="auto"/>
            <w:vAlign w:val="center"/>
          </w:tcPr>
          <w:p w14:paraId="46D5894D">
            <w:pPr>
              <w:rPr>
                <w:rFonts w:hint="eastAsia" w:ascii="宋体" w:hAnsi="宋体" w:eastAsia="宋体" w:cs="宋体"/>
                <w:i w:val="0"/>
                <w:iCs w:val="0"/>
                <w:color w:val="000000"/>
                <w:sz w:val="18"/>
                <w:szCs w:val="18"/>
                <w:u w:val="none"/>
              </w:rPr>
            </w:pPr>
          </w:p>
        </w:tc>
        <w:tc>
          <w:tcPr>
            <w:tcW w:w="1017" w:type="dxa"/>
            <w:tcBorders>
              <w:top w:val="nil"/>
              <w:left w:val="nil"/>
              <w:bottom w:val="nil"/>
              <w:right w:val="nil"/>
            </w:tcBorders>
            <w:shd w:val="clear" w:color="auto" w:fill="auto"/>
            <w:vAlign w:val="center"/>
          </w:tcPr>
          <w:p w14:paraId="6604F4A5">
            <w:pPr>
              <w:rPr>
                <w:rFonts w:hint="eastAsia" w:ascii="宋体" w:hAnsi="宋体" w:eastAsia="宋体" w:cs="宋体"/>
                <w:i w:val="0"/>
                <w:iCs w:val="0"/>
                <w:color w:val="000000"/>
                <w:sz w:val="18"/>
                <w:szCs w:val="18"/>
                <w:u w:val="none"/>
              </w:rPr>
            </w:pPr>
          </w:p>
        </w:tc>
        <w:tc>
          <w:tcPr>
            <w:tcW w:w="1017" w:type="dxa"/>
            <w:tcBorders>
              <w:top w:val="nil"/>
              <w:left w:val="nil"/>
              <w:bottom w:val="nil"/>
              <w:right w:val="nil"/>
            </w:tcBorders>
            <w:shd w:val="clear" w:color="auto" w:fill="auto"/>
            <w:vAlign w:val="center"/>
          </w:tcPr>
          <w:p w14:paraId="395BB108">
            <w:pPr>
              <w:rPr>
                <w:rFonts w:hint="eastAsia" w:ascii="宋体" w:hAnsi="宋体" w:eastAsia="宋体" w:cs="宋体"/>
                <w:i w:val="0"/>
                <w:iCs w:val="0"/>
                <w:color w:val="000000"/>
                <w:sz w:val="18"/>
                <w:szCs w:val="18"/>
                <w:u w:val="none"/>
              </w:rPr>
            </w:pPr>
          </w:p>
        </w:tc>
        <w:tc>
          <w:tcPr>
            <w:tcW w:w="1017" w:type="dxa"/>
            <w:tcBorders>
              <w:top w:val="nil"/>
              <w:left w:val="nil"/>
              <w:bottom w:val="nil"/>
              <w:right w:val="nil"/>
            </w:tcBorders>
            <w:shd w:val="clear" w:color="auto" w:fill="auto"/>
            <w:vAlign w:val="center"/>
          </w:tcPr>
          <w:p w14:paraId="434256EE">
            <w:pPr>
              <w:rPr>
                <w:rFonts w:hint="eastAsia" w:ascii="宋体" w:hAnsi="宋体" w:eastAsia="宋体" w:cs="宋体"/>
                <w:i w:val="0"/>
                <w:iCs w:val="0"/>
                <w:color w:val="000000"/>
                <w:sz w:val="18"/>
                <w:szCs w:val="18"/>
                <w:u w:val="none"/>
              </w:rPr>
            </w:pPr>
          </w:p>
        </w:tc>
        <w:tc>
          <w:tcPr>
            <w:tcW w:w="1017" w:type="dxa"/>
            <w:tcBorders>
              <w:top w:val="nil"/>
              <w:left w:val="nil"/>
              <w:bottom w:val="nil"/>
              <w:right w:val="nil"/>
            </w:tcBorders>
            <w:shd w:val="clear" w:color="auto" w:fill="auto"/>
            <w:vAlign w:val="center"/>
          </w:tcPr>
          <w:p w14:paraId="45D858E7">
            <w:pPr>
              <w:rPr>
                <w:rFonts w:hint="eastAsia" w:ascii="宋体" w:hAnsi="宋体" w:eastAsia="宋体" w:cs="宋体"/>
                <w:i w:val="0"/>
                <w:iCs w:val="0"/>
                <w:color w:val="000000"/>
                <w:sz w:val="18"/>
                <w:szCs w:val="18"/>
                <w:u w:val="none"/>
              </w:rPr>
            </w:pPr>
          </w:p>
        </w:tc>
        <w:tc>
          <w:tcPr>
            <w:tcW w:w="1017" w:type="dxa"/>
            <w:tcBorders>
              <w:top w:val="nil"/>
              <w:left w:val="nil"/>
              <w:bottom w:val="nil"/>
              <w:right w:val="nil"/>
            </w:tcBorders>
            <w:shd w:val="clear" w:color="auto" w:fill="auto"/>
            <w:vAlign w:val="center"/>
          </w:tcPr>
          <w:p w14:paraId="66BFE1FE">
            <w:pPr>
              <w:rPr>
                <w:rFonts w:hint="eastAsia" w:ascii="宋体" w:hAnsi="宋体" w:eastAsia="宋体" w:cs="宋体"/>
                <w:i w:val="0"/>
                <w:iCs w:val="0"/>
                <w:color w:val="000000"/>
                <w:sz w:val="18"/>
                <w:szCs w:val="18"/>
                <w:u w:val="none"/>
              </w:rPr>
            </w:pPr>
          </w:p>
        </w:tc>
        <w:tc>
          <w:tcPr>
            <w:tcW w:w="1017" w:type="dxa"/>
            <w:tcBorders>
              <w:top w:val="nil"/>
              <w:left w:val="nil"/>
              <w:bottom w:val="nil"/>
              <w:right w:val="nil"/>
            </w:tcBorders>
            <w:shd w:val="clear" w:color="auto" w:fill="auto"/>
            <w:vAlign w:val="center"/>
          </w:tcPr>
          <w:p w14:paraId="2430E661">
            <w:pPr>
              <w:rPr>
                <w:rFonts w:hint="eastAsia" w:ascii="宋体" w:hAnsi="宋体" w:eastAsia="宋体" w:cs="宋体"/>
                <w:i w:val="0"/>
                <w:iCs w:val="0"/>
                <w:color w:val="000000"/>
                <w:sz w:val="18"/>
                <w:szCs w:val="18"/>
                <w:u w:val="none"/>
              </w:rPr>
            </w:pPr>
          </w:p>
        </w:tc>
        <w:tc>
          <w:tcPr>
            <w:tcW w:w="1017" w:type="dxa"/>
            <w:tcBorders>
              <w:top w:val="nil"/>
              <w:left w:val="nil"/>
              <w:bottom w:val="nil"/>
              <w:right w:val="nil"/>
            </w:tcBorders>
            <w:shd w:val="clear" w:color="auto" w:fill="auto"/>
            <w:vAlign w:val="center"/>
          </w:tcPr>
          <w:p w14:paraId="7549D1F0">
            <w:pPr>
              <w:rPr>
                <w:rFonts w:hint="eastAsia" w:ascii="宋体" w:hAnsi="宋体" w:eastAsia="宋体" w:cs="宋体"/>
                <w:i w:val="0"/>
                <w:iCs w:val="0"/>
                <w:color w:val="000000"/>
                <w:sz w:val="18"/>
                <w:szCs w:val="18"/>
                <w:u w:val="none"/>
              </w:rPr>
            </w:pPr>
          </w:p>
        </w:tc>
        <w:tc>
          <w:tcPr>
            <w:tcW w:w="1017" w:type="dxa"/>
            <w:tcBorders>
              <w:top w:val="nil"/>
              <w:left w:val="nil"/>
              <w:bottom w:val="nil"/>
              <w:right w:val="nil"/>
            </w:tcBorders>
            <w:shd w:val="clear" w:color="auto" w:fill="auto"/>
            <w:vAlign w:val="center"/>
          </w:tcPr>
          <w:p w14:paraId="013DD770">
            <w:pPr>
              <w:rPr>
                <w:rFonts w:hint="eastAsia" w:ascii="宋体" w:hAnsi="宋体" w:eastAsia="宋体" w:cs="宋体"/>
                <w:i w:val="0"/>
                <w:iCs w:val="0"/>
                <w:color w:val="000000"/>
                <w:sz w:val="18"/>
                <w:szCs w:val="18"/>
                <w:u w:val="none"/>
              </w:rPr>
            </w:pPr>
          </w:p>
        </w:tc>
        <w:tc>
          <w:tcPr>
            <w:tcW w:w="3172" w:type="dxa"/>
            <w:tcBorders>
              <w:top w:val="nil"/>
              <w:left w:val="nil"/>
              <w:bottom w:val="nil"/>
              <w:right w:val="nil"/>
            </w:tcBorders>
            <w:shd w:val="clear" w:color="auto" w:fill="auto"/>
            <w:vAlign w:val="center"/>
          </w:tcPr>
          <w:p w14:paraId="6DCA47C0">
            <w:pPr>
              <w:rPr>
                <w:rFonts w:hint="eastAsia" w:ascii="宋体" w:hAnsi="宋体" w:eastAsia="宋体" w:cs="宋体"/>
                <w:i w:val="0"/>
                <w:iCs w:val="0"/>
                <w:color w:val="000000"/>
                <w:sz w:val="18"/>
                <w:szCs w:val="18"/>
                <w:u w:val="none"/>
              </w:rPr>
            </w:pPr>
          </w:p>
        </w:tc>
      </w:tr>
    </w:tbl>
    <w:p w14:paraId="099DEB53">
      <w:pPr>
        <w:keepNext w:val="0"/>
        <w:keepLines w:val="0"/>
        <w:widowControl/>
        <w:suppressLineNumbers w:val="0"/>
        <w:jc w:val="both"/>
        <w:textAlignment w:val="center"/>
        <w:rPr>
          <w:rFonts w:hint="eastAsia" w:ascii="方正小标宋简体" w:hAnsi="方正小标宋简体" w:eastAsia="方正小标宋简体" w:cs="方正小标宋简体"/>
          <w:b w:val="0"/>
          <w:bCs w:val="0"/>
          <w:i w:val="0"/>
          <w:iCs w:val="0"/>
          <w:color w:val="000000"/>
          <w:kern w:val="0"/>
          <w:sz w:val="32"/>
          <w:szCs w:val="32"/>
          <w:u w:val="none"/>
          <w:lang w:val="en-US" w:eastAsia="zh-CN" w:bidi="ar"/>
        </w:rPr>
      </w:pPr>
    </w:p>
    <w:p w14:paraId="6FE84D33">
      <w:pPr>
        <w:keepNext w:val="0"/>
        <w:keepLines w:val="0"/>
        <w:widowControl/>
        <w:suppressLineNumbers w:val="0"/>
        <w:jc w:val="both"/>
        <w:textAlignment w:val="center"/>
        <w:rPr>
          <w:rFonts w:hint="eastAsia" w:ascii="方正小标宋简体" w:hAnsi="方正小标宋简体" w:eastAsia="方正小标宋简体" w:cs="方正小标宋简体"/>
          <w:b w:val="0"/>
          <w:bCs w:val="0"/>
          <w:i w:val="0"/>
          <w:iCs w:val="0"/>
          <w:color w:val="000000"/>
          <w:kern w:val="0"/>
          <w:sz w:val="32"/>
          <w:szCs w:val="32"/>
          <w:u w:val="none"/>
          <w:lang w:val="en-US" w:eastAsia="zh-CN" w:bidi="ar"/>
        </w:rPr>
        <w:sectPr>
          <w:pgSz w:w="16838" w:h="11906" w:orient="landscape"/>
          <w:pgMar w:top="1587" w:right="2098" w:bottom="1474" w:left="1984" w:header="0" w:footer="1587" w:gutter="0"/>
          <w:pgNumType w:fmt="decimal"/>
          <w:cols w:space="0" w:num="1"/>
          <w:titlePg/>
          <w:rtlGutter w:val="0"/>
          <w:docGrid w:type="lines" w:linePitch="315" w:charSpace="0"/>
        </w:sectPr>
      </w:pPr>
    </w:p>
    <w:p w14:paraId="50B2CA1E">
      <w:pPr>
        <w:spacing w:line="700" w:lineRule="exact"/>
        <w:jc w:val="center"/>
        <w:rPr>
          <w:rFonts w:hint="eastAsia" w:ascii="方正小标宋简体" w:eastAsia="方正小标宋简体"/>
          <w:sz w:val="44"/>
          <w:szCs w:val="44"/>
        </w:rPr>
      </w:pPr>
      <w:r>
        <w:rPr>
          <w:rFonts w:hint="eastAsia" w:ascii="方正小标宋简体" w:eastAsia="方正小标宋简体"/>
          <w:sz w:val="44"/>
          <w:szCs w:val="44"/>
          <w:lang w:eastAsia="zh-CN"/>
        </w:rPr>
        <w:t>专项预算</w:t>
      </w:r>
      <w:r>
        <w:rPr>
          <w:rFonts w:hint="eastAsia" w:ascii="方正小标宋简体" w:eastAsia="方正小标宋简体"/>
          <w:sz w:val="44"/>
          <w:szCs w:val="44"/>
        </w:rPr>
        <w:t>项目支出绩效自评报告</w:t>
      </w:r>
    </w:p>
    <w:p w14:paraId="55712949">
      <w:pPr>
        <w:spacing w:line="7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会议费</w:t>
      </w:r>
      <w:r>
        <w:rPr>
          <w:rFonts w:hint="eastAsia" w:ascii="仿宋_GB2312" w:hAnsi="仿宋_GB2312" w:eastAsia="仿宋_GB2312" w:cs="仿宋_GB2312"/>
          <w:sz w:val="32"/>
          <w:szCs w:val="32"/>
        </w:rPr>
        <w:t>项目）</w:t>
      </w:r>
    </w:p>
    <w:p w14:paraId="0DE8EAD9"/>
    <w:p w14:paraId="647524C5">
      <w:pPr>
        <w:ind w:firstLine="640" w:firstLineChars="200"/>
        <w:rPr>
          <w:rFonts w:ascii="黑体" w:hAnsi="黑体" w:eastAsia="黑体"/>
          <w:sz w:val="32"/>
          <w:szCs w:val="32"/>
        </w:rPr>
      </w:pPr>
      <w:r>
        <w:rPr>
          <w:rFonts w:hint="eastAsia" w:ascii="黑体" w:hAnsi="黑体" w:eastAsia="黑体"/>
          <w:sz w:val="32"/>
          <w:szCs w:val="32"/>
        </w:rPr>
        <w:t>一、项目概况</w:t>
      </w:r>
    </w:p>
    <w:p w14:paraId="25250B0E">
      <w:pPr>
        <w:ind w:firstLine="643" w:firstLineChars="200"/>
        <w:rPr>
          <w:rFonts w:hint="eastAsia" w:ascii="仿宋_GB2312" w:hAnsi="仿宋_GB2312" w:eastAsia="仿宋_GB2312" w:cs="仿宋_GB2312"/>
          <w:color w:val="000000"/>
          <w:sz w:val="32"/>
          <w:szCs w:val="32"/>
          <w:lang w:val="en-US" w:eastAsia="zh-CN"/>
        </w:rPr>
      </w:pPr>
      <w:r>
        <w:rPr>
          <w:rFonts w:hint="eastAsia" w:ascii="楷体_GB2312" w:hAnsi="楷体_GB2312" w:eastAsia="楷体_GB2312" w:cs="楷体_GB2312"/>
          <w:b/>
          <w:bCs/>
          <w:color w:val="000000"/>
          <w:sz w:val="32"/>
          <w:szCs w:val="32"/>
          <w:lang w:val="en-US" w:eastAsia="zh-CN"/>
        </w:rPr>
        <w:t>（一）项目基本情况。</w:t>
      </w:r>
      <w:r>
        <w:rPr>
          <w:rFonts w:hint="eastAsia" w:ascii="仿宋_GB2312" w:hAnsi="仿宋_GB2312" w:eastAsia="仿宋_GB2312" w:cs="仿宋_GB2312"/>
          <w:color w:val="000000"/>
          <w:sz w:val="32"/>
          <w:szCs w:val="32"/>
          <w:lang w:val="en-US" w:eastAsia="zh-CN"/>
        </w:rPr>
        <w:t>我单位</w:t>
      </w:r>
      <w:r>
        <w:rPr>
          <w:rFonts w:hint="eastAsia" w:ascii="仿宋_GB2312" w:hAnsi="仿宋_GB2312" w:eastAsia="仿宋_GB2312" w:cs="仿宋_GB2312"/>
          <w:sz w:val="32"/>
          <w:szCs w:val="32"/>
          <w:lang w:val="en-US" w:eastAsia="zh-CN"/>
        </w:rPr>
        <w:t>会议费</w:t>
      </w:r>
      <w:r>
        <w:rPr>
          <w:rFonts w:hint="eastAsia" w:ascii="仿宋_GB2312" w:hAnsi="仿宋_GB2312" w:eastAsia="仿宋_GB2312" w:cs="仿宋_GB2312"/>
          <w:color w:val="000000"/>
          <w:sz w:val="32"/>
          <w:szCs w:val="32"/>
          <w:lang w:val="en-US" w:eastAsia="zh-CN"/>
        </w:rPr>
        <w:t>项目严格按照财务管理制度，由业务股室进行核算，经我单位分管领导审核、主要领导审批后报区财政局，待区财政审批后进行资金拨付。</w:t>
      </w:r>
    </w:p>
    <w:p w14:paraId="1C0F4D52">
      <w:pPr>
        <w:ind w:firstLine="643" w:firstLineChars="200"/>
        <w:rPr>
          <w:rFonts w:hint="eastAsia" w:ascii="仿宋_GB2312" w:hAnsi="仿宋_GB2312" w:eastAsia="仿宋_GB2312" w:cs="仿宋_GB2312"/>
          <w:color w:val="000000"/>
          <w:sz w:val="32"/>
          <w:szCs w:val="32"/>
          <w:lang w:val="en-US" w:eastAsia="zh-CN"/>
        </w:rPr>
      </w:pPr>
      <w:r>
        <w:rPr>
          <w:rFonts w:hint="eastAsia" w:ascii="楷体_GB2312" w:hAnsi="楷体_GB2312" w:eastAsia="楷体_GB2312" w:cs="楷体_GB2312"/>
          <w:b/>
          <w:bCs/>
          <w:color w:val="000000"/>
          <w:sz w:val="32"/>
          <w:szCs w:val="32"/>
          <w:lang w:val="en-US" w:eastAsia="zh-CN"/>
        </w:rPr>
        <w:t>（二）项目绩效目标。</w:t>
      </w:r>
      <w:r>
        <w:rPr>
          <w:rFonts w:hint="eastAsia" w:ascii="仿宋_GB2312" w:hAnsi="仿宋_GB2312" w:eastAsia="仿宋_GB2312" w:cs="仿宋_GB2312"/>
          <w:color w:val="000000"/>
          <w:sz w:val="32"/>
          <w:szCs w:val="32"/>
          <w:lang w:val="en-US" w:eastAsia="zh-CN"/>
        </w:rPr>
        <w:t>2023年，区政协对2022年度</w:t>
      </w:r>
      <w:r>
        <w:rPr>
          <w:rFonts w:hint="eastAsia" w:ascii="仿宋_GB2312" w:hAnsi="仿宋_GB2312" w:eastAsia="仿宋_GB2312" w:cs="仿宋_GB2312"/>
          <w:sz w:val="32"/>
          <w:szCs w:val="32"/>
          <w:lang w:val="en-US" w:eastAsia="zh-CN"/>
        </w:rPr>
        <w:t>会议费</w:t>
      </w:r>
      <w:r>
        <w:rPr>
          <w:rFonts w:hint="eastAsia" w:ascii="仿宋_GB2312" w:hAnsi="仿宋_GB2312" w:eastAsia="仿宋_GB2312" w:cs="仿宋_GB2312"/>
          <w:color w:val="000000"/>
          <w:sz w:val="32"/>
          <w:szCs w:val="32"/>
          <w:lang w:val="en-US" w:eastAsia="zh-CN"/>
        </w:rPr>
        <w:t>项目作出了具体要求和部署，年初预算30万元，最终完成资金30万元，预算执行率100%。</w:t>
      </w:r>
    </w:p>
    <w:p w14:paraId="6201559A">
      <w:pPr>
        <w:numPr>
          <w:ilvl w:val="0"/>
          <w:numId w:val="0"/>
        </w:numPr>
        <w:spacing w:line="600" w:lineRule="exact"/>
        <w:ind w:firstLine="643" w:firstLineChars="200"/>
        <w:rPr>
          <w:rFonts w:hint="default" w:ascii="仿宋_GB2312" w:hAnsi="Times New Roman" w:eastAsia="仿宋_GB2312" w:cs="仿宋_GB2312"/>
          <w:b w:val="0"/>
          <w:bCs w:val="0"/>
          <w:kern w:val="2"/>
          <w:sz w:val="32"/>
          <w:szCs w:val="32"/>
          <w:lang w:val="en-US" w:eastAsia="zh-CN" w:bidi="ar"/>
        </w:rPr>
      </w:pPr>
      <w:r>
        <w:rPr>
          <w:rFonts w:hint="eastAsia" w:ascii="楷体_GB2312" w:hAnsi="楷体_GB2312" w:eastAsia="楷体_GB2312" w:cs="楷体_GB2312"/>
          <w:b/>
          <w:bCs/>
          <w:color w:val="000000"/>
          <w:sz w:val="32"/>
          <w:szCs w:val="32"/>
          <w:lang w:val="en-US" w:eastAsia="zh-CN"/>
        </w:rPr>
        <w:t>（三）项目项目自评步骤及方法。</w:t>
      </w:r>
      <w:r>
        <w:rPr>
          <w:rFonts w:hint="eastAsia" w:ascii="仿宋_GB2312" w:hAnsi="Times New Roman" w:eastAsia="仿宋_GB2312" w:cs="仿宋_GB2312"/>
          <w:b w:val="0"/>
          <w:bCs w:val="0"/>
          <w:kern w:val="2"/>
          <w:sz w:val="32"/>
          <w:szCs w:val="32"/>
          <w:lang w:val="en-US" w:eastAsia="zh-CN" w:bidi="ar"/>
        </w:rPr>
        <w:t>按照区财政项目支出绩效自评工作要求，结合我</w:t>
      </w:r>
      <w:r>
        <w:rPr>
          <w:rFonts w:hint="eastAsia" w:ascii="仿宋_GB2312" w:eastAsia="仿宋_GB2312" w:cs="仿宋_GB2312"/>
          <w:b w:val="0"/>
          <w:bCs w:val="0"/>
          <w:kern w:val="2"/>
          <w:sz w:val="32"/>
          <w:szCs w:val="32"/>
          <w:lang w:val="en-US" w:eastAsia="zh-CN" w:bidi="ar"/>
        </w:rPr>
        <w:t>单位</w:t>
      </w:r>
      <w:r>
        <w:rPr>
          <w:rFonts w:hint="eastAsia" w:ascii="仿宋_GB2312" w:hAnsi="Times New Roman" w:eastAsia="仿宋_GB2312" w:cs="仿宋_GB2312"/>
          <w:b w:val="0"/>
          <w:bCs w:val="0"/>
          <w:kern w:val="2"/>
          <w:sz w:val="32"/>
          <w:szCs w:val="32"/>
          <w:lang w:val="en-US" w:eastAsia="zh-CN" w:bidi="ar"/>
        </w:rPr>
        <w:t>实际，根据评价指标和评分标准，组织相关人员对我</w:t>
      </w:r>
      <w:r>
        <w:rPr>
          <w:rFonts w:hint="eastAsia" w:ascii="仿宋_GB2312" w:eastAsia="仿宋_GB2312" w:cs="仿宋_GB2312"/>
          <w:b w:val="0"/>
          <w:bCs w:val="0"/>
          <w:kern w:val="2"/>
          <w:sz w:val="32"/>
          <w:szCs w:val="32"/>
          <w:lang w:val="en-US" w:eastAsia="zh-CN" w:bidi="ar"/>
        </w:rPr>
        <w:t>单位</w:t>
      </w:r>
      <w:r>
        <w:rPr>
          <w:rFonts w:hint="eastAsia" w:ascii="仿宋_GB2312" w:hAnsi="仿宋_GB2312" w:eastAsia="仿宋_GB2312" w:cs="仿宋_GB2312"/>
          <w:sz w:val="32"/>
          <w:szCs w:val="32"/>
          <w:lang w:val="en-US" w:eastAsia="zh-CN"/>
        </w:rPr>
        <w:t>会议费</w:t>
      </w:r>
      <w:r>
        <w:rPr>
          <w:rFonts w:hint="eastAsia" w:ascii="仿宋_GB2312" w:hAnsi="Times New Roman" w:eastAsia="仿宋_GB2312" w:cs="仿宋_GB2312"/>
          <w:b w:val="0"/>
          <w:bCs w:val="0"/>
          <w:kern w:val="2"/>
          <w:sz w:val="32"/>
          <w:szCs w:val="32"/>
          <w:lang w:val="en-US" w:eastAsia="zh-CN" w:bidi="ar"/>
        </w:rPr>
        <w:t>的管理、产生的效益等进行认真核实和考评。</w:t>
      </w:r>
    </w:p>
    <w:p w14:paraId="416473F1">
      <w:pPr>
        <w:ind w:firstLine="640" w:firstLineChars="200"/>
        <w:rPr>
          <w:rFonts w:hint="eastAsia" w:ascii="黑体" w:hAnsi="黑体" w:eastAsia="黑体" w:cs="Times New Roman"/>
          <w:sz w:val="32"/>
          <w:szCs w:val="32"/>
        </w:rPr>
      </w:pPr>
      <w:r>
        <w:rPr>
          <w:rFonts w:hint="eastAsia" w:ascii="黑体" w:hAnsi="黑体" w:eastAsia="黑体" w:cs="Times New Roman"/>
          <w:sz w:val="32"/>
          <w:szCs w:val="32"/>
        </w:rPr>
        <w:t>二、项目实施及管理情况</w:t>
      </w:r>
    </w:p>
    <w:p w14:paraId="2C3F2883">
      <w:pPr>
        <w:spacing w:line="600" w:lineRule="exact"/>
        <w:ind w:firstLine="640"/>
        <w:rPr>
          <w:rFonts w:hint="eastAsia" w:ascii="楷体_GB2312" w:hAnsi="楷体_GB2312" w:eastAsia="楷体_GB2312" w:cs="楷体_GB2312"/>
          <w:b/>
          <w:bCs/>
          <w:color w:val="000000"/>
          <w:sz w:val="32"/>
          <w:szCs w:val="32"/>
          <w:lang w:val="en-US" w:eastAsia="zh-CN"/>
        </w:rPr>
      </w:pPr>
      <w:r>
        <w:rPr>
          <w:rFonts w:hint="eastAsia" w:ascii="楷体_GB2312" w:hAnsi="楷体_GB2312" w:eastAsia="楷体_GB2312" w:cs="楷体_GB2312"/>
          <w:b/>
          <w:bCs/>
          <w:color w:val="000000"/>
          <w:sz w:val="32"/>
          <w:szCs w:val="32"/>
          <w:lang w:val="en-US" w:eastAsia="zh-CN"/>
        </w:rPr>
        <w:t>（一）资金计划、到位及使用情况</w:t>
      </w:r>
    </w:p>
    <w:p w14:paraId="1E9F312B">
      <w:pPr>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 资金计划及到位。2023年</w:t>
      </w:r>
      <w:r>
        <w:rPr>
          <w:rFonts w:hint="eastAsia" w:ascii="仿宋_GB2312" w:hAnsi="仿宋_GB2312" w:eastAsia="仿宋_GB2312" w:cs="仿宋_GB2312"/>
          <w:sz w:val="32"/>
          <w:szCs w:val="32"/>
          <w:lang w:val="en-US" w:eastAsia="zh-CN"/>
        </w:rPr>
        <w:t>会议费</w:t>
      </w:r>
      <w:r>
        <w:rPr>
          <w:rFonts w:hint="eastAsia" w:ascii="仿宋_GB2312" w:hAnsi="仿宋_GB2312" w:eastAsia="仿宋_GB2312" w:cs="仿宋_GB2312"/>
          <w:color w:val="000000"/>
          <w:sz w:val="32"/>
          <w:szCs w:val="32"/>
          <w:lang w:val="en-US" w:eastAsia="zh-CN"/>
        </w:rPr>
        <w:t>项目年初下达资金计划30万元，实际到位30万元，到位率100%，全部由区级财政拨付。</w:t>
      </w:r>
    </w:p>
    <w:p w14:paraId="444010DA">
      <w:pPr>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 资金使用。</w:t>
      </w:r>
      <w:r>
        <w:rPr>
          <w:rFonts w:hint="eastAsia" w:ascii="仿宋_GB2312" w:hAnsi="仿宋_GB2312" w:eastAsia="仿宋_GB2312" w:cs="仿宋_GB2312"/>
          <w:sz w:val="32"/>
          <w:szCs w:val="32"/>
          <w:lang w:val="en-US" w:eastAsia="zh-CN"/>
        </w:rPr>
        <w:t>会议费</w:t>
      </w:r>
      <w:r>
        <w:rPr>
          <w:rFonts w:hint="eastAsia" w:ascii="仿宋_GB2312" w:hAnsi="仿宋_GB2312" w:eastAsia="仿宋_GB2312" w:cs="仿宋_GB2312"/>
          <w:color w:val="000000"/>
          <w:sz w:val="32"/>
          <w:szCs w:val="32"/>
          <w:lang w:val="en-US" w:eastAsia="zh-CN"/>
        </w:rPr>
        <w:t>按照要求于2023年2月进行资金拨付，2023年已全部支付到位。</w:t>
      </w:r>
    </w:p>
    <w:p w14:paraId="37CDC2B4">
      <w:pPr>
        <w:spacing w:line="600" w:lineRule="exact"/>
        <w:ind w:firstLine="640"/>
        <w:rPr>
          <w:rFonts w:hint="eastAsia" w:ascii="仿宋_GB2312" w:hAnsi="仿宋_GB2312" w:eastAsia="仿宋_GB2312" w:cs="仿宋_GB2312"/>
          <w:color w:val="000000"/>
          <w:sz w:val="32"/>
          <w:szCs w:val="32"/>
          <w:lang w:val="en-US" w:eastAsia="zh-CN"/>
        </w:rPr>
      </w:pPr>
      <w:r>
        <w:rPr>
          <w:rFonts w:hint="eastAsia" w:ascii="楷体_GB2312" w:hAnsi="楷体_GB2312" w:eastAsia="楷体_GB2312" w:cs="楷体_GB2312"/>
          <w:b/>
          <w:bCs/>
          <w:color w:val="000000"/>
          <w:sz w:val="32"/>
          <w:szCs w:val="32"/>
          <w:lang w:val="en-US" w:eastAsia="zh-CN"/>
        </w:rPr>
        <w:t>（二）项目财务管理情况。</w:t>
      </w:r>
      <w:r>
        <w:rPr>
          <w:rFonts w:hint="eastAsia" w:ascii="仿宋_GB2312" w:hAnsi="仿宋_GB2312" w:eastAsia="仿宋_GB2312" w:cs="仿宋_GB2312"/>
          <w:sz w:val="32"/>
          <w:szCs w:val="32"/>
          <w:lang w:val="en-US" w:eastAsia="zh-CN"/>
        </w:rPr>
        <w:t>会议费</w:t>
      </w:r>
      <w:r>
        <w:rPr>
          <w:rFonts w:hint="eastAsia" w:ascii="仿宋_GB2312" w:hAnsi="仿宋_GB2312" w:eastAsia="仿宋_GB2312" w:cs="仿宋_GB2312"/>
          <w:color w:val="000000"/>
          <w:sz w:val="32"/>
          <w:szCs w:val="32"/>
          <w:lang w:val="en-US" w:eastAsia="zh-CN"/>
        </w:rPr>
        <w:t>项目经费采取授权支付形式，由区政协严格按照项目资金管理办法对资金进行计划申请、划拨、使用，及时、规范对收支进行账务处理和会计核算。</w:t>
      </w:r>
    </w:p>
    <w:p w14:paraId="13256E50">
      <w:pPr>
        <w:ind w:firstLine="643" w:firstLineChars="200"/>
        <w:rPr>
          <w:rFonts w:hint="eastAsia" w:ascii="仿宋_GB2312" w:hAnsi="仿宋_GB2312" w:eastAsia="仿宋_GB2312" w:cs="仿宋_GB2312"/>
          <w:color w:val="000000"/>
          <w:sz w:val="32"/>
          <w:szCs w:val="32"/>
          <w:lang w:val="en-US" w:eastAsia="zh-CN"/>
        </w:rPr>
      </w:pPr>
      <w:r>
        <w:rPr>
          <w:rFonts w:hint="eastAsia" w:ascii="楷体_GB2312" w:hAnsi="楷体_GB2312" w:eastAsia="楷体_GB2312" w:cs="楷体_GB2312"/>
          <w:b/>
          <w:bCs/>
          <w:color w:val="000000"/>
          <w:sz w:val="32"/>
          <w:szCs w:val="32"/>
          <w:lang w:val="en-US" w:eastAsia="zh-CN"/>
        </w:rPr>
        <w:t>（三）项目组织实施情况。</w:t>
      </w:r>
      <w:r>
        <w:rPr>
          <w:rFonts w:hint="eastAsia" w:ascii="仿宋_GB2312" w:hAnsi="仿宋_GB2312" w:eastAsia="仿宋_GB2312" w:cs="仿宋_GB2312"/>
          <w:color w:val="000000"/>
          <w:sz w:val="32"/>
          <w:szCs w:val="32"/>
          <w:lang w:val="en-US" w:eastAsia="zh-CN"/>
        </w:rPr>
        <w:t>该项目按照区政协年初工作要点安排，严格按照财务管理制度进行资金申报、使用。</w:t>
      </w:r>
    </w:p>
    <w:p w14:paraId="2AE30E77">
      <w:pPr>
        <w:ind w:firstLine="640" w:firstLineChars="200"/>
        <w:rPr>
          <w:rFonts w:hint="eastAsia" w:ascii="黑体" w:hAnsi="黑体" w:eastAsia="黑体" w:cs="Times New Roman"/>
          <w:sz w:val="32"/>
          <w:szCs w:val="32"/>
          <w:lang w:val="en-US" w:eastAsia="zh-CN"/>
        </w:rPr>
      </w:pPr>
      <w:r>
        <w:rPr>
          <w:rFonts w:hint="eastAsia" w:ascii="黑体" w:hAnsi="黑体" w:eastAsia="黑体" w:cs="Times New Roman"/>
          <w:sz w:val="32"/>
          <w:szCs w:val="32"/>
        </w:rPr>
        <w:t>三、</w:t>
      </w:r>
      <w:r>
        <w:rPr>
          <w:rFonts w:hint="eastAsia" w:ascii="黑体" w:hAnsi="黑体" w:eastAsia="黑体" w:cs="Times New Roman"/>
          <w:sz w:val="32"/>
          <w:szCs w:val="32"/>
          <w:lang w:val="en-US" w:eastAsia="zh-CN"/>
        </w:rPr>
        <w:t>项目实施及管理情况</w:t>
      </w:r>
    </w:p>
    <w:p w14:paraId="40A668B6">
      <w:pPr>
        <w:spacing w:line="600" w:lineRule="exact"/>
        <w:ind w:firstLine="640"/>
        <w:rPr>
          <w:rFonts w:hint="eastAsia" w:ascii="仿宋_GB2312" w:hAnsi="仿宋_GB2312" w:eastAsia="仿宋_GB2312" w:cs="仿宋_GB2312"/>
          <w:color w:val="000000"/>
          <w:sz w:val="32"/>
          <w:szCs w:val="32"/>
          <w:lang w:val="en-US" w:eastAsia="zh-CN"/>
        </w:rPr>
      </w:pPr>
      <w:r>
        <w:rPr>
          <w:rFonts w:hint="eastAsia" w:ascii="楷体_GB2312" w:hAnsi="楷体_GB2312" w:eastAsia="楷体_GB2312" w:cs="楷体_GB2312"/>
          <w:b/>
          <w:bCs/>
          <w:color w:val="000000"/>
          <w:sz w:val="32"/>
          <w:szCs w:val="32"/>
          <w:lang w:val="en-US" w:eastAsia="zh-CN"/>
        </w:rPr>
        <w:t>（一）项目组织架构及实施流程。</w:t>
      </w:r>
      <w:r>
        <w:rPr>
          <w:rFonts w:hint="eastAsia" w:ascii="仿宋_GB2312" w:hAnsi="仿宋_GB2312" w:eastAsia="仿宋_GB2312" w:cs="仿宋_GB2312"/>
          <w:color w:val="000000"/>
          <w:sz w:val="32"/>
          <w:szCs w:val="32"/>
          <w:lang w:val="en-US" w:eastAsia="zh-CN"/>
        </w:rPr>
        <w:t>该项目由区政协年初工作要点安排进行资金核算，然后报区财政局审批，资金批复后统一进行拨付。</w:t>
      </w:r>
    </w:p>
    <w:p w14:paraId="4E0356AA">
      <w:pPr>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default" w:ascii="仿宋_GB2312" w:hAnsi="仿宋_GB2312" w:eastAsia="仿宋_GB2312" w:cs="仿宋_GB2312"/>
          <w:b w:val="0"/>
          <w:bCs w:val="0"/>
          <w:color w:val="000000"/>
          <w:kern w:val="2"/>
          <w:sz w:val="32"/>
          <w:szCs w:val="32"/>
          <w:lang w:val="en-US" w:eastAsia="zh-CN" w:bidi="ar-SA"/>
        </w:rPr>
      </w:pPr>
      <w:r>
        <w:rPr>
          <w:rFonts w:hint="eastAsia" w:ascii="楷体_GB2312" w:hAnsi="楷体_GB2312" w:eastAsia="楷体_GB2312" w:cs="楷体_GB2312"/>
          <w:b/>
          <w:bCs/>
          <w:color w:val="000000"/>
          <w:sz w:val="32"/>
          <w:szCs w:val="32"/>
          <w:lang w:val="en-US" w:eastAsia="zh-CN"/>
        </w:rPr>
        <w:t>（二）项目管理情况。</w:t>
      </w:r>
      <w:r>
        <w:rPr>
          <w:rFonts w:hint="eastAsia" w:ascii="仿宋_GB2312" w:hAnsi="仿宋_GB2312" w:eastAsia="仿宋_GB2312" w:cs="仿宋_GB2312"/>
          <w:b w:val="0"/>
          <w:bCs w:val="0"/>
          <w:color w:val="000000"/>
          <w:kern w:val="2"/>
          <w:sz w:val="32"/>
          <w:szCs w:val="32"/>
          <w:lang w:val="en-US" w:eastAsia="zh-CN" w:bidi="ar-SA"/>
        </w:rPr>
        <w:t>为保证项目的顺利实施，我单位结合工作实际，制定了切合实际，可量化、可考评的年度计划，资金使用率符合年度预算要求。</w:t>
      </w:r>
    </w:p>
    <w:p w14:paraId="04839D71">
      <w:pPr>
        <w:pStyle w:val="5"/>
        <w:pageBreakBefore w:val="0"/>
        <w:widowControl w:val="0"/>
        <w:numPr>
          <w:ilvl w:val="0"/>
          <w:numId w:val="0"/>
        </w:numPr>
        <w:kinsoku/>
        <w:wordWrap/>
        <w:overflowPunct/>
        <w:topLinePunct w:val="0"/>
        <w:autoSpaceDE/>
        <w:autoSpaceDN/>
        <w:bidi w:val="0"/>
        <w:adjustRightInd/>
        <w:snapToGrid/>
        <w:spacing w:before="0" w:after="0" w:line="600" w:lineRule="exact"/>
        <w:textAlignment w:val="auto"/>
        <w:rPr>
          <w:rFonts w:hint="default" w:ascii="仿宋_GB2312" w:hAnsi="仿宋_GB2312" w:eastAsia="仿宋_GB2312" w:cs="仿宋_GB2312"/>
          <w:b w:val="0"/>
          <w:bCs w:val="0"/>
          <w:color w:val="000000"/>
          <w:kern w:val="2"/>
          <w:sz w:val="32"/>
          <w:szCs w:val="32"/>
          <w:lang w:val="en-US" w:eastAsia="zh-CN" w:bidi="ar-SA"/>
        </w:rPr>
      </w:pPr>
      <w:r>
        <w:rPr>
          <w:rFonts w:hint="eastAsia" w:ascii="楷体_GB2312" w:hAnsi="楷体_GB2312" w:eastAsia="楷体_GB2312" w:cs="楷体_GB2312"/>
          <w:b/>
          <w:bCs/>
          <w:color w:val="000000"/>
          <w:kern w:val="2"/>
          <w:sz w:val="32"/>
          <w:szCs w:val="32"/>
          <w:lang w:val="en-US" w:eastAsia="zh-CN" w:bidi="ar-SA"/>
        </w:rPr>
        <w:t xml:space="preserve">    （三）项目监管情况。</w:t>
      </w:r>
      <w:r>
        <w:rPr>
          <w:rFonts w:hint="eastAsia" w:ascii="仿宋_GB2312" w:hAnsi="仿宋_GB2312" w:eastAsia="仿宋_GB2312" w:cs="仿宋_GB2312"/>
          <w:b w:val="0"/>
          <w:bCs w:val="0"/>
          <w:color w:val="000000"/>
          <w:kern w:val="2"/>
          <w:sz w:val="32"/>
          <w:szCs w:val="32"/>
          <w:lang w:val="en-US" w:eastAsia="zh-CN" w:bidi="ar-SA"/>
        </w:rPr>
        <w:t>该项目由业务委室具体核算，然后由单位分管领导、主要领导依次进行审批，最后报区财政局审批，资金层层审批，层层监管，确保了资金全部用于视察调研。</w:t>
      </w:r>
    </w:p>
    <w:p w14:paraId="029B2BA6">
      <w:pPr>
        <w:ind w:firstLine="640" w:firstLineChars="200"/>
        <w:rPr>
          <w:rFonts w:hint="eastAsia" w:ascii="黑体" w:hAnsi="黑体" w:eastAsia="黑体" w:cs="Times New Roman"/>
          <w:sz w:val="32"/>
          <w:szCs w:val="32"/>
        </w:rPr>
      </w:pPr>
      <w:r>
        <w:rPr>
          <w:rFonts w:hint="eastAsia" w:ascii="黑体" w:hAnsi="黑体" w:eastAsia="黑体" w:cs="Times New Roman"/>
          <w:sz w:val="32"/>
          <w:szCs w:val="32"/>
          <w:lang w:val="en-US" w:eastAsia="zh-CN"/>
        </w:rPr>
        <w:t>四、</w:t>
      </w:r>
      <w:r>
        <w:rPr>
          <w:rFonts w:hint="eastAsia" w:ascii="黑体" w:hAnsi="黑体" w:eastAsia="黑体" w:cs="Times New Roman"/>
          <w:sz w:val="32"/>
          <w:szCs w:val="32"/>
        </w:rPr>
        <w:t>项目绩效情况</w:t>
      </w:r>
    </w:p>
    <w:p w14:paraId="02A7ABE2">
      <w:pPr>
        <w:spacing w:line="600" w:lineRule="exact"/>
        <w:ind w:firstLine="640"/>
        <w:rPr>
          <w:rFonts w:hint="eastAsia" w:ascii="仿宋_GB2312" w:hAnsi="仿宋_GB2312" w:eastAsia="仿宋_GB2312" w:cs="仿宋_GB2312"/>
          <w:color w:val="000000"/>
          <w:sz w:val="32"/>
          <w:szCs w:val="32"/>
          <w:lang w:val="en-US" w:eastAsia="zh-CN"/>
        </w:rPr>
      </w:pPr>
      <w:r>
        <w:rPr>
          <w:rFonts w:hint="eastAsia" w:ascii="楷体_GB2312" w:hAnsi="楷体_GB2312" w:eastAsia="楷体_GB2312" w:cs="楷体_GB2312"/>
          <w:b/>
          <w:bCs/>
          <w:color w:val="000000"/>
          <w:sz w:val="32"/>
          <w:szCs w:val="32"/>
          <w:lang w:val="en-US" w:eastAsia="zh-CN"/>
        </w:rPr>
        <w:t>（一）项目完成情况。</w:t>
      </w:r>
      <w:r>
        <w:rPr>
          <w:rFonts w:hint="eastAsia" w:ascii="仿宋_GB2312" w:hAnsi="仿宋_GB2312" w:eastAsia="仿宋_GB2312" w:cs="仿宋_GB2312"/>
          <w:color w:val="000000"/>
          <w:sz w:val="32"/>
          <w:szCs w:val="32"/>
          <w:lang w:val="en-US" w:eastAsia="zh-CN"/>
        </w:rPr>
        <w:t>区政协对2023年度</w:t>
      </w:r>
      <w:r>
        <w:rPr>
          <w:rFonts w:hint="eastAsia" w:ascii="仿宋_GB2312" w:hAnsi="仿宋_GB2312" w:eastAsia="仿宋_GB2312" w:cs="仿宋_GB2312"/>
          <w:sz w:val="32"/>
          <w:szCs w:val="32"/>
          <w:lang w:val="en-US" w:eastAsia="zh-CN"/>
        </w:rPr>
        <w:t>会议费</w:t>
      </w:r>
      <w:r>
        <w:rPr>
          <w:rFonts w:hint="eastAsia" w:ascii="仿宋_GB2312" w:hAnsi="仿宋_GB2312" w:eastAsia="仿宋_GB2312" w:cs="仿宋_GB2312"/>
          <w:color w:val="000000"/>
          <w:sz w:val="32"/>
          <w:szCs w:val="32"/>
          <w:lang w:val="en-US" w:eastAsia="zh-CN"/>
        </w:rPr>
        <w:t>项目作出了具体要求和部署，计划资金30万元，实际使用30万元，预算执行率100%。</w:t>
      </w:r>
    </w:p>
    <w:p w14:paraId="523F2564">
      <w:pPr>
        <w:spacing w:line="600" w:lineRule="exact"/>
        <w:ind w:firstLine="640"/>
        <w:rPr>
          <w:rFonts w:hint="eastAsia" w:ascii="仿宋_GB2312" w:hAnsi="仿宋_GB2312" w:eastAsia="仿宋_GB2312" w:cs="仿宋_GB2312"/>
          <w:color w:val="000000"/>
          <w:sz w:val="32"/>
          <w:szCs w:val="32"/>
          <w:lang w:val="en-US" w:eastAsia="zh-CN"/>
        </w:rPr>
      </w:pPr>
      <w:r>
        <w:rPr>
          <w:rFonts w:hint="eastAsia" w:ascii="楷体_GB2312" w:hAnsi="楷体_GB2312" w:eastAsia="楷体_GB2312" w:cs="楷体_GB2312"/>
          <w:b/>
          <w:bCs/>
          <w:color w:val="000000"/>
          <w:sz w:val="32"/>
          <w:szCs w:val="32"/>
          <w:lang w:val="en-US" w:eastAsia="zh-CN"/>
        </w:rPr>
        <w:t>（二）项目效益情况。</w:t>
      </w:r>
      <w:r>
        <w:rPr>
          <w:rFonts w:hint="eastAsia" w:ascii="仿宋_GB2312" w:hAnsi="仿宋_GB2312" w:eastAsia="仿宋_GB2312" w:cs="仿宋_GB2312"/>
          <w:color w:val="000000"/>
          <w:sz w:val="32"/>
          <w:szCs w:val="32"/>
          <w:lang w:val="en-US" w:eastAsia="zh-CN"/>
        </w:rPr>
        <w:t>通过</w:t>
      </w:r>
      <w:r>
        <w:rPr>
          <w:rFonts w:hint="eastAsia" w:ascii="仿宋_GB2312" w:hAnsi="仿宋_GB2312" w:eastAsia="仿宋_GB2312" w:cs="仿宋_GB2312"/>
          <w:sz w:val="32"/>
          <w:szCs w:val="32"/>
          <w:lang w:val="en-US" w:eastAsia="zh-CN"/>
        </w:rPr>
        <w:t>会议费的使用</w:t>
      </w:r>
      <w:r>
        <w:rPr>
          <w:rFonts w:hint="eastAsia" w:ascii="仿宋_GB2312" w:hAnsi="仿宋_GB2312" w:eastAsia="仿宋_GB2312" w:cs="仿宋_GB2312"/>
          <w:color w:val="000000"/>
          <w:sz w:val="32"/>
          <w:szCs w:val="32"/>
          <w:lang w:val="en-US" w:eastAsia="zh-CN"/>
        </w:rPr>
        <w:t>，大大提升了区政协</w:t>
      </w:r>
      <w:r>
        <w:rPr>
          <w:rFonts w:hint="eastAsia" w:ascii="仿宋_GB2312" w:hAnsi="仿宋_GB2312" w:eastAsia="仿宋_GB2312" w:cs="仿宋_GB2312"/>
          <w:sz w:val="32"/>
          <w:szCs w:val="32"/>
          <w:lang w:val="en-US" w:eastAsia="zh-CN"/>
        </w:rPr>
        <w:t>会议召开的质量，满意度不断提高。</w:t>
      </w:r>
    </w:p>
    <w:p w14:paraId="642C02C2">
      <w:pPr>
        <w:ind w:firstLine="640" w:firstLineChars="200"/>
        <w:rPr>
          <w:rFonts w:hint="eastAsia" w:ascii="黑体" w:hAnsi="黑体" w:eastAsia="黑体" w:cs="Times New Roman"/>
          <w:sz w:val="32"/>
          <w:szCs w:val="32"/>
        </w:rPr>
      </w:pPr>
      <w:r>
        <w:rPr>
          <w:rFonts w:hint="eastAsia" w:ascii="黑体" w:hAnsi="黑体" w:eastAsia="黑体" w:cs="Times New Roman"/>
          <w:sz w:val="32"/>
          <w:szCs w:val="32"/>
          <w:lang w:val="en-US" w:eastAsia="zh-CN"/>
        </w:rPr>
        <w:t>五</w:t>
      </w:r>
      <w:r>
        <w:rPr>
          <w:rFonts w:hint="eastAsia" w:ascii="黑体" w:hAnsi="黑体" w:eastAsia="黑体" w:cs="Times New Roman"/>
          <w:sz w:val="32"/>
          <w:szCs w:val="32"/>
        </w:rPr>
        <w:t>、问题及建议</w:t>
      </w:r>
    </w:p>
    <w:p w14:paraId="027B68E5">
      <w:pPr>
        <w:ind w:firstLine="643" w:firstLineChars="200"/>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b/>
          <w:bCs/>
          <w:color w:val="000000"/>
          <w:sz w:val="32"/>
          <w:szCs w:val="32"/>
          <w:lang w:val="en-US" w:eastAsia="zh-CN"/>
        </w:rPr>
        <w:t>（一）存在的问题。</w:t>
      </w:r>
      <w:r>
        <w:rPr>
          <w:rFonts w:hint="eastAsia" w:ascii="仿宋_GB2312" w:hAnsi="仿宋_GB2312" w:eastAsia="仿宋_GB2312" w:cs="仿宋_GB2312"/>
          <w:sz w:val="32"/>
          <w:szCs w:val="32"/>
          <w:lang w:val="en-US" w:eastAsia="zh-CN"/>
        </w:rPr>
        <w:t>无。</w:t>
      </w:r>
    </w:p>
    <w:p w14:paraId="09D00D9C">
      <w:pPr>
        <w:ind w:firstLine="643" w:firstLineChars="200"/>
        <w:rPr>
          <w:rFonts w:hint="eastAsia"/>
          <w:b/>
          <w:lang w:eastAsia="zh-CN"/>
        </w:rPr>
      </w:pPr>
      <w:r>
        <w:rPr>
          <w:rFonts w:hint="eastAsia" w:ascii="楷体_GB2312" w:hAnsi="楷体_GB2312" w:eastAsia="楷体_GB2312" w:cs="楷体_GB2312"/>
          <w:b/>
          <w:bCs/>
          <w:color w:val="000000"/>
          <w:sz w:val="32"/>
          <w:szCs w:val="32"/>
          <w:lang w:val="en-US" w:eastAsia="zh-CN"/>
        </w:rPr>
        <w:t>（二）相关建议。</w:t>
      </w:r>
      <w:r>
        <w:rPr>
          <w:rFonts w:hint="eastAsia" w:ascii="仿宋_GB2312" w:hAnsi="仿宋_GB2312" w:eastAsia="仿宋_GB2312" w:cs="仿宋_GB2312"/>
          <w:spacing w:val="-6"/>
          <w:sz w:val="32"/>
          <w:szCs w:val="32"/>
          <w:lang w:val="en-US" w:eastAsia="zh-CN"/>
        </w:rPr>
        <w:t>进一步加强资金管理、使用力度。</w:t>
      </w:r>
    </w:p>
    <w:p w14:paraId="4438CEF7">
      <w:pP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br w:type="page"/>
      </w:r>
    </w:p>
    <w:p w14:paraId="01853F5F">
      <w:pPr>
        <w:spacing w:line="700" w:lineRule="exact"/>
        <w:jc w:val="center"/>
        <w:rPr>
          <w:rFonts w:hint="eastAsia" w:ascii="方正小标宋简体" w:eastAsia="方正小标宋简体"/>
          <w:sz w:val="44"/>
          <w:szCs w:val="44"/>
        </w:rPr>
      </w:pPr>
      <w:r>
        <w:rPr>
          <w:rFonts w:hint="eastAsia" w:ascii="方正小标宋简体" w:eastAsia="方正小标宋简体"/>
          <w:sz w:val="44"/>
          <w:szCs w:val="44"/>
          <w:lang w:eastAsia="zh-CN"/>
        </w:rPr>
        <w:t>专项预算</w:t>
      </w:r>
      <w:r>
        <w:rPr>
          <w:rFonts w:hint="eastAsia" w:ascii="方正小标宋简体" w:eastAsia="方正小标宋简体"/>
          <w:sz w:val="44"/>
          <w:szCs w:val="44"/>
        </w:rPr>
        <w:t>项目支出绩效自评报告</w:t>
      </w:r>
    </w:p>
    <w:p w14:paraId="29C60485">
      <w:pPr>
        <w:spacing w:line="7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诗书画院、文史资料经费</w:t>
      </w:r>
      <w:r>
        <w:rPr>
          <w:rFonts w:hint="eastAsia" w:ascii="仿宋_GB2312" w:hAnsi="仿宋_GB2312" w:eastAsia="仿宋_GB2312" w:cs="仿宋_GB2312"/>
          <w:sz w:val="32"/>
          <w:szCs w:val="32"/>
        </w:rPr>
        <w:t>项目）</w:t>
      </w:r>
    </w:p>
    <w:p w14:paraId="1456081E"/>
    <w:p w14:paraId="1FC780E5">
      <w:pPr>
        <w:ind w:firstLine="640" w:firstLineChars="200"/>
        <w:rPr>
          <w:rFonts w:ascii="黑体" w:hAnsi="黑体" w:eastAsia="黑体"/>
          <w:sz w:val="32"/>
          <w:szCs w:val="32"/>
        </w:rPr>
      </w:pPr>
      <w:r>
        <w:rPr>
          <w:rFonts w:hint="eastAsia" w:ascii="黑体" w:hAnsi="黑体" w:eastAsia="黑体"/>
          <w:sz w:val="32"/>
          <w:szCs w:val="32"/>
        </w:rPr>
        <w:t>一、项目概况</w:t>
      </w:r>
    </w:p>
    <w:p w14:paraId="41F8AD6C">
      <w:pPr>
        <w:ind w:firstLine="643" w:firstLineChars="200"/>
        <w:rPr>
          <w:rFonts w:hint="eastAsia" w:ascii="仿宋_GB2312" w:hAnsi="仿宋_GB2312" w:eastAsia="仿宋_GB2312" w:cs="仿宋_GB2312"/>
          <w:color w:val="000000"/>
          <w:sz w:val="32"/>
          <w:szCs w:val="32"/>
          <w:lang w:val="en-US" w:eastAsia="zh-CN"/>
        </w:rPr>
      </w:pPr>
      <w:r>
        <w:rPr>
          <w:rFonts w:hint="eastAsia" w:ascii="楷体_GB2312" w:hAnsi="楷体_GB2312" w:eastAsia="楷体_GB2312" w:cs="楷体_GB2312"/>
          <w:b/>
          <w:bCs/>
          <w:color w:val="000000"/>
          <w:sz w:val="32"/>
          <w:szCs w:val="32"/>
          <w:lang w:val="en-US" w:eastAsia="zh-CN"/>
        </w:rPr>
        <w:t>（一）项目基本情况。</w:t>
      </w:r>
      <w:r>
        <w:rPr>
          <w:rFonts w:hint="eastAsia" w:ascii="仿宋_GB2312" w:hAnsi="仿宋_GB2312" w:eastAsia="仿宋_GB2312" w:cs="仿宋_GB2312"/>
          <w:color w:val="000000"/>
          <w:sz w:val="32"/>
          <w:szCs w:val="32"/>
          <w:lang w:val="en-US" w:eastAsia="zh-CN"/>
        </w:rPr>
        <w:t>我单位</w:t>
      </w:r>
      <w:r>
        <w:rPr>
          <w:rFonts w:hint="eastAsia" w:ascii="仿宋_GB2312" w:hAnsi="仿宋_GB2312" w:eastAsia="仿宋_GB2312" w:cs="仿宋_GB2312"/>
          <w:sz w:val="32"/>
          <w:szCs w:val="32"/>
          <w:lang w:val="en-US" w:eastAsia="zh-CN"/>
        </w:rPr>
        <w:t>诗书画院、文史资料经费</w:t>
      </w:r>
      <w:r>
        <w:rPr>
          <w:rFonts w:hint="eastAsia" w:ascii="仿宋_GB2312" w:hAnsi="仿宋_GB2312" w:eastAsia="仿宋_GB2312" w:cs="仿宋_GB2312"/>
          <w:color w:val="000000"/>
          <w:sz w:val="32"/>
          <w:szCs w:val="32"/>
          <w:lang w:val="en-US" w:eastAsia="zh-CN"/>
        </w:rPr>
        <w:t>项目严格按照财务管理制度，由业务股室进行核算，经我单位分管领导审核、主要领导审批后报区财政局，待区财政审批后进行资金拨付。</w:t>
      </w:r>
    </w:p>
    <w:p w14:paraId="6D7E6835">
      <w:pPr>
        <w:ind w:firstLine="643" w:firstLineChars="200"/>
        <w:rPr>
          <w:rFonts w:hint="eastAsia" w:ascii="仿宋_GB2312" w:hAnsi="仿宋_GB2312" w:eastAsia="仿宋_GB2312" w:cs="仿宋_GB2312"/>
          <w:color w:val="000000"/>
          <w:sz w:val="32"/>
          <w:szCs w:val="32"/>
          <w:lang w:val="en-US" w:eastAsia="zh-CN"/>
        </w:rPr>
      </w:pPr>
      <w:r>
        <w:rPr>
          <w:rFonts w:hint="eastAsia" w:ascii="楷体_GB2312" w:hAnsi="楷体_GB2312" w:eastAsia="楷体_GB2312" w:cs="楷体_GB2312"/>
          <w:b/>
          <w:bCs/>
          <w:color w:val="000000"/>
          <w:sz w:val="32"/>
          <w:szCs w:val="32"/>
          <w:lang w:val="en-US" w:eastAsia="zh-CN"/>
        </w:rPr>
        <w:t>（二）项目绩效目标。</w:t>
      </w:r>
      <w:r>
        <w:rPr>
          <w:rFonts w:hint="eastAsia" w:ascii="仿宋_GB2312" w:hAnsi="仿宋_GB2312" w:eastAsia="仿宋_GB2312" w:cs="仿宋_GB2312"/>
          <w:color w:val="000000"/>
          <w:sz w:val="32"/>
          <w:szCs w:val="32"/>
          <w:lang w:val="en-US" w:eastAsia="zh-CN"/>
        </w:rPr>
        <w:t>2023年，区政协对2022年度</w:t>
      </w:r>
      <w:r>
        <w:rPr>
          <w:rFonts w:hint="eastAsia" w:ascii="仿宋_GB2312" w:hAnsi="仿宋_GB2312" w:eastAsia="仿宋_GB2312" w:cs="仿宋_GB2312"/>
          <w:sz w:val="32"/>
          <w:szCs w:val="32"/>
          <w:lang w:val="en-US" w:eastAsia="zh-CN"/>
        </w:rPr>
        <w:t>诗书画院、文史资料经费</w:t>
      </w:r>
      <w:r>
        <w:rPr>
          <w:rFonts w:hint="eastAsia" w:ascii="仿宋_GB2312" w:hAnsi="仿宋_GB2312" w:eastAsia="仿宋_GB2312" w:cs="仿宋_GB2312"/>
          <w:color w:val="000000"/>
          <w:sz w:val="32"/>
          <w:szCs w:val="32"/>
          <w:lang w:val="en-US" w:eastAsia="zh-CN"/>
        </w:rPr>
        <w:t>项目作出了具体要求和部署，年初预算10万元，最终完成资金9.99万元，预算执行率99.9%。</w:t>
      </w:r>
    </w:p>
    <w:p w14:paraId="0CC166C4">
      <w:pPr>
        <w:numPr>
          <w:ilvl w:val="0"/>
          <w:numId w:val="0"/>
        </w:numPr>
        <w:spacing w:line="600" w:lineRule="exact"/>
        <w:ind w:firstLine="643" w:firstLineChars="200"/>
        <w:rPr>
          <w:rFonts w:hint="default" w:ascii="仿宋_GB2312" w:hAnsi="Times New Roman" w:eastAsia="仿宋_GB2312" w:cs="仿宋_GB2312"/>
          <w:b w:val="0"/>
          <w:bCs w:val="0"/>
          <w:kern w:val="2"/>
          <w:sz w:val="32"/>
          <w:szCs w:val="32"/>
          <w:lang w:val="en-US" w:eastAsia="zh-CN" w:bidi="ar"/>
        </w:rPr>
      </w:pPr>
      <w:r>
        <w:rPr>
          <w:rFonts w:hint="eastAsia" w:ascii="楷体_GB2312" w:hAnsi="楷体_GB2312" w:eastAsia="楷体_GB2312" w:cs="楷体_GB2312"/>
          <w:b/>
          <w:bCs/>
          <w:color w:val="000000"/>
          <w:sz w:val="32"/>
          <w:szCs w:val="32"/>
          <w:lang w:val="en-US" w:eastAsia="zh-CN"/>
        </w:rPr>
        <w:t>（三）项目项目自评步骤及方法。</w:t>
      </w:r>
      <w:r>
        <w:rPr>
          <w:rFonts w:hint="eastAsia" w:ascii="仿宋_GB2312" w:hAnsi="Times New Roman" w:eastAsia="仿宋_GB2312" w:cs="仿宋_GB2312"/>
          <w:b w:val="0"/>
          <w:bCs w:val="0"/>
          <w:kern w:val="2"/>
          <w:sz w:val="32"/>
          <w:szCs w:val="32"/>
          <w:lang w:val="en-US" w:eastAsia="zh-CN" w:bidi="ar"/>
        </w:rPr>
        <w:t>按照区财政项目支出绩效自评工作要求，结合我</w:t>
      </w:r>
      <w:r>
        <w:rPr>
          <w:rFonts w:hint="eastAsia" w:ascii="仿宋_GB2312" w:eastAsia="仿宋_GB2312" w:cs="仿宋_GB2312"/>
          <w:b w:val="0"/>
          <w:bCs w:val="0"/>
          <w:kern w:val="2"/>
          <w:sz w:val="32"/>
          <w:szCs w:val="32"/>
          <w:lang w:val="en-US" w:eastAsia="zh-CN" w:bidi="ar"/>
        </w:rPr>
        <w:t>单位</w:t>
      </w:r>
      <w:r>
        <w:rPr>
          <w:rFonts w:hint="eastAsia" w:ascii="仿宋_GB2312" w:hAnsi="Times New Roman" w:eastAsia="仿宋_GB2312" w:cs="仿宋_GB2312"/>
          <w:b w:val="0"/>
          <w:bCs w:val="0"/>
          <w:kern w:val="2"/>
          <w:sz w:val="32"/>
          <w:szCs w:val="32"/>
          <w:lang w:val="en-US" w:eastAsia="zh-CN" w:bidi="ar"/>
        </w:rPr>
        <w:t>实际，根据评价指标和评分标准，组织相关人员对我</w:t>
      </w:r>
      <w:r>
        <w:rPr>
          <w:rFonts w:hint="eastAsia" w:ascii="仿宋_GB2312" w:eastAsia="仿宋_GB2312" w:cs="仿宋_GB2312"/>
          <w:b w:val="0"/>
          <w:bCs w:val="0"/>
          <w:kern w:val="2"/>
          <w:sz w:val="32"/>
          <w:szCs w:val="32"/>
          <w:lang w:val="en-US" w:eastAsia="zh-CN" w:bidi="ar"/>
        </w:rPr>
        <w:t>单位</w:t>
      </w:r>
      <w:r>
        <w:rPr>
          <w:rFonts w:hint="eastAsia" w:ascii="仿宋_GB2312" w:hAnsi="仿宋_GB2312" w:eastAsia="仿宋_GB2312" w:cs="仿宋_GB2312"/>
          <w:sz w:val="32"/>
          <w:szCs w:val="32"/>
          <w:lang w:val="en-US" w:eastAsia="zh-CN"/>
        </w:rPr>
        <w:t>诗书画院、文史资料经费</w:t>
      </w:r>
      <w:r>
        <w:rPr>
          <w:rFonts w:hint="eastAsia" w:ascii="仿宋_GB2312" w:hAnsi="Times New Roman" w:eastAsia="仿宋_GB2312" w:cs="仿宋_GB2312"/>
          <w:b w:val="0"/>
          <w:bCs w:val="0"/>
          <w:kern w:val="2"/>
          <w:sz w:val="32"/>
          <w:szCs w:val="32"/>
          <w:lang w:val="en-US" w:eastAsia="zh-CN" w:bidi="ar"/>
        </w:rPr>
        <w:t>的管理、产生的效益等进行认真核实和考评。</w:t>
      </w:r>
    </w:p>
    <w:p w14:paraId="05AACC04">
      <w:pPr>
        <w:ind w:firstLine="640" w:firstLineChars="200"/>
        <w:rPr>
          <w:rFonts w:hint="eastAsia" w:ascii="黑体" w:hAnsi="黑体" w:eastAsia="黑体" w:cs="Times New Roman"/>
          <w:sz w:val="32"/>
          <w:szCs w:val="32"/>
        </w:rPr>
      </w:pPr>
      <w:r>
        <w:rPr>
          <w:rFonts w:hint="eastAsia" w:ascii="黑体" w:hAnsi="黑体" w:eastAsia="黑体" w:cs="Times New Roman"/>
          <w:sz w:val="32"/>
          <w:szCs w:val="32"/>
        </w:rPr>
        <w:t>二、项目实施及管理情况</w:t>
      </w:r>
    </w:p>
    <w:p w14:paraId="63EDDB0A">
      <w:pPr>
        <w:spacing w:line="600" w:lineRule="exact"/>
        <w:ind w:firstLine="640"/>
        <w:rPr>
          <w:rFonts w:hint="eastAsia" w:ascii="楷体_GB2312" w:hAnsi="楷体_GB2312" w:eastAsia="楷体_GB2312" w:cs="楷体_GB2312"/>
          <w:b/>
          <w:bCs/>
          <w:color w:val="000000"/>
          <w:sz w:val="32"/>
          <w:szCs w:val="32"/>
          <w:lang w:val="en-US" w:eastAsia="zh-CN"/>
        </w:rPr>
      </w:pPr>
      <w:r>
        <w:rPr>
          <w:rFonts w:hint="eastAsia" w:ascii="楷体_GB2312" w:hAnsi="楷体_GB2312" w:eastAsia="楷体_GB2312" w:cs="楷体_GB2312"/>
          <w:b/>
          <w:bCs/>
          <w:color w:val="000000"/>
          <w:sz w:val="32"/>
          <w:szCs w:val="32"/>
          <w:lang w:val="en-US" w:eastAsia="zh-CN"/>
        </w:rPr>
        <w:t>（一）资金计划、到位及使用情况</w:t>
      </w:r>
    </w:p>
    <w:p w14:paraId="0BEB1BD4">
      <w:pPr>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 资金计划及到位。2023年</w:t>
      </w:r>
      <w:r>
        <w:rPr>
          <w:rFonts w:hint="eastAsia" w:ascii="仿宋_GB2312" w:hAnsi="仿宋_GB2312" w:eastAsia="仿宋_GB2312" w:cs="仿宋_GB2312"/>
          <w:sz w:val="32"/>
          <w:szCs w:val="32"/>
          <w:lang w:val="en-US" w:eastAsia="zh-CN"/>
        </w:rPr>
        <w:t>诗书画院、文史资料经费</w:t>
      </w:r>
      <w:r>
        <w:rPr>
          <w:rFonts w:hint="eastAsia" w:ascii="仿宋_GB2312" w:hAnsi="仿宋_GB2312" w:eastAsia="仿宋_GB2312" w:cs="仿宋_GB2312"/>
          <w:color w:val="000000"/>
          <w:sz w:val="32"/>
          <w:szCs w:val="32"/>
          <w:lang w:val="en-US" w:eastAsia="zh-CN"/>
        </w:rPr>
        <w:t>项目年初下达资金计划10万元，实际到位10万元，到位率100%，全部由区级财政拨付。</w:t>
      </w:r>
    </w:p>
    <w:p w14:paraId="24A11FB9">
      <w:pPr>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 资金使用。</w:t>
      </w:r>
      <w:r>
        <w:rPr>
          <w:rFonts w:hint="eastAsia" w:ascii="仿宋_GB2312" w:hAnsi="仿宋_GB2312" w:eastAsia="仿宋_GB2312" w:cs="仿宋_GB2312"/>
          <w:sz w:val="32"/>
          <w:szCs w:val="32"/>
          <w:lang w:val="en-US" w:eastAsia="zh-CN"/>
        </w:rPr>
        <w:t>诗书画院、文史资料经费</w:t>
      </w:r>
      <w:r>
        <w:rPr>
          <w:rFonts w:hint="eastAsia" w:ascii="仿宋_GB2312" w:hAnsi="仿宋_GB2312" w:eastAsia="仿宋_GB2312" w:cs="仿宋_GB2312"/>
          <w:color w:val="000000"/>
          <w:sz w:val="32"/>
          <w:szCs w:val="32"/>
          <w:lang w:val="en-US" w:eastAsia="zh-CN"/>
        </w:rPr>
        <w:t>按照要求于2023年2月进行资金拨付，2023年已全部支付到位。</w:t>
      </w:r>
    </w:p>
    <w:p w14:paraId="27F0DCBD">
      <w:pPr>
        <w:spacing w:line="600" w:lineRule="exact"/>
        <w:ind w:firstLine="640"/>
        <w:rPr>
          <w:rFonts w:hint="eastAsia" w:ascii="仿宋_GB2312" w:hAnsi="仿宋_GB2312" w:eastAsia="仿宋_GB2312" w:cs="仿宋_GB2312"/>
          <w:color w:val="000000"/>
          <w:sz w:val="32"/>
          <w:szCs w:val="32"/>
          <w:lang w:val="en-US" w:eastAsia="zh-CN"/>
        </w:rPr>
      </w:pPr>
      <w:r>
        <w:rPr>
          <w:rFonts w:hint="eastAsia" w:ascii="楷体_GB2312" w:hAnsi="楷体_GB2312" w:eastAsia="楷体_GB2312" w:cs="楷体_GB2312"/>
          <w:b/>
          <w:bCs/>
          <w:color w:val="000000"/>
          <w:sz w:val="32"/>
          <w:szCs w:val="32"/>
          <w:lang w:val="en-US" w:eastAsia="zh-CN"/>
        </w:rPr>
        <w:t>（二）项目财务管理情况。</w:t>
      </w:r>
      <w:r>
        <w:rPr>
          <w:rFonts w:hint="eastAsia" w:ascii="仿宋_GB2312" w:hAnsi="仿宋_GB2312" w:eastAsia="仿宋_GB2312" w:cs="仿宋_GB2312"/>
          <w:sz w:val="32"/>
          <w:szCs w:val="32"/>
          <w:lang w:val="en-US" w:eastAsia="zh-CN"/>
        </w:rPr>
        <w:t>诗书画院、文史资料经费</w:t>
      </w:r>
      <w:r>
        <w:rPr>
          <w:rFonts w:hint="eastAsia" w:ascii="仿宋_GB2312" w:hAnsi="仿宋_GB2312" w:eastAsia="仿宋_GB2312" w:cs="仿宋_GB2312"/>
          <w:color w:val="000000"/>
          <w:sz w:val="32"/>
          <w:szCs w:val="32"/>
          <w:lang w:val="en-US" w:eastAsia="zh-CN"/>
        </w:rPr>
        <w:t>项目经费采取授权支付形式，由区政协严格按照项目资金管理办法对资金进行计划申请、划拨、使用，及时、规范对收支进行账务处理和会计核算。</w:t>
      </w:r>
    </w:p>
    <w:p w14:paraId="3E9199DF">
      <w:pPr>
        <w:ind w:firstLine="643" w:firstLineChars="200"/>
        <w:rPr>
          <w:rFonts w:hint="eastAsia" w:ascii="仿宋_GB2312" w:hAnsi="仿宋_GB2312" w:eastAsia="仿宋_GB2312" w:cs="仿宋_GB2312"/>
          <w:color w:val="000000"/>
          <w:sz w:val="32"/>
          <w:szCs w:val="32"/>
          <w:lang w:val="en-US" w:eastAsia="zh-CN"/>
        </w:rPr>
      </w:pPr>
      <w:r>
        <w:rPr>
          <w:rFonts w:hint="eastAsia" w:ascii="楷体_GB2312" w:hAnsi="楷体_GB2312" w:eastAsia="楷体_GB2312" w:cs="楷体_GB2312"/>
          <w:b/>
          <w:bCs/>
          <w:color w:val="000000"/>
          <w:sz w:val="32"/>
          <w:szCs w:val="32"/>
          <w:lang w:val="en-US" w:eastAsia="zh-CN"/>
        </w:rPr>
        <w:t>（三）项目组织实施情况。</w:t>
      </w:r>
      <w:r>
        <w:rPr>
          <w:rFonts w:hint="eastAsia" w:ascii="仿宋_GB2312" w:hAnsi="仿宋_GB2312" w:eastAsia="仿宋_GB2312" w:cs="仿宋_GB2312"/>
          <w:color w:val="000000"/>
          <w:sz w:val="32"/>
          <w:szCs w:val="32"/>
          <w:lang w:val="en-US" w:eastAsia="zh-CN"/>
        </w:rPr>
        <w:t>该项目按照区政协年初工作要点安排，严格按照财务管理制度进行资金申报、使用。</w:t>
      </w:r>
    </w:p>
    <w:p w14:paraId="64486D2E">
      <w:pPr>
        <w:ind w:firstLine="640" w:firstLineChars="200"/>
        <w:rPr>
          <w:rFonts w:hint="eastAsia" w:ascii="黑体" w:hAnsi="黑体" w:eastAsia="黑体" w:cs="Times New Roman"/>
          <w:sz w:val="32"/>
          <w:szCs w:val="32"/>
          <w:lang w:val="en-US" w:eastAsia="zh-CN"/>
        </w:rPr>
      </w:pPr>
      <w:r>
        <w:rPr>
          <w:rFonts w:hint="eastAsia" w:ascii="黑体" w:hAnsi="黑体" w:eastAsia="黑体" w:cs="Times New Roman"/>
          <w:sz w:val="32"/>
          <w:szCs w:val="32"/>
        </w:rPr>
        <w:t>三、</w:t>
      </w:r>
      <w:r>
        <w:rPr>
          <w:rFonts w:hint="eastAsia" w:ascii="黑体" w:hAnsi="黑体" w:eastAsia="黑体" w:cs="Times New Roman"/>
          <w:sz w:val="32"/>
          <w:szCs w:val="32"/>
          <w:lang w:val="en-US" w:eastAsia="zh-CN"/>
        </w:rPr>
        <w:t>项目实施及管理情况</w:t>
      </w:r>
    </w:p>
    <w:p w14:paraId="21ABDADF">
      <w:pPr>
        <w:spacing w:line="600" w:lineRule="exact"/>
        <w:ind w:firstLine="640"/>
        <w:rPr>
          <w:rFonts w:hint="eastAsia" w:ascii="仿宋_GB2312" w:hAnsi="仿宋_GB2312" w:eastAsia="仿宋_GB2312" w:cs="仿宋_GB2312"/>
          <w:color w:val="000000"/>
          <w:sz w:val="32"/>
          <w:szCs w:val="32"/>
          <w:lang w:val="en-US" w:eastAsia="zh-CN"/>
        </w:rPr>
      </w:pPr>
      <w:r>
        <w:rPr>
          <w:rFonts w:hint="eastAsia" w:ascii="楷体_GB2312" w:hAnsi="楷体_GB2312" w:eastAsia="楷体_GB2312" w:cs="楷体_GB2312"/>
          <w:b/>
          <w:bCs/>
          <w:color w:val="000000"/>
          <w:sz w:val="32"/>
          <w:szCs w:val="32"/>
          <w:lang w:val="en-US" w:eastAsia="zh-CN"/>
        </w:rPr>
        <w:t>（一）项目组织架构及实施流程。</w:t>
      </w:r>
      <w:r>
        <w:rPr>
          <w:rFonts w:hint="eastAsia" w:ascii="仿宋_GB2312" w:hAnsi="仿宋_GB2312" w:eastAsia="仿宋_GB2312" w:cs="仿宋_GB2312"/>
          <w:color w:val="000000"/>
          <w:sz w:val="32"/>
          <w:szCs w:val="32"/>
          <w:lang w:val="en-US" w:eastAsia="zh-CN"/>
        </w:rPr>
        <w:t>该项目由区政协年初工作要点安排进行资金核算，然后报区财政局审批，资金批复后统一进行拨付。</w:t>
      </w:r>
    </w:p>
    <w:p w14:paraId="590FFD39">
      <w:pPr>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default" w:ascii="仿宋_GB2312" w:hAnsi="仿宋_GB2312" w:eastAsia="仿宋_GB2312" w:cs="仿宋_GB2312"/>
          <w:b w:val="0"/>
          <w:bCs w:val="0"/>
          <w:color w:val="000000"/>
          <w:kern w:val="2"/>
          <w:sz w:val="32"/>
          <w:szCs w:val="32"/>
          <w:lang w:val="en-US" w:eastAsia="zh-CN" w:bidi="ar-SA"/>
        </w:rPr>
      </w:pPr>
      <w:r>
        <w:rPr>
          <w:rFonts w:hint="eastAsia" w:ascii="楷体_GB2312" w:hAnsi="楷体_GB2312" w:eastAsia="楷体_GB2312" w:cs="楷体_GB2312"/>
          <w:b/>
          <w:bCs/>
          <w:color w:val="000000"/>
          <w:sz w:val="32"/>
          <w:szCs w:val="32"/>
          <w:lang w:val="en-US" w:eastAsia="zh-CN"/>
        </w:rPr>
        <w:t>（二）项目管理情况。</w:t>
      </w:r>
      <w:r>
        <w:rPr>
          <w:rFonts w:hint="eastAsia" w:ascii="仿宋_GB2312" w:hAnsi="仿宋_GB2312" w:eastAsia="仿宋_GB2312" w:cs="仿宋_GB2312"/>
          <w:b w:val="0"/>
          <w:bCs w:val="0"/>
          <w:color w:val="000000"/>
          <w:kern w:val="2"/>
          <w:sz w:val="32"/>
          <w:szCs w:val="32"/>
          <w:lang w:val="en-US" w:eastAsia="zh-CN" w:bidi="ar-SA"/>
        </w:rPr>
        <w:t>为保证项目的顺利实施，我单位结合工作实际，制定了切合实际，可量化、可考评的年度计划，资金使用率符合年度预算要求。</w:t>
      </w:r>
    </w:p>
    <w:p w14:paraId="458F6F41">
      <w:pPr>
        <w:pStyle w:val="5"/>
        <w:pageBreakBefore w:val="0"/>
        <w:widowControl w:val="0"/>
        <w:numPr>
          <w:ilvl w:val="0"/>
          <w:numId w:val="0"/>
        </w:numPr>
        <w:kinsoku/>
        <w:wordWrap/>
        <w:overflowPunct/>
        <w:topLinePunct w:val="0"/>
        <w:autoSpaceDE/>
        <w:autoSpaceDN/>
        <w:bidi w:val="0"/>
        <w:adjustRightInd/>
        <w:snapToGrid/>
        <w:spacing w:before="0" w:after="0" w:line="600" w:lineRule="exact"/>
        <w:textAlignment w:val="auto"/>
        <w:rPr>
          <w:rFonts w:hint="default" w:ascii="仿宋_GB2312" w:hAnsi="仿宋_GB2312" w:eastAsia="仿宋_GB2312" w:cs="仿宋_GB2312"/>
          <w:b w:val="0"/>
          <w:bCs w:val="0"/>
          <w:color w:val="000000"/>
          <w:kern w:val="2"/>
          <w:sz w:val="32"/>
          <w:szCs w:val="32"/>
          <w:lang w:val="en-US" w:eastAsia="zh-CN" w:bidi="ar-SA"/>
        </w:rPr>
      </w:pPr>
      <w:r>
        <w:rPr>
          <w:rFonts w:hint="eastAsia" w:ascii="楷体_GB2312" w:hAnsi="楷体_GB2312" w:eastAsia="楷体_GB2312" w:cs="楷体_GB2312"/>
          <w:b/>
          <w:bCs/>
          <w:color w:val="000000"/>
          <w:kern w:val="2"/>
          <w:sz w:val="32"/>
          <w:szCs w:val="32"/>
          <w:lang w:val="en-US" w:eastAsia="zh-CN" w:bidi="ar-SA"/>
        </w:rPr>
        <w:t xml:space="preserve">    （三）项目监管情况。</w:t>
      </w:r>
      <w:r>
        <w:rPr>
          <w:rFonts w:hint="eastAsia" w:ascii="仿宋_GB2312" w:hAnsi="仿宋_GB2312" w:eastAsia="仿宋_GB2312" w:cs="仿宋_GB2312"/>
          <w:b w:val="0"/>
          <w:bCs w:val="0"/>
          <w:color w:val="000000"/>
          <w:kern w:val="2"/>
          <w:sz w:val="32"/>
          <w:szCs w:val="32"/>
          <w:lang w:val="en-US" w:eastAsia="zh-CN" w:bidi="ar-SA"/>
        </w:rPr>
        <w:t>该项目由业务委室具体核算，然后由单位分管领导、主要领导依次进行审批，最后报区财政局审批，资金层层审批，层层监管，确保了资金全部用于视察调研。</w:t>
      </w:r>
    </w:p>
    <w:p w14:paraId="1E09F88F">
      <w:pPr>
        <w:ind w:firstLine="640" w:firstLineChars="200"/>
        <w:rPr>
          <w:rFonts w:hint="eastAsia" w:ascii="黑体" w:hAnsi="黑体" w:eastAsia="黑体" w:cs="Times New Roman"/>
          <w:sz w:val="32"/>
          <w:szCs w:val="32"/>
        </w:rPr>
      </w:pPr>
      <w:r>
        <w:rPr>
          <w:rFonts w:hint="eastAsia" w:ascii="黑体" w:hAnsi="黑体" w:eastAsia="黑体" w:cs="Times New Roman"/>
          <w:sz w:val="32"/>
          <w:szCs w:val="32"/>
          <w:lang w:val="en-US" w:eastAsia="zh-CN"/>
        </w:rPr>
        <w:t>四、</w:t>
      </w:r>
      <w:r>
        <w:rPr>
          <w:rFonts w:hint="eastAsia" w:ascii="黑体" w:hAnsi="黑体" w:eastAsia="黑体" w:cs="Times New Roman"/>
          <w:sz w:val="32"/>
          <w:szCs w:val="32"/>
        </w:rPr>
        <w:t>项目绩效情况</w:t>
      </w:r>
    </w:p>
    <w:p w14:paraId="5A2C13BC">
      <w:pPr>
        <w:spacing w:line="600" w:lineRule="exact"/>
        <w:ind w:firstLine="640"/>
        <w:rPr>
          <w:rFonts w:hint="eastAsia" w:ascii="仿宋_GB2312" w:hAnsi="仿宋_GB2312" w:eastAsia="仿宋_GB2312" w:cs="仿宋_GB2312"/>
          <w:color w:val="000000"/>
          <w:sz w:val="32"/>
          <w:szCs w:val="32"/>
          <w:lang w:val="en-US" w:eastAsia="zh-CN"/>
        </w:rPr>
      </w:pPr>
      <w:r>
        <w:rPr>
          <w:rFonts w:hint="eastAsia" w:ascii="楷体_GB2312" w:hAnsi="楷体_GB2312" w:eastAsia="楷体_GB2312" w:cs="楷体_GB2312"/>
          <w:b/>
          <w:bCs/>
          <w:color w:val="000000"/>
          <w:sz w:val="32"/>
          <w:szCs w:val="32"/>
          <w:lang w:val="en-US" w:eastAsia="zh-CN"/>
        </w:rPr>
        <w:t>（一）项目完成情况。</w:t>
      </w:r>
      <w:r>
        <w:rPr>
          <w:rFonts w:hint="eastAsia" w:ascii="仿宋_GB2312" w:hAnsi="仿宋_GB2312" w:eastAsia="仿宋_GB2312" w:cs="仿宋_GB2312"/>
          <w:color w:val="000000"/>
          <w:sz w:val="32"/>
          <w:szCs w:val="32"/>
          <w:lang w:val="en-US" w:eastAsia="zh-CN"/>
        </w:rPr>
        <w:t>区政协对2023年度</w:t>
      </w:r>
      <w:r>
        <w:rPr>
          <w:rFonts w:hint="eastAsia" w:ascii="仿宋_GB2312" w:hAnsi="仿宋_GB2312" w:eastAsia="仿宋_GB2312" w:cs="仿宋_GB2312"/>
          <w:sz w:val="32"/>
          <w:szCs w:val="32"/>
          <w:lang w:val="en-US" w:eastAsia="zh-CN"/>
        </w:rPr>
        <w:t>诗书画院、文史资料经费</w:t>
      </w:r>
      <w:r>
        <w:rPr>
          <w:rFonts w:hint="eastAsia" w:ascii="仿宋_GB2312" w:hAnsi="仿宋_GB2312" w:eastAsia="仿宋_GB2312" w:cs="仿宋_GB2312"/>
          <w:color w:val="000000"/>
          <w:sz w:val="32"/>
          <w:szCs w:val="32"/>
          <w:lang w:val="en-US" w:eastAsia="zh-CN"/>
        </w:rPr>
        <w:t>项目作出了具体要求和部署，计划资金10万元，实际使用9.99万元，预算执行率99.9%。</w:t>
      </w:r>
    </w:p>
    <w:p w14:paraId="2FEE72F2">
      <w:pPr>
        <w:spacing w:line="600" w:lineRule="exact"/>
        <w:ind w:firstLine="640"/>
        <w:rPr>
          <w:rFonts w:hint="eastAsia" w:ascii="仿宋_GB2312" w:hAnsi="仿宋_GB2312" w:eastAsia="仿宋_GB2312" w:cs="仿宋_GB2312"/>
          <w:color w:val="000000"/>
          <w:sz w:val="32"/>
          <w:szCs w:val="32"/>
          <w:lang w:val="en-US" w:eastAsia="zh-CN"/>
        </w:rPr>
      </w:pPr>
      <w:r>
        <w:rPr>
          <w:rFonts w:hint="eastAsia" w:ascii="楷体_GB2312" w:hAnsi="楷体_GB2312" w:eastAsia="楷体_GB2312" w:cs="楷体_GB2312"/>
          <w:b/>
          <w:bCs/>
          <w:color w:val="000000"/>
          <w:sz w:val="32"/>
          <w:szCs w:val="32"/>
          <w:lang w:val="en-US" w:eastAsia="zh-CN"/>
        </w:rPr>
        <w:t>（二）项目效益情况。</w:t>
      </w:r>
      <w:r>
        <w:rPr>
          <w:rFonts w:hint="eastAsia" w:ascii="仿宋_GB2312" w:hAnsi="仿宋_GB2312" w:eastAsia="仿宋_GB2312" w:cs="仿宋_GB2312"/>
          <w:color w:val="000000"/>
          <w:sz w:val="32"/>
          <w:szCs w:val="32"/>
          <w:lang w:val="en-US" w:eastAsia="zh-CN"/>
        </w:rPr>
        <w:t>通过</w:t>
      </w:r>
      <w:r>
        <w:rPr>
          <w:rFonts w:hint="eastAsia" w:ascii="仿宋_GB2312" w:hAnsi="仿宋_GB2312" w:eastAsia="仿宋_GB2312" w:cs="仿宋_GB2312"/>
          <w:sz w:val="32"/>
          <w:szCs w:val="32"/>
          <w:lang w:val="en-US" w:eastAsia="zh-CN"/>
        </w:rPr>
        <w:t>诗书画院、文史资料经费的使用</w:t>
      </w:r>
      <w:r>
        <w:rPr>
          <w:rFonts w:hint="eastAsia" w:ascii="仿宋_GB2312" w:hAnsi="仿宋_GB2312" w:eastAsia="仿宋_GB2312" w:cs="仿宋_GB2312"/>
          <w:color w:val="000000"/>
          <w:sz w:val="32"/>
          <w:szCs w:val="32"/>
          <w:lang w:val="en-US" w:eastAsia="zh-CN"/>
        </w:rPr>
        <w:t>，大大提升了区政协</w:t>
      </w:r>
      <w:r>
        <w:rPr>
          <w:rFonts w:hint="eastAsia" w:ascii="仿宋_GB2312" w:hAnsi="仿宋_GB2312" w:eastAsia="仿宋_GB2312" w:cs="仿宋_GB2312"/>
          <w:sz w:val="32"/>
          <w:szCs w:val="32"/>
          <w:lang w:val="en-US" w:eastAsia="zh-CN"/>
        </w:rPr>
        <w:t>诗书画院、文史资料</w:t>
      </w:r>
      <w:r>
        <w:rPr>
          <w:rFonts w:hint="eastAsia" w:ascii="仿宋_GB2312" w:hAnsi="仿宋_GB2312" w:eastAsia="仿宋_GB2312" w:cs="仿宋_GB2312"/>
          <w:color w:val="000000"/>
          <w:sz w:val="32"/>
          <w:szCs w:val="32"/>
          <w:lang w:val="en-US" w:eastAsia="zh-CN"/>
        </w:rPr>
        <w:t>成果</w:t>
      </w:r>
      <w:r>
        <w:rPr>
          <w:rFonts w:hint="eastAsia" w:ascii="仿宋_GB2312" w:hAnsi="仿宋_GB2312" w:eastAsia="仿宋_GB2312" w:cs="仿宋_GB2312"/>
          <w:sz w:val="32"/>
          <w:szCs w:val="32"/>
          <w:lang w:val="en-US" w:eastAsia="zh-CN"/>
        </w:rPr>
        <w:t>，满意度不断提高。</w:t>
      </w:r>
    </w:p>
    <w:p w14:paraId="79AE3DEC">
      <w:pPr>
        <w:ind w:firstLine="640" w:firstLineChars="200"/>
        <w:rPr>
          <w:rFonts w:hint="eastAsia" w:ascii="黑体" w:hAnsi="黑体" w:eastAsia="黑体" w:cs="Times New Roman"/>
          <w:sz w:val="32"/>
          <w:szCs w:val="32"/>
        </w:rPr>
      </w:pPr>
      <w:r>
        <w:rPr>
          <w:rFonts w:hint="eastAsia" w:ascii="黑体" w:hAnsi="黑体" w:eastAsia="黑体" w:cs="Times New Roman"/>
          <w:sz w:val="32"/>
          <w:szCs w:val="32"/>
          <w:lang w:val="en-US" w:eastAsia="zh-CN"/>
        </w:rPr>
        <w:t>五</w:t>
      </w:r>
      <w:r>
        <w:rPr>
          <w:rFonts w:hint="eastAsia" w:ascii="黑体" w:hAnsi="黑体" w:eastAsia="黑体" w:cs="Times New Roman"/>
          <w:sz w:val="32"/>
          <w:szCs w:val="32"/>
        </w:rPr>
        <w:t>、问题及建议</w:t>
      </w:r>
    </w:p>
    <w:p w14:paraId="2ECFED43">
      <w:pPr>
        <w:ind w:firstLine="643" w:firstLineChars="200"/>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b/>
          <w:bCs/>
          <w:color w:val="000000"/>
          <w:sz w:val="32"/>
          <w:szCs w:val="32"/>
          <w:lang w:val="en-US" w:eastAsia="zh-CN"/>
        </w:rPr>
        <w:t>（一）存在的问题。</w:t>
      </w:r>
      <w:r>
        <w:rPr>
          <w:rFonts w:hint="eastAsia" w:ascii="仿宋_GB2312" w:hAnsi="仿宋_GB2312" w:eastAsia="仿宋_GB2312" w:cs="仿宋_GB2312"/>
          <w:sz w:val="32"/>
          <w:szCs w:val="32"/>
          <w:lang w:val="en-US" w:eastAsia="zh-CN"/>
        </w:rPr>
        <w:t>无。</w:t>
      </w:r>
    </w:p>
    <w:p w14:paraId="5A9B749F">
      <w:pPr>
        <w:ind w:firstLine="643" w:firstLineChars="200"/>
        <w:rPr>
          <w:rFonts w:hint="eastAsia"/>
          <w:b/>
          <w:lang w:eastAsia="zh-CN"/>
        </w:rPr>
      </w:pPr>
      <w:r>
        <w:rPr>
          <w:rFonts w:hint="eastAsia" w:ascii="楷体_GB2312" w:hAnsi="楷体_GB2312" w:eastAsia="楷体_GB2312" w:cs="楷体_GB2312"/>
          <w:b/>
          <w:bCs/>
          <w:color w:val="000000"/>
          <w:sz w:val="32"/>
          <w:szCs w:val="32"/>
          <w:lang w:val="en-US" w:eastAsia="zh-CN"/>
        </w:rPr>
        <w:t>（二）相关建议。</w:t>
      </w:r>
      <w:r>
        <w:rPr>
          <w:rFonts w:hint="eastAsia" w:ascii="仿宋_GB2312" w:hAnsi="仿宋_GB2312" w:eastAsia="仿宋_GB2312" w:cs="仿宋_GB2312"/>
          <w:spacing w:val="-6"/>
          <w:sz w:val="32"/>
          <w:szCs w:val="32"/>
          <w:lang w:val="en-US" w:eastAsia="zh-CN"/>
        </w:rPr>
        <w:t>进一步加强资金管理、使用力度。</w:t>
      </w:r>
    </w:p>
    <w:p w14:paraId="3CE617CC"/>
    <w:p w14:paraId="1314F791">
      <w:pPr>
        <w:pStyle w:val="20"/>
        <w:rPr>
          <w:rFonts w:hint="eastAsia" w:ascii="仿宋_GB2312" w:hAnsi="仿宋_GB2312" w:eastAsia="仿宋_GB2312" w:cs="仿宋_GB2312"/>
          <w:color w:val="000000"/>
          <w:sz w:val="32"/>
          <w:szCs w:val="32"/>
          <w:lang w:val="en-US" w:eastAsia="zh-CN"/>
        </w:rPr>
      </w:pPr>
    </w:p>
    <w:p w14:paraId="57100988">
      <w:pPr>
        <w:rPr>
          <w:rFonts w:hint="eastAsia" w:ascii="仿宋_GB2312" w:hAnsi="仿宋_GB2312" w:eastAsia="仿宋_GB2312" w:cs="仿宋_GB2312"/>
          <w:color w:val="000000"/>
          <w:sz w:val="32"/>
          <w:szCs w:val="32"/>
          <w:lang w:val="en-US" w:eastAsia="zh-CN"/>
        </w:rPr>
      </w:pPr>
    </w:p>
    <w:p w14:paraId="39487919">
      <w:pPr>
        <w:pStyle w:val="19"/>
        <w:rPr>
          <w:rFonts w:hint="eastAsia" w:ascii="仿宋_GB2312" w:hAnsi="仿宋_GB2312" w:eastAsia="仿宋_GB2312" w:cs="仿宋_GB2312"/>
          <w:color w:val="000000"/>
          <w:sz w:val="32"/>
          <w:szCs w:val="32"/>
          <w:lang w:val="en-US" w:eastAsia="zh-CN"/>
        </w:rPr>
      </w:pPr>
    </w:p>
    <w:p w14:paraId="6D5999F5">
      <w:pPr>
        <w:pStyle w:val="20"/>
        <w:rPr>
          <w:rFonts w:hint="eastAsia" w:ascii="仿宋_GB2312" w:hAnsi="仿宋_GB2312" w:eastAsia="仿宋_GB2312" w:cs="仿宋_GB2312"/>
          <w:color w:val="000000"/>
          <w:sz w:val="32"/>
          <w:szCs w:val="32"/>
          <w:lang w:val="en-US" w:eastAsia="zh-CN"/>
        </w:rPr>
      </w:pPr>
    </w:p>
    <w:p w14:paraId="749089FC">
      <w:pPr>
        <w:rPr>
          <w:rFonts w:hint="eastAsia" w:ascii="仿宋_GB2312" w:hAnsi="仿宋_GB2312" w:eastAsia="仿宋_GB2312" w:cs="仿宋_GB2312"/>
          <w:color w:val="000000"/>
          <w:sz w:val="32"/>
          <w:szCs w:val="32"/>
          <w:lang w:val="en-US" w:eastAsia="zh-CN"/>
        </w:rPr>
      </w:pPr>
    </w:p>
    <w:p w14:paraId="1A79CB0D">
      <w:pPr>
        <w:pStyle w:val="19"/>
        <w:rPr>
          <w:rFonts w:hint="eastAsia" w:ascii="仿宋_GB2312" w:hAnsi="仿宋_GB2312" w:eastAsia="仿宋_GB2312" w:cs="仿宋_GB2312"/>
          <w:color w:val="000000"/>
          <w:sz w:val="32"/>
          <w:szCs w:val="32"/>
          <w:lang w:val="en-US" w:eastAsia="zh-CN"/>
        </w:rPr>
      </w:pPr>
    </w:p>
    <w:p w14:paraId="33321298">
      <w:pPr>
        <w:pStyle w:val="20"/>
        <w:rPr>
          <w:rFonts w:hint="eastAsia" w:ascii="仿宋_GB2312" w:hAnsi="仿宋_GB2312" w:eastAsia="仿宋_GB2312" w:cs="仿宋_GB2312"/>
          <w:color w:val="000000"/>
          <w:sz w:val="32"/>
          <w:szCs w:val="32"/>
          <w:lang w:val="en-US" w:eastAsia="zh-CN"/>
        </w:rPr>
      </w:pPr>
    </w:p>
    <w:p w14:paraId="31BB394A">
      <w:pPr>
        <w:rPr>
          <w:rFonts w:hint="eastAsia" w:ascii="仿宋_GB2312" w:hAnsi="仿宋_GB2312" w:eastAsia="仿宋_GB2312" w:cs="仿宋_GB2312"/>
          <w:color w:val="000000"/>
          <w:sz w:val="32"/>
          <w:szCs w:val="32"/>
          <w:lang w:val="en-US" w:eastAsia="zh-CN"/>
        </w:rPr>
      </w:pPr>
    </w:p>
    <w:p w14:paraId="451D2A2B">
      <w:pPr>
        <w:pStyle w:val="19"/>
        <w:rPr>
          <w:rFonts w:hint="eastAsia" w:ascii="仿宋_GB2312" w:hAnsi="仿宋_GB2312" w:eastAsia="仿宋_GB2312" w:cs="仿宋_GB2312"/>
          <w:color w:val="000000"/>
          <w:sz w:val="32"/>
          <w:szCs w:val="32"/>
          <w:lang w:val="en-US" w:eastAsia="zh-CN"/>
        </w:rPr>
      </w:pPr>
    </w:p>
    <w:p w14:paraId="1752DE7F">
      <w:pPr>
        <w:spacing w:line="700" w:lineRule="exact"/>
        <w:jc w:val="center"/>
        <w:rPr>
          <w:rFonts w:hint="eastAsia" w:ascii="方正小标宋简体" w:eastAsia="方正小标宋简体"/>
          <w:sz w:val="44"/>
          <w:szCs w:val="44"/>
          <w:lang w:eastAsia="zh-CN"/>
        </w:rPr>
      </w:pPr>
    </w:p>
    <w:p w14:paraId="5C68333F">
      <w:pPr>
        <w:spacing w:line="700" w:lineRule="exact"/>
        <w:jc w:val="center"/>
        <w:rPr>
          <w:rFonts w:hint="eastAsia" w:ascii="方正小标宋简体" w:eastAsia="方正小标宋简体"/>
          <w:sz w:val="44"/>
          <w:szCs w:val="44"/>
          <w:lang w:eastAsia="zh-CN"/>
        </w:rPr>
      </w:pPr>
    </w:p>
    <w:p w14:paraId="2DDBA78F">
      <w:pPr>
        <w:spacing w:line="700" w:lineRule="exact"/>
        <w:jc w:val="center"/>
        <w:rPr>
          <w:rFonts w:hint="eastAsia" w:ascii="方正小标宋简体" w:eastAsia="方正小标宋简体"/>
          <w:sz w:val="44"/>
          <w:szCs w:val="44"/>
        </w:rPr>
      </w:pPr>
      <w:r>
        <w:rPr>
          <w:rFonts w:hint="eastAsia" w:ascii="方正小标宋简体" w:eastAsia="方正小标宋简体"/>
          <w:sz w:val="44"/>
          <w:szCs w:val="44"/>
          <w:lang w:eastAsia="zh-CN"/>
        </w:rPr>
        <w:t>专项预算</w:t>
      </w:r>
      <w:r>
        <w:rPr>
          <w:rFonts w:hint="eastAsia" w:ascii="方正小标宋简体" w:eastAsia="方正小标宋简体"/>
          <w:sz w:val="44"/>
          <w:szCs w:val="44"/>
        </w:rPr>
        <w:t>项目支出绩效自评报告</w:t>
      </w:r>
    </w:p>
    <w:p w14:paraId="6F6EDADD">
      <w:pPr>
        <w:spacing w:line="7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培训费</w:t>
      </w:r>
      <w:r>
        <w:rPr>
          <w:rFonts w:hint="eastAsia" w:ascii="仿宋_GB2312" w:hAnsi="仿宋_GB2312" w:eastAsia="仿宋_GB2312" w:cs="仿宋_GB2312"/>
          <w:sz w:val="32"/>
          <w:szCs w:val="32"/>
        </w:rPr>
        <w:t>项目）</w:t>
      </w:r>
    </w:p>
    <w:p w14:paraId="71A73C1D"/>
    <w:p w14:paraId="735D84C8">
      <w:pPr>
        <w:ind w:firstLine="640" w:firstLineChars="200"/>
        <w:rPr>
          <w:rFonts w:ascii="黑体" w:hAnsi="黑体" w:eastAsia="黑体"/>
          <w:sz w:val="32"/>
          <w:szCs w:val="32"/>
        </w:rPr>
      </w:pPr>
      <w:r>
        <w:rPr>
          <w:rFonts w:hint="eastAsia" w:ascii="黑体" w:hAnsi="黑体" w:eastAsia="黑体"/>
          <w:sz w:val="32"/>
          <w:szCs w:val="32"/>
        </w:rPr>
        <w:t>一、项目概况</w:t>
      </w:r>
    </w:p>
    <w:p w14:paraId="044BE717">
      <w:pPr>
        <w:ind w:firstLine="643" w:firstLineChars="200"/>
        <w:rPr>
          <w:rFonts w:hint="eastAsia" w:ascii="仿宋_GB2312" w:hAnsi="仿宋_GB2312" w:eastAsia="仿宋_GB2312" w:cs="仿宋_GB2312"/>
          <w:color w:val="000000"/>
          <w:sz w:val="32"/>
          <w:szCs w:val="32"/>
          <w:lang w:val="en-US" w:eastAsia="zh-CN"/>
        </w:rPr>
      </w:pPr>
      <w:r>
        <w:rPr>
          <w:rFonts w:hint="eastAsia" w:ascii="楷体_GB2312" w:hAnsi="楷体_GB2312" w:eastAsia="楷体_GB2312" w:cs="楷体_GB2312"/>
          <w:b/>
          <w:bCs/>
          <w:color w:val="000000"/>
          <w:sz w:val="32"/>
          <w:szCs w:val="32"/>
          <w:lang w:val="en-US" w:eastAsia="zh-CN"/>
        </w:rPr>
        <w:t>（一）项目基本情况。</w:t>
      </w:r>
      <w:r>
        <w:rPr>
          <w:rFonts w:hint="eastAsia" w:ascii="仿宋_GB2312" w:hAnsi="仿宋_GB2312" w:eastAsia="仿宋_GB2312" w:cs="仿宋_GB2312"/>
          <w:color w:val="000000"/>
          <w:sz w:val="32"/>
          <w:szCs w:val="32"/>
          <w:lang w:val="en-US" w:eastAsia="zh-CN"/>
        </w:rPr>
        <w:t>我单位</w:t>
      </w:r>
      <w:r>
        <w:rPr>
          <w:rFonts w:hint="eastAsia" w:ascii="仿宋_GB2312" w:hAnsi="仿宋_GB2312" w:eastAsia="仿宋_GB2312" w:cs="仿宋_GB2312"/>
          <w:sz w:val="32"/>
          <w:szCs w:val="32"/>
          <w:lang w:val="en-US" w:eastAsia="zh-CN"/>
        </w:rPr>
        <w:t>培训费</w:t>
      </w:r>
      <w:r>
        <w:rPr>
          <w:rFonts w:hint="eastAsia" w:ascii="仿宋_GB2312" w:hAnsi="仿宋_GB2312" w:eastAsia="仿宋_GB2312" w:cs="仿宋_GB2312"/>
          <w:color w:val="000000"/>
          <w:sz w:val="32"/>
          <w:szCs w:val="32"/>
          <w:lang w:val="en-US" w:eastAsia="zh-CN"/>
        </w:rPr>
        <w:t>项目严格按照财务管理制度，由业务股室进行核算，经我单位分管领导审核、主要领导审批后报区财政局，待区财政审批后进行资金拨付。</w:t>
      </w:r>
    </w:p>
    <w:p w14:paraId="3EA22195">
      <w:pPr>
        <w:ind w:firstLine="643" w:firstLineChars="200"/>
        <w:rPr>
          <w:rFonts w:hint="eastAsia" w:ascii="仿宋_GB2312" w:hAnsi="仿宋_GB2312" w:eastAsia="仿宋_GB2312" w:cs="仿宋_GB2312"/>
          <w:color w:val="000000"/>
          <w:sz w:val="32"/>
          <w:szCs w:val="32"/>
          <w:lang w:val="en-US" w:eastAsia="zh-CN"/>
        </w:rPr>
      </w:pPr>
      <w:r>
        <w:rPr>
          <w:rFonts w:hint="eastAsia" w:ascii="楷体_GB2312" w:hAnsi="楷体_GB2312" w:eastAsia="楷体_GB2312" w:cs="楷体_GB2312"/>
          <w:b/>
          <w:bCs/>
          <w:color w:val="000000"/>
          <w:sz w:val="32"/>
          <w:szCs w:val="32"/>
          <w:lang w:val="en-US" w:eastAsia="zh-CN"/>
        </w:rPr>
        <w:t>（二）项目绩效目标。</w:t>
      </w:r>
      <w:r>
        <w:rPr>
          <w:rFonts w:hint="eastAsia" w:ascii="仿宋_GB2312" w:hAnsi="仿宋_GB2312" w:eastAsia="仿宋_GB2312" w:cs="仿宋_GB2312"/>
          <w:color w:val="000000"/>
          <w:sz w:val="32"/>
          <w:szCs w:val="32"/>
          <w:lang w:val="en-US" w:eastAsia="zh-CN"/>
        </w:rPr>
        <w:t>2023年，区政协对2022年度</w:t>
      </w:r>
      <w:r>
        <w:rPr>
          <w:rFonts w:hint="eastAsia" w:ascii="仿宋_GB2312" w:hAnsi="仿宋_GB2312" w:eastAsia="仿宋_GB2312" w:cs="仿宋_GB2312"/>
          <w:sz w:val="32"/>
          <w:szCs w:val="32"/>
          <w:lang w:val="en-US" w:eastAsia="zh-CN"/>
        </w:rPr>
        <w:t>培训费</w:t>
      </w:r>
      <w:r>
        <w:rPr>
          <w:rFonts w:hint="eastAsia" w:ascii="仿宋_GB2312" w:hAnsi="仿宋_GB2312" w:eastAsia="仿宋_GB2312" w:cs="仿宋_GB2312"/>
          <w:color w:val="000000"/>
          <w:sz w:val="32"/>
          <w:szCs w:val="32"/>
          <w:lang w:val="en-US" w:eastAsia="zh-CN"/>
        </w:rPr>
        <w:t>项目作出了具体要求和部署，年初预算45万元，最终完成资金44.92万元，预算执行率99.82%。</w:t>
      </w:r>
    </w:p>
    <w:p w14:paraId="160C14CB">
      <w:pPr>
        <w:numPr>
          <w:ilvl w:val="0"/>
          <w:numId w:val="0"/>
        </w:numPr>
        <w:spacing w:line="600" w:lineRule="exact"/>
        <w:ind w:firstLine="643" w:firstLineChars="200"/>
        <w:rPr>
          <w:rFonts w:hint="default" w:ascii="仿宋_GB2312" w:hAnsi="Times New Roman" w:eastAsia="仿宋_GB2312" w:cs="仿宋_GB2312"/>
          <w:b w:val="0"/>
          <w:bCs w:val="0"/>
          <w:kern w:val="2"/>
          <w:sz w:val="32"/>
          <w:szCs w:val="32"/>
          <w:lang w:val="en-US" w:eastAsia="zh-CN" w:bidi="ar"/>
        </w:rPr>
      </w:pPr>
      <w:r>
        <w:rPr>
          <w:rFonts w:hint="eastAsia" w:ascii="楷体_GB2312" w:hAnsi="楷体_GB2312" w:eastAsia="楷体_GB2312" w:cs="楷体_GB2312"/>
          <w:b/>
          <w:bCs/>
          <w:color w:val="000000"/>
          <w:sz w:val="32"/>
          <w:szCs w:val="32"/>
          <w:lang w:val="en-US" w:eastAsia="zh-CN"/>
        </w:rPr>
        <w:t>（三）项目项目自评步骤及方法。</w:t>
      </w:r>
      <w:r>
        <w:rPr>
          <w:rFonts w:hint="eastAsia" w:ascii="仿宋_GB2312" w:hAnsi="Times New Roman" w:eastAsia="仿宋_GB2312" w:cs="仿宋_GB2312"/>
          <w:b w:val="0"/>
          <w:bCs w:val="0"/>
          <w:kern w:val="2"/>
          <w:sz w:val="32"/>
          <w:szCs w:val="32"/>
          <w:lang w:val="en-US" w:eastAsia="zh-CN" w:bidi="ar"/>
        </w:rPr>
        <w:t>按照区财政项目支出绩效自评工作要求，结合我</w:t>
      </w:r>
      <w:r>
        <w:rPr>
          <w:rFonts w:hint="eastAsia" w:ascii="仿宋_GB2312" w:eastAsia="仿宋_GB2312" w:cs="仿宋_GB2312"/>
          <w:b w:val="0"/>
          <w:bCs w:val="0"/>
          <w:kern w:val="2"/>
          <w:sz w:val="32"/>
          <w:szCs w:val="32"/>
          <w:lang w:val="en-US" w:eastAsia="zh-CN" w:bidi="ar"/>
        </w:rPr>
        <w:t>单位</w:t>
      </w:r>
      <w:r>
        <w:rPr>
          <w:rFonts w:hint="eastAsia" w:ascii="仿宋_GB2312" w:hAnsi="Times New Roman" w:eastAsia="仿宋_GB2312" w:cs="仿宋_GB2312"/>
          <w:b w:val="0"/>
          <w:bCs w:val="0"/>
          <w:kern w:val="2"/>
          <w:sz w:val="32"/>
          <w:szCs w:val="32"/>
          <w:lang w:val="en-US" w:eastAsia="zh-CN" w:bidi="ar"/>
        </w:rPr>
        <w:t>实际，根据评价指标和评分标准，组织相关人员对我</w:t>
      </w:r>
      <w:r>
        <w:rPr>
          <w:rFonts w:hint="eastAsia" w:ascii="仿宋_GB2312" w:eastAsia="仿宋_GB2312" w:cs="仿宋_GB2312"/>
          <w:b w:val="0"/>
          <w:bCs w:val="0"/>
          <w:kern w:val="2"/>
          <w:sz w:val="32"/>
          <w:szCs w:val="32"/>
          <w:lang w:val="en-US" w:eastAsia="zh-CN" w:bidi="ar"/>
        </w:rPr>
        <w:t>单位</w:t>
      </w:r>
      <w:r>
        <w:rPr>
          <w:rFonts w:hint="eastAsia" w:ascii="仿宋_GB2312" w:hAnsi="仿宋_GB2312" w:eastAsia="仿宋_GB2312" w:cs="仿宋_GB2312"/>
          <w:sz w:val="32"/>
          <w:szCs w:val="32"/>
          <w:lang w:val="en-US" w:eastAsia="zh-CN"/>
        </w:rPr>
        <w:t>培训费</w:t>
      </w:r>
      <w:r>
        <w:rPr>
          <w:rFonts w:hint="eastAsia" w:ascii="仿宋_GB2312" w:hAnsi="Times New Roman" w:eastAsia="仿宋_GB2312" w:cs="仿宋_GB2312"/>
          <w:b w:val="0"/>
          <w:bCs w:val="0"/>
          <w:kern w:val="2"/>
          <w:sz w:val="32"/>
          <w:szCs w:val="32"/>
          <w:lang w:val="en-US" w:eastAsia="zh-CN" w:bidi="ar"/>
        </w:rPr>
        <w:t>的管理、产生的效益等进行认真核实和考评。</w:t>
      </w:r>
    </w:p>
    <w:p w14:paraId="718C7AA3">
      <w:pPr>
        <w:ind w:firstLine="640" w:firstLineChars="200"/>
        <w:rPr>
          <w:rFonts w:hint="eastAsia" w:ascii="黑体" w:hAnsi="黑体" w:eastAsia="黑体" w:cs="Times New Roman"/>
          <w:sz w:val="32"/>
          <w:szCs w:val="32"/>
        </w:rPr>
      </w:pPr>
      <w:r>
        <w:rPr>
          <w:rFonts w:hint="eastAsia" w:ascii="黑体" w:hAnsi="黑体" w:eastAsia="黑体" w:cs="Times New Roman"/>
          <w:sz w:val="32"/>
          <w:szCs w:val="32"/>
        </w:rPr>
        <w:t>二、项目实施及管理情况</w:t>
      </w:r>
    </w:p>
    <w:p w14:paraId="570909C3">
      <w:pPr>
        <w:spacing w:line="600" w:lineRule="exact"/>
        <w:ind w:firstLine="640"/>
        <w:rPr>
          <w:rFonts w:hint="eastAsia" w:ascii="楷体_GB2312" w:hAnsi="楷体_GB2312" w:eastAsia="楷体_GB2312" w:cs="楷体_GB2312"/>
          <w:b/>
          <w:bCs/>
          <w:color w:val="000000"/>
          <w:sz w:val="32"/>
          <w:szCs w:val="32"/>
          <w:lang w:val="en-US" w:eastAsia="zh-CN"/>
        </w:rPr>
      </w:pPr>
      <w:r>
        <w:rPr>
          <w:rFonts w:hint="eastAsia" w:ascii="楷体_GB2312" w:hAnsi="楷体_GB2312" w:eastAsia="楷体_GB2312" w:cs="楷体_GB2312"/>
          <w:b/>
          <w:bCs/>
          <w:color w:val="000000"/>
          <w:sz w:val="32"/>
          <w:szCs w:val="32"/>
          <w:lang w:val="en-US" w:eastAsia="zh-CN"/>
        </w:rPr>
        <w:t>（一）资金计划、到位及使用情况</w:t>
      </w:r>
    </w:p>
    <w:p w14:paraId="1423DF64">
      <w:pPr>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 资金计划及到位。2023年</w:t>
      </w:r>
      <w:r>
        <w:rPr>
          <w:rFonts w:hint="eastAsia" w:ascii="仿宋_GB2312" w:hAnsi="仿宋_GB2312" w:eastAsia="仿宋_GB2312" w:cs="仿宋_GB2312"/>
          <w:sz w:val="32"/>
          <w:szCs w:val="32"/>
          <w:lang w:val="en-US" w:eastAsia="zh-CN"/>
        </w:rPr>
        <w:t>培训费</w:t>
      </w:r>
      <w:r>
        <w:rPr>
          <w:rFonts w:hint="eastAsia" w:ascii="仿宋_GB2312" w:hAnsi="仿宋_GB2312" w:eastAsia="仿宋_GB2312" w:cs="仿宋_GB2312"/>
          <w:color w:val="000000"/>
          <w:sz w:val="32"/>
          <w:szCs w:val="32"/>
          <w:lang w:val="en-US" w:eastAsia="zh-CN"/>
        </w:rPr>
        <w:t>项目年初下达资金计划45万元，实际到位45万元，到位率100%，全部由区级财政拨付。</w:t>
      </w:r>
    </w:p>
    <w:p w14:paraId="2A20D528">
      <w:pPr>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 资金使用。</w:t>
      </w:r>
      <w:r>
        <w:rPr>
          <w:rFonts w:hint="eastAsia" w:ascii="仿宋_GB2312" w:hAnsi="仿宋_GB2312" w:eastAsia="仿宋_GB2312" w:cs="仿宋_GB2312"/>
          <w:sz w:val="32"/>
          <w:szCs w:val="32"/>
          <w:lang w:val="en-US" w:eastAsia="zh-CN"/>
        </w:rPr>
        <w:t>培训费</w:t>
      </w:r>
      <w:r>
        <w:rPr>
          <w:rFonts w:hint="eastAsia" w:ascii="仿宋_GB2312" w:hAnsi="仿宋_GB2312" w:eastAsia="仿宋_GB2312" w:cs="仿宋_GB2312"/>
          <w:color w:val="000000"/>
          <w:sz w:val="32"/>
          <w:szCs w:val="32"/>
          <w:lang w:val="en-US" w:eastAsia="zh-CN"/>
        </w:rPr>
        <w:t>按照要求于2023年2月进行资金拨付，2023年已全部支付到位。</w:t>
      </w:r>
    </w:p>
    <w:p w14:paraId="0910AF37">
      <w:pPr>
        <w:spacing w:line="600" w:lineRule="exact"/>
        <w:ind w:firstLine="640"/>
        <w:rPr>
          <w:rFonts w:hint="eastAsia" w:ascii="仿宋_GB2312" w:hAnsi="仿宋_GB2312" w:eastAsia="仿宋_GB2312" w:cs="仿宋_GB2312"/>
          <w:color w:val="000000"/>
          <w:sz w:val="32"/>
          <w:szCs w:val="32"/>
          <w:lang w:val="en-US" w:eastAsia="zh-CN"/>
        </w:rPr>
      </w:pPr>
      <w:r>
        <w:rPr>
          <w:rFonts w:hint="eastAsia" w:ascii="楷体_GB2312" w:hAnsi="楷体_GB2312" w:eastAsia="楷体_GB2312" w:cs="楷体_GB2312"/>
          <w:b/>
          <w:bCs/>
          <w:color w:val="000000"/>
          <w:sz w:val="32"/>
          <w:szCs w:val="32"/>
          <w:lang w:val="en-US" w:eastAsia="zh-CN"/>
        </w:rPr>
        <w:t>（二）项目财务管理情况。</w:t>
      </w:r>
      <w:r>
        <w:rPr>
          <w:rFonts w:hint="eastAsia" w:ascii="仿宋_GB2312" w:hAnsi="仿宋_GB2312" w:eastAsia="仿宋_GB2312" w:cs="仿宋_GB2312"/>
          <w:sz w:val="32"/>
          <w:szCs w:val="32"/>
          <w:lang w:val="en-US" w:eastAsia="zh-CN"/>
        </w:rPr>
        <w:t>培训费</w:t>
      </w:r>
      <w:r>
        <w:rPr>
          <w:rFonts w:hint="eastAsia" w:ascii="仿宋_GB2312" w:hAnsi="仿宋_GB2312" w:eastAsia="仿宋_GB2312" w:cs="仿宋_GB2312"/>
          <w:color w:val="000000"/>
          <w:sz w:val="32"/>
          <w:szCs w:val="32"/>
          <w:lang w:val="en-US" w:eastAsia="zh-CN"/>
        </w:rPr>
        <w:t>项目经费采取授权支付形式，由区政协严格按照项目资金管理办法对资金进行计划申请、划拨、使用，及时、规范对收支进行账务处理和会计核算。</w:t>
      </w:r>
    </w:p>
    <w:p w14:paraId="61867F13">
      <w:pPr>
        <w:ind w:firstLine="643" w:firstLineChars="200"/>
        <w:rPr>
          <w:rFonts w:hint="eastAsia" w:ascii="仿宋_GB2312" w:hAnsi="仿宋_GB2312" w:eastAsia="仿宋_GB2312" w:cs="仿宋_GB2312"/>
          <w:color w:val="000000"/>
          <w:sz w:val="32"/>
          <w:szCs w:val="32"/>
          <w:lang w:val="en-US" w:eastAsia="zh-CN"/>
        </w:rPr>
      </w:pPr>
      <w:r>
        <w:rPr>
          <w:rFonts w:hint="eastAsia" w:ascii="楷体_GB2312" w:hAnsi="楷体_GB2312" w:eastAsia="楷体_GB2312" w:cs="楷体_GB2312"/>
          <w:b/>
          <w:bCs/>
          <w:color w:val="000000"/>
          <w:sz w:val="32"/>
          <w:szCs w:val="32"/>
          <w:lang w:val="en-US" w:eastAsia="zh-CN"/>
        </w:rPr>
        <w:t>（三）项目组织实施情况。</w:t>
      </w:r>
      <w:r>
        <w:rPr>
          <w:rFonts w:hint="eastAsia" w:ascii="仿宋_GB2312" w:hAnsi="仿宋_GB2312" w:eastAsia="仿宋_GB2312" w:cs="仿宋_GB2312"/>
          <w:color w:val="000000"/>
          <w:sz w:val="32"/>
          <w:szCs w:val="32"/>
          <w:lang w:val="en-US" w:eastAsia="zh-CN"/>
        </w:rPr>
        <w:t>该项目按照区政协年初工作要点安排，严格按照财务管理制度进行资金申报、使用。</w:t>
      </w:r>
    </w:p>
    <w:p w14:paraId="39D75DA8">
      <w:pPr>
        <w:ind w:firstLine="640" w:firstLineChars="200"/>
        <w:rPr>
          <w:rFonts w:hint="eastAsia" w:ascii="黑体" w:hAnsi="黑体" w:eastAsia="黑体" w:cs="Times New Roman"/>
          <w:sz w:val="32"/>
          <w:szCs w:val="32"/>
          <w:lang w:val="en-US" w:eastAsia="zh-CN"/>
        </w:rPr>
      </w:pPr>
      <w:r>
        <w:rPr>
          <w:rFonts w:hint="eastAsia" w:ascii="黑体" w:hAnsi="黑体" w:eastAsia="黑体" w:cs="Times New Roman"/>
          <w:sz w:val="32"/>
          <w:szCs w:val="32"/>
        </w:rPr>
        <w:t>三、</w:t>
      </w:r>
      <w:r>
        <w:rPr>
          <w:rFonts w:hint="eastAsia" w:ascii="黑体" w:hAnsi="黑体" w:eastAsia="黑体" w:cs="Times New Roman"/>
          <w:sz w:val="32"/>
          <w:szCs w:val="32"/>
          <w:lang w:val="en-US" w:eastAsia="zh-CN"/>
        </w:rPr>
        <w:t>项目实施及管理情况</w:t>
      </w:r>
    </w:p>
    <w:p w14:paraId="4A9E4445">
      <w:pPr>
        <w:spacing w:line="600" w:lineRule="exact"/>
        <w:ind w:firstLine="640"/>
        <w:rPr>
          <w:rFonts w:hint="eastAsia" w:ascii="仿宋_GB2312" w:hAnsi="仿宋_GB2312" w:eastAsia="仿宋_GB2312" w:cs="仿宋_GB2312"/>
          <w:color w:val="000000"/>
          <w:sz w:val="32"/>
          <w:szCs w:val="32"/>
          <w:lang w:val="en-US" w:eastAsia="zh-CN"/>
        </w:rPr>
      </w:pPr>
      <w:r>
        <w:rPr>
          <w:rFonts w:hint="eastAsia" w:ascii="楷体_GB2312" w:hAnsi="楷体_GB2312" w:eastAsia="楷体_GB2312" w:cs="楷体_GB2312"/>
          <w:b/>
          <w:bCs/>
          <w:color w:val="000000"/>
          <w:sz w:val="32"/>
          <w:szCs w:val="32"/>
          <w:lang w:val="en-US" w:eastAsia="zh-CN"/>
        </w:rPr>
        <w:t>（一）项目组织架构及实施流程。</w:t>
      </w:r>
      <w:r>
        <w:rPr>
          <w:rFonts w:hint="eastAsia" w:ascii="仿宋_GB2312" w:hAnsi="仿宋_GB2312" w:eastAsia="仿宋_GB2312" w:cs="仿宋_GB2312"/>
          <w:color w:val="000000"/>
          <w:sz w:val="32"/>
          <w:szCs w:val="32"/>
          <w:lang w:val="en-US" w:eastAsia="zh-CN"/>
        </w:rPr>
        <w:t>该项目由区政协年初工作要点安排进行资金核算，然后报区财政局审批，资金批复后统一进行拨付。</w:t>
      </w:r>
    </w:p>
    <w:p w14:paraId="1CD87C54">
      <w:pPr>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default" w:ascii="仿宋_GB2312" w:hAnsi="仿宋_GB2312" w:eastAsia="仿宋_GB2312" w:cs="仿宋_GB2312"/>
          <w:b w:val="0"/>
          <w:bCs w:val="0"/>
          <w:color w:val="000000"/>
          <w:kern w:val="2"/>
          <w:sz w:val="32"/>
          <w:szCs w:val="32"/>
          <w:lang w:val="en-US" w:eastAsia="zh-CN" w:bidi="ar-SA"/>
        </w:rPr>
      </w:pPr>
      <w:r>
        <w:rPr>
          <w:rFonts w:hint="eastAsia" w:ascii="楷体_GB2312" w:hAnsi="楷体_GB2312" w:eastAsia="楷体_GB2312" w:cs="楷体_GB2312"/>
          <w:b/>
          <w:bCs/>
          <w:color w:val="000000"/>
          <w:sz w:val="32"/>
          <w:szCs w:val="32"/>
          <w:lang w:val="en-US" w:eastAsia="zh-CN"/>
        </w:rPr>
        <w:t>（二）项目管理情况。</w:t>
      </w:r>
      <w:r>
        <w:rPr>
          <w:rFonts w:hint="eastAsia" w:ascii="仿宋_GB2312" w:hAnsi="仿宋_GB2312" w:eastAsia="仿宋_GB2312" w:cs="仿宋_GB2312"/>
          <w:b w:val="0"/>
          <w:bCs w:val="0"/>
          <w:color w:val="000000"/>
          <w:kern w:val="2"/>
          <w:sz w:val="32"/>
          <w:szCs w:val="32"/>
          <w:lang w:val="en-US" w:eastAsia="zh-CN" w:bidi="ar-SA"/>
        </w:rPr>
        <w:t>为保证项目的顺利实施，我单位结合工作实际，制定了切合实际，可量化、可考评的年度计划，资金使用率符合年度预算要求。</w:t>
      </w:r>
    </w:p>
    <w:p w14:paraId="6143603C">
      <w:pPr>
        <w:pStyle w:val="5"/>
        <w:pageBreakBefore w:val="0"/>
        <w:widowControl w:val="0"/>
        <w:numPr>
          <w:ilvl w:val="0"/>
          <w:numId w:val="0"/>
        </w:numPr>
        <w:kinsoku/>
        <w:wordWrap/>
        <w:overflowPunct/>
        <w:topLinePunct w:val="0"/>
        <w:autoSpaceDE/>
        <w:autoSpaceDN/>
        <w:bidi w:val="0"/>
        <w:adjustRightInd/>
        <w:snapToGrid/>
        <w:spacing w:before="0" w:after="0" w:line="600" w:lineRule="exact"/>
        <w:textAlignment w:val="auto"/>
        <w:rPr>
          <w:rFonts w:hint="default" w:ascii="仿宋_GB2312" w:hAnsi="仿宋_GB2312" w:eastAsia="仿宋_GB2312" w:cs="仿宋_GB2312"/>
          <w:b w:val="0"/>
          <w:bCs w:val="0"/>
          <w:color w:val="000000"/>
          <w:kern w:val="2"/>
          <w:sz w:val="32"/>
          <w:szCs w:val="32"/>
          <w:lang w:val="en-US" w:eastAsia="zh-CN" w:bidi="ar-SA"/>
        </w:rPr>
      </w:pPr>
      <w:r>
        <w:rPr>
          <w:rFonts w:hint="eastAsia" w:ascii="楷体_GB2312" w:hAnsi="楷体_GB2312" w:eastAsia="楷体_GB2312" w:cs="楷体_GB2312"/>
          <w:b/>
          <w:bCs/>
          <w:color w:val="000000"/>
          <w:kern w:val="2"/>
          <w:sz w:val="32"/>
          <w:szCs w:val="32"/>
          <w:lang w:val="en-US" w:eastAsia="zh-CN" w:bidi="ar-SA"/>
        </w:rPr>
        <w:t xml:space="preserve">    （三）项目监管情况。</w:t>
      </w:r>
      <w:r>
        <w:rPr>
          <w:rFonts w:hint="eastAsia" w:ascii="仿宋_GB2312" w:hAnsi="仿宋_GB2312" w:eastAsia="仿宋_GB2312" w:cs="仿宋_GB2312"/>
          <w:b w:val="0"/>
          <w:bCs w:val="0"/>
          <w:color w:val="000000"/>
          <w:kern w:val="2"/>
          <w:sz w:val="32"/>
          <w:szCs w:val="32"/>
          <w:lang w:val="en-US" w:eastAsia="zh-CN" w:bidi="ar-SA"/>
        </w:rPr>
        <w:t>该项目由业务委室具体核算，然后由单位分管领导、主要领导依次进行审批，最后报区财政局审批，资金层层审批，层层监管，确保了资金全部用于视察调研。</w:t>
      </w:r>
    </w:p>
    <w:p w14:paraId="166EEAAD">
      <w:pPr>
        <w:ind w:firstLine="640" w:firstLineChars="200"/>
        <w:rPr>
          <w:rFonts w:hint="eastAsia" w:ascii="黑体" w:hAnsi="黑体" w:eastAsia="黑体" w:cs="Times New Roman"/>
          <w:sz w:val="32"/>
          <w:szCs w:val="32"/>
        </w:rPr>
      </w:pPr>
      <w:r>
        <w:rPr>
          <w:rFonts w:hint="eastAsia" w:ascii="黑体" w:hAnsi="黑体" w:eastAsia="黑体" w:cs="Times New Roman"/>
          <w:sz w:val="32"/>
          <w:szCs w:val="32"/>
          <w:lang w:val="en-US" w:eastAsia="zh-CN"/>
        </w:rPr>
        <w:t>四、</w:t>
      </w:r>
      <w:r>
        <w:rPr>
          <w:rFonts w:hint="eastAsia" w:ascii="黑体" w:hAnsi="黑体" w:eastAsia="黑体" w:cs="Times New Roman"/>
          <w:sz w:val="32"/>
          <w:szCs w:val="32"/>
        </w:rPr>
        <w:t>项目绩效情况</w:t>
      </w:r>
    </w:p>
    <w:p w14:paraId="4E5AEAA8">
      <w:pPr>
        <w:spacing w:line="600" w:lineRule="exact"/>
        <w:ind w:firstLine="640"/>
        <w:rPr>
          <w:rFonts w:hint="eastAsia" w:ascii="仿宋_GB2312" w:hAnsi="仿宋_GB2312" w:eastAsia="仿宋_GB2312" w:cs="仿宋_GB2312"/>
          <w:color w:val="000000"/>
          <w:sz w:val="32"/>
          <w:szCs w:val="32"/>
          <w:lang w:val="en-US" w:eastAsia="zh-CN"/>
        </w:rPr>
      </w:pPr>
      <w:r>
        <w:rPr>
          <w:rFonts w:hint="eastAsia" w:ascii="楷体_GB2312" w:hAnsi="楷体_GB2312" w:eastAsia="楷体_GB2312" w:cs="楷体_GB2312"/>
          <w:b/>
          <w:bCs/>
          <w:color w:val="000000"/>
          <w:sz w:val="32"/>
          <w:szCs w:val="32"/>
          <w:lang w:val="en-US" w:eastAsia="zh-CN"/>
        </w:rPr>
        <w:t>（一）项目完成情况。</w:t>
      </w:r>
      <w:r>
        <w:rPr>
          <w:rFonts w:hint="eastAsia" w:ascii="仿宋_GB2312" w:hAnsi="仿宋_GB2312" w:eastAsia="仿宋_GB2312" w:cs="仿宋_GB2312"/>
          <w:color w:val="000000"/>
          <w:sz w:val="32"/>
          <w:szCs w:val="32"/>
          <w:lang w:val="en-US" w:eastAsia="zh-CN"/>
        </w:rPr>
        <w:t>区政协对2023年度</w:t>
      </w:r>
      <w:r>
        <w:rPr>
          <w:rFonts w:hint="eastAsia" w:ascii="仿宋_GB2312" w:hAnsi="仿宋_GB2312" w:eastAsia="仿宋_GB2312" w:cs="仿宋_GB2312"/>
          <w:sz w:val="32"/>
          <w:szCs w:val="32"/>
          <w:lang w:val="en-US" w:eastAsia="zh-CN"/>
        </w:rPr>
        <w:t>培训费</w:t>
      </w:r>
      <w:r>
        <w:rPr>
          <w:rFonts w:hint="eastAsia" w:ascii="仿宋_GB2312" w:hAnsi="仿宋_GB2312" w:eastAsia="仿宋_GB2312" w:cs="仿宋_GB2312"/>
          <w:color w:val="000000"/>
          <w:sz w:val="32"/>
          <w:szCs w:val="32"/>
          <w:lang w:val="en-US" w:eastAsia="zh-CN"/>
        </w:rPr>
        <w:t>项目作出了具体要求和部署，计划资金45万元，实际使用44.92万元，预算执行率99.82%。</w:t>
      </w:r>
    </w:p>
    <w:p w14:paraId="31BBB199">
      <w:pPr>
        <w:spacing w:line="600" w:lineRule="exact"/>
        <w:ind w:firstLine="640"/>
        <w:rPr>
          <w:rFonts w:hint="eastAsia" w:ascii="仿宋_GB2312" w:hAnsi="仿宋_GB2312" w:eastAsia="仿宋_GB2312" w:cs="仿宋_GB2312"/>
          <w:color w:val="000000"/>
          <w:sz w:val="32"/>
          <w:szCs w:val="32"/>
          <w:lang w:val="en-US" w:eastAsia="zh-CN"/>
        </w:rPr>
      </w:pPr>
      <w:r>
        <w:rPr>
          <w:rFonts w:hint="eastAsia" w:ascii="楷体_GB2312" w:hAnsi="楷体_GB2312" w:eastAsia="楷体_GB2312" w:cs="楷体_GB2312"/>
          <w:b/>
          <w:bCs/>
          <w:color w:val="000000"/>
          <w:sz w:val="32"/>
          <w:szCs w:val="32"/>
          <w:lang w:val="en-US" w:eastAsia="zh-CN"/>
        </w:rPr>
        <w:t>（二）项目效益情况。</w:t>
      </w:r>
      <w:r>
        <w:rPr>
          <w:rFonts w:hint="eastAsia" w:ascii="仿宋_GB2312" w:hAnsi="仿宋_GB2312" w:eastAsia="仿宋_GB2312" w:cs="仿宋_GB2312"/>
          <w:color w:val="000000"/>
          <w:sz w:val="32"/>
          <w:szCs w:val="32"/>
          <w:lang w:val="en-US" w:eastAsia="zh-CN"/>
        </w:rPr>
        <w:t>通过</w:t>
      </w:r>
      <w:r>
        <w:rPr>
          <w:rFonts w:hint="eastAsia" w:ascii="仿宋_GB2312" w:hAnsi="仿宋_GB2312" w:eastAsia="仿宋_GB2312" w:cs="仿宋_GB2312"/>
          <w:sz w:val="32"/>
          <w:szCs w:val="32"/>
          <w:lang w:val="en-US" w:eastAsia="zh-CN"/>
        </w:rPr>
        <w:t>培训费的使用</w:t>
      </w:r>
      <w:r>
        <w:rPr>
          <w:rFonts w:hint="eastAsia" w:ascii="仿宋_GB2312" w:hAnsi="仿宋_GB2312" w:eastAsia="仿宋_GB2312" w:cs="仿宋_GB2312"/>
          <w:color w:val="000000"/>
          <w:sz w:val="32"/>
          <w:szCs w:val="32"/>
          <w:lang w:val="en-US" w:eastAsia="zh-CN"/>
        </w:rPr>
        <w:t>，大大提升了区政协委员履职能力</w:t>
      </w:r>
      <w:r>
        <w:rPr>
          <w:rFonts w:hint="eastAsia" w:ascii="仿宋_GB2312" w:hAnsi="仿宋_GB2312" w:eastAsia="仿宋_GB2312" w:cs="仿宋_GB2312"/>
          <w:sz w:val="32"/>
          <w:szCs w:val="32"/>
          <w:lang w:val="en-US" w:eastAsia="zh-CN"/>
        </w:rPr>
        <w:t>，满意度不断提高。</w:t>
      </w:r>
    </w:p>
    <w:p w14:paraId="36BF2038">
      <w:pPr>
        <w:ind w:firstLine="640" w:firstLineChars="200"/>
        <w:rPr>
          <w:rFonts w:hint="eastAsia" w:ascii="黑体" w:hAnsi="黑体" w:eastAsia="黑体" w:cs="Times New Roman"/>
          <w:sz w:val="32"/>
          <w:szCs w:val="32"/>
        </w:rPr>
      </w:pPr>
      <w:r>
        <w:rPr>
          <w:rFonts w:hint="eastAsia" w:ascii="黑体" w:hAnsi="黑体" w:eastAsia="黑体" w:cs="Times New Roman"/>
          <w:sz w:val="32"/>
          <w:szCs w:val="32"/>
          <w:lang w:val="en-US" w:eastAsia="zh-CN"/>
        </w:rPr>
        <w:t>五</w:t>
      </w:r>
      <w:r>
        <w:rPr>
          <w:rFonts w:hint="eastAsia" w:ascii="黑体" w:hAnsi="黑体" w:eastAsia="黑体" w:cs="Times New Roman"/>
          <w:sz w:val="32"/>
          <w:szCs w:val="32"/>
        </w:rPr>
        <w:t>、问题及建议</w:t>
      </w:r>
    </w:p>
    <w:p w14:paraId="7412F879">
      <w:pPr>
        <w:ind w:firstLine="643" w:firstLineChars="200"/>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b/>
          <w:bCs/>
          <w:color w:val="000000"/>
          <w:sz w:val="32"/>
          <w:szCs w:val="32"/>
          <w:lang w:val="en-US" w:eastAsia="zh-CN"/>
        </w:rPr>
        <w:t>（一）存在的问题。</w:t>
      </w:r>
      <w:r>
        <w:rPr>
          <w:rFonts w:hint="eastAsia" w:ascii="仿宋_GB2312" w:hAnsi="仿宋_GB2312" w:eastAsia="仿宋_GB2312" w:cs="仿宋_GB2312"/>
          <w:sz w:val="32"/>
          <w:szCs w:val="32"/>
          <w:lang w:val="en-US" w:eastAsia="zh-CN"/>
        </w:rPr>
        <w:t>无。</w:t>
      </w:r>
    </w:p>
    <w:p w14:paraId="4035EBE5">
      <w:pPr>
        <w:ind w:firstLine="643" w:firstLineChars="200"/>
        <w:rPr>
          <w:rFonts w:hint="eastAsia"/>
          <w:b/>
          <w:lang w:eastAsia="zh-CN"/>
        </w:rPr>
      </w:pPr>
      <w:r>
        <w:rPr>
          <w:rFonts w:hint="eastAsia" w:ascii="楷体_GB2312" w:hAnsi="楷体_GB2312" w:eastAsia="楷体_GB2312" w:cs="楷体_GB2312"/>
          <w:b/>
          <w:bCs/>
          <w:color w:val="000000"/>
          <w:sz w:val="32"/>
          <w:szCs w:val="32"/>
          <w:lang w:val="en-US" w:eastAsia="zh-CN"/>
        </w:rPr>
        <w:t>（二）相关建议。</w:t>
      </w:r>
      <w:r>
        <w:rPr>
          <w:rFonts w:hint="eastAsia" w:ascii="仿宋_GB2312" w:hAnsi="仿宋_GB2312" w:eastAsia="仿宋_GB2312" w:cs="仿宋_GB2312"/>
          <w:spacing w:val="-6"/>
          <w:sz w:val="32"/>
          <w:szCs w:val="32"/>
          <w:lang w:val="en-US" w:eastAsia="zh-CN"/>
        </w:rPr>
        <w:t>进一步加强资金管理、使用力度。</w:t>
      </w:r>
    </w:p>
    <w:p w14:paraId="60C7B787"/>
    <w:p w14:paraId="20647EA4">
      <w:pPr>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br w:type="page"/>
      </w:r>
    </w:p>
    <w:p w14:paraId="463A9271">
      <w:pPr>
        <w:spacing w:line="700" w:lineRule="exact"/>
        <w:jc w:val="center"/>
        <w:rPr>
          <w:rFonts w:hint="eastAsia" w:ascii="方正小标宋简体" w:eastAsia="方正小标宋简体"/>
          <w:sz w:val="44"/>
          <w:szCs w:val="44"/>
        </w:rPr>
      </w:pPr>
      <w:r>
        <w:rPr>
          <w:rFonts w:hint="eastAsia" w:ascii="方正小标宋简体" w:eastAsia="方正小标宋简体"/>
          <w:sz w:val="44"/>
          <w:szCs w:val="44"/>
          <w:lang w:eastAsia="zh-CN"/>
        </w:rPr>
        <w:t>专项预算</w:t>
      </w:r>
      <w:r>
        <w:rPr>
          <w:rFonts w:hint="eastAsia" w:ascii="方正小标宋简体" w:eastAsia="方正小标宋简体"/>
          <w:sz w:val="44"/>
          <w:szCs w:val="44"/>
        </w:rPr>
        <w:t>项目支出绩效自评报告</w:t>
      </w:r>
    </w:p>
    <w:p w14:paraId="45229B1B">
      <w:pPr>
        <w:spacing w:line="7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阵地建设经费</w:t>
      </w:r>
      <w:r>
        <w:rPr>
          <w:rFonts w:hint="eastAsia" w:ascii="仿宋_GB2312" w:hAnsi="仿宋_GB2312" w:eastAsia="仿宋_GB2312" w:cs="仿宋_GB2312"/>
          <w:sz w:val="32"/>
          <w:szCs w:val="32"/>
        </w:rPr>
        <w:t>项目）</w:t>
      </w:r>
    </w:p>
    <w:p w14:paraId="3CCA8218"/>
    <w:p w14:paraId="7D5297C9">
      <w:pPr>
        <w:ind w:firstLine="640" w:firstLineChars="200"/>
        <w:rPr>
          <w:rFonts w:ascii="黑体" w:hAnsi="黑体" w:eastAsia="黑体"/>
          <w:sz w:val="32"/>
          <w:szCs w:val="32"/>
        </w:rPr>
      </w:pPr>
      <w:r>
        <w:rPr>
          <w:rFonts w:hint="eastAsia" w:ascii="黑体" w:hAnsi="黑体" w:eastAsia="黑体"/>
          <w:sz w:val="32"/>
          <w:szCs w:val="32"/>
        </w:rPr>
        <w:t>一、项目概况</w:t>
      </w:r>
    </w:p>
    <w:p w14:paraId="430235A4">
      <w:pPr>
        <w:ind w:firstLine="643" w:firstLineChars="200"/>
        <w:rPr>
          <w:rFonts w:hint="eastAsia" w:ascii="仿宋_GB2312" w:hAnsi="仿宋_GB2312" w:eastAsia="仿宋_GB2312" w:cs="仿宋_GB2312"/>
          <w:color w:val="000000"/>
          <w:sz w:val="32"/>
          <w:szCs w:val="32"/>
          <w:lang w:val="en-US" w:eastAsia="zh-CN"/>
        </w:rPr>
      </w:pPr>
      <w:r>
        <w:rPr>
          <w:rFonts w:hint="eastAsia" w:ascii="楷体_GB2312" w:hAnsi="楷体_GB2312" w:eastAsia="楷体_GB2312" w:cs="楷体_GB2312"/>
          <w:b/>
          <w:bCs/>
          <w:color w:val="000000"/>
          <w:sz w:val="32"/>
          <w:szCs w:val="32"/>
          <w:lang w:val="en-US" w:eastAsia="zh-CN"/>
        </w:rPr>
        <w:t>（一）项目基本情况。</w:t>
      </w:r>
      <w:r>
        <w:rPr>
          <w:rFonts w:hint="eastAsia" w:ascii="仿宋_GB2312" w:hAnsi="仿宋_GB2312" w:eastAsia="仿宋_GB2312" w:cs="仿宋_GB2312"/>
          <w:color w:val="000000"/>
          <w:sz w:val="32"/>
          <w:szCs w:val="32"/>
          <w:lang w:val="en-US" w:eastAsia="zh-CN"/>
        </w:rPr>
        <w:t>我单位</w:t>
      </w:r>
      <w:r>
        <w:rPr>
          <w:rFonts w:hint="eastAsia" w:ascii="仿宋_GB2312" w:hAnsi="仿宋_GB2312" w:eastAsia="仿宋_GB2312" w:cs="仿宋_GB2312"/>
          <w:sz w:val="32"/>
          <w:szCs w:val="32"/>
          <w:lang w:val="en-US" w:eastAsia="zh-CN"/>
        </w:rPr>
        <w:t>阵地建设经费</w:t>
      </w:r>
      <w:r>
        <w:rPr>
          <w:rFonts w:hint="eastAsia" w:ascii="仿宋_GB2312" w:hAnsi="仿宋_GB2312" w:eastAsia="仿宋_GB2312" w:cs="仿宋_GB2312"/>
          <w:color w:val="000000"/>
          <w:sz w:val="32"/>
          <w:szCs w:val="32"/>
          <w:lang w:val="en-US" w:eastAsia="zh-CN"/>
        </w:rPr>
        <w:t>项目严格按照财务管理制度，由业务股室进行核算，经我单位分管领导审核、主要领导审批后报区财政局，待区财政审批后进行资金拨付。</w:t>
      </w:r>
    </w:p>
    <w:p w14:paraId="16C71154">
      <w:pPr>
        <w:ind w:firstLine="643" w:firstLineChars="200"/>
        <w:rPr>
          <w:rFonts w:hint="eastAsia" w:ascii="仿宋_GB2312" w:hAnsi="仿宋_GB2312" w:eastAsia="仿宋_GB2312" w:cs="仿宋_GB2312"/>
          <w:color w:val="000000"/>
          <w:sz w:val="32"/>
          <w:szCs w:val="32"/>
          <w:lang w:val="en-US" w:eastAsia="zh-CN"/>
        </w:rPr>
      </w:pPr>
      <w:r>
        <w:rPr>
          <w:rFonts w:hint="eastAsia" w:ascii="楷体_GB2312" w:hAnsi="楷体_GB2312" w:eastAsia="楷体_GB2312" w:cs="楷体_GB2312"/>
          <w:b/>
          <w:bCs/>
          <w:color w:val="000000"/>
          <w:sz w:val="32"/>
          <w:szCs w:val="32"/>
          <w:lang w:val="en-US" w:eastAsia="zh-CN"/>
        </w:rPr>
        <w:t>（二）项目绩效目标。</w:t>
      </w:r>
      <w:r>
        <w:rPr>
          <w:rFonts w:hint="eastAsia" w:ascii="仿宋_GB2312" w:hAnsi="仿宋_GB2312" w:eastAsia="仿宋_GB2312" w:cs="仿宋_GB2312"/>
          <w:color w:val="000000"/>
          <w:sz w:val="32"/>
          <w:szCs w:val="32"/>
          <w:lang w:val="en-US" w:eastAsia="zh-CN"/>
        </w:rPr>
        <w:t>2023年，区政协对2022年度</w:t>
      </w:r>
      <w:r>
        <w:rPr>
          <w:rFonts w:hint="eastAsia" w:ascii="仿宋_GB2312" w:hAnsi="仿宋_GB2312" w:eastAsia="仿宋_GB2312" w:cs="仿宋_GB2312"/>
          <w:sz w:val="32"/>
          <w:szCs w:val="32"/>
          <w:lang w:val="en-US" w:eastAsia="zh-CN"/>
        </w:rPr>
        <w:t>阵地建设经费</w:t>
      </w:r>
      <w:r>
        <w:rPr>
          <w:rFonts w:hint="eastAsia" w:ascii="仿宋_GB2312" w:hAnsi="仿宋_GB2312" w:eastAsia="仿宋_GB2312" w:cs="仿宋_GB2312"/>
          <w:color w:val="000000"/>
          <w:sz w:val="32"/>
          <w:szCs w:val="32"/>
          <w:lang w:val="en-US" w:eastAsia="zh-CN"/>
        </w:rPr>
        <w:t>项目作出了具体要求和部署，年初预算20万元，最终完成资金19.99万元，预算执行率99.95%。</w:t>
      </w:r>
    </w:p>
    <w:p w14:paraId="4CB97E15">
      <w:pPr>
        <w:numPr>
          <w:ilvl w:val="0"/>
          <w:numId w:val="0"/>
        </w:numPr>
        <w:spacing w:line="600" w:lineRule="exact"/>
        <w:ind w:firstLine="643" w:firstLineChars="200"/>
        <w:rPr>
          <w:rFonts w:hint="default" w:ascii="仿宋_GB2312" w:hAnsi="Times New Roman" w:eastAsia="仿宋_GB2312" w:cs="仿宋_GB2312"/>
          <w:b w:val="0"/>
          <w:bCs w:val="0"/>
          <w:kern w:val="2"/>
          <w:sz w:val="32"/>
          <w:szCs w:val="32"/>
          <w:lang w:val="en-US" w:eastAsia="zh-CN" w:bidi="ar"/>
        </w:rPr>
      </w:pPr>
      <w:r>
        <w:rPr>
          <w:rFonts w:hint="eastAsia" w:ascii="楷体_GB2312" w:hAnsi="楷体_GB2312" w:eastAsia="楷体_GB2312" w:cs="楷体_GB2312"/>
          <w:b/>
          <w:bCs/>
          <w:color w:val="000000"/>
          <w:sz w:val="32"/>
          <w:szCs w:val="32"/>
          <w:lang w:val="en-US" w:eastAsia="zh-CN"/>
        </w:rPr>
        <w:t>（三）项目自评步骤及方法。</w:t>
      </w:r>
      <w:r>
        <w:rPr>
          <w:rFonts w:hint="eastAsia" w:ascii="仿宋_GB2312" w:hAnsi="Times New Roman" w:eastAsia="仿宋_GB2312" w:cs="仿宋_GB2312"/>
          <w:b w:val="0"/>
          <w:bCs w:val="0"/>
          <w:kern w:val="2"/>
          <w:sz w:val="32"/>
          <w:szCs w:val="32"/>
          <w:lang w:val="en-US" w:eastAsia="zh-CN" w:bidi="ar"/>
        </w:rPr>
        <w:t>按照区财政项目支出绩效自评工作要求，结合我</w:t>
      </w:r>
      <w:r>
        <w:rPr>
          <w:rFonts w:hint="eastAsia" w:ascii="仿宋_GB2312" w:eastAsia="仿宋_GB2312" w:cs="仿宋_GB2312"/>
          <w:b w:val="0"/>
          <w:bCs w:val="0"/>
          <w:kern w:val="2"/>
          <w:sz w:val="32"/>
          <w:szCs w:val="32"/>
          <w:lang w:val="en-US" w:eastAsia="zh-CN" w:bidi="ar"/>
        </w:rPr>
        <w:t>单位</w:t>
      </w:r>
      <w:r>
        <w:rPr>
          <w:rFonts w:hint="eastAsia" w:ascii="仿宋_GB2312" w:hAnsi="Times New Roman" w:eastAsia="仿宋_GB2312" w:cs="仿宋_GB2312"/>
          <w:b w:val="0"/>
          <w:bCs w:val="0"/>
          <w:kern w:val="2"/>
          <w:sz w:val="32"/>
          <w:szCs w:val="32"/>
          <w:lang w:val="en-US" w:eastAsia="zh-CN" w:bidi="ar"/>
        </w:rPr>
        <w:t>实际，根据评价指标和评分标准，组织相关人员对我</w:t>
      </w:r>
      <w:r>
        <w:rPr>
          <w:rFonts w:hint="eastAsia" w:ascii="仿宋_GB2312" w:eastAsia="仿宋_GB2312" w:cs="仿宋_GB2312"/>
          <w:b w:val="0"/>
          <w:bCs w:val="0"/>
          <w:kern w:val="2"/>
          <w:sz w:val="32"/>
          <w:szCs w:val="32"/>
          <w:lang w:val="en-US" w:eastAsia="zh-CN" w:bidi="ar"/>
        </w:rPr>
        <w:t>单位</w:t>
      </w:r>
      <w:r>
        <w:rPr>
          <w:rFonts w:hint="eastAsia" w:ascii="仿宋_GB2312" w:hAnsi="仿宋_GB2312" w:eastAsia="仿宋_GB2312" w:cs="仿宋_GB2312"/>
          <w:sz w:val="32"/>
          <w:szCs w:val="32"/>
          <w:lang w:val="en-US" w:eastAsia="zh-CN"/>
        </w:rPr>
        <w:t>阵地建设经费</w:t>
      </w:r>
      <w:r>
        <w:rPr>
          <w:rFonts w:hint="eastAsia" w:ascii="仿宋_GB2312" w:hAnsi="Times New Roman" w:eastAsia="仿宋_GB2312" w:cs="仿宋_GB2312"/>
          <w:b w:val="0"/>
          <w:bCs w:val="0"/>
          <w:kern w:val="2"/>
          <w:sz w:val="32"/>
          <w:szCs w:val="32"/>
          <w:lang w:val="en-US" w:eastAsia="zh-CN" w:bidi="ar"/>
        </w:rPr>
        <w:t>的管理、产生的效益等进行认真核实和考评。</w:t>
      </w:r>
    </w:p>
    <w:p w14:paraId="6520F3FA">
      <w:pPr>
        <w:ind w:firstLine="640" w:firstLineChars="200"/>
        <w:rPr>
          <w:rFonts w:hint="eastAsia" w:ascii="黑体" w:hAnsi="黑体" w:eastAsia="黑体" w:cs="Times New Roman"/>
          <w:sz w:val="32"/>
          <w:szCs w:val="32"/>
        </w:rPr>
      </w:pPr>
      <w:r>
        <w:rPr>
          <w:rFonts w:hint="eastAsia" w:ascii="黑体" w:hAnsi="黑体" w:eastAsia="黑体" w:cs="Times New Roman"/>
          <w:sz w:val="32"/>
          <w:szCs w:val="32"/>
        </w:rPr>
        <w:t>二、项目实施及管理情况</w:t>
      </w:r>
    </w:p>
    <w:p w14:paraId="5D135095">
      <w:pPr>
        <w:spacing w:line="600" w:lineRule="exact"/>
        <w:ind w:firstLine="640"/>
        <w:rPr>
          <w:rFonts w:hint="eastAsia" w:ascii="楷体_GB2312" w:hAnsi="楷体_GB2312" w:eastAsia="楷体_GB2312" w:cs="楷体_GB2312"/>
          <w:b/>
          <w:bCs/>
          <w:color w:val="000000"/>
          <w:sz w:val="32"/>
          <w:szCs w:val="32"/>
          <w:lang w:val="en-US" w:eastAsia="zh-CN"/>
        </w:rPr>
      </w:pPr>
      <w:r>
        <w:rPr>
          <w:rFonts w:hint="eastAsia" w:ascii="楷体_GB2312" w:hAnsi="楷体_GB2312" w:eastAsia="楷体_GB2312" w:cs="楷体_GB2312"/>
          <w:b/>
          <w:bCs/>
          <w:color w:val="000000"/>
          <w:sz w:val="32"/>
          <w:szCs w:val="32"/>
          <w:lang w:val="en-US" w:eastAsia="zh-CN"/>
        </w:rPr>
        <w:t>（一）资金计划、到位及使用情况</w:t>
      </w:r>
    </w:p>
    <w:p w14:paraId="10DC9037">
      <w:pPr>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 资金计划及到位。2023年</w:t>
      </w:r>
      <w:r>
        <w:rPr>
          <w:rFonts w:hint="eastAsia" w:ascii="仿宋_GB2312" w:hAnsi="仿宋_GB2312" w:eastAsia="仿宋_GB2312" w:cs="仿宋_GB2312"/>
          <w:sz w:val="32"/>
          <w:szCs w:val="32"/>
          <w:lang w:val="en-US" w:eastAsia="zh-CN"/>
        </w:rPr>
        <w:t>阵地建设经费</w:t>
      </w:r>
      <w:r>
        <w:rPr>
          <w:rFonts w:hint="eastAsia" w:ascii="仿宋_GB2312" w:hAnsi="仿宋_GB2312" w:eastAsia="仿宋_GB2312" w:cs="仿宋_GB2312"/>
          <w:color w:val="000000"/>
          <w:sz w:val="32"/>
          <w:szCs w:val="32"/>
          <w:lang w:val="en-US" w:eastAsia="zh-CN"/>
        </w:rPr>
        <w:t>项目年初下达资金计划20万元，实际到位20万元，到位率100%，全部由区级财政拨付。</w:t>
      </w:r>
    </w:p>
    <w:p w14:paraId="116A8A41">
      <w:pPr>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 资金使用。</w:t>
      </w:r>
      <w:r>
        <w:rPr>
          <w:rFonts w:hint="eastAsia" w:ascii="仿宋_GB2312" w:hAnsi="仿宋_GB2312" w:eastAsia="仿宋_GB2312" w:cs="仿宋_GB2312"/>
          <w:sz w:val="32"/>
          <w:szCs w:val="32"/>
          <w:lang w:val="en-US" w:eastAsia="zh-CN"/>
        </w:rPr>
        <w:t>阵地建设经费</w:t>
      </w:r>
      <w:r>
        <w:rPr>
          <w:rFonts w:hint="eastAsia" w:ascii="仿宋_GB2312" w:hAnsi="仿宋_GB2312" w:eastAsia="仿宋_GB2312" w:cs="仿宋_GB2312"/>
          <w:color w:val="000000"/>
          <w:sz w:val="32"/>
          <w:szCs w:val="32"/>
          <w:lang w:val="en-US" w:eastAsia="zh-CN"/>
        </w:rPr>
        <w:t>按照要求于2023年2月进行资金拨付，2023年已全部支付到位。</w:t>
      </w:r>
    </w:p>
    <w:p w14:paraId="6720A52F">
      <w:pPr>
        <w:spacing w:line="600" w:lineRule="exact"/>
        <w:ind w:firstLine="640"/>
        <w:rPr>
          <w:rFonts w:hint="eastAsia" w:ascii="仿宋_GB2312" w:hAnsi="仿宋_GB2312" w:eastAsia="仿宋_GB2312" w:cs="仿宋_GB2312"/>
          <w:color w:val="000000"/>
          <w:sz w:val="32"/>
          <w:szCs w:val="32"/>
          <w:lang w:val="en-US" w:eastAsia="zh-CN"/>
        </w:rPr>
      </w:pPr>
      <w:r>
        <w:rPr>
          <w:rFonts w:hint="eastAsia" w:ascii="楷体_GB2312" w:hAnsi="楷体_GB2312" w:eastAsia="楷体_GB2312" w:cs="楷体_GB2312"/>
          <w:b/>
          <w:bCs/>
          <w:color w:val="000000"/>
          <w:sz w:val="32"/>
          <w:szCs w:val="32"/>
          <w:lang w:val="en-US" w:eastAsia="zh-CN"/>
        </w:rPr>
        <w:t>（二）项目财务管理情况。</w:t>
      </w:r>
      <w:r>
        <w:rPr>
          <w:rFonts w:hint="eastAsia" w:ascii="仿宋_GB2312" w:hAnsi="仿宋_GB2312" w:eastAsia="仿宋_GB2312" w:cs="仿宋_GB2312"/>
          <w:sz w:val="32"/>
          <w:szCs w:val="32"/>
          <w:lang w:val="en-US" w:eastAsia="zh-CN"/>
        </w:rPr>
        <w:t>阵地建设经费</w:t>
      </w:r>
      <w:r>
        <w:rPr>
          <w:rFonts w:hint="eastAsia" w:ascii="仿宋_GB2312" w:hAnsi="仿宋_GB2312" w:eastAsia="仿宋_GB2312" w:cs="仿宋_GB2312"/>
          <w:color w:val="000000"/>
          <w:sz w:val="32"/>
          <w:szCs w:val="32"/>
          <w:lang w:val="en-US" w:eastAsia="zh-CN"/>
        </w:rPr>
        <w:t>项目经费采取授权支付形式，由区政协严格按照项目资金管理办法对资金进行计划申请、划拨、使用，及时、规范对收支进行账务处理和会计核算。</w:t>
      </w:r>
    </w:p>
    <w:p w14:paraId="1953DAE1">
      <w:pPr>
        <w:ind w:firstLine="643" w:firstLineChars="200"/>
        <w:rPr>
          <w:rFonts w:hint="eastAsia" w:ascii="仿宋_GB2312" w:hAnsi="仿宋_GB2312" w:eastAsia="仿宋_GB2312" w:cs="仿宋_GB2312"/>
          <w:color w:val="000000"/>
          <w:sz w:val="32"/>
          <w:szCs w:val="32"/>
          <w:lang w:val="en-US" w:eastAsia="zh-CN"/>
        </w:rPr>
      </w:pPr>
      <w:r>
        <w:rPr>
          <w:rFonts w:hint="eastAsia" w:ascii="楷体_GB2312" w:hAnsi="楷体_GB2312" w:eastAsia="楷体_GB2312" w:cs="楷体_GB2312"/>
          <w:b/>
          <w:bCs/>
          <w:color w:val="000000"/>
          <w:sz w:val="32"/>
          <w:szCs w:val="32"/>
          <w:lang w:val="en-US" w:eastAsia="zh-CN"/>
        </w:rPr>
        <w:t>（三）项目组织实施情况。</w:t>
      </w:r>
      <w:r>
        <w:rPr>
          <w:rFonts w:hint="eastAsia" w:ascii="仿宋_GB2312" w:hAnsi="仿宋_GB2312" w:eastAsia="仿宋_GB2312" w:cs="仿宋_GB2312"/>
          <w:color w:val="000000"/>
          <w:sz w:val="32"/>
          <w:szCs w:val="32"/>
          <w:lang w:val="en-US" w:eastAsia="zh-CN"/>
        </w:rPr>
        <w:t>该项目按照区政协年初工作要点安排，严格按照财务管理制度进行资金申报、使用。</w:t>
      </w:r>
    </w:p>
    <w:p w14:paraId="56DE227B">
      <w:pPr>
        <w:ind w:firstLine="640" w:firstLineChars="200"/>
        <w:rPr>
          <w:rFonts w:hint="eastAsia" w:ascii="黑体" w:hAnsi="黑体" w:eastAsia="黑体" w:cs="Times New Roman"/>
          <w:sz w:val="32"/>
          <w:szCs w:val="32"/>
          <w:lang w:val="en-US" w:eastAsia="zh-CN"/>
        </w:rPr>
      </w:pPr>
      <w:r>
        <w:rPr>
          <w:rFonts w:hint="eastAsia" w:ascii="黑体" w:hAnsi="黑体" w:eastAsia="黑体" w:cs="Times New Roman"/>
          <w:sz w:val="32"/>
          <w:szCs w:val="32"/>
        </w:rPr>
        <w:t>三、</w:t>
      </w:r>
      <w:r>
        <w:rPr>
          <w:rFonts w:hint="eastAsia" w:ascii="黑体" w:hAnsi="黑体" w:eastAsia="黑体" w:cs="Times New Roman"/>
          <w:sz w:val="32"/>
          <w:szCs w:val="32"/>
          <w:lang w:val="en-US" w:eastAsia="zh-CN"/>
        </w:rPr>
        <w:t>项目实施及管理情况</w:t>
      </w:r>
    </w:p>
    <w:p w14:paraId="78724B69">
      <w:pPr>
        <w:spacing w:line="600" w:lineRule="exact"/>
        <w:ind w:firstLine="640"/>
        <w:rPr>
          <w:rFonts w:hint="eastAsia" w:ascii="仿宋_GB2312" w:hAnsi="仿宋_GB2312" w:eastAsia="仿宋_GB2312" w:cs="仿宋_GB2312"/>
          <w:color w:val="000000"/>
          <w:sz w:val="32"/>
          <w:szCs w:val="32"/>
          <w:lang w:val="en-US" w:eastAsia="zh-CN"/>
        </w:rPr>
      </w:pPr>
      <w:r>
        <w:rPr>
          <w:rFonts w:hint="eastAsia" w:ascii="楷体_GB2312" w:hAnsi="楷体_GB2312" w:eastAsia="楷体_GB2312" w:cs="楷体_GB2312"/>
          <w:b/>
          <w:bCs/>
          <w:color w:val="000000"/>
          <w:sz w:val="32"/>
          <w:szCs w:val="32"/>
          <w:lang w:val="en-US" w:eastAsia="zh-CN"/>
        </w:rPr>
        <w:t>（一）项目组织架构及实施流程。</w:t>
      </w:r>
      <w:r>
        <w:rPr>
          <w:rFonts w:hint="eastAsia" w:ascii="仿宋_GB2312" w:hAnsi="仿宋_GB2312" w:eastAsia="仿宋_GB2312" w:cs="仿宋_GB2312"/>
          <w:color w:val="000000"/>
          <w:sz w:val="32"/>
          <w:szCs w:val="32"/>
          <w:lang w:val="en-US" w:eastAsia="zh-CN"/>
        </w:rPr>
        <w:t>该项目由区政协年初工作要点安排进行资金核算，然后报区财政局审批，资金批复后统一进行拨付。</w:t>
      </w:r>
    </w:p>
    <w:p w14:paraId="29CD0DCC">
      <w:pPr>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default" w:ascii="仿宋_GB2312" w:hAnsi="仿宋_GB2312" w:eastAsia="仿宋_GB2312" w:cs="仿宋_GB2312"/>
          <w:b w:val="0"/>
          <w:bCs w:val="0"/>
          <w:color w:val="000000"/>
          <w:kern w:val="2"/>
          <w:sz w:val="32"/>
          <w:szCs w:val="32"/>
          <w:lang w:val="en-US" w:eastAsia="zh-CN" w:bidi="ar-SA"/>
        </w:rPr>
      </w:pPr>
      <w:r>
        <w:rPr>
          <w:rFonts w:hint="eastAsia" w:ascii="楷体_GB2312" w:hAnsi="楷体_GB2312" w:eastAsia="楷体_GB2312" w:cs="楷体_GB2312"/>
          <w:b/>
          <w:bCs/>
          <w:color w:val="000000"/>
          <w:sz w:val="32"/>
          <w:szCs w:val="32"/>
          <w:lang w:val="en-US" w:eastAsia="zh-CN"/>
        </w:rPr>
        <w:t>（二）项目管理情况。</w:t>
      </w:r>
      <w:r>
        <w:rPr>
          <w:rFonts w:hint="eastAsia" w:ascii="仿宋_GB2312" w:hAnsi="仿宋_GB2312" w:eastAsia="仿宋_GB2312" w:cs="仿宋_GB2312"/>
          <w:b w:val="0"/>
          <w:bCs w:val="0"/>
          <w:color w:val="000000"/>
          <w:kern w:val="2"/>
          <w:sz w:val="32"/>
          <w:szCs w:val="32"/>
          <w:lang w:val="en-US" w:eastAsia="zh-CN" w:bidi="ar-SA"/>
        </w:rPr>
        <w:t>为保证项目的顺利实施，我单位结合工作实际，制定了切合实际，可量化、可考评的年度计划，资金使用率符合年度预算要求。</w:t>
      </w:r>
    </w:p>
    <w:p w14:paraId="2AE827E2">
      <w:pPr>
        <w:pStyle w:val="5"/>
        <w:pageBreakBefore w:val="0"/>
        <w:widowControl w:val="0"/>
        <w:numPr>
          <w:ilvl w:val="0"/>
          <w:numId w:val="0"/>
        </w:numPr>
        <w:kinsoku/>
        <w:wordWrap/>
        <w:overflowPunct/>
        <w:topLinePunct w:val="0"/>
        <w:autoSpaceDE/>
        <w:autoSpaceDN/>
        <w:bidi w:val="0"/>
        <w:adjustRightInd/>
        <w:snapToGrid/>
        <w:spacing w:before="0" w:after="0" w:line="600" w:lineRule="exact"/>
        <w:textAlignment w:val="auto"/>
        <w:rPr>
          <w:rFonts w:hint="default" w:ascii="仿宋_GB2312" w:hAnsi="仿宋_GB2312" w:eastAsia="仿宋_GB2312" w:cs="仿宋_GB2312"/>
          <w:b w:val="0"/>
          <w:bCs w:val="0"/>
          <w:color w:val="000000"/>
          <w:kern w:val="2"/>
          <w:sz w:val="32"/>
          <w:szCs w:val="32"/>
          <w:lang w:val="en-US" w:eastAsia="zh-CN" w:bidi="ar-SA"/>
        </w:rPr>
      </w:pPr>
      <w:r>
        <w:rPr>
          <w:rFonts w:hint="eastAsia" w:ascii="楷体_GB2312" w:hAnsi="楷体_GB2312" w:eastAsia="楷体_GB2312" w:cs="楷体_GB2312"/>
          <w:b/>
          <w:bCs/>
          <w:color w:val="000000"/>
          <w:kern w:val="2"/>
          <w:sz w:val="32"/>
          <w:szCs w:val="32"/>
          <w:lang w:val="en-US" w:eastAsia="zh-CN" w:bidi="ar-SA"/>
        </w:rPr>
        <w:t xml:space="preserve">    （三）项目监管情况。</w:t>
      </w:r>
      <w:r>
        <w:rPr>
          <w:rFonts w:hint="eastAsia" w:ascii="仿宋_GB2312" w:hAnsi="仿宋_GB2312" w:eastAsia="仿宋_GB2312" w:cs="仿宋_GB2312"/>
          <w:b w:val="0"/>
          <w:bCs w:val="0"/>
          <w:color w:val="000000"/>
          <w:kern w:val="2"/>
          <w:sz w:val="32"/>
          <w:szCs w:val="32"/>
          <w:lang w:val="en-US" w:eastAsia="zh-CN" w:bidi="ar-SA"/>
        </w:rPr>
        <w:t>该项目由业务委室具体核算，然后由单位分管领导、主要领导依次进行审批，最后报区财政局审批，资金层层审批，层层监管，确保了资金全部用于视察调研。</w:t>
      </w:r>
    </w:p>
    <w:p w14:paraId="1358A9C1">
      <w:pPr>
        <w:ind w:firstLine="640" w:firstLineChars="200"/>
        <w:rPr>
          <w:rFonts w:hint="eastAsia" w:ascii="黑体" w:hAnsi="黑体" w:eastAsia="黑体" w:cs="Times New Roman"/>
          <w:sz w:val="32"/>
          <w:szCs w:val="32"/>
        </w:rPr>
      </w:pPr>
      <w:r>
        <w:rPr>
          <w:rFonts w:hint="eastAsia" w:ascii="黑体" w:hAnsi="黑体" w:eastAsia="黑体" w:cs="Times New Roman"/>
          <w:sz w:val="32"/>
          <w:szCs w:val="32"/>
          <w:lang w:val="en-US" w:eastAsia="zh-CN"/>
        </w:rPr>
        <w:t>四、</w:t>
      </w:r>
      <w:r>
        <w:rPr>
          <w:rFonts w:hint="eastAsia" w:ascii="黑体" w:hAnsi="黑体" w:eastAsia="黑体" w:cs="Times New Roman"/>
          <w:sz w:val="32"/>
          <w:szCs w:val="32"/>
        </w:rPr>
        <w:t>项目绩效情况</w:t>
      </w:r>
    </w:p>
    <w:p w14:paraId="7FC47084">
      <w:pPr>
        <w:spacing w:line="600" w:lineRule="exact"/>
        <w:ind w:firstLine="640"/>
        <w:rPr>
          <w:rFonts w:hint="eastAsia" w:ascii="仿宋_GB2312" w:hAnsi="仿宋_GB2312" w:eastAsia="仿宋_GB2312" w:cs="仿宋_GB2312"/>
          <w:color w:val="000000"/>
          <w:sz w:val="32"/>
          <w:szCs w:val="32"/>
          <w:lang w:val="en-US" w:eastAsia="zh-CN"/>
        </w:rPr>
      </w:pPr>
      <w:r>
        <w:rPr>
          <w:rFonts w:hint="eastAsia" w:ascii="楷体_GB2312" w:hAnsi="楷体_GB2312" w:eastAsia="楷体_GB2312" w:cs="楷体_GB2312"/>
          <w:b/>
          <w:bCs/>
          <w:color w:val="000000"/>
          <w:sz w:val="32"/>
          <w:szCs w:val="32"/>
          <w:lang w:val="en-US" w:eastAsia="zh-CN"/>
        </w:rPr>
        <w:t>（一）项目完成情况。</w:t>
      </w:r>
      <w:r>
        <w:rPr>
          <w:rFonts w:hint="eastAsia" w:ascii="仿宋_GB2312" w:hAnsi="仿宋_GB2312" w:eastAsia="仿宋_GB2312" w:cs="仿宋_GB2312"/>
          <w:color w:val="000000"/>
          <w:sz w:val="32"/>
          <w:szCs w:val="32"/>
          <w:lang w:val="en-US" w:eastAsia="zh-CN"/>
        </w:rPr>
        <w:t>区政协对2023年度</w:t>
      </w:r>
      <w:r>
        <w:rPr>
          <w:rFonts w:hint="eastAsia" w:ascii="仿宋_GB2312" w:hAnsi="仿宋_GB2312" w:eastAsia="仿宋_GB2312" w:cs="仿宋_GB2312"/>
          <w:sz w:val="32"/>
          <w:szCs w:val="32"/>
          <w:lang w:val="en-US" w:eastAsia="zh-CN"/>
        </w:rPr>
        <w:t>阵地建设经费</w:t>
      </w:r>
      <w:r>
        <w:rPr>
          <w:rFonts w:hint="eastAsia" w:ascii="仿宋_GB2312" w:hAnsi="仿宋_GB2312" w:eastAsia="仿宋_GB2312" w:cs="仿宋_GB2312"/>
          <w:color w:val="000000"/>
          <w:sz w:val="32"/>
          <w:szCs w:val="32"/>
          <w:lang w:val="en-US" w:eastAsia="zh-CN"/>
        </w:rPr>
        <w:t>项目作出了具体要求和部署，计划资金20万元，实际使用19.99万元，预算执行率99.95%。</w:t>
      </w:r>
    </w:p>
    <w:p w14:paraId="226C2170">
      <w:pPr>
        <w:spacing w:line="600" w:lineRule="exact"/>
        <w:ind w:firstLine="640"/>
        <w:rPr>
          <w:rFonts w:hint="eastAsia" w:ascii="仿宋_GB2312" w:hAnsi="仿宋_GB2312" w:eastAsia="仿宋_GB2312" w:cs="仿宋_GB2312"/>
          <w:color w:val="000000"/>
          <w:sz w:val="32"/>
          <w:szCs w:val="32"/>
          <w:lang w:val="en-US" w:eastAsia="zh-CN"/>
        </w:rPr>
      </w:pPr>
      <w:r>
        <w:rPr>
          <w:rFonts w:hint="eastAsia" w:ascii="楷体_GB2312" w:hAnsi="楷体_GB2312" w:eastAsia="楷体_GB2312" w:cs="楷体_GB2312"/>
          <w:b/>
          <w:bCs/>
          <w:color w:val="000000"/>
          <w:sz w:val="32"/>
          <w:szCs w:val="32"/>
          <w:lang w:val="en-US" w:eastAsia="zh-CN"/>
        </w:rPr>
        <w:t>（二）项目效益情况。</w:t>
      </w:r>
      <w:r>
        <w:rPr>
          <w:rFonts w:hint="eastAsia" w:ascii="仿宋_GB2312" w:hAnsi="仿宋_GB2312" w:eastAsia="仿宋_GB2312" w:cs="仿宋_GB2312"/>
          <w:color w:val="000000"/>
          <w:sz w:val="32"/>
          <w:szCs w:val="32"/>
          <w:lang w:val="en-US" w:eastAsia="zh-CN"/>
        </w:rPr>
        <w:t>通过</w:t>
      </w:r>
      <w:r>
        <w:rPr>
          <w:rFonts w:hint="eastAsia" w:ascii="仿宋_GB2312" w:hAnsi="仿宋_GB2312" w:eastAsia="仿宋_GB2312" w:cs="仿宋_GB2312"/>
          <w:sz w:val="32"/>
          <w:szCs w:val="32"/>
          <w:lang w:val="en-US" w:eastAsia="zh-CN"/>
        </w:rPr>
        <w:t>阵地建设经费的使用</w:t>
      </w:r>
      <w:r>
        <w:rPr>
          <w:rFonts w:hint="eastAsia" w:ascii="仿宋_GB2312" w:hAnsi="仿宋_GB2312" w:eastAsia="仿宋_GB2312" w:cs="仿宋_GB2312"/>
          <w:color w:val="000000"/>
          <w:sz w:val="32"/>
          <w:szCs w:val="32"/>
          <w:lang w:val="en-US" w:eastAsia="zh-CN"/>
        </w:rPr>
        <w:t>，大大提升了区政协</w:t>
      </w:r>
      <w:r>
        <w:rPr>
          <w:rFonts w:hint="eastAsia" w:ascii="仿宋_GB2312" w:hAnsi="仿宋_GB2312" w:eastAsia="仿宋_GB2312" w:cs="仿宋_GB2312"/>
          <w:sz w:val="32"/>
          <w:szCs w:val="32"/>
          <w:lang w:val="en-US" w:eastAsia="zh-CN"/>
        </w:rPr>
        <w:t>阵地建设</w:t>
      </w:r>
      <w:r>
        <w:rPr>
          <w:rFonts w:hint="eastAsia" w:ascii="仿宋_GB2312" w:hAnsi="仿宋_GB2312" w:eastAsia="仿宋_GB2312" w:cs="仿宋_GB2312"/>
          <w:color w:val="000000"/>
          <w:sz w:val="32"/>
          <w:szCs w:val="32"/>
          <w:lang w:val="en-US" w:eastAsia="zh-CN"/>
        </w:rPr>
        <w:t>成果</w:t>
      </w:r>
      <w:r>
        <w:rPr>
          <w:rFonts w:hint="eastAsia" w:ascii="仿宋_GB2312" w:hAnsi="仿宋_GB2312" w:eastAsia="仿宋_GB2312" w:cs="仿宋_GB2312"/>
          <w:sz w:val="32"/>
          <w:szCs w:val="32"/>
          <w:lang w:val="en-US" w:eastAsia="zh-CN"/>
        </w:rPr>
        <w:t>，满意度不断提高。</w:t>
      </w:r>
    </w:p>
    <w:p w14:paraId="42B1BAF8">
      <w:pPr>
        <w:ind w:firstLine="640" w:firstLineChars="200"/>
        <w:rPr>
          <w:rFonts w:hint="eastAsia" w:ascii="黑体" w:hAnsi="黑体" w:eastAsia="黑体" w:cs="Times New Roman"/>
          <w:sz w:val="32"/>
          <w:szCs w:val="32"/>
        </w:rPr>
      </w:pPr>
      <w:r>
        <w:rPr>
          <w:rFonts w:hint="eastAsia" w:ascii="黑体" w:hAnsi="黑体" w:eastAsia="黑体" w:cs="Times New Roman"/>
          <w:sz w:val="32"/>
          <w:szCs w:val="32"/>
          <w:lang w:val="en-US" w:eastAsia="zh-CN"/>
        </w:rPr>
        <w:t>五</w:t>
      </w:r>
      <w:r>
        <w:rPr>
          <w:rFonts w:hint="eastAsia" w:ascii="黑体" w:hAnsi="黑体" w:eastAsia="黑体" w:cs="Times New Roman"/>
          <w:sz w:val="32"/>
          <w:szCs w:val="32"/>
        </w:rPr>
        <w:t>、问题及建议</w:t>
      </w:r>
    </w:p>
    <w:p w14:paraId="20E4E458">
      <w:pPr>
        <w:ind w:firstLine="643" w:firstLineChars="200"/>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b/>
          <w:bCs/>
          <w:color w:val="000000"/>
          <w:sz w:val="32"/>
          <w:szCs w:val="32"/>
          <w:lang w:val="en-US" w:eastAsia="zh-CN"/>
        </w:rPr>
        <w:t>（一）存在的问题。</w:t>
      </w:r>
      <w:r>
        <w:rPr>
          <w:rFonts w:hint="eastAsia" w:ascii="仿宋_GB2312" w:hAnsi="仿宋_GB2312" w:eastAsia="仿宋_GB2312" w:cs="仿宋_GB2312"/>
          <w:sz w:val="32"/>
          <w:szCs w:val="32"/>
          <w:lang w:val="en-US" w:eastAsia="zh-CN"/>
        </w:rPr>
        <w:t>无。</w:t>
      </w:r>
    </w:p>
    <w:p w14:paraId="7356C165">
      <w:pPr>
        <w:ind w:firstLine="643" w:firstLineChars="200"/>
        <w:rPr>
          <w:rFonts w:hint="eastAsia"/>
          <w:b/>
          <w:lang w:eastAsia="zh-CN"/>
        </w:rPr>
      </w:pPr>
      <w:r>
        <w:rPr>
          <w:rFonts w:hint="eastAsia" w:ascii="楷体_GB2312" w:hAnsi="楷体_GB2312" w:eastAsia="楷体_GB2312" w:cs="楷体_GB2312"/>
          <w:b/>
          <w:bCs/>
          <w:color w:val="000000"/>
          <w:sz w:val="32"/>
          <w:szCs w:val="32"/>
          <w:lang w:val="en-US" w:eastAsia="zh-CN"/>
        </w:rPr>
        <w:t>（二）相关建议。</w:t>
      </w:r>
      <w:r>
        <w:rPr>
          <w:rFonts w:hint="eastAsia" w:ascii="仿宋_GB2312" w:hAnsi="仿宋_GB2312" w:eastAsia="仿宋_GB2312" w:cs="仿宋_GB2312"/>
          <w:spacing w:val="-6"/>
          <w:sz w:val="32"/>
          <w:szCs w:val="32"/>
          <w:lang w:val="en-US" w:eastAsia="zh-CN"/>
        </w:rPr>
        <w:t>进一步加强资金管理、使用力度。</w:t>
      </w:r>
    </w:p>
    <w:p w14:paraId="62152600"/>
    <w:p w14:paraId="0DC6F63D">
      <w:pPr>
        <w:pStyle w:val="19"/>
        <w:rPr>
          <w:rFonts w:hint="eastAsia" w:ascii="仿宋_GB2312" w:hAnsi="仿宋_GB2312" w:eastAsia="仿宋_GB2312" w:cs="仿宋_GB2312"/>
          <w:color w:val="000000"/>
          <w:sz w:val="32"/>
          <w:szCs w:val="32"/>
          <w:lang w:val="en-US" w:eastAsia="zh-CN"/>
        </w:rPr>
      </w:pPr>
    </w:p>
    <w:p w14:paraId="42B68820">
      <w:pPr>
        <w:pStyle w:val="20"/>
        <w:rPr>
          <w:rFonts w:hint="eastAsia" w:ascii="仿宋_GB2312" w:hAnsi="仿宋_GB2312" w:eastAsia="仿宋_GB2312" w:cs="仿宋_GB2312"/>
          <w:color w:val="000000"/>
          <w:sz w:val="32"/>
          <w:szCs w:val="32"/>
          <w:lang w:val="en-US" w:eastAsia="zh-CN"/>
        </w:rPr>
      </w:pPr>
    </w:p>
    <w:p w14:paraId="094DFCE4">
      <w:pPr>
        <w:rPr>
          <w:rFonts w:hint="eastAsia" w:ascii="仿宋_GB2312" w:hAnsi="仿宋_GB2312" w:eastAsia="仿宋_GB2312" w:cs="仿宋_GB2312"/>
          <w:color w:val="000000"/>
          <w:sz w:val="32"/>
          <w:szCs w:val="32"/>
          <w:lang w:val="en-US" w:eastAsia="zh-CN"/>
        </w:rPr>
      </w:pPr>
    </w:p>
    <w:p w14:paraId="2C9D56AE">
      <w:pPr>
        <w:pStyle w:val="19"/>
        <w:rPr>
          <w:rFonts w:hint="eastAsia" w:ascii="仿宋_GB2312" w:hAnsi="仿宋_GB2312" w:eastAsia="仿宋_GB2312" w:cs="仿宋_GB2312"/>
          <w:color w:val="000000"/>
          <w:sz w:val="32"/>
          <w:szCs w:val="32"/>
          <w:lang w:val="en-US" w:eastAsia="zh-CN"/>
        </w:rPr>
      </w:pPr>
    </w:p>
    <w:p w14:paraId="7F068A6A">
      <w:pPr>
        <w:pStyle w:val="20"/>
        <w:rPr>
          <w:rFonts w:hint="eastAsia" w:ascii="仿宋_GB2312" w:hAnsi="仿宋_GB2312" w:eastAsia="仿宋_GB2312" w:cs="仿宋_GB2312"/>
          <w:color w:val="000000"/>
          <w:sz w:val="32"/>
          <w:szCs w:val="32"/>
          <w:lang w:val="en-US" w:eastAsia="zh-CN"/>
        </w:rPr>
      </w:pPr>
    </w:p>
    <w:p w14:paraId="2B2C8A21">
      <w:pPr>
        <w:rPr>
          <w:rFonts w:hint="eastAsia" w:ascii="仿宋_GB2312" w:hAnsi="仿宋_GB2312" w:eastAsia="仿宋_GB2312" w:cs="仿宋_GB2312"/>
          <w:color w:val="000000"/>
          <w:sz w:val="32"/>
          <w:szCs w:val="32"/>
          <w:lang w:val="en-US" w:eastAsia="zh-CN"/>
        </w:rPr>
      </w:pPr>
    </w:p>
    <w:p w14:paraId="2D252278">
      <w:pPr>
        <w:pStyle w:val="19"/>
        <w:rPr>
          <w:rFonts w:hint="eastAsia" w:ascii="仿宋_GB2312" w:hAnsi="仿宋_GB2312" w:eastAsia="仿宋_GB2312" w:cs="仿宋_GB2312"/>
          <w:color w:val="000000"/>
          <w:sz w:val="32"/>
          <w:szCs w:val="32"/>
          <w:lang w:val="en-US" w:eastAsia="zh-CN"/>
        </w:rPr>
      </w:pPr>
    </w:p>
    <w:p w14:paraId="22647E54">
      <w:pPr>
        <w:pStyle w:val="20"/>
        <w:rPr>
          <w:rFonts w:hint="eastAsia" w:ascii="仿宋_GB2312" w:hAnsi="仿宋_GB2312" w:eastAsia="仿宋_GB2312" w:cs="仿宋_GB2312"/>
          <w:color w:val="000000"/>
          <w:sz w:val="32"/>
          <w:szCs w:val="32"/>
          <w:lang w:val="en-US" w:eastAsia="zh-CN"/>
        </w:rPr>
      </w:pPr>
    </w:p>
    <w:p w14:paraId="0C8B1B6D">
      <w:pPr>
        <w:rPr>
          <w:rFonts w:hint="eastAsia" w:ascii="仿宋_GB2312" w:hAnsi="仿宋_GB2312" w:eastAsia="仿宋_GB2312" w:cs="仿宋_GB2312"/>
          <w:color w:val="000000"/>
          <w:sz w:val="32"/>
          <w:szCs w:val="32"/>
          <w:lang w:val="en-US" w:eastAsia="zh-CN"/>
        </w:rPr>
      </w:pPr>
    </w:p>
    <w:p w14:paraId="0945A64B">
      <w:pPr>
        <w:pStyle w:val="19"/>
        <w:rPr>
          <w:rFonts w:hint="eastAsia" w:ascii="仿宋_GB2312" w:hAnsi="仿宋_GB2312" w:eastAsia="仿宋_GB2312" w:cs="仿宋_GB2312"/>
          <w:color w:val="000000"/>
          <w:sz w:val="32"/>
          <w:szCs w:val="32"/>
          <w:lang w:val="en-US" w:eastAsia="zh-CN"/>
        </w:rPr>
      </w:pPr>
    </w:p>
    <w:p w14:paraId="0876EB3B">
      <w:pPr>
        <w:pStyle w:val="20"/>
        <w:rPr>
          <w:rFonts w:hint="eastAsia" w:ascii="仿宋_GB2312" w:hAnsi="仿宋_GB2312" w:eastAsia="仿宋_GB2312" w:cs="仿宋_GB2312"/>
          <w:color w:val="000000"/>
          <w:sz w:val="32"/>
          <w:szCs w:val="32"/>
          <w:lang w:val="en-US" w:eastAsia="zh-CN"/>
        </w:rPr>
      </w:pPr>
    </w:p>
    <w:p w14:paraId="57D334D8">
      <w:pPr>
        <w:rPr>
          <w:rFonts w:hint="eastAsia" w:ascii="仿宋_GB2312" w:hAnsi="仿宋_GB2312" w:eastAsia="仿宋_GB2312" w:cs="仿宋_GB2312"/>
          <w:color w:val="000000"/>
          <w:sz w:val="32"/>
          <w:szCs w:val="32"/>
          <w:lang w:val="en-US" w:eastAsia="zh-CN"/>
        </w:rPr>
      </w:pPr>
    </w:p>
    <w:p w14:paraId="7E5E2261"/>
    <w:p w14:paraId="2D27B03F">
      <w:pPr>
        <w:spacing w:line="600" w:lineRule="exact"/>
        <w:jc w:val="center"/>
        <w:outlineLvl w:val="0"/>
        <w:rPr>
          <w:rFonts w:hint="eastAsia" w:ascii="方正小标宋简体" w:hAnsi="方正小标宋简体" w:eastAsia="方正小标宋简体" w:cs="方正小标宋简体"/>
          <w:b w:val="0"/>
          <w:color w:val="auto"/>
          <w:highlight w:val="none"/>
        </w:rPr>
      </w:pPr>
      <w:bookmarkStart w:id="47" w:name="_Toc15396618"/>
      <w:r>
        <w:rPr>
          <w:rFonts w:hint="eastAsia" w:ascii="方正小标宋简体" w:hAnsi="方正小标宋简体" w:eastAsia="方正小标宋简体" w:cs="方正小标宋简体"/>
          <w:color w:val="auto"/>
          <w:sz w:val="44"/>
          <w:szCs w:val="44"/>
          <w:highlight w:val="none"/>
        </w:rPr>
        <w:t>第</w:t>
      </w:r>
      <w:r>
        <w:rPr>
          <w:rStyle w:val="30"/>
          <w:rFonts w:hint="eastAsia" w:ascii="方正小标宋简体" w:hAnsi="方正小标宋简体" w:eastAsia="方正小标宋简体" w:cs="方正小标宋简体"/>
          <w:b w:val="0"/>
          <w:color w:val="auto"/>
          <w:highlight w:val="none"/>
        </w:rPr>
        <w:t>五部分 附表</w:t>
      </w:r>
      <w:bookmarkEnd w:id="45"/>
      <w:bookmarkEnd w:id="47"/>
      <w:bookmarkStart w:id="48" w:name="_Toc15396619"/>
    </w:p>
    <w:p w14:paraId="405D3FEA">
      <w:pPr>
        <w:pStyle w:val="3"/>
        <w:rPr>
          <w:rFonts w:ascii="仿宋" w:hAnsi="仿宋" w:eastAsia="仿宋"/>
          <w:color w:val="auto"/>
          <w:highlight w:val="none"/>
        </w:rPr>
      </w:pPr>
      <w:r>
        <w:rPr>
          <w:rFonts w:hint="eastAsia" w:ascii="仿宋" w:hAnsi="仿宋" w:eastAsia="仿宋"/>
          <w:b w:val="0"/>
          <w:color w:val="auto"/>
          <w:highlight w:val="none"/>
        </w:rPr>
        <w:t>一、收</w:t>
      </w:r>
      <w:r>
        <w:rPr>
          <w:rStyle w:val="31"/>
          <w:rFonts w:hint="eastAsia" w:ascii="仿宋" w:hAnsi="仿宋" w:eastAsia="仿宋"/>
          <w:b w:val="0"/>
          <w:bCs w:val="0"/>
          <w:color w:val="auto"/>
          <w:highlight w:val="none"/>
        </w:rPr>
        <w:t>入支出决算总表</w:t>
      </w:r>
      <w:bookmarkEnd w:id="48"/>
    </w:p>
    <w:p w14:paraId="43E6D741">
      <w:pPr>
        <w:pStyle w:val="3"/>
        <w:rPr>
          <w:rFonts w:ascii="仿宋" w:hAnsi="仿宋" w:eastAsia="仿宋"/>
          <w:color w:val="auto"/>
          <w:highlight w:val="none"/>
        </w:rPr>
      </w:pPr>
      <w:bookmarkStart w:id="49" w:name="_Toc15396620"/>
      <w:r>
        <w:rPr>
          <w:rFonts w:hint="eastAsia" w:ascii="仿宋" w:hAnsi="仿宋" w:eastAsia="仿宋"/>
          <w:b w:val="0"/>
          <w:color w:val="auto"/>
          <w:highlight w:val="none"/>
        </w:rPr>
        <w:t>二、收</w:t>
      </w:r>
      <w:r>
        <w:rPr>
          <w:rStyle w:val="31"/>
          <w:rFonts w:hint="eastAsia" w:ascii="仿宋" w:hAnsi="仿宋" w:eastAsia="仿宋"/>
          <w:b w:val="0"/>
          <w:bCs w:val="0"/>
          <w:color w:val="auto"/>
          <w:highlight w:val="none"/>
        </w:rPr>
        <w:t>入决算表</w:t>
      </w:r>
      <w:bookmarkEnd w:id="49"/>
    </w:p>
    <w:p w14:paraId="749755C6">
      <w:pPr>
        <w:pStyle w:val="3"/>
        <w:rPr>
          <w:rFonts w:ascii="仿宋" w:hAnsi="仿宋" w:eastAsia="仿宋"/>
          <w:color w:val="auto"/>
          <w:highlight w:val="none"/>
        </w:rPr>
      </w:pPr>
      <w:bookmarkStart w:id="50" w:name="_Toc15396621"/>
      <w:r>
        <w:rPr>
          <w:rStyle w:val="31"/>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31"/>
          <w:rFonts w:hint="eastAsia" w:ascii="仿宋" w:hAnsi="仿宋" w:eastAsia="仿宋"/>
          <w:b w:val="0"/>
          <w:bCs w:val="0"/>
          <w:color w:val="auto"/>
          <w:highlight w:val="none"/>
        </w:rPr>
        <w:t>出决算表</w:t>
      </w:r>
      <w:bookmarkEnd w:id="50"/>
    </w:p>
    <w:p w14:paraId="2C9578DB">
      <w:pPr>
        <w:pStyle w:val="3"/>
        <w:rPr>
          <w:rFonts w:ascii="仿宋" w:hAnsi="仿宋" w:eastAsia="仿宋"/>
          <w:b w:val="0"/>
          <w:color w:val="auto"/>
          <w:highlight w:val="none"/>
        </w:rPr>
      </w:pPr>
      <w:bookmarkStart w:id="51" w:name="_Toc15396622"/>
      <w:r>
        <w:rPr>
          <w:rStyle w:val="31"/>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31"/>
          <w:rFonts w:hint="eastAsia" w:ascii="仿宋" w:hAnsi="仿宋" w:eastAsia="仿宋"/>
          <w:b w:val="0"/>
          <w:bCs w:val="0"/>
          <w:color w:val="auto"/>
          <w:highlight w:val="none"/>
        </w:rPr>
        <w:t>政拨款收入支出决算总表</w:t>
      </w:r>
      <w:bookmarkEnd w:id="51"/>
    </w:p>
    <w:p w14:paraId="0C3C0C25">
      <w:pPr>
        <w:pStyle w:val="3"/>
        <w:rPr>
          <w:rStyle w:val="31"/>
          <w:rFonts w:ascii="仿宋" w:hAnsi="仿宋" w:eastAsia="仿宋"/>
          <w:b w:val="0"/>
          <w:bCs w:val="0"/>
          <w:color w:val="auto"/>
          <w:highlight w:val="none"/>
        </w:rPr>
      </w:pPr>
      <w:bookmarkStart w:id="52" w:name="_Toc15396623"/>
      <w:r>
        <w:rPr>
          <w:rStyle w:val="31"/>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31"/>
          <w:rFonts w:hint="eastAsia" w:ascii="仿宋" w:hAnsi="仿宋" w:eastAsia="仿宋"/>
          <w:b w:val="0"/>
          <w:bCs w:val="0"/>
          <w:color w:val="auto"/>
          <w:highlight w:val="none"/>
        </w:rPr>
        <w:t>政拨款支出决算明细表</w:t>
      </w:r>
      <w:bookmarkEnd w:id="52"/>
      <w:bookmarkStart w:id="53" w:name="_Toc15396624"/>
    </w:p>
    <w:p w14:paraId="07048D4B">
      <w:pPr>
        <w:pStyle w:val="3"/>
        <w:rPr>
          <w:rFonts w:ascii="仿宋" w:hAnsi="仿宋" w:eastAsia="仿宋"/>
          <w:color w:val="auto"/>
          <w:highlight w:val="none"/>
        </w:rPr>
      </w:pPr>
      <w:r>
        <w:rPr>
          <w:rStyle w:val="31"/>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31"/>
          <w:rFonts w:hint="eastAsia" w:ascii="仿宋" w:hAnsi="仿宋" w:eastAsia="仿宋"/>
          <w:b w:val="0"/>
          <w:bCs w:val="0"/>
          <w:color w:val="auto"/>
          <w:highlight w:val="none"/>
        </w:rPr>
        <w:t>般公共预算财政拨款支出决算表</w:t>
      </w:r>
      <w:bookmarkEnd w:id="53"/>
    </w:p>
    <w:p w14:paraId="62570275">
      <w:pPr>
        <w:pStyle w:val="3"/>
        <w:rPr>
          <w:rFonts w:ascii="仿宋" w:hAnsi="仿宋" w:eastAsia="仿宋"/>
          <w:color w:val="auto"/>
          <w:highlight w:val="none"/>
        </w:rPr>
      </w:pPr>
      <w:bookmarkStart w:id="54" w:name="_Toc15396625"/>
      <w:r>
        <w:rPr>
          <w:rStyle w:val="31"/>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31"/>
          <w:rFonts w:hint="eastAsia" w:ascii="仿宋" w:hAnsi="仿宋" w:eastAsia="仿宋"/>
          <w:b w:val="0"/>
          <w:bCs w:val="0"/>
          <w:color w:val="auto"/>
          <w:highlight w:val="none"/>
        </w:rPr>
        <w:t>般公共预算财政拨款支出决算明细表</w:t>
      </w:r>
      <w:bookmarkEnd w:id="54"/>
    </w:p>
    <w:p w14:paraId="6930F6F5">
      <w:pPr>
        <w:pStyle w:val="3"/>
        <w:rPr>
          <w:rFonts w:ascii="仿宋" w:hAnsi="仿宋" w:eastAsia="仿宋"/>
          <w:color w:val="auto"/>
          <w:highlight w:val="none"/>
        </w:rPr>
      </w:pPr>
      <w:bookmarkStart w:id="55" w:name="_Toc15396626"/>
      <w:r>
        <w:rPr>
          <w:rStyle w:val="31"/>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31"/>
          <w:rFonts w:hint="eastAsia" w:ascii="仿宋" w:hAnsi="仿宋" w:eastAsia="仿宋"/>
          <w:b w:val="0"/>
          <w:bCs w:val="0"/>
          <w:color w:val="auto"/>
          <w:highlight w:val="none"/>
        </w:rPr>
        <w:t>般公共预算财政拨款基本支出决算表</w:t>
      </w:r>
      <w:bookmarkEnd w:id="55"/>
    </w:p>
    <w:p w14:paraId="49A3BE1D">
      <w:pPr>
        <w:pStyle w:val="3"/>
        <w:rPr>
          <w:rFonts w:ascii="仿宋" w:hAnsi="仿宋" w:eastAsia="仿宋"/>
          <w:color w:val="auto"/>
          <w:highlight w:val="none"/>
        </w:rPr>
      </w:pPr>
      <w:bookmarkStart w:id="56" w:name="_Toc15396627"/>
      <w:r>
        <w:rPr>
          <w:rStyle w:val="31"/>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31"/>
          <w:rFonts w:hint="eastAsia" w:ascii="仿宋" w:hAnsi="仿宋" w:eastAsia="仿宋"/>
          <w:b w:val="0"/>
          <w:bCs w:val="0"/>
          <w:color w:val="auto"/>
          <w:highlight w:val="none"/>
        </w:rPr>
        <w:t>般公共预算财政拨款项目支出决算表</w:t>
      </w:r>
      <w:bookmarkEnd w:id="56"/>
    </w:p>
    <w:p w14:paraId="7A53458D">
      <w:pPr>
        <w:pStyle w:val="3"/>
        <w:rPr>
          <w:rFonts w:ascii="仿宋" w:hAnsi="仿宋" w:eastAsia="仿宋"/>
          <w:color w:val="auto"/>
          <w:highlight w:val="none"/>
        </w:rPr>
      </w:pPr>
      <w:bookmarkStart w:id="57" w:name="_Toc15396628"/>
      <w:r>
        <w:rPr>
          <w:rStyle w:val="31"/>
          <w:rFonts w:hint="eastAsia" w:ascii="仿宋" w:hAnsi="仿宋" w:eastAsia="仿宋"/>
          <w:b w:val="0"/>
          <w:bCs w:val="0"/>
          <w:color w:val="auto"/>
          <w:highlight w:val="none"/>
        </w:rPr>
        <w:t>十、</w:t>
      </w:r>
      <w:bookmarkEnd w:id="57"/>
      <w:r>
        <w:rPr>
          <w:rFonts w:hint="eastAsia" w:ascii="仿宋" w:hAnsi="仿宋" w:eastAsia="仿宋"/>
          <w:b w:val="0"/>
          <w:color w:val="auto"/>
          <w:highlight w:val="none"/>
        </w:rPr>
        <w:t>政</w:t>
      </w:r>
      <w:r>
        <w:rPr>
          <w:rStyle w:val="31"/>
          <w:rFonts w:hint="eastAsia" w:ascii="仿宋" w:hAnsi="仿宋" w:eastAsia="仿宋"/>
          <w:b w:val="0"/>
          <w:bCs w:val="0"/>
          <w:color w:val="auto"/>
          <w:highlight w:val="none"/>
        </w:rPr>
        <w:t>府性基金预算财政拨款收入支出决算表</w:t>
      </w:r>
    </w:p>
    <w:p w14:paraId="034B76BF">
      <w:pPr>
        <w:pStyle w:val="3"/>
        <w:rPr>
          <w:rFonts w:ascii="仿宋" w:hAnsi="仿宋" w:eastAsia="仿宋"/>
          <w:color w:val="auto"/>
          <w:highlight w:val="none"/>
        </w:rPr>
      </w:pPr>
      <w:bookmarkStart w:id="58" w:name="_Toc15396629"/>
      <w:r>
        <w:rPr>
          <w:rStyle w:val="31"/>
          <w:rFonts w:hint="eastAsia" w:ascii="仿宋" w:hAnsi="仿宋" w:eastAsia="仿宋"/>
          <w:b w:val="0"/>
          <w:bCs w:val="0"/>
          <w:color w:val="auto"/>
          <w:highlight w:val="none"/>
        </w:rPr>
        <w:t>十一、</w:t>
      </w:r>
      <w:bookmarkEnd w:id="58"/>
      <w:r>
        <w:rPr>
          <w:rFonts w:hint="eastAsia" w:ascii="仿宋" w:hAnsi="仿宋" w:eastAsia="仿宋"/>
          <w:b w:val="0"/>
          <w:color w:val="auto"/>
          <w:highlight w:val="none"/>
        </w:rPr>
        <w:t>国</w:t>
      </w:r>
      <w:r>
        <w:rPr>
          <w:rStyle w:val="31"/>
          <w:rFonts w:hint="eastAsia" w:ascii="仿宋" w:hAnsi="仿宋" w:eastAsia="仿宋"/>
          <w:b w:val="0"/>
          <w:bCs w:val="0"/>
          <w:color w:val="auto"/>
          <w:highlight w:val="none"/>
        </w:rPr>
        <w:t>有资本经营预算</w:t>
      </w:r>
      <w:r>
        <w:rPr>
          <w:rStyle w:val="31"/>
          <w:rFonts w:hint="eastAsia" w:ascii="仿宋" w:hAnsi="仿宋" w:eastAsia="仿宋"/>
          <w:b w:val="0"/>
          <w:bCs w:val="0"/>
          <w:color w:val="auto"/>
          <w:highlight w:val="none"/>
          <w:lang w:eastAsia="zh-CN"/>
        </w:rPr>
        <w:t>财政拨款收入</w:t>
      </w:r>
      <w:r>
        <w:rPr>
          <w:rStyle w:val="31"/>
          <w:rFonts w:hint="eastAsia" w:ascii="仿宋" w:hAnsi="仿宋" w:eastAsia="仿宋"/>
          <w:b w:val="0"/>
          <w:bCs w:val="0"/>
          <w:color w:val="auto"/>
          <w:highlight w:val="none"/>
        </w:rPr>
        <w:t>支出决算表</w:t>
      </w:r>
    </w:p>
    <w:p w14:paraId="0BE7E9BD">
      <w:pPr>
        <w:pStyle w:val="3"/>
        <w:rPr>
          <w:rFonts w:ascii="仿宋" w:hAnsi="仿宋" w:eastAsia="仿宋"/>
          <w:color w:val="auto"/>
          <w:highlight w:val="none"/>
        </w:rPr>
      </w:pPr>
      <w:bookmarkStart w:id="59" w:name="_Toc15396630"/>
      <w:r>
        <w:rPr>
          <w:rStyle w:val="31"/>
          <w:rFonts w:hint="eastAsia" w:ascii="仿宋" w:hAnsi="仿宋" w:eastAsia="仿宋"/>
          <w:b w:val="0"/>
          <w:bCs w:val="0"/>
          <w:color w:val="auto"/>
          <w:highlight w:val="none"/>
        </w:rPr>
        <w:t>十二、</w:t>
      </w:r>
      <w:bookmarkEnd w:id="59"/>
      <w:r>
        <w:rPr>
          <w:rStyle w:val="31"/>
          <w:rFonts w:hint="eastAsia" w:ascii="仿宋" w:hAnsi="仿宋" w:eastAsia="仿宋"/>
          <w:b w:val="0"/>
          <w:bCs w:val="0"/>
          <w:color w:val="auto"/>
          <w:highlight w:val="none"/>
          <w:lang w:eastAsia="zh-CN"/>
        </w:rPr>
        <w:t>国有资本经营预算财政拨款支出决算表</w:t>
      </w:r>
    </w:p>
    <w:p w14:paraId="6C2D2679">
      <w:pPr>
        <w:pStyle w:val="3"/>
        <w:rPr>
          <w:rFonts w:hint="eastAsia" w:eastAsia="仿宋"/>
          <w:color w:val="auto"/>
          <w:highlight w:val="none"/>
          <w:lang w:eastAsia="zh-CN"/>
        </w:rPr>
      </w:pPr>
      <w:bookmarkStart w:id="60" w:name="_Toc15396631"/>
      <w:r>
        <w:rPr>
          <w:rStyle w:val="31"/>
          <w:rFonts w:hint="eastAsia" w:ascii="仿宋" w:hAnsi="仿宋" w:eastAsia="仿宋"/>
          <w:b w:val="0"/>
          <w:bCs w:val="0"/>
          <w:color w:val="auto"/>
          <w:highlight w:val="none"/>
        </w:rPr>
        <w:t>十三、</w:t>
      </w:r>
      <w:bookmarkEnd w:id="60"/>
      <w:r>
        <w:rPr>
          <w:rStyle w:val="31"/>
          <w:rFonts w:hint="eastAsia" w:ascii="仿宋" w:hAnsi="仿宋" w:eastAsia="仿宋"/>
          <w:b w:val="0"/>
          <w:bCs w:val="0"/>
          <w:color w:val="auto"/>
          <w:highlight w:val="none"/>
          <w:lang w:eastAsia="zh-CN"/>
        </w:rPr>
        <w:t>财政拨款“三公”经费支出决算表</w:t>
      </w:r>
    </w:p>
    <w:sectPr>
      <w:pgSz w:w="11906" w:h="16838"/>
      <w:pgMar w:top="2098" w:right="1474" w:bottom="1984" w:left="1587" w:header="0" w:footer="1587" w:gutter="0"/>
      <w:pgNumType w:fmt="decimal"/>
      <w:cols w:space="0" w:num="1"/>
      <w:titlePg/>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Calibri Light">
    <w:altName w:val="Calibri"/>
    <w:panose1 w:val="020F0302020204030204"/>
    <w:charset w:val="00"/>
    <w:family w:val="swiss"/>
    <w:pitch w:val="default"/>
    <w:sig w:usb0="00000000" w:usb1="00000000"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方正小标宋简体">
    <w:altName w:val="黑体"/>
    <w:panose1 w:val="02010601030101010101"/>
    <w:charset w:val="86"/>
    <w:family w:val="script"/>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64A555">
    <w:pPr>
      <w:pStyle w:val="10"/>
      <w:jc w:val="center"/>
    </w:pPr>
  </w:p>
  <w:p w14:paraId="0FC3EDC2">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FF0C57">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6AB563">
    <w:pPr>
      <w:pStyle w:val="1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D8EEF7">
                          <w:pPr>
                            <w:pStyle w:val="19"/>
                            <w:rPr>
                              <w:rFonts w:hint="eastAsia" w:ascii="宋体" w:hAnsi="宋体" w:eastAsia="宋体" w:cs="宋体"/>
                              <w:color w:val="auto"/>
                              <w:sz w:val="28"/>
                              <w:szCs w:val="28"/>
                            </w:rPr>
                          </w:pPr>
                          <w:r>
                            <w:rPr>
                              <w:rFonts w:hint="eastAsia" w:ascii="宋体" w:hAnsi="宋体" w:cs="宋体"/>
                              <w:color w:val="auto"/>
                              <w:sz w:val="28"/>
                              <w:szCs w:val="28"/>
                            </w:rPr>
                            <w:t xml:space="preserve">— </w:t>
                          </w:r>
                          <w:r>
                            <w:rPr>
                              <w:rFonts w:hint="eastAsia" w:ascii="宋体" w:hAnsi="宋体" w:cs="宋体"/>
                              <w:color w:val="auto"/>
                              <w:sz w:val="28"/>
                              <w:szCs w:val="28"/>
                            </w:rPr>
                            <w:fldChar w:fldCharType="begin"/>
                          </w:r>
                          <w:r>
                            <w:rPr>
                              <w:rFonts w:hint="eastAsia" w:ascii="宋体" w:hAnsi="宋体" w:cs="宋体"/>
                              <w:color w:val="auto"/>
                              <w:sz w:val="28"/>
                              <w:szCs w:val="28"/>
                            </w:rPr>
                            <w:instrText xml:space="preserve"> PAGE  \* MERGEFORMAT </w:instrText>
                          </w:r>
                          <w:r>
                            <w:rPr>
                              <w:rFonts w:hint="eastAsia" w:ascii="宋体" w:hAnsi="宋体" w:cs="宋体"/>
                              <w:color w:val="auto"/>
                              <w:sz w:val="28"/>
                              <w:szCs w:val="28"/>
                            </w:rPr>
                            <w:fldChar w:fldCharType="separate"/>
                          </w:r>
                          <w:r>
                            <w:rPr>
                              <w:rFonts w:hint="eastAsia" w:ascii="宋体" w:hAnsi="宋体" w:cs="宋体"/>
                              <w:color w:val="auto"/>
                              <w:sz w:val="28"/>
                              <w:szCs w:val="28"/>
                            </w:rPr>
                            <w:t>- 2 -</w:t>
                          </w:r>
                          <w:r>
                            <w:rPr>
                              <w:rFonts w:hint="eastAsia" w:ascii="宋体" w:hAnsi="宋体" w:cs="宋体"/>
                              <w:color w:val="auto"/>
                              <w:sz w:val="28"/>
                              <w:szCs w:val="28"/>
                            </w:rPr>
                            <w:fldChar w:fldCharType="end"/>
                          </w:r>
                          <w:r>
                            <w:rPr>
                              <w:rFonts w:hint="eastAsia" w:ascii="宋体" w:hAnsi="宋体" w:cs="宋体"/>
                              <w:color w:val="auto"/>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0D8EEF7">
                    <w:pPr>
                      <w:pStyle w:val="19"/>
                      <w:rPr>
                        <w:rFonts w:hint="eastAsia" w:ascii="宋体" w:hAnsi="宋体" w:eastAsia="宋体" w:cs="宋体"/>
                        <w:color w:val="auto"/>
                        <w:sz w:val="28"/>
                        <w:szCs w:val="28"/>
                      </w:rPr>
                    </w:pPr>
                    <w:r>
                      <w:rPr>
                        <w:rFonts w:hint="eastAsia" w:ascii="宋体" w:hAnsi="宋体" w:cs="宋体"/>
                        <w:color w:val="auto"/>
                        <w:sz w:val="28"/>
                        <w:szCs w:val="28"/>
                      </w:rPr>
                      <w:t xml:space="preserve">— </w:t>
                    </w:r>
                    <w:r>
                      <w:rPr>
                        <w:rFonts w:hint="eastAsia" w:ascii="宋体" w:hAnsi="宋体" w:cs="宋体"/>
                        <w:color w:val="auto"/>
                        <w:sz w:val="28"/>
                        <w:szCs w:val="28"/>
                      </w:rPr>
                      <w:fldChar w:fldCharType="begin"/>
                    </w:r>
                    <w:r>
                      <w:rPr>
                        <w:rFonts w:hint="eastAsia" w:ascii="宋体" w:hAnsi="宋体" w:cs="宋体"/>
                        <w:color w:val="auto"/>
                        <w:sz w:val="28"/>
                        <w:szCs w:val="28"/>
                      </w:rPr>
                      <w:instrText xml:space="preserve"> PAGE  \* MERGEFORMAT </w:instrText>
                    </w:r>
                    <w:r>
                      <w:rPr>
                        <w:rFonts w:hint="eastAsia" w:ascii="宋体" w:hAnsi="宋体" w:cs="宋体"/>
                        <w:color w:val="auto"/>
                        <w:sz w:val="28"/>
                        <w:szCs w:val="28"/>
                      </w:rPr>
                      <w:fldChar w:fldCharType="separate"/>
                    </w:r>
                    <w:r>
                      <w:rPr>
                        <w:rFonts w:hint="eastAsia" w:ascii="宋体" w:hAnsi="宋体" w:cs="宋体"/>
                        <w:color w:val="auto"/>
                        <w:sz w:val="28"/>
                        <w:szCs w:val="28"/>
                      </w:rPr>
                      <w:t>- 2 -</w:t>
                    </w:r>
                    <w:r>
                      <w:rPr>
                        <w:rFonts w:hint="eastAsia" w:ascii="宋体" w:hAnsi="宋体" w:cs="宋体"/>
                        <w:color w:val="auto"/>
                        <w:sz w:val="28"/>
                        <w:szCs w:val="28"/>
                      </w:rPr>
                      <w:fldChar w:fldCharType="end"/>
                    </w:r>
                    <w:r>
                      <w:rPr>
                        <w:rFonts w:hint="eastAsia" w:ascii="宋体" w:hAnsi="宋体" w:cs="宋体"/>
                        <w:color w:val="auto"/>
                        <w:sz w:val="28"/>
                        <w:szCs w:val="28"/>
                      </w:rPr>
                      <w:t xml:space="preserve"> —</w:t>
                    </w:r>
                  </w:p>
                </w:txbxContent>
              </v:textbox>
            </v:shape>
          </w:pict>
        </mc:Fallback>
      </mc:AlternateContent>
    </w:r>
  </w:p>
  <w:p w14:paraId="70D5C58E">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055AF">
    <w:pPr>
      <w:pStyle w:val="10"/>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9B3B84">
                          <w:pPr>
                            <w:pStyle w:val="1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- 1 -</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1C9B3B84">
                    <w:pPr>
                      <w:pStyle w:val="1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- 1 -</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1DB676">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AA466C"/>
    <w:multiLevelType w:val="singleLevel"/>
    <w:tmpl w:val="59AA466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documentProtection w:enforcement="0"/>
  <w:defaultTabStop w:val="420"/>
  <w:drawingGridHorizontalSpacing w:val="105"/>
  <w:drawingGridVerticalSpacing w:val="158"/>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VjNTczMjk0ODJmNzkxZTIyMDk2OWU3NWIzNzE1NWM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C757B"/>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5975B8"/>
    <w:rsid w:val="02143E91"/>
    <w:rsid w:val="03762505"/>
    <w:rsid w:val="048A389E"/>
    <w:rsid w:val="066E0107"/>
    <w:rsid w:val="069A65B0"/>
    <w:rsid w:val="069F08F3"/>
    <w:rsid w:val="06E72E78"/>
    <w:rsid w:val="07996F6E"/>
    <w:rsid w:val="080D690E"/>
    <w:rsid w:val="095F26B9"/>
    <w:rsid w:val="095F2C18"/>
    <w:rsid w:val="0A2032A3"/>
    <w:rsid w:val="0AAC240E"/>
    <w:rsid w:val="0B852C60"/>
    <w:rsid w:val="0BC65752"/>
    <w:rsid w:val="0CBF7567"/>
    <w:rsid w:val="0D3349B8"/>
    <w:rsid w:val="0F98263C"/>
    <w:rsid w:val="101860EC"/>
    <w:rsid w:val="10BF041C"/>
    <w:rsid w:val="10C055FF"/>
    <w:rsid w:val="10FB40F0"/>
    <w:rsid w:val="118107EC"/>
    <w:rsid w:val="12744159"/>
    <w:rsid w:val="13D50BC4"/>
    <w:rsid w:val="14922675"/>
    <w:rsid w:val="16BB723D"/>
    <w:rsid w:val="16F72C63"/>
    <w:rsid w:val="17B45CD6"/>
    <w:rsid w:val="17F47A03"/>
    <w:rsid w:val="185D520D"/>
    <w:rsid w:val="1880023D"/>
    <w:rsid w:val="189D783A"/>
    <w:rsid w:val="1A330456"/>
    <w:rsid w:val="1A5134F8"/>
    <w:rsid w:val="1BE8440E"/>
    <w:rsid w:val="1C4C3A51"/>
    <w:rsid w:val="1CBE43AD"/>
    <w:rsid w:val="1D155CEE"/>
    <w:rsid w:val="1F674635"/>
    <w:rsid w:val="1FC63B1B"/>
    <w:rsid w:val="1FF35744"/>
    <w:rsid w:val="202F16C0"/>
    <w:rsid w:val="203A66AA"/>
    <w:rsid w:val="20BD316F"/>
    <w:rsid w:val="218E2416"/>
    <w:rsid w:val="21CE6CB6"/>
    <w:rsid w:val="220D3C83"/>
    <w:rsid w:val="22FF7A6F"/>
    <w:rsid w:val="23860B96"/>
    <w:rsid w:val="240371BF"/>
    <w:rsid w:val="25407ECB"/>
    <w:rsid w:val="258B383C"/>
    <w:rsid w:val="264F6618"/>
    <w:rsid w:val="26A5092E"/>
    <w:rsid w:val="27710810"/>
    <w:rsid w:val="28253F82"/>
    <w:rsid w:val="28440029"/>
    <w:rsid w:val="288822B5"/>
    <w:rsid w:val="295D54F0"/>
    <w:rsid w:val="29FD04D3"/>
    <w:rsid w:val="2A094D30"/>
    <w:rsid w:val="2A3A313B"/>
    <w:rsid w:val="2AC97ACC"/>
    <w:rsid w:val="2C155C0E"/>
    <w:rsid w:val="2C815051"/>
    <w:rsid w:val="2C8A61B5"/>
    <w:rsid w:val="2DF04E50"/>
    <w:rsid w:val="2DF950BB"/>
    <w:rsid w:val="2E090726"/>
    <w:rsid w:val="2E114AFB"/>
    <w:rsid w:val="2F040D46"/>
    <w:rsid w:val="2F6539F4"/>
    <w:rsid w:val="2FCF2577"/>
    <w:rsid w:val="304940D8"/>
    <w:rsid w:val="30FD4EC2"/>
    <w:rsid w:val="31745184"/>
    <w:rsid w:val="319F7F4E"/>
    <w:rsid w:val="3304709D"/>
    <w:rsid w:val="33745B21"/>
    <w:rsid w:val="367156A8"/>
    <w:rsid w:val="36AA5135"/>
    <w:rsid w:val="374D1AEB"/>
    <w:rsid w:val="37680AA4"/>
    <w:rsid w:val="376D39B2"/>
    <w:rsid w:val="37E16F03"/>
    <w:rsid w:val="38044D88"/>
    <w:rsid w:val="386A68D5"/>
    <w:rsid w:val="38871E10"/>
    <w:rsid w:val="38D469F0"/>
    <w:rsid w:val="391E1E7A"/>
    <w:rsid w:val="397A79F8"/>
    <w:rsid w:val="39C71B05"/>
    <w:rsid w:val="3A184B1B"/>
    <w:rsid w:val="3BFD221A"/>
    <w:rsid w:val="3C3A6FCB"/>
    <w:rsid w:val="3C5A72F2"/>
    <w:rsid w:val="3D98207C"/>
    <w:rsid w:val="3E2919ED"/>
    <w:rsid w:val="3E78745D"/>
    <w:rsid w:val="409B5318"/>
    <w:rsid w:val="40FA4E7B"/>
    <w:rsid w:val="4226071D"/>
    <w:rsid w:val="423E777F"/>
    <w:rsid w:val="42A653BA"/>
    <w:rsid w:val="42F86E56"/>
    <w:rsid w:val="433E55F2"/>
    <w:rsid w:val="44A678F3"/>
    <w:rsid w:val="44BC2C73"/>
    <w:rsid w:val="44CD1324"/>
    <w:rsid w:val="44E268DA"/>
    <w:rsid w:val="44E81CBA"/>
    <w:rsid w:val="48D24C1A"/>
    <w:rsid w:val="493F0316"/>
    <w:rsid w:val="4A627F82"/>
    <w:rsid w:val="4B0E749A"/>
    <w:rsid w:val="4B4F25DA"/>
    <w:rsid w:val="4B746F31"/>
    <w:rsid w:val="4B7F49FA"/>
    <w:rsid w:val="4BE068DB"/>
    <w:rsid w:val="4D196FC1"/>
    <w:rsid w:val="4D577224"/>
    <w:rsid w:val="4D9A3D6D"/>
    <w:rsid w:val="4E156605"/>
    <w:rsid w:val="4EAB630A"/>
    <w:rsid w:val="4ECE2238"/>
    <w:rsid w:val="4EFB232B"/>
    <w:rsid w:val="4EFC32FC"/>
    <w:rsid w:val="4F8F272B"/>
    <w:rsid w:val="4FE94B38"/>
    <w:rsid w:val="503152AD"/>
    <w:rsid w:val="503C55AF"/>
    <w:rsid w:val="507C775A"/>
    <w:rsid w:val="50870CB7"/>
    <w:rsid w:val="51E56933"/>
    <w:rsid w:val="51EE6435"/>
    <w:rsid w:val="5285323E"/>
    <w:rsid w:val="537E6D0A"/>
    <w:rsid w:val="541E7DA1"/>
    <w:rsid w:val="552A3C28"/>
    <w:rsid w:val="556F5ADF"/>
    <w:rsid w:val="558772CD"/>
    <w:rsid w:val="55A41C2D"/>
    <w:rsid w:val="567F1D52"/>
    <w:rsid w:val="573214BA"/>
    <w:rsid w:val="5794182D"/>
    <w:rsid w:val="579C7A3B"/>
    <w:rsid w:val="57FB18AC"/>
    <w:rsid w:val="5853793A"/>
    <w:rsid w:val="58C3686E"/>
    <w:rsid w:val="5900088D"/>
    <w:rsid w:val="5947124D"/>
    <w:rsid w:val="5955323E"/>
    <w:rsid w:val="599B6EA3"/>
    <w:rsid w:val="59C97EB4"/>
    <w:rsid w:val="59F93880"/>
    <w:rsid w:val="5AF92295"/>
    <w:rsid w:val="5BBC1352"/>
    <w:rsid w:val="5CD71FC4"/>
    <w:rsid w:val="5DDD2180"/>
    <w:rsid w:val="5E473A9D"/>
    <w:rsid w:val="6094289E"/>
    <w:rsid w:val="612754C0"/>
    <w:rsid w:val="61BE668E"/>
    <w:rsid w:val="61C80A51"/>
    <w:rsid w:val="639B0124"/>
    <w:rsid w:val="655645C6"/>
    <w:rsid w:val="65982E30"/>
    <w:rsid w:val="660109D5"/>
    <w:rsid w:val="67717C67"/>
    <w:rsid w:val="69482477"/>
    <w:rsid w:val="6A4E1D0F"/>
    <w:rsid w:val="6A9831A0"/>
    <w:rsid w:val="6B2D7B77"/>
    <w:rsid w:val="6C4A05C8"/>
    <w:rsid w:val="6D323B6A"/>
    <w:rsid w:val="6E7E3605"/>
    <w:rsid w:val="6EE113A4"/>
    <w:rsid w:val="6FF5CC65"/>
    <w:rsid w:val="70E14DCD"/>
    <w:rsid w:val="715C0E4B"/>
    <w:rsid w:val="72734D90"/>
    <w:rsid w:val="73243F55"/>
    <w:rsid w:val="73AD73D5"/>
    <w:rsid w:val="73B6EB34"/>
    <w:rsid w:val="740718AD"/>
    <w:rsid w:val="744731E5"/>
    <w:rsid w:val="76E3355F"/>
    <w:rsid w:val="778769C8"/>
    <w:rsid w:val="77A94A29"/>
    <w:rsid w:val="79EE5BA4"/>
    <w:rsid w:val="7A894339"/>
    <w:rsid w:val="7A97325F"/>
    <w:rsid w:val="7C9061B7"/>
    <w:rsid w:val="7CB4634A"/>
    <w:rsid w:val="7CEA3B1A"/>
    <w:rsid w:val="7DD11A8F"/>
    <w:rsid w:val="7EEC7D27"/>
    <w:rsid w:val="7EEF11D3"/>
    <w:rsid w:val="7FA30C79"/>
    <w:rsid w:val="7FB14DC3"/>
    <w:rsid w:val="7FB7269E"/>
    <w:rsid w:val="7FC96657"/>
    <w:rsid w:val="7FDC66D9"/>
    <w:rsid w:val="D8D6DB89"/>
    <w:rsid w:val="DB6F4CAB"/>
    <w:rsid w:val="DF6F97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4"/>
    <w:unhideWhenUsed/>
    <w:qFormat/>
    <w:uiPriority w:val="9"/>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6" w:lineRule="auto"/>
      <w:outlineLvl w:val="3"/>
    </w:pPr>
    <w:rPr>
      <w:rFonts w:ascii="Calibri Light" w:hAnsi="Calibri Light"/>
      <w:b/>
      <w:bCs/>
      <w:sz w:val="28"/>
      <w:szCs w:val="28"/>
    </w:rPr>
  </w:style>
  <w:style w:type="character" w:default="1" w:styleId="16">
    <w:name w:val="Default Paragraph Font"/>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6">
    <w:name w:val="Body Text"/>
    <w:basedOn w:val="1"/>
    <w:link w:val="27"/>
    <w:qFormat/>
    <w:uiPriority w:val="99"/>
    <w:pPr>
      <w:spacing w:beforeLines="30"/>
    </w:pPr>
    <w:rPr>
      <w:rFonts w:ascii="仿宋_GB2312" w:eastAsia="仿宋_GB2312"/>
      <w:kern w:val="0"/>
      <w:sz w:val="30"/>
    </w:rPr>
  </w:style>
  <w:style w:type="paragraph" w:styleId="7">
    <w:name w:val="Body Text Indent"/>
    <w:basedOn w:val="1"/>
    <w:qFormat/>
    <w:uiPriority w:val="0"/>
    <w:pPr>
      <w:spacing w:after="120"/>
      <w:ind w:leftChars="200"/>
    </w:pPr>
    <w:rPr>
      <w:rFonts w:ascii="仿宋_GB2312"/>
      <w:szCs w:val="32"/>
    </w:r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3"/>
    <w:semiHidden/>
    <w:unhideWhenUsed/>
    <w:qFormat/>
    <w:uiPriority w:val="99"/>
    <w:rPr>
      <w:sz w:val="18"/>
      <w:szCs w:val="18"/>
    </w:rPr>
  </w:style>
  <w:style w:type="paragraph" w:styleId="10">
    <w:name w:val="footer"/>
    <w:basedOn w:val="1"/>
    <w:link w:val="25"/>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3"/>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oc 2"/>
    <w:basedOn w:val="1"/>
    <w:next w:val="1"/>
    <w:unhideWhenUsed/>
    <w:qFormat/>
    <w:uiPriority w:val="39"/>
    <w:pPr>
      <w:tabs>
        <w:tab w:val="right" w:leader="dot" w:pos="8296"/>
      </w:tabs>
      <w:ind w:left="420" w:leftChars="200"/>
    </w:pPr>
  </w:style>
  <w:style w:type="paragraph" w:styleId="14">
    <w:name w:val="Body Text First Indent 2"/>
    <w:basedOn w:val="7"/>
    <w:unhideWhenUsed/>
    <w:qFormat/>
    <w:uiPriority w:val="99"/>
    <w:pPr>
      <w:ind w:firstLine="420" w:firstLine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paragraph" w:customStyle="1" w:styleId="19">
    <w:name w:val="章标题"/>
    <w:basedOn w:val="1"/>
    <w:next w:val="20"/>
    <w:qFormat/>
    <w:uiPriority w:val="99"/>
    <w:pPr>
      <w:widowControl/>
      <w:spacing w:before="158" w:after="153" w:line="323" w:lineRule="atLeast"/>
      <w:ind w:right="-120"/>
      <w:jc w:val="center"/>
      <w:textAlignment w:val="baseline"/>
    </w:pPr>
    <w:rPr>
      <w:color w:val="FF0000"/>
      <w:sz w:val="18"/>
      <w:szCs w:val="18"/>
    </w:rPr>
  </w:style>
  <w:style w:type="paragraph" w:customStyle="1" w:styleId="20">
    <w:name w:val="节标题"/>
    <w:basedOn w:val="1"/>
    <w:next w:val="1"/>
    <w:qFormat/>
    <w:uiPriority w:val="99"/>
    <w:pPr>
      <w:widowControl/>
      <w:spacing w:line="289" w:lineRule="atLeast"/>
      <w:jc w:val="center"/>
      <w:textAlignment w:val="baseline"/>
    </w:pPr>
    <w:rPr>
      <w:color w:val="000000"/>
      <w:sz w:val="28"/>
      <w:szCs w:val="28"/>
    </w:rPr>
  </w:style>
  <w:style w:type="paragraph" w:customStyle="1" w:styleId="21">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2">
    <w:name w:val="Header Char"/>
    <w:basedOn w:val="16"/>
    <w:semiHidden/>
    <w:qFormat/>
    <w:uiPriority w:val="99"/>
    <w:rPr>
      <w:rFonts w:ascii="Times New Roman" w:hAnsi="Times New Roman"/>
      <w:sz w:val="18"/>
      <w:szCs w:val="18"/>
    </w:rPr>
  </w:style>
  <w:style w:type="character" w:customStyle="1" w:styleId="23">
    <w:name w:val="页眉 Char"/>
    <w:link w:val="11"/>
    <w:semiHidden/>
    <w:qFormat/>
    <w:locked/>
    <w:uiPriority w:val="99"/>
    <w:rPr>
      <w:sz w:val="18"/>
    </w:rPr>
  </w:style>
  <w:style w:type="character" w:customStyle="1" w:styleId="24">
    <w:name w:val="Footer Char"/>
    <w:basedOn w:val="16"/>
    <w:semiHidden/>
    <w:qFormat/>
    <w:uiPriority w:val="99"/>
    <w:rPr>
      <w:rFonts w:ascii="Times New Roman" w:hAnsi="Times New Roman"/>
      <w:sz w:val="18"/>
      <w:szCs w:val="18"/>
    </w:rPr>
  </w:style>
  <w:style w:type="character" w:customStyle="1" w:styleId="25">
    <w:name w:val="页脚 Char"/>
    <w:link w:val="10"/>
    <w:qFormat/>
    <w:locked/>
    <w:uiPriority w:val="99"/>
    <w:rPr>
      <w:sz w:val="18"/>
    </w:rPr>
  </w:style>
  <w:style w:type="character" w:customStyle="1" w:styleId="26">
    <w:name w:val="Body Text Char"/>
    <w:basedOn w:val="16"/>
    <w:semiHidden/>
    <w:qFormat/>
    <w:uiPriority w:val="99"/>
    <w:rPr>
      <w:rFonts w:ascii="Times New Roman" w:hAnsi="Times New Roman"/>
      <w:szCs w:val="24"/>
    </w:rPr>
  </w:style>
  <w:style w:type="character" w:customStyle="1" w:styleId="27">
    <w:name w:val="正文文本 Char"/>
    <w:link w:val="6"/>
    <w:qFormat/>
    <w:locked/>
    <w:uiPriority w:val="99"/>
    <w:rPr>
      <w:rFonts w:ascii="仿宋_GB2312" w:hAnsi="Times New Roman" w:eastAsia="仿宋_GB2312"/>
      <w:sz w:val="24"/>
    </w:rPr>
  </w:style>
  <w:style w:type="paragraph" w:customStyle="1" w:styleId="28">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9">
    <w:name w:val="List Paragraph"/>
    <w:basedOn w:val="1"/>
    <w:qFormat/>
    <w:uiPriority w:val="34"/>
    <w:pPr>
      <w:ind w:firstLine="420" w:firstLineChars="200"/>
    </w:pPr>
  </w:style>
  <w:style w:type="character" w:customStyle="1" w:styleId="30">
    <w:name w:val="标题 1 Char"/>
    <w:basedOn w:val="16"/>
    <w:link w:val="2"/>
    <w:qFormat/>
    <w:uiPriority w:val="9"/>
    <w:rPr>
      <w:rFonts w:ascii="Times New Roman" w:hAnsi="Times New Roman"/>
      <w:b/>
      <w:bCs/>
      <w:kern w:val="44"/>
      <w:sz w:val="44"/>
      <w:szCs w:val="44"/>
    </w:rPr>
  </w:style>
  <w:style w:type="character" w:customStyle="1" w:styleId="31">
    <w:name w:val="标题 2 Char"/>
    <w:basedOn w:val="16"/>
    <w:link w:val="3"/>
    <w:qFormat/>
    <w:uiPriority w:val="9"/>
    <w:rPr>
      <w:rFonts w:asciiTheme="majorHAnsi" w:hAnsiTheme="majorHAnsi" w:eastAsiaTheme="majorEastAsia" w:cstheme="majorBidi"/>
      <w:b/>
      <w:bCs/>
      <w:kern w:val="2"/>
      <w:sz w:val="32"/>
      <w:szCs w:val="32"/>
    </w:rPr>
  </w:style>
  <w:style w:type="paragraph" w:customStyle="1" w:styleId="32">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3">
    <w:name w:val="批注框文本 Char"/>
    <w:basedOn w:val="16"/>
    <w:link w:val="9"/>
    <w:semiHidden/>
    <w:qFormat/>
    <w:uiPriority w:val="99"/>
    <w:rPr>
      <w:rFonts w:ascii="Times New Roman" w:hAnsi="Times New Roman"/>
      <w:kern w:val="2"/>
      <w:sz w:val="18"/>
      <w:szCs w:val="18"/>
    </w:rPr>
  </w:style>
  <w:style w:type="character" w:customStyle="1" w:styleId="34">
    <w:name w:val="标题 3 Char"/>
    <w:basedOn w:val="16"/>
    <w:link w:val="4"/>
    <w:qFormat/>
    <w:uiPriority w:val="9"/>
    <w:rPr>
      <w:rFonts w:ascii="Times New Roman" w:hAnsi="Times New Roman"/>
      <w:b/>
      <w:bCs/>
      <w:kern w:val="2"/>
      <w:sz w:val="32"/>
      <w:szCs w:val="32"/>
    </w:rPr>
  </w:style>
  <w:style w:type="paragraph" w:customStyle="1" w:styleId="35">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6">
    <w:name w:val="四号正文"/>
    <w:basedOn w:val="1"/>
    <w:qFormat/>
    <w:uiPriority w:val="0"/>
    <w:pPr>
      <w:spacing w:line="360" w:lineRule="auto"/>
    </w:pPr>
    <w:rPr>
      <w:rFonts w:ascii="??" w:hAnsi="??" w:eastAsia="宋体"/>
      <w:color w:val="000000"/>
      <w:kern w:val="0"/>
      <w:sz w:val="28"/>
      <w:szCs w:val="21"/>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chart" Target="charts/chart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chart" Target="charts/chart7.xml"/><Relationship Id="rId14" Type="http://schemas.openxmlformats.org/officeDocument/2006/relationships/chart" Target="charts/chart6.xml"/><Relationship Id="rId13" Type="http://schemas.openxmlformats.org/officeDocument/2006/relationships/chart" Target="charts/chart5.xml"/><Relationship Id="rId12" Type="http://schemas.openxmlformats.org/officeDocument/2006/relationships/chart" Target="charts/chart4.xml"/><Relationship Id="rId11" Type="http://schemas.openxmlformats.org/officeDocument/2006/relationships/chart" Target="charts/chart3.xml"/><Relationship Id="rId10" Type="http://schemas.openxmlformats.org/officeDocument/2006/relationships/chart" Target="charts/chart2.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_rels/chart2.xml.rels><?xml version="1.0" encoding="UTF-8" standalone="yes"?>
<Relationships xmlns="http://schemas.openxmlformats.org/package/2006/relationships"><Relationship Id="rId4" Type="http://schemas.microsoft.com/office/2011/relationships/chartColorStyle" Target="colors1.xml"/><Relationship Id="rId3" Type="http://schemas.microsoft.com/office/2011/relationships/chartStyle" Target="style1.xml"/><Relationship Id="rId2" Type="http://schemas.openxmlformats.org/officeDocument/2006/relationships/themeOverride" Target="../theme/themeOverride1.xml"/><Relationship Id="rId1" Type="http://schemas.openxmlformats.org/officeDocument/2006/relationships/package" Target="../embeddings/Workbook1.xlsx"/></Relationships>
</file>

<file path=word/charts/_rels/chart3.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4.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5.xml.rels><?xml version="1.0" encoding="UTF-8" standalone="yes"?>
<Relationships xmlns="http://schemas.openxmlformats.org/package/2006/relationships"><Relationship Id="rId4" Type="http://schemas.microsoft.com/office/2011/relationships/chartColorStyle" Target="colors4.xml"/><Relationship Id="rId3" Type="http://schemas.microsoft.com/office/2011/relationships/chartStyle" Target="style4.xml"/><Relationship Id="rId2" Type="http://schemas.openxmlformats.org/officeDocument/2006/relationships/themeOverride" Target="../theme/themeOverride2.xml"/><Relationship Id="rId1" Type="http://schemas.openxmlformats.org/officeDocument/2006/relationships/package" Target="../embeddings/Workbook4.xlsx"/></Relationships>
</file>

<file path=word/charts/_rels/chart6.xml.rels><?xml version="1.0" encoding="UTF-8" standalone="yes"?>
<Relationships xmlns="http://schemas.openxmlformats.org/package/2006/relationships"><Relationship Id="rId4" Type="http://schemas.microsoft.com/office/2011/relationships/chartColorStyle" Target="colors5.xml"/><Relationship Id="rId3" Type="http://schemas.microsoft.com/office/2011/relationships/chartStyle" Target="style5.xml"/><Relationship Id="rId2" Type="http://schemas.openxmlformats.org/officeDocument/2006/relationships/themeOverride" Target="../theme/themeOverride3.xml"/><Relationship Id="rId1" Type="http://schemas.openxmlformats.org/officeDocument/2006/relationships/package" Target="../embeddings/Workbook5.xlsx"/></Relationships>
</file>

<file path=word/charts/_rels/chart7.xml.rels><?xml version="1.0" encoding="UTF-8" standalone="yes"?>
<Relationships xmlns="http://schemas.openxmlformats.org/package/2006/relationships"><Relationship Id="rId4" Type="http://schemas.microsoft.com/office/2011/relationships/chartColorStyle" Target="colors6.xml"/><Relationship Id="rId3" Type="http://schemas.microsoft.com/office/2011/relationships/chartStyle" Target="style6.xml"/><Relationship Id="rId2" Type="http://schemas.openxmlformats.org/officeDocument/2006/relationships/themeOverride" Target="../theme/themeOverride4.xml"/><Relationship Id="rId1" Type="http://schemas.openxmlformats.org/officeDocument/2006/relationships/package" Target="../embeddings/Workbook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2022年</c:v>
                </c:pt>
              </c:strCache>
            </c:strRef>
          </c:tx>
          <c:spPr>
            <a:gradFill>
              <a:gsLst>
                <a:gs pos="0">
                  <a:schemeClr val="accent1">
                    <a:lumMod val="40000"/>
                    <a:lumOff val="60000"/>
                  </a:schemeClr>
                </a:gs>
                <a:gs pos="90000">
                  <a:schemeClr val="accent1"/>
                </a:gs>
              </a:gsLst>
              <a:lin ang="5400000" scaled="0"/>
            </a:gradFill>
            <a:ln>
              <a:gradFill>
                <a:gsLst>
                  <a:gs pos="0">
                    <a:schemeClr val="accent1"/>
                  </a:gs>
                  <a:gs pos="100000">
                    <a:schemeClr val="accent1">
                      <a:lumMod val="75000"/>
                    </a:schemeClr>
                  </a:gs>
                </a:gsLst>
                <a:lin ang="5400000" scaled="1"/>
              </a:gradFill>
            </a:ln>
            <a:effectLst>
              <a:outerShdw blurRad="76200" dist="25400" dir="2700000" algn="tl" rotWithShape="0">
                <a:schemeClr val="accent1">
                  <a:lumMod val="50000"/>
                  <a:alpha val="30000"/>
                </a:schemeClr>
              </a:outerShdw>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收入总计</c:v>
                </c:pt>
                <c:pt idx="1">
                  <c:v>支出总计</c:v>
                </c:pt>
              </c:strCache>
            </c:strRef>
          </c:cat>
          <c:val>
            <c:numRef>
              <c:f>Sheet1!$B$2:$B$3</c:f>
              <c:numCache>
                <c:formatCode>General</c:formatCode>
                <c:ptCount val="2"/>
                <c:pt idx="0">
                  <c:v>1249.77</c:v>
                </c:pt>
                <c:pt idx="1">
                  <c:v>1249.77</c:v>
                </c:pt>
              </c:numCache>
            </c:numRef>
          </c:val>
        </c:ser>
        <c:ser>
          <c:idx val="1"/>
          <c:order val="1"/>
          <c:tx>
            <c:strRef>
              <c:f>Sheet1!$C$1</c:f>
              <c:strCache>
                <c:ptCount val="1"/>
                <c:pt idx="0">
                  <c:v>2023年</c:v>
                </c:pt>
              </c:strCache>
            </c:strRef>
          </c:tx>
          <c:spPr>
            <a:gradFill>
              <a:gsLst>
                <a:gs pos="0">
                  <a:schemeClr val="accent2">
                    <a:lumMod val="40000"/>
                    <a:lumOff val="60000"/>
                  </a:schemeClr>
                </a:gs>
                <a:gs pos="90000">
                  <a:schemeClr val="accent2"/>
                </a:gs>
              </a:gsLst>
              <a:lin ang="5400000" scaled="0"/>
            </a:gradFill>
            <a:ln>
              <a:gradFill>
                <a:gsLst>
                  <a:gs pos="0">
                    <a:schemeClr val="accent2"/>
                  </a:gs>
                  <a:gs pos="100000">
                    <a:schemeClr val="accent2">
                      <a:lumMod val="75000"/>
                    </a:schemeClr>
                  </a:gs>
                </a:gsLst>
                <a:lin ang="5400000" scaled="1"/>
              </a:gradFill>
            </a:ln>
            <a:effectLst>
              <a:outerShdw blurRad="76200" dist="25400" dir="2700000" algn="tl" rotWithShape="0">
                <a:schemeClr val="accent2">
                  <a:lumMod val="50000"/>
                  <a:alpha val="30000"/>
                </a:schemeClr>
              </a:outerShdw>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收入总计</c:v>
                </c:pt>
                <c:pt idx="1">
                  <c:v>支出总计</c:v>
                </c:pt>
              </c:strCache>
            </c:strRef>
          </c:cat>
          <c:val>
            <c:numRef>
              <c:f>Sheet1!$C$2:$C$3</c:f>
              <c:numCache>
                <c:formatCode>General</c:formatCode>
                <c:ptCount val="2"/>
                <c:pt idx="0">
                  <c:v>1338.94</c:v>
                </c:pt>
                <c:pt idx="1">
                  <c:v>1338.94</c:v>
                </c:pt>
              </c:numCache>
            </c:numRef>
          </c:val>
        </c:ser>
        <c:dLbls>
          <c:showLegendKey val="0"/>
          <c:showVal val="1"/>
          <c:showCatName val="0"/>
          <c:showSerName val="0"/>
          <c:showPercent val="0"/>
          <c:showBubbleSize val="0"/>
        </c:dLbls>
        <c:gapWidth val="246"/>
        <c:overlap val="-28"/>
        <c:axId val="234318222"/>
        <c:axId val="816760200"/>
      </c:barChart>
      <c:catAx>
        <c:axId val="23431822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6760200"/>
        <c:crosses val="autoZero"/>
        <c:auto val="1"/>
        <c:lblAlgn val="ctr"/>
        <c:lblOffset val="100"/>
        <c:noMultiLvlLbl val="0"/>
      </c:catAx>
      <c:valAx>
        <c:axId val="816760200"/>
        <c:scaling>
          <c:orientation val="minMax"/>
          <c:max val="1500"/>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4318222"/>
        <c:crosses val="autoZero"/>
        <c:crossBetween val="between"/>
        <c:majorUnit val="300"/>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00227234-ce73-4d82-b480-f5f328f5a829}"/>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defTabSz="914400">
              <a:defRPr lang="zh-CN" sz="1400" b="0" i="0" u="none" strike="noStrike" kern="1200" spc="0" baseline="0">
                <a:solidFill>
                  <a:schemeClr val="tx1"/>
                </a:solidFill>
                <a:latin typeface="+mn-lt"/>
                <a:ea typeface="+mn-ea"/>
                <a:cs typeface="+mn-cs"/>
              </a:defRPr>
            </a:pPr>
            <a:r>
              <a:t>收入决算</a:t>
            </a:r>
          </a:p>
        </c:rich>
      </c:tx>
      <c:layout/>
      <c:overlay val="0"/>
      <c:spPr>
        <a:noFill/>
        <a:ln>
          <a:noFill/>
        </a:ln>
        <a:effectLst/>
      </c:spPr>
    </c:title>
    <c:autoTitleDeleted val="0"/>
    <c:plotArea>
      <c:layout/>
      <c:pieChart>
        <c:varyColors val="1"/>
        <c:ser>
          <c:idx val="0"/>
          <c:order val="0"/>
          <c:tx>
            <c:strRef>
              <c:f>Sheet1!$B$1</c:f>
              <c:strCache>
                <c:ptCount val="1"/>
                <c:pt idx="0">
                  <c:v>收入决算</c:v>
                </c:pt>
              </c:strCache>
            </c:strRef>
          </c:tx>
          <c:spPr>
            <a:ln w="22225" cmpd="sng">
              <a:solidFill>
                <a:schemeClr val="bg1"/>
              </a:solidFill>
              <a:prstDash val="solid"/>
            </a:ln>
            <a:effectLst>
              <a:outerShdw blurRad="50800" dist="38100" dir="2700000" algn="tl" rotWithShape="0">
                <a:prstClr val="black">
                  <a:alpha val="40000"/>
                </a:prstClr>
              </a:outerShdw>
            </a:effectLst>
            <a:scene3d>
              <a:camera prst="orthographicFront"/>
              <a:lightRig rig="threePt" dir="t"/>
            </a:scene3d>
            <a:sp3d contourW="22225" prstMaterial="flat"/>
          </c:spPr>
          <c:explosion val="0"/>
          <c:dPt>
            <c:idx val="0"/>
            <c:bubble3D val="0"/>
            <c:spPr>
              <a:gradFill>
                <a:gsLst>
                  <a:gs pos="0">
                    <a:schemeClr val="accent4">
                      <a:lumMod val="60000"/>
                      <a:lumOff val="40000"/>
                    </a:schemeClr>
                  </a:gs>
                  <a:gs pos="50000">
                    <a:schemeClr val="accent4"/>
                  </a:gs>
                </a:gsLst>
                <a:lin ang="2700000" scaled="0"/>
              </a:gradFill>
              <a:ln w="22225" cmpd="sng">
                <a:solidFill>
                  <a:schemeClr val="bg1"/>
                </a:solidFill>
                <a:prstDash val="solid"/>
              </a:ln>
              <a:effectLst>
                <a:outerShdw blurRad="50800" dist="38100" dir="2700000" algn="tl" rotWithShape="0">
                  <a:prstClr val="black">
                    <a:alpha val="40000"/>
                  </a:prstClr>
                </a:outerShdw>
              </a:effectLst>
              <a:scene3d>
                <a:camera prst="orthographicFront"/>
                <a:lightRig rig="threePt" dir="t"/>
              </a:scene3d>
              <a:sp3d contourW="22225" prstMaterial="flat"/>
            </c:spPr>
          </c:dPt>
          <c:dPt>
            <c:idx val="1"/>
            <c:bubble3D val="0"/>
            <c:spPr>
              <a:gradFill>
                <a:gsLst>
                  <a:gs pos="0">
                    <a:schemeClr val="accent3">
                      <a:lumMod val="60000"/>
                      <a:lumOff val="40000"/>
                    </a:schemeClr>
                  </a:gs>
                  <a:gs pos="60000">
                    <a:schemeClr val="accent3"/>
                  </a:gs>
                </a:gsLst>
                <a:lin ang="2700000" scaled="0"/>
              </a:gradFill>
              <a:ln w="22225" cmpd="sng">
                <a:solidFill>
                  <a:schemeClr val="bg1"/>
                </a:solidFill>
                <a:prstDash val="solid"/>
              </a:ln>
              <a:effectLst>
                <a:outerShdw blurRad="50800" dist="38100" dir="2700000" algn="tl" rotWithShape="0">
                  <a:prstClr val="black">
                    <a:alpha val="40000"/>
                  </a:prstClr>
                </a:outerShdw>
              </a:effectLst>
              <a:scene3d>
                <a:camera prst="orthographicFront"/>
                <a:lightRig rig="threePt" dir="t"/>
              </a:scene3d>
              <a:sp3d contourW="22225" prstMaterial="flat"/>
            </c:spPr>
          </c:dPt>
          <c:dLbls>
            <c:dLbl>
              <c:idx val="0"/>
              <c:layout>
                <c:manualLayout>
                  <c:x val="-0.360691437815805"/>
                  <c:y val="0.237566537918737"/>
                </c:manualLayout>
              </c:layout>
              <c:tx>
                <c:rich>
                  <a:bodyPr rot="0" spcFirstLastPara="0" vertOverflow="ellipsis" vert="horz" wrap="square" lIns="38100" tIns="19050" rIns="38100" bIns="19050" anchor="ctr" anchorCtr="1" forceAA="0"/>
                  <a:lstStyle/>
                  <a:p>
                    <a:pPr defTabSz="914400">
                      <a:defRPr lang="zh-CN" sz="900" b="0" i="0" u="none" strike="noStrike" kern="1200" baseline="0">
                        <a:solidFill>
                          <a:schemeClr val="bg1"/>
                        </a:solidFill>
                        <a:effectLst>
                          <a:outerShdw blurRad="50800" dist="38100" dir="2700000" algn="tl" rotWithShape="0">
                            <a:prstClr val="black">
                              <a:alpha val="40000"/>
                            </a:prstClr>
                          </a:outerShdw>
                        </a:effectLst>
                        <a:latin typeface="+mn-lt"/>
                        <a:ea typeface="+mn-ea"/>
                        <a:cs typeface="+mn-cs"/>
                      </a:defRPr>
                    </a:pPr>
                    <a:r>
                      <a:t>一般公共预算财政拨款收入</a:t>
                    </a:r>
                    <a:r>
                      <a:rPr lang="en-US" altLang="zh-CN"/>
                      <a:t>76.66</a:t>
                    </a:r>
                    <a:r>
                      <a:t>%</a:t>
                    </a:r>
                  </a:p>
                </c:rich>
              </c:tx>
              <c:dLblPos val="bestFit"/>
              <c:showLegendKey val="0"/>
              <c:showVal val="0"/>
              <c:showCatName val="0"/>
              <c:showSerName val="0"/>
              <c:showPercent val="1"/>
              <c:showBubbleSize val="0"/>
              <c:extLst>
                <c:ext xmlns:c15="http://schemas.microsoft.com/office/drawing/2012/chart" uri="{CE6537A1-D6FC-4f65-9D91-7224C49458BB}">
                  <c15:layout/>
                </c:ext>
              </c:extLst>
            </c:dLbl>
            <c:dLbl>
              <c:idx val="1"/>
              <c:layout>
                <c:manualLayout>
                  <c:x val="0.291786483516746"/>
                  <c:y val="-0.484712009539665"/>
                </c:manualLayout>
              </c:layout>
              <c:tx>
                <c:rich>
                  <a:bodyPr rot="0" spcFirstLastPara="0" vertOverflow="ellipsis" vert="horz" wrap="square" lIns="38100" tIns="19050" rIns="38100" bIns="19050" anchor="ctr" anchorCtr="1" forceAA="0"/>
                  <a:lstStyle/>
                  <a:p>
                    <a:pPr defTabSz="914400">
                      <a:defRPr lang="zh-CN" sz="900" b="0" i="0" u="none" strike="noStrike" kern="1200" baseline="0">
                        <a:solidFill>
                          <a:schemeClr val="bg1"/>
                        </a:solidFill>
                        <a:effectLst>
                          <a:outerShdw blurRad="50800" dist="38100" dir="2700000" algn="tl" rotWithShape="0">
                            <a:prstClr val="black">
                              <a:alpha val="40000"/>
                            </a:prstClr>
                          </a:outerShdw>
                        </a:effectLst>
                        <a:latin typeface="+mn-lt"/>
                        <a:ea typeface="+mn-ea"/>
                        <a:cs typeface="+mn-cs"/>
                      </a:defRPr>
                    </a:pPr>
                    <a:r>
                      <a:t>其他收入</a:t>
                    </a:r>
                  </a:p>
                  <a:p>
                    <a:pPr defTabSz="914400">
                      <a:defRPr lang="zh-CN" sz="900" b="0" i="0" u="none" strike="noStrike" kern="1200" baseline="0">
                        <a:solidFill>
                          <a:schemeClr val="bg1"/>
                        </a:solidFill>
                        <a:effectLst>
                          <a:outerShdw blurRad="50800" dist="38100" dir="2700000" algn="tl" rotWithShape="0">
                            <a:prstClr val="black">
                              <a:alpha val="40000"/>
                            </a:prstClr>
                          </a:outerShdw>
                        </a:effectLst>
                        <a:latin typeface="+mn-lt"/>
                        <a:ea typeface="+mn-ea"/>
                        <a:cs typeface="+mn-cs"/>
                      </a:defRPr>
                    </a:pPr>
                    <a:r>
                      <a:rPr lang="en-US" altLang="zh-CN"/>
                      <a:t>23.34</a:t>
                    </a:r>
                    <a:r>
                      <a:t>%</a:t>
                    </a:r>
                  </a:p>
                </c:rich>
              </c:tx>
              <c:dLblPos val="bestFit"/>
              <c:showLegendKey val="0"/>
              <c:showVal val="0"/>
              <c:showCatName val="0"/>
              <c:showSerName val="0"/>
              <c:showPercent val="1"/>
              <c:showBubbleSize val="0"/>
              <c:extLst>
                <c:ext xmlns:c15="http://schemas.microsoft.com/office/drawing/2012/chart" uri="{CE6537A1-D6FC-4f65-9D91-7224C49458BB}">
                  <c15:layout/>
                </c:ext>
              </c:extLst>
            </c:dLbl>
            <c:numFmt formatCode="General" sourceLinked="1"/>
            <c:spPr>
              <a:no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chemeClr val="bg1"/>
                    </a:solidFill>
                    <a:effectLst>
                      <a:outerShdw blurRad="50800" dist="38100" dir="2700000" algn="tl" rotWithShape="0">
                        <a:prstClr val="black">
                          <a:alpha val="40000"/>
                        </a:prstClr>
                      </a:outerShdw>
                    </a:effectLst>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其他收入</c:v>
                </c:pt>
                <c:pt idx="1">
                  <c:v>一般公共预算财政拨款收入</c:v>
                </c:pt>
              </c:strCache>
            </c:strRef>
          </c:cat>
          <c:val>
            <c:numRef>
              <c:f>Sheet1!$B$2:$B$3</c:f>
              <c:numCache>
                <c:formatCode>General</c:formatCode>
                <c:ptCount val="2"/>
                <c:pt idx="0">
                  <c:v>16</c:v>
                </c:pt>
                <c:pt idx="1">
                  <c:v>84</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50000"/>
                  <a:lumOff val="50000"/>
                </a:schemeClr>
              </a:solidFill>
              <a:latin typeface="+mn-lt"/>
              <a:ea typeface="+mn-ea"/>
              <a:cs typeface="+mn-cs"/>
            </a:defRPr>
          </a:pPr>
        </a:p>
      </c:txPr>
    </c:legend>
    <c:plotVisOnly val="1"/>
    <c:dispBlanksAs val="gap"/>
    <c:showDLblsOverMax val="0"/>
    <c:extLst>
      <c:ext uri="{0b15fc19-7d7d-44ad-8c2d-2c3a37ce22c3}">
        <chartProps xmlns="https://web.wps.cn/et/2018/main" chartId="{547bef01-94d0-43d1-a9f8-2dd8811159db}"/>
      </c:ext>
    </c:extLst>
  </c:chart>
  <c:spPr>
    <a:solidFill>
      <a:schemeClr val="bg1"/>
    </a:solidFill>
    <a:ln w="9525" cap="flat" cmpd="sng" algn="ctr">
      <a:solidFill>
        <a:schemeClr val="bg1">
          <a:lumMod val="85000"/>
        </a:schemeClr>
      </a:solidFill>
      <a:round/>
    </a:ln>
    <a:effectLst>
      <a:outerShdw blurRad="63500" dist="37357" dir="2700000" sx="0" sy="0" rotWithShape="0">
        <a:scrgbClr r="0" g="0" b="0"/>
      </a:outerShdw>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支出决算</a:t>
            </a:r>
          </a:p>
        </c:rich>
      </c:tx>
      <c:layout/>
      <c:overlay val="0"/>
      <c:spPr>
        <a:noFill/>
        <a:ln>
          <a:noFill/>
        </a:ln>
        <a:effectLst/>
      </c:spPr>
    </c:title>
    <c:autoTitleDeleted val="0"/>
    <c:plotArea>
      <c:layout/>
      <c:pieChart>
        <c:varyColors val="1"/>
        <c:ser>
          <c:idx val="0"/>
          <c:order val="0"/>
          <c:tx>
            <c:strRef>
              <c:f>Sheet1!$B$1</c:f>
              <c:strCache>
                <c:ptCount val="1"/>
                <c:pt idx="0">
                  <c:v>支出决算</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dLbl>
              <c:idx val="0"/>
              <c:layout/>
              <c:tx>
                <c:rich>
                  <a:bodyPr rot="0" spcFirstLastPara="0" vertOverflow="ellipsis" vert="horz" wrap="square" lIns="38100" tIns="19050" rIns="38100" bIns="19050" anchor="ctr" anchorCtr="1"/>
                  <a:lstStyle/>
                  <a:p>
                    <a:pPr defTabSz="914400">
                      <a:defRPr lang="zh-CN" sz="1000" b="1" i="0" u="none" strike="noStrike" kern="1200" spc="0" baseline="0">
                        <a:solidFill>
                          <a:schemeClr val="accent1"/>
                        </a:solidFill>
                        <a:latin typeface="+mn-lt"/>
                        <a:ea typeface="+mn-ea"/>
                        <a:cs typeface="+mn-cs"/>
                      </a:defRPr>
                    </a:pPr>
                    <a:r>
                      <a:t>基本支出91.03%</a:t>
                    </a:r>
                  </a:p>
                </c:rich>
              </c:tx>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1"/>
                      </a:solidFill>
                      <a:latin typeface="+mn-lt"/>
                      <a:ea typeface="+mn-ea"/>
                      <a:cs typeface="+mn-cs"/>
                    </a:defRPr>
                  </a:pPr>
                </a:p>
              </c:txPr>
              <c:dLblPos val="outEnd"/>
              <c:showLegendKey val="0"/>
              <c:showVal val="0"/>
              <c:showCatName val="1"/>
              <c:showSerName val="0"/>
              <c:showPercent val="1"/>
              <c:showBubbleSize val="0"/>
              <c:separator>
</c:separator>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defTabSz="914400">
                      <a:defRPr lang="zh-CN" sz="1000" b="1" i="0" u="none" strike="noStrike" kern="1200" spc="0" baseline="0">
                        <a:solidFill>
                          <a:schemeClr val="accent2"/>
                        </a:solidFill>
                        <a:latin typeface="+mn-lt"/>
                        <a:ea typeface="+mn-ea"/>
                        <a:cs typeface="+mn-cs"/>
                      </a:defRPr>
                    </a:pPr>
                    <a:r>
                      <a:t>项目支出8.97%</a:t>
                    </a:r>
                  </a:p>
                </c:rich>
              </c:tx>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2"/>
                      </a:solidFill>
                      <a:latin typeface="+mn-lt"/>
                      <a:ea typeface="+mn-ea"/>
                      <a:cs typeface="+mn-cs"/>
                    </a:defRPr>
                  </a:pPr>
                </a:p>
              </c:txPr>
              <c:dLblPos val="outEnd"/>
              <c:showLegendKey val="0"/>
              <c:showVal val="0"/>
              <c:showCatName val="1"/>
              <c:showSerName val="0"/>
              <c:showPercent val="1"/>
              <c:showBubbleSize val="0"/>
              <c:separator>
</c:separator>
              <c:extLst>
                <c:ext xmlns:c15="http://schemas.microsoft.com/office/drawing/2012/chart" uri="{CE6537A1-D6FC-4f65-9D91-7224C49458BB}"/>
              </c:extLst>
            </c:dLbl>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1"/>
                    </a:solidFill>
                    <a:latin typeface="+mn-lt"/>
                    <a:ea typeface="+mn-ea"/>
                    <a:cs typeface="+mn-cs"/>
                  </a:defRPr>
                </a:pPr>
              </a:p>
            </c:txPr>
            <c:dLblPos val="out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72</c:v>
                </c:pt>
                <c:pt idx="1">
                  <c:v>12</c:v>
                </c:pt>
              </c:numCache>
            </c:numRef>
          </c:val>
        </c:ser>
        <c:dLbls>
          <c:showLegendKey val="0"/>
          <c:showVal val="0"/>
          <c:showCatName val="0"/>
          <c:showSerName val="0"/>
          <c:showPercent val="1"/>
          <c:showBubbleSize val="0"/>
          <c:showLeaderLines val="1"/>
        </c:dLbls>
        <c:firstSliceAng val="0"/>
      </c:pieChart>
      <c:spPr>
        <a:noFill/>
        <a:ln>
          <a:noFill/>
        </a:ln>
        <a:effectLst/>
      </c:spPr>
    </c:plotArea>
    <c:plotVisOnly val="1"/>
    <c:dispBlanksAs val="gap"/>
    <c:showDLblsOverMax val="0"/>
    <c:extLst>
      <c:ext uri="{0b15fc19-7d7d-44ad-8c2d-2c3a37ce22c3}">
        <chartProps xmlns="https://web.wps.cn/et/2018/main" chartId="{73b4d596-a6c2-4dd0-99c0-7731fdf49147}"/>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财政拨款收、支决算总计变动情况表</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2022年</c:v>
                </c:pt>
              </c:strCache>
            </c:strRef>
          </c:tx>
          <c:spPr>
            <a:gradFill>
              <a:gsLst>
                <a:gs pos="0">
                  <a:schemeClr val="accent1">
                    <a:lumMod val="40000"/>
                    <a:lumOff val="60000"/>
                  </a:schemeClr>
                </a:gs>
                <a:gs pos="90000">
                  <a:schemeClr val="accent1"/>
                </a:gs>
              </a:gsLst>
              <a:lin ang="5400000" scaled="0"/>
            </a:gradFill>
            <a:ln>
              <a:gradFill>
                <a:gsLst>
                  <a:gs pos="0">
                    <a:schemeClr val="accent1"/>
                  </a:gs>
                  <a:gs pos="100000">
                    <a:schemeClr val="accent1">
                      <a:lumMod val="75000"/>
                    </a:schemeClr>
                  </a:gs>
                </a:gsLst>
                <a:lin ang="5400000" scaled="1"/>
              </a:gradFill>
            </a:ln>
            <a:effectLst>
              <a:outerShdw blurRad="76200" dist="25400" dir="2700000" algn="tl" rotWithShape="0">
                <a:schemeClr val="accent1">
                  <a:lumMod val="50000"/>
                  <a:alpha val="30000"/>
                </a:schemeClr>
              </a:outerShdw>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收入总计</c:v>
                </c:pt>
                <c:pt idx="1">
                  <c:v>支出总计</c:v>
                </c:pt>
              </c:strCache>
            </c:strRef>
          </c:cat>
          <c:val>
            <c:numRef>
              <c:f>Sheet1!$B$2:$B$3</c:f>
              <c:numCache>
                <c:formatCode>General</c:formatCode>
                <c:ptCount val="2"/>
                <c:pt idx="0">
                  <c:v>1249.77</c:v>
                </c:pt>
                <c:pt idx="1">
                  <c:v>1249.77</c:v>
                </c:pt>
              </c:numCache>
            </c:numRef>
          </c:val>
        </c:ser>
        <c:ser>
          <c:idx val="1"/>
          <c:order val="1"/>
          <c:tx>
            <c:strRef>
              <c:f>Sheet1!$C$1</c:f>
              <c:strCache>
                <c:ptCount val="1"/>
                <c:pt idx="0">
                  <c:v>2023年</c:v>
                </c:pt>
              </c:strCache>
            </c:strRef>
          </c:tx>
          <c:spPr>
            <a:gradFill>
              <a:gsLst>
                <a:gs pos="0">
                  <a:schemeClr val="accent2">
                    <a:lumMod val="40000"/>
                    <a:lumOff val="60000"/>
                  </a:schemeClr>
                </a:gs>
                <a:gs pos="90000">
                  <a:schemeClr val="accent2"/>
                </a:gs>
              </a:gsLst>
              <a:lin ang="5400000" scaled="0"/>
            </a:gradFill>
            <a:ln>
              <a:gradFill>
                <a:gsLst>
                  <a:gs pos="0">
                    <a:schemeClr val="accent2"/>
                  </a:gs>
                  <a:gs pos="100000">
                    <a:schemeClr val="accent2">
                      <a:lumMod val="75000"/>
                    </a:schemeClr>
                  </a:gs>
                </a:gsLst>
                <a:lin ang="5400000" scaled="1"/>
              </a:gradFill>
            </a:ln>
            <a:effectLst>
              <a:outerShdw blurRad="76200" dist="25400" dir="2700000" algn="tl" rotWithShape="0">
                <a:schemeClr val="accent2">
                  <a:lumMod val="50000"/>
                  <a:alpha val="30000"/>
                </a:schemeClr>
              </a:outerShdw>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收入总计</c:v>
                </c:pt>
                <c:pt idx="1">
                  <c:v>支出总计</c:v>
                </c:pt>
              </c:strCache>
            </c:strRef>
          </c:cat>
          <c:val>
            <c:numRef>
              <c:f>Sheet1!$C$2:$C$3</c:f>
              <c:numCache>
                <c:formatCode>General</c:formatCode>
                <c:ptCount val="2"/>
                <c:pt idx="0">
                  <c:v>1338.94</c:v>
                </c:pt>
                <c:pt idx="1">
                  <c:v>1338.94</c:v>
                </c:pt>
              </c:numCache>
            </c:numRef>
          </c:val>
        </c:ser>
        <c:dLbls>
          <c:showLegendKey val="0"/>
          <c:showVal val="1"/>
          <c:showCatName val="0"/>
          <c:showSerName val="0"/>
          <c:showPercent val="0"/>
          <c:showBubbleSize val="0"/>
        </c:dLbls>
        <c:gapWidth val="246"/>
        <c:overlap val="-28"/>
        <c:axId val="234318222"/>
        <c:axId val="816760200"/>
      </c:barChart>
      <c:catAx>
        <c:axId val="23431822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6760200"/>
        <c:crosses val="autoZero"/>
        <c:auto val="1"/>
        <c:lblAlgn val="ctr"/>
        <c:lblOffset val="100"/>
        <c:noMultiLvlLbl val="0"/>
      </c:catAx>
      <c:valAx>
        <c:axId val="816760200"/>
        <c:scaling>
          <c:orientation val="minMax"/>
          <c:max val="1500"/>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4318222"/>
        <c:crosses val="autoZero"/>
        <c:crossBetween val="between"/>
        <c:majorUnit val="300"/>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89b05d2b-484b-49c1-8267-c5cddfd8849d}"/>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defTabSz="914400">
              <a:defRPr lang="zh-CN" sz="660" b="1" i="0" u="none" strike="noStrike" kern="1200" spc="0" baseline="0">
                <a:solidFill>
                  <a:sysClr val="windowText" lastClr="000000"/>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r>
              <a:rPr sz="660">
                <a:solidFill>
                  <a:sysClr val="windowText" lastClr="000000"/>
                </a:solidFill>
              </a:rPr>
              <a:t>一般公共预算财政拨款支出决算变动情况</a:t>
            </a:r>
            <a:endParaRPr sz="660">
              <a:solidFill>
                <a:sysClr val="windowText" lastClr="000000"/>
              </a:solidFill>
            </a:endParaRPr>
          </a:p>
        </c:rich>
      </c:tx>
      <c:layout/>
      <c:overlay val="0"/>
      <c:spPr>
        <a:noFill/>
        <a:ln>
          <a:noFill/>
        </a:ln>
        <a:effectLst/>
      </c:spPr>
    </c:title>
    <c:autoTitleDeleted val="0"/>
    <c:plotArea>
      <c:layout>
        <c:manualLayout>
          <c:layoutTarget val="inner"/>
          <c:xMode val="edge"/>
          <c:yMode val="edge"/>
          <c:x val="0.161567319716549"/>
          <c:y val="0.148837790552362"/>
          <c:w val="0.66502709462276"/>
          <c:h val="0.765883529117721"/>
        </c:manualLayout>
      </c:layout>
      <c:barChart>
        <c:barDir val="col"/>
        <c:grouping val="stacked"/>
        <c:varyColors val="0"/>
        <c:ser>
          <c:idx val="0"/>
          <c:order val="0"/>
          <c:tx>
            <c:strRef>
              <c:f>Sheet1!$B$1</c:f>
              <c:strCache>
                <c:ptCount val="1"/>
                <c:pt idx="0">
                  <c:v>系列 1</c:v>
                </c:pt>
              </c:strCache>
            </c:strRef>
          </c:tx>
          <c:spPr>
            <a:solidFill>
              <a:srgbClr val="4874CB"/>
            </a:solidFill>
            <a:ln>
              <a:noFill/>
            </a:ln>
            <a:effectLst/>
          </c:spPr>
          <c:invertIfNegative val="0"/>
          <c:dPt>
            <c:idx val="1"/>
            <c:invertIfNegative val="0"/>
            <c:bubble3D val="0"/>
            <c:spPr>
              <a:solidFill>
                <a:srgbClr val="00B0F0"/>
              </a:solidFill>
              <a:ln>
                <a:noFill/>
              </a:ln>
              <a:effectLst/>
            </c:spPr>
          </c:dPt>
          <c:dLbls>
            <c:dLbl>
              <c:idx val="0"/>
              <c:layout/>
              <c:tx>
                <c:rich>
                  <a:bodyPr rot="0" spcFirstLastPara="0" vertOverflow="ellipsis" vert="horz" wrap="square" lIns="38100" tIns="19050" rIns="38100" bIns="19050" anchor="ctr" anchorCtr="1"/>
                  <a:lstStyle/>
                  <a:p>
                    <a:pPr defTabSz="914400">
                      <a:defRPr lang="zh-CN" sz="550" b="0" i="0" u="none" strike="noStrike" kern="1200" baseline="0">
                        <a:solidFill>
                          <a:sysClr val="windowText" lastClr="000000"/>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r>
                      <a:rPr lang="en-US" altLang="zh-CN" sz="550"/>
                      <a:t>2022</a:t>
                    </a:r>
                    <a:r>
                      <a:rPr altLang="en-US" sz="550"/>
                      <a:t>年一般公共预算财政拨款支出</a:t>
                    </a:r>
                    <a:r>
                      <a:rPr lang="en-US" altLang="zh-CN" sz="550"/>
                      <a:t> 1058.29</a:t>
                    </a:r>
                    <a:r>
                      <a:rPr sz="550"/>
                      <a:t>万元</a:t>
                    </a:r>
                    <a:endParaRPr sz="550"/>
                  </a:p>
                </c:rich>
              </c:tx>
              <c:dLblPos val="ctr"/>
              <c:showLegendKey val="0"/>
              <c:showVal val="1"/>
              <c:showCatName val="0"/>
              <c:showSerName val="0"/>
              <c:showPercent val="0"/>
              <c:showBubbleSize val="0"/>
              <c:extLst>
                <c:ext xmlns:c15="http://schemas.microsoft.com/office/drawing/2012/chart" uri="{CE6537A1-D6FC-4f65-9D91-7224C49458BB}"/>
              </c:extLst>
            </c:dLbl>
            <c:dLbl>
              <c:idx val="1"/>
              <c:layout>
                <c:manualLayout>
                  <c:x val="0.003125"/>
                  <c:y val="0"/>
                </c:manualLayout>
              </c:layout>
              <c:tx>
                <c:rich>
                  <a:bodyPr rot="0" spcFirstLastPara="0" vertOverflow="ellipsis" vert="horz" wrap="square" lIns="38100" tIns="19050" rIns="38100" bIns="19050" anchor="ctr" anchorCtr="1"/>
                  <a:lstStyle/>
                  <a:p>
                    <a:pPr defTabSz="914400">
                      <a:defRPr lang="zh-CN" sz="550" b="0" i="0" u="none" strike="noStrike" kern="1200" baseline="0">
                        <a:solidFill>
                          <a:sysClr val="windowText" lastClr="000000"/>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r>
                      <a:rPr lang="en-US" altLang="zh-CN" sz="550"/>
                      <a:t>2023</a:t>
                    </a:r>
                    <a:r>
                      <a:rPr altLang="en-US" sz="550"/>
                      <a:t>年一般公共预算财政拨款支出</a:t>
                    </a:r>
                    <a:r>
                      <a:rPr lang="en-US" altLang="zh-CN" sz="550"/>
                      <a:t>1026.4</a:t>
                    </a:r>
                    <a:r>
                      <a:rPr sz="550"/>
                      <a:t>万元</a:t>
                    </a:r>
                    <a:endParaRPr sz="550"/>
                  </a:p>
                </c:rich>
              </c:tx>
              <c:dLblPos val="ct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550" b="0" i="0" u="none" strike="noStrike" kern="1200" baseline="0">
                    <a:solidFill>
                      <a:sysClr val="windowText" lastClr="000000"/>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2022年一般公共预算</c:v>
                </c:pt>
                <c:pt idx="1">
                  <c:v>2023年一般公共预算</c:v>
                </c:pt>
              </c:strCache>
            </c:strRef>
          </c:cat>
          <c:val>
            <c:numRef>
              <c:f>Sheet1!$B$2:$B$3</c:f>
              <c:numCache>
                <c:formatCode>General</c:formatCode>
                <c:ptCount val="2"/>
                <c:pt idx="0">
                  <c:v>1058.29</c:v>
                </c:pt>
                <c:pt idx="1">
                  <c:v>1026.4</c:v>
                </c:pt>
              </c:numCache>
            </c:numRef>
          </c:val>
        </c:ser>
        <c:dLbls>
          <c:showLegendKey val="0"/>
          <c:showVal val="1"/>
          <c:showCatName val="0"/>
          <c:showSerName val="0"/>
          <c:showPercent val="0"/>
          <c:showBubbleSize val="0"/>
        </c:dLbls>
        <c:gapWidth val="146"/>
        <c:overlap val="100"/>
        <c:serLines>
          <c:spPr>
            <a:ln w="9525" cap="flat" cmpd="sng" algn="ctr">
              <a:solidFill>
                <a:schemeClr val="tx1">
                  <a:lumMod val="35000"/>
                  <a:lumOff val="65000"/>
                </a:schemeClr>
              </a:solidFill>
              <a:round/>
            </a:ln>
            <a:effectLst/>
          </c:spPr>
        </c:serLines>
        <c:axId val="204493777"/>
        <c:axId val="822150994"/>
      </c:barChart>
      <c:catAx>
        <c:axId val="20449377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forceAA="0"/>
          <a:lstStyle/>
          <a:p>
            <a:pPr>
              <a:defRPr lang="zh-CN" sz="550" b="0" i="0" u="none" strike="noStrike" kern="1200" baseline="0">
                <a:solidFill>
                  <a:sysClr val="windowText" lastClr="000000"/>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crossAx val="822150994"/>
        <c:crosses val="autoZero"/>
        <c:auto val="1"/>
        <c:lblAlgn val="ctr"/>
        <c:lblOffset val="100"/>
        <c:noMultiLvlLbl val="0"/>
      </c:catAx>
      <c:valAx>
        <c:axId val="822150994"/>
        <c:scaling>
          <c:orientation val="minMax"/>
          <c:max val="1160"/>
          <c:min val="7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forceAA="0"/>
          <a:lstStyle/>
          <a:p>
            <a:pPr>
              <a:defRPr lang="zh-CN" sz="550" b="0" i="0" u="none" strike="noStrike" kern="1200" baseline="0">
                <a:solidFill>
                  <a:sysClr val="windowText" lastClr="000000"/>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crossAx val="204493777"/>
        <c:crosses val="autoZero"/>
        <c:crossBetween val="between"/>
        <c:majorUnit val="10"/>
      </c:valAx>
      <c:spPr>
        <a:noFill/>
        <a:ln>
          <a:solidFill>
            <a:schemeClr val="bg1">
              <a:lumMod val="85000"/>
            </a:schemeClr>
          </a:solidFill>
        </a:ln>
        <a:effectLst/>
      </c:spPr>
    </c:plotArea>
    <c:plotVisOnly val="1"/>
    <c:dispBlanksAs val="gap"/>
    <c:showDLblsOverMax val="0"/>
    <c:extLst>
      <c:ext uri="{0b15fc19-7d7d-44ad-8c2d-2c3a37ce22c3}">
        <chartProps xmlns="https://web.wps.cn/et/2018/main" chartId="{96f5c256-3148-4a47-bee2-21996621ece3}"/>
      </c:ext>
    </c:extLst>
  </c:chart>
  <c:spPr>
    <a:pattFill prst="ltUpDiag">
      <a:fgClr>
        <a:schemeClr val="accent5">
          <a:lumMod val="20000"/>
          <a:lumOff val="80000"/>
        </a:schemeClr>
      </a:fgClr>
      <a:bgClr>
        <a:schemeClr val="bg1"/>
      </a:bgClr>
    </a:pattFill>
    <a:ln w="9525" cap="flat" cmpd="sng" algn="ctr">
      <a:solidFill>
        <a:schemeClr val="tx1">
          <a:lumMod val="15000"/>
          <a:lumOff val="85000"/>
        </a:schemeClr>
      </a:solidFill>
      <a:round/>
    </a:ln>
    <a:effectLst>
      <a:outerShdw blurRad="63500" dist="37357" dir="2700000" sx="0" sy="0" rotWithShape="0">
        <a:scrgbClr r="0" g="0" b="0"/>
      </a:outerShdw>
    </a:effectLst>
  </c:spPr>
  <c:txPr>
    <a:bodyPr/>
    <a:lstStyle/>
    <a:p>
      <a:pPr>
        <a:defRPr lang="zh-CN" sz="550">
          <a:solidFill>
            <a:sysClr val="windowText" lastClr="000000"/>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defTabSz="914400">
              <a:defRPr lang="zh-CN" sz="1080" b="0" i="0" u="none" strike="noStrike" kern="1200" spc="0" baseline="0">
                <a:solidFill>
                  <a:sysClr val="windowText" lastClr="000000"/>
                </a:solidFill>
                <a:latin typeface="+mn-lt"/>
                <a:ea typeface="+mn-ea"/>
                <a:cs typeface="+mn-cs"/>
              </a:defRPr>
            </a:pPr>
            <a:r>
              <a:rPr sz="1080">
                <a:solidFill>
                  <a:sysClr val="windowText" lastClr="000000"/>
                </a:solidFill>
              </a:rPr>
              <a:t>一般公共预算财政拨款支出决算结构</a:t>
            </a:r>
            <a:endParaRPr sz="1080">
              <a:solidFill>
                <a:sysClr val="windowText" lastClr="000000"/>
              </a:solidFill>
            </a:endParaRPr>
          </a:p>
        </c:rich>
      </c:tx>
      <c:layout>
        <c:manualLayout>
          <c:xMode val="edge"/>
          <c:yMode val="edge"/>
          <c:x val="0.42225"/>
          <c:y val="0.929666666666667"/>
        </c:manualLayout>
      </c:layout>
      <c:overlay val="0"/>
      <c:spPr>
        <a:noFill/>
        <a:ln>
          <a:noFill/>
        </a:ln>
        <a:effectLst/>
      </c:spPr>
    </c:title>
    <c:autoTitleDeleted val="0"/>
    <c:plotArea>
      <c:layout/>
      <c:pieChart>
        <c:varyColors val="1"/>
        <c:ser>
          <c:idx val="0"/>
          <c:order val="0"/>
          <c:tx>
            <c:strRef>
              <c:f>Sheet1!$B$1</c:f>
              <c:strCache>
                <c:ptCount val="1"/>
                <c:pt idx="0">
                  <c:v>一般公共预算财政拨款支出决算结构</c:v>
                </c:pt>
              </c:strCache>
            </c:strRef>
          </c:tx>
          <c:spPr>
            <a:ln w="22225" cmpd="sng">
              <a:solidFill>
                <a:schemeClr val="bg1"/>
              </a:solidFill>
              <a:prstDash val="solid"/>
            </a:ln>
            <a:effectLst>
              <a:outerShdw blurRad="50800" dist="38100" dir="2700000" algn="tl" rotWithShape="0">
                <a:prstClr val="black">
                  <a:alpha val="40000"/>
                </a:prstClr>
              </a:outerShdw>
            </a:effectLst>
            <a:scene3d>
              <a:camera prst="orthographicFront"/>
              <a:lightRig rig="threePt" dir="t"/>
            </a:scene3d>
            <a:sp3d contourW="22225" prstMaterial="flat"/>
          </c:spPr>
          <c:explosion val="0"/>
          <c:dPt>
            <c:idx val="0"/>
            <c:bubble3D val="0"/>
            <c:spPr>
              <a:gradFill>
                <a:gsLst>
                  <a:gs pos="0">
                    <a:schemeClr val="accent4">
                      <a:lumMod val="60000"/>
                      <a:lumOff val="40000"/>
                    </a:schemeClr>
                  </a:gs>
                  <a:gs pos="50000">
                    <a:schemeClr val="accent4"/>
                  </a:gs>
                </a:gsLst>
                <a:lin ang="2700000" scaled="0"/>
              </a:gradFill>
              <a:ln w="22225" cmpd="sng">
                <a:solidFill>
                  <a:schemeClr val="bg1"/>
                </a:solidFill>
                <a:prstDash val="solid"/>
              </a:ln>
              <a:effectLst>
                <a:outerShdw blurRad="50800" dist="38100" dir="2700000" algn="tl" rotWithShape="0">
                  <a:prstClr val="black">
                    <a:alpha val="40000"/>
                  </a:prstClr>
                </a:outerShdw>
              </a:effectLst>
              <a:scene3d>
                <a:camera prst="orthographicFront"/>
                <a:lightRig rig="threePt" dir="t"/>
              </a:scene3d>
              <a:sp3d contourW="22225" prstMaterial="flat"/>
            </c:spPr>
          </c:dPt>
          <c:dPt>
            <c:idx val="1"/>
            <c:bubble3D val="0"/>
            <c:spPr>
              <a:gradFill>
                <a:gsLst>
                  <a:gs pos="0">
                    <a:srgbClr val="14CD68"/>
                  </a:gs>
                  <a:gs pos="100000">
                    <a:srgbClr val="035C7D"/>
                  </a:gs>
                </a:gsLst>
                <a:lin ang="2700000" scaled="0"/>
              </a:gradFill>
              <a:ln w="22225" cmpd="sng">
                <a:solidFill>
                  <a:schemeClr val="bg1"/>
                </a:solidFill>
                <a:prstDash val="solid"/>
              </a:ln>
              <a:effectLst>
                <a:outerShdw blurRad="50800" dist="38100" dir="2700000" algn="tl" rotWithShape="0">
                  <a:prstClr val="black">
                    <a:alpha val="40000"/>
                  </a:prstClr>
                </a:outerShdw>
              </a:effectLst>
              <a:scene3d>
                <a:camera prst="orthographicFront"/>
                <a:lightRig rig="threePt" dir="t"/>
              </a:scene3d>
              <a:sp3d contourW="22225" prstMaterial="flat"/>
            </c:spPr>
          </c:dPt>
          <c:dPt>
            <c:idx val="2"/>
            <c:bubble3D val="0"/>
            <c:spPr>
              <a:gradFill>
                <a:gsLst>
                  <a:gs pos="0">
                    <a:srgbClr val="FE4444"/>
                  </a:gs>
                  <a:gs pos="100000">
                    <a:srgbClr val="832B2B"/>
                  </a:gs>
                </a:gsLst>
                <a:lin ang="2700000" scaled="0"/>
              </a:gradFill>
              <a:ln w="22225" cmpd="sng">
                <a:solidFill>
                  <a:schemeClr val="bg1"/>
                </a:solidFill>
                <a:prstDash val="solid"/>
              </a:ln>
              <a:effectLst>
                <a:outerShdw blurRad="50800" dist="38100" dir="2700000" algn="tl" rotWithShape="0">
                  <a:prstClr val="black">
                    <a:alpha val="40000"/>
                  </a:prstClr>
                </a:outerShdw>
              </a:effectLst>
              <a:scene3d>
                <a:camera prst="orthographicFront"/>
                <a:lightRig rig="threePt" dir="t"/>
              </a:scene3d>
              <a:sp3d contourW="22225" prstMaterial="flat"/>
            </c:spPr>
          </c:dPt>
          <c:dPt>
            <c:idx val="3"/>
            <c:bubble3D val="0"/>
            <c:spPr>
              <a:gradFill>
                <a:gsLst>
                  <a:gs pos="0">
                    <a:srgbClr val="D9A87F"/>
                  </a:gs>
                  <a:gs pos="100000">
                    <a:srgbClr val="AC693C"/>
                  </a:gs>
                </a:gsLst>
                <a:lin scaled="1"/>
              </a:gradFill>
              <a:ln w="22225" cmpd="sng">
                <a:solidFill>
                  <a:schemeClr val="bg1"/>
                </a:solidFill>
                <a:prstDash val="solid"/>
              </a:ln>
              <a:effectLst>
                <a:outerShdw blurRad="50800" dist="38100" dir="2700000" algn="tl" rotWithShape="0">
                  <a:prstClr val="black">
                    <a:alpha val="40000"/>
                  </a:prstClr>
                </a:outerShdw>
              </a:effectLst>
              <a:scene3d>
                <a:camera prst="orthographicFront"/>
                <a:lightRig rig="threePt" dir="t"/>
              </a:scene3d>
              <a:sp3d contourW="22225" prstMaterial="flat"/>
            </c:spPr>
          </c:dPt>
          <c:dLbls>
            <c:dLbl>
              <c:idx val="0"/>
              <c:layout>
                <c:manualLayout>
                  <c:x val="-0.152304595123082"/>
                  <c:y val="-0.270788513695953"/>
                </c:manualLayout>
              </c:layout>
              <c:tx>
                <c:rich>
                  <a:bodyPr rot="0" spcFirstLastPara="0" vertOverflow="ellipsis" vert="horz" wrap="square" lIns="38100" tIns="19050" rIns="38100" bIns="19050" anchor="ctr" anchorCtr="1" forceAA="0"/>
                  <a:lstStyle/>
                  <a:p>
                    <a:pPr defTabSz="914400">
                      <a:defRPr lang="zh-CN" sz="900" b="0" i="0" u="none" strike="noStrike" kern="1200" baseline="0">
                        <a:solidFill>
                          <a:sysClr val="windowText" lastClr="000000"/>
                        </a:solidFill>
                        <a:effectLst>
                          <a:outerShdw blurRad="50800" dist="38100" dir="2700000" algn="tl" rotWithShape="0">
                            <a:prstClr val="black">
                              <a:alpha val="40000"/>
                            </a:prstClr>
                          </a:outerShdw>
                        </a:effectLst>
                        <a:latin typeface="+mn-lt"/>
                        <a:ea typeface="+mn-ea"/>
                        <a:cs typeface="+mn-cs"/>
                      </a:defRPr>
                    </a:pPr>
                    <a:r>
                      <a:rPr sz="900">
                        <a:solidFill>
                          <a:sysClr val="windowText" lastClr="000000"/>
                        </a:solidFill>
                      </a:rPr>
                      <a:t>一般公共服务支出</a:t>
                    </a:r>
                    <a:r>
                      <a:rPr lang="en-US" altLang="zh-CN" sz="900">
                        <a:solidFill>
                          <a:sysClr val="windowText" lastClr="000000"/>
                        </a:solidFill>
                      </a:rPr>
                      <a:t>1026.4</a:t>
                    </a:r>
                    <a:r>
                      <a:rPr altLang="en-US" sz="900">
                        <a:solidFill>
                          <a:sysClr val="windowText" lastClr="000000"/>
                        </a:solidFill>
                      </a:rPr>
                      <a:t>万元，占</a:t>
                    </a:r>
                    <a:r>
                      <a:rPr lang="en-US" altLang="zh-CN" sz="900">
                        <a:solidFill>
                          <a:sysClr val="windowText" lastClr="000000"/>
                        </a:solidFill>
                      </a:rPr>
                      <a:t>76.66%</a:t>
                    </a:r>
                    <a:endParaRPr lang="en-US" altLang="zh-CN" sz="900">
                      <a:solidFill>
                        <a:sysClr val="windowText" lastClr="000000"/>
                      </a:solidFill>
                    </a:endParaRPr>
                  </a:p>
                </c:rich>
              </c:tx>
              <c:dLblPos val="bestFit"/>
              <c:showLegendKey val="0"/>
              <c:showVal val="0"/>
              <c:showCatName val="0"/>
              <c:showSerName val="0"/>
              <c:showPercent val="1"/>
              <c:showBubbleSize val="0"/>
              <c:extLst>
                <c:ext xmlns:c15="http://schemas.microsoft.com/office/drawing/2012/chart" uri="{CE6537A1-D6FC-4f65-9D91-7224C49458BB}">
                  <c15:layout/>
                </c:ext>
              </c:extLst>
            </c:dLbl>
            <c:dLbl>
              <c:idx val="1"/>
              <c:layout>
                <c:manualLayout>
                  <c:x val="0"/>
                  <c:y val="-0.0472673223286498"/>
                </c:manualLayout>
              </c:layout>
              <c:tx>
                <c:rich>
                  <a:bodyPr rot="0" spcFirstLastPara="0" vertOverflow="ellipsis" vert="horz" wrap="square" lIns="38100" tIns="19050" rIns="38100" bIns="19050" anchor="ctr" anchorCtr="1" forceAA="0"/>
                  <a:lstStyle/>
                  <a:p>
                    <a:pPr defTabSz="914400">
                      <a:defRPr lang="zh-CN" sz="900" b="0" i="0" u="none" strike="noStrike" kern="1200" baseline="0">
                        <a:solidFill>
                          <a:sysClr val="windowText" lastClr="000000"/>
                        </a:solidFill>
                        <a:effectLst>
                          <a:outerShdw blurRad="50800" dist="38100" dir="2700000" algn="tl" rotWithShape="0">
                            <a:prstClr val="black">
                              <a:alpha val="40000"/>
                            </a:prstClr>
                          </a:outerShdw>
                        </a:effectLst>
                        <a:latin typeface="+mn-lt"/>
                        <a:ea typeface="+mn-ea"/>
                        <a:cs typeface="+mn-cs"/>
                      </a:defRPr>
                    </a:pPr>
                    <a:r>
                      <a:rPr sz="900">
                        <a:solidFill>
                          <a:sysClr val="windowText" lastClr="000000"/>
                        </a:solidFill>
                      </a:rPr>
                      <a:t>社会保障和就业支出</a:t>
                    </a:r>
                    <a:r>
                      <a:rPr lang="en-US" altLang="zh-CN" sz="900">
                        <a:solidFill>
                          <a:sysClr val="windowText" lastClr="000000"/>
                        </a:solidFill>
                      </a:rPr>
                      <a:t>163.75</a:t>
                    </a:r>
                    <a:r>
                      <a:rPr altLang="en-US" sz="900">
                        <a:solidFill>
                          <a:sysClr val="windowText" lastClr="000000"/>
                        </a:solidFill>
                      </a:rPr>
                      <a:t>万元，占</a:t>
                    </a:r>
                    <a:r>
                      <a:rPr lang="en-US" altLang="zh-CN" sz="900">
                        <a:solidFill>
                          <a:sysClr val="windowText" lastClr="000000"/>
                        </a:solidFill>
                      </a:rPr>
                      <a:t>,12.23%</a:t>
                    </a:r>
                    <a:endParaRPr lang="en-US" altLang="zh-CN" sz="900">
                      <a:solidFill>
                        <a:sysClr val="windowText" lastClr="000000"/>
                      </a:solidFill>
                    </a:endParaRPr>
                  </a:p>
                </c:rich>
              </c:tx>
              <c:dLblPos val="bestFit"/>
              <c:showLegendKey val="0"/>
              <c:showVal val="0"/>
              <c:showCatName val="0"/>
              <c:showSerName val="0"/>
              <c:showPercent val="1"/>
              <c:showBubbleSize val="0"/>
              <c:extLst>
                <c:ext xmlns:c15="http://schemas.microsoft.com/office/drawing/2012/chart" uri="{CE6537A1-D6FC-4f65-9D91-7224C49458BB}">
                  <c15:layout/>
                </c:ext>
              </c:extLst>
            </c:dLbl>
            <c:dLbl>
              <c:idx val="2"/>
              <c:layout>
                <c:manualLayout>
                  <c:x val="0.0861604993419988"/>
                  <c:y val="-0.0921532814086841"/>
                </c:manualLayout>
              </c:layout>
              <c:tx>
                <c:rich>
                  <a:bodyPr rot="0" spcFirstLastPara="0" vertOverflow="ellipsis" vert="horz" wrap="square" lIns="38100" tIns="19050" rIns="38100" bIns="19050" anchor="ctr" anchorCtr="1" forceAA="0"/>
                  <a:lstStyle/>
                  <a:p>
                    <a:pPr defTabSz="914400">
                      <a:defRPr lang="zh-CN" sz="900" b="0" i="0" u="none" strike="noStrike" kern="1200" baseline="0">
                        <a:solidFill>
                          <a:sysClr val="windowText" lastClr="000000"/>
                        </a:solidFill>
                        <a:effectLst>
                          <a:outerShdw blurRad="50800" dist="38100" dir="2700000" algn="tl" rotWithShape="0">
                            <a:prstClr val="black">
                              <a:alpha val="40000"/>
                            </a:prstClr>
                          </a:outerShdw>
                        </a:effectLst>
                        <a:latin typeface="+mn-lt"/>
                        <a:ea typeface="+mn-ea"/>
                        <a:cs typeface="+mn-cs"/>
                      </a:defRPr>
                    </a:pPr>
                    <a:r>
                      <a:rPr sz="900">
                        <a:solidFill>
                          <a:sysClr val="windowText" lastClr="000000"/>
                        </a:solidFill>
                      </a:rPr>
                      <a:t>卫生健康支出</a:t>
                    </a:r>
                    <a:r>
                      <a:rPr lang="en-US" altLang="zh-CN" sz="900">
                        <a:solidFill>
                          <a:sysClr val="windowText" lastClr="000000"/>
                        </a:solidFill>
                      </a:rPr>
                      <a:t>61.67</a:t>
                    </a:r>
                    <a:r>
                      <a:rPr altLang="en-US" sz="900">
                        <a:solidFill>
                          <a:sysClr val="windowText" lastClr="000000"/>
                        </a:solidFill>
                      </a:rPr>
                      <a:t>万元，占</a:t>
                    </a:r>
                    <a:r>
                      <a:rPr lang="en-US" altLang="zh-CN" sz="900">
                        <a:solidFill>
                          <a:sysClr val="windowText" lastClr="000000"/>
                        </a:solidFill>
                      </a:rPr>
                      <a:t>,4.61%</a:t>
                    </a:r>
                    <a:endParaRPr lang="en-US" altLang="zh-CN" sz="900">
                      <a:solidFill>
                        <a:sysClr val="windowText" lastClr="000000"/>
                      </a:solidFill>
                    </a:endParaRPr>
                  </a:p>
                </c:rich>
              </c:tx>
              <c:dLblPos val="bestFit"/>
              <c:showLegendKey val="0"/>
              <c:showVal val="0"/>
              <c:showCatName val="0"/>
              <c:showSerName val="0"/>
              <c:showPercent val="1"/>
              <c:showBubbleSize val="0"/>
              <c:extLst>
                <c:ext xmlns:c15="http://schemas.microsoft.com/office/drawing/2012/chart" uri="{CE6537A1-D6FC-4f65-9D91-7224C49458BB}">
                  <c15:layout/>
                </c:ext>
              </c:extLst>
            </c:dLbl>
            <c:dLbl>
              <c:idx val="3"/>
              <c:layout>
                <c:manualLayout>
                  <c:x val="0.144561191047157"/>
                  <c:y val="-0.010958436271187"/>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ysClr val="windowText" lastClr="000000"/>
                        </a:solidFill>
                        <a:effectLst>
                          <a:outerShdw blurRad="50800" dist="38100" dir="2700000" algn="tl" rotWithShape="0">
                            <a:prstClr val="black">
                              <a:alpha val="40000"/>
                            </a:prstClr>
                          </a:outerShdw>
                        </a:effectLst>
                        <a:latin typeface="+mn-lt"/>
                        <a:ea typeface="+mn-ea"/>
                        <a:cs typeface="+mn-cs"/>
                      </a:defRPr>
                    </a:pPr>
                    <a:r>
                      <a:rPr sz="900">
                        <a:solidFill>
                          <a:sysClr val="windowText" lastClr="000000"/>
                        </a:solidFill>
                      </a:rPr>
                      <a:t>住房保障支出</a:t>
                    </a:r>
                    <a:r>
                      <a:rPr lang="en-US" altLang="zh-CN" sz="900">
                        <a:solidFill>
                          <a:sysClr val="windowText" lastClr="000000"/>
                        </a:solidFill>
                      </a:rPr>
                      <a:t>87.11</a:t>
                    </a:r>
                    <a:r>
                      <a:rPr altLang="en-US" sz="900">
                        <a:solidFill>
                          <a:sysClr val="windowText" lastClr="000000"/>
                        </a:solidFill>
                      </a:rPr>
                      <a:t>万元，占</a:t>
                    </a:r>
                    <a:r>
                      <a:rPr lang="en-US" altLang="zh-CN" sz="900">
                        <a:solidFill>
                          <a:sysClr val="windowText" lastClr="000000"/>
                        </a:solidFill>
                      </a:rPr>
                      <a:t>6.51%</a:t>
                    </a:r>
                    <a:endParaRPr lang="en-US" altLang="zh-CN" sz="900">
                      <a:solidFill>
                        <a:sysClr val="windowText" lastClr="000000"/>
                      </a:solidFill>
                    </a:endParaRPr>
                  </a:p>
                </c:rich>
              </c:tx>
              <c:dLblPos val="bestFit"/>
              <c:showLegendKey val="0"/>
              <c:showVal val="0"/>
              <c:showCatName val="0"/>
              <c:showSerName val="0"/>
              <c:showPercent val="1"/>
              <c:showBubbleSize val="0"/>
              <c:extLst>
                <c:ext xmlns:c15="http://schemas.microsoft.com/office/drawing/2012/chart" uri="{CE6537A1-D6FC-4f65-9D91-7224C49458BB}">
                  <c15:layout/>
                </c:ext>
              </c:extLst>
            </c:dLbl>
            <c:numFmt formatCode="General" sourceLinked="1"/>
            <c:spPr>
              <a:no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ysClr val="windowText" lastClr="000000"/>
                    </a:solidFill>
                    <a:effectLst>
                      <a:outerShdw blurRad="50800" dist="38100" dir="2700000" algn="tl" rotWithShape="0">
                        <a:prstClr val="black">
                          <a:alpha val="40000"/>
                        </a:prstClr>
                      </a:outerShdw>
                    </a:effectLst>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一般公共服务支出</c:v>
                </c:pt>
                <c:pt idx="1">
                  <c:v>社会保障和就业支出</c:v>
                </c:pt>
                <c:pt idx="2">
                  <c:v>卫生健康支出</c:v>
                </c:pt>
                <c:pt idx="3">
                  <c:v>住房保障支出</c:v>
                </c:pt>
              </c:strCache>
            </c:strRef>
          </c:cat>
          <c:val>
            <c:numRef>
              <c:f>Sheet1!$B$2:$B$5</c:f>
              <c:numCache>
                <c:formatCode>General</c:formatCode>
                <c:ptCount val="4"/>
                <c:pt idx="0">
                  <c:v>85</c:v>
                </c:pt>
                <c:pt idx="1">
                  <c:v>5</c:v>
                </c:pt>
                <c:pt idx="2">
                  <c:v>4</c:v>
                </c:pt>
                <c:pt idx="3">
                  <c:v>6</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egendEntry>
        <c:idx val="0"/>
        <c:txPr>
          <a:bodyPr rot="0" spcFirstLastPara="0" vertOverflow="ellipsis" vert="horz" wrap="square" anchor="ctr" anchorCtr="1"/>
          <a:lstStyle/>
          <a:p>
            <a:pPr>
              <a:defRPr lang="zh-CN" sz="900" b="0" i="0" u="none" strike="noStrike" kern="1200" baseline="0">
                <a:solidFill>
                  <a:sysClr val="windowText" lastClr="000000"/>
                </a:solidFill>
                <a:latin typeface="+mn-lt"/>
                <a:ea typeface="+mn-ea"/>
                <a:cs typeface="+mn-cs"/>
              </a:defRPr>
            </a:pPr>
          </a:p>
        </c:txPr>
      </c:legendEntry>
      <c:legendEntry>
        <c:idx val="1"/>
        <c:txPr>
          <a:bodyPr rot="0" spcFirstLastPara="0" vertOverflow="ellipsis" vert="horz" wrap="square" anchor="ctr" anchorCtr="1"/>
          <a:lstStyle/>
          <a:p>
            <a:pPr>
              <a:defRPr lang="zh-CN" sz="900" b="0" i="0" u="none" strike="noStrike" kern="1200" baseline="0">
                <a:solidFill>
                  <a:sysClr val="windowText" lastClr="000000"/>
                </a:solidFill>
                <a:latin typeface="+mn-lt"/>
                <a:ea typeface="+mn-ea"/>
                <a:cs typeface="+mn-cs"/>
              </a:defRPr>
            </a:pPr>
          </a:p>
        </c:txPr>
      </c:legendEntry>
      <c:legendEntry>
        <c:idx val="2"/>
        <c:txPr>
          <a:bodyPr rot="0" spcFirstLastPara="0" vertOverflow="ellipsis" vert="horz" wrap="square" anchor="ctr" anchorCtr="1"/>
          <a:lstStyle/>
          <a:p>
            <a:pPr>
              <a:defRPr lang="zh-CN" sz="900" b="0" i="0" u="none" strike="noStrike" kern="1200" baseline="0">
                <a:solidFill>
                  <a:sysClr val="windowText" lastClr="000000"/>
                </a:solidFill>
                <a:latin typeface="+mn-lt"/>
                <a:ea typeface="+mn-ea"/>
                <a:cs typeface="+mn-cs"/>
              </a:defRPr>
            </a:pPr>
          </a:p>
        </c:txPr>
      </c:legendEntry>
      <c:legendEntry>
        <c:idx val="3"/>
        <c:txPr>
          <a:bodyPr rot="0" spcFirstLastPara="0" vertOverflow="ellipsis" vert="horz" wrap="square" anchor="ctr" anchorCtr="1"/>
          <a:lstStyle/>
          <a:p>
            <a:pPr>
              <a:defRPr lang="zh-CN" sz="900" b="0" i="0" u="none" strike="noStrike" kern="1200" baseline="0">
                <a:solidFill>
                  <a:sysClr val="windowText" lastClr="000000"/>
                </a:solidFill>
                <a:latin typeface="+mn-lt"/>
                <a:ea typeface="+mn-ea"/>
                <a:cs typeface="+mn-cs"/>
              </a:defRPr>
            </a:pPr>
          </a:p>
        </c:txPr>
      </c:legendEntry>
      <c:layout/>
      <c:overlay val="0"/>
      <c:spPr>
        <a:noFill/>
        <a:ln>
          <a:noFill/>
        </a:ln>
        <a:effectLst/>
      </c:spPr>
      <c:txPr>
        <a:bodyPr rot="0" spcFirstLastPara="0" vertOverflow="ellipsis" vert="horz" wrap="square" anchor="ctr" anchorCtr="1" forceAA="0"/>
        <a:lstStyle/>
        <a:p>
          <a:pPr>
            <a:defRPr lang="zh-CN" sz="900" b="0" i="0" u="none" strike="noStrike" kern="1200" baseline="0">
              <a:solidFill>
                <a:sysClr val="windowText" lastClr="000000"/>
              </a:solidFill>
              <a:latin typeface="+mn-lt"/>
              <a:ea typeface="+mn-ea"/>
              <a:cs typeface="+mn-cs"/>
            </a:defRPr>
          </a:pPr>
        </a:p>
      </c:txPr>
    </c:legend>
    <c:plotVisOnly val="1"/>
    <c:dispBlanksAs val="gap"/>
    <c:showDLblsOverMax val="0"/>
    <c:extLst>
      <c:ext uri="{0b15fc19-7d7d-44ad-8c2d-2c3a37ce22c3}">
        <chartProps xmlns="https://web.wps.cn/et/2018/main" chartId="{2fe05b73-aea9-4aa4-bcbf-de82d3a202a0}"/>
      </c:ext>
    </c:extLst>
  </c:chart>
  <c:spPr>
    <a:solidFill>
      <a:schemeClr val="bg1"/>
    </a:solidFill>
    <a:ln w="9525" cap="flat" cmpd="sng" algn="ctr">
      <a:solidFill>
        <a:schemeClr val="bg1">
          <a:lumMod val="85000"/>
        </a:schemeClr>
      </a:solidFill>
      <a:round/>
    </a:ln>
    <a:effectLst>
      <a:outerShdw blurRad="63500" dist="37357" dir="2700000" sx="0" sy="0" rotWithShape="0">
        <a:scrgbClr r="0" g="0" b="0"/>
      </a:outerShdw>
    </a:effectLst>
  </c:spPr>
  <c:txPr>
    <a:bodyPr/>
    <a:lstStyle/>
    <a:p>
      <a:pPr>
        <a:defRPr lang="zh-CN" sz="900">
          <a:solidFill>
            <a:sysClr val="windowText" lastClr="000000"/>
          </a:solidFill>
        </a:defRPr>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defTabSz="914400">
              <a:defRPr lang="zh-CN" sz="1400" b="0" i="0" u="none" strike="noStrike" kern="1200" spc="0" baseline="0">
                <a:solidFill>
                  <a:sysClr val="windowText" lastClr="000000"/>
                </a:solidFill>
                <a:latin typeface="+mn-lt"/>
                <a:ea typeface="+mn-ea"/>
                <a:cs typeface="+mn-cs"/>
              </a:defRPr>
            </a:pPr>
            <a:r>
              <a:rPr lang="en-US" altLang="zh-CN">
                <a:solidFill>
                  <a:sysClr val="windowText" lastClr="000000"/>
                </a:solidFill>
              </a:rPr>
              <a:t>“</a:t>
            </a:r>
            <a:r>
              <a:rPr altLang="en-US">
                <a:solidFill>
                  <a:sysClr val="windowText" lastClr="000000"/>
                </a:solidFill>
              </a:rPr>
              <a:t>三公</a:t>
            </a:r>
            <a:r>
              <a:rPr lang="en-US" altLang="zh-CN">
                <a:solidFill>
                  <a:sysClr val="windowText" lastClr="000000"/>
                </a:solidFill>
              </a:rPr>
              <a:t>”</a:t>
            </a:r>
            <a:r>
              <a:rPr altLang="en-US">
                <a:solidFill>
                  <a:sysClr val="windowText" lastClr="000000"/>
                </a:solidFill>
              </a:rPr>
              <a:t>经费财政拨款支出结构</a:t>
            </a:r>
            <a:endParaRPr lang="en-US" altLang="zh-CN">
              <a:solidFill>
                <a:sysClr val="windowText" lastClr="000000"/>
              </a:solidFill>
            </a:endParaRPr>
          </a:p>
        </c:rich>
      </c:tx>
      <c:layout>
        <c:manualLayout>
          <c:xMode val="edge"/>
          <c:yMode val="edge"/>
          <c:x val="0.425007795447459"/>
          <c:y val="0.898630795099688"/>
        </c:manualLayout>
      </c:layout>
      <c:overlay val="0"/>
      <c:spPr>
        <a:noFill/>
        <a:ln>
          <a:noFill/>
        </a:ln>
        <a:effectLst/>
      </c:spPr>
    </c:title>
    <c:autoTitleDeleted val="0"/>
    <c:plotArea>
      <c:layout/>
      <c:pieChart>
        <c:varyColors val="1"/>
        <c:ser>
          <c:idx val="0"/>
          <c:order val="0"/>
          <c:tx>
            <c:strRef>
              <c:f>Sheet1!$B$1</c:f>
              <c:strCache>
                <c:ptCount val="1"/>
                <c:pt idx="0">
                  <c:v>一般公共预算财政拨款支出决算结构</c:v>
                </c:pt>
              </c:strCache>
            </c:strRef>
          </c:tx>
          <c:spPr>
            <a:ln w="22225" cmpd="sng">
              <a:solidFill>
                <a:schemeClr val="bg1"/>
              </a:solidFill>
              <a:prstDash val="solid"/>
            </a:ln>
            <a:effectLst>
              <a:outerShdw blurRad="50800" dist="38100" dir="2700000" algn="tl" rotWithShape="0">
                <a:prstClr val="black">
                  <a:alpha val="40000"/>
                </a:prstClr>
              </a:outerShdw>
            </a:effectLst>
            <a:scene3d>
              <a:camera prst="orthographicFront"/>
              <a:lightRig rig="threePt" dir="t"/>
            </a:scene3d>
            <a:sp3d contourW="22225" prstMaterial="flat"/>
          </c:spPr>
          <c:explosion val="0"/>
          <c:dPt>
            <c:idx val="0"/>
            <c:bubble3D val="0"/>
            <c:spPr>
              <a:gradFill>
                <a:gsLst>
                  <a:gs pos="0">
                    <a:schemeClr val="accent4">
                      <a:lumMod val="60000"/>
                      <a:lumOff val="40000"/>
                    </a:schemeClr>
                  </a:gs>
                  <a:gs pos="50000">
                    <a:schemeClr val="accent4"/>
                  </a:gs>
                </a:gsLst>
                <a:lin ang="2700000" scaled="0"/>
              </a:gradFill>
              <a:ln w="22225" cmpd="sng">
                <a:solidFill>
                  <a:schemeClr val="bg1"/>
                </a:solidFill>
                <a:prstDash val="solid"/>
              </a:ln>
              <a:effectLst>
                <a:outerShdw blurRad="50800" dist="38100" dir="2700000" algn="tl" rotWithShape="0">
                  <a:prstClr val="black">
                    <a:alpha val="40000"/>
                  </a:prstClr>
                </a:outerShdw>
              </a:effectLst>
              <a:scene3d>
                <a:camera prst="orthographicFront"/>
                <a:lightRig rig="threePt" dir="t"/>
              </a:scene3d>
              <a:sp3d contourW="22225" prstMaterial="flat"/>
            </c:spPr>
          </c:dPt>
          <c:dPt>
            <c:idx val="1"/>
            <c:bubble3D val="0"/>
            <c:spPr>
              <a:gradFill>
                <a:gsLst>
                  <a:gs pos="0">
                    <a:srgbClr val="14CD68"/>
                  </a:gs>
                  <a:gs pos="100000">
                    <a:srgbClr val="035C7D"/>
                  </a:gs>
                </a:gsLst>
                <a:lin ang="2700000" scaled="0"/>
              </a:gradFill>
              <a:ln w="22225" cmpd="sng">
                <a:solidFill>
                  <a:schemeClr val="bg1"/>
                </a:solidFill>
                <a:prstDash val="solid"/>
              </a:ln>
              <a:effectLst>
                <a:outerShdw blurRad="50800" dist="38100" dir="2700000" algn="tl" rotWithShape="0">
                  <a:prstClr val="black">
                    <a:alpha val="40000"/>
                  </a:prstClr>
                </a:outerShdw>
              </a:effectLst>
              <a:scene3d>
                <a:camera prst="orthographicFront"/>
                <a:lightRig rig="threePt" dir="t"/>
              </a:scene3d>
              <a:sp3d contourW="22225" prstMaterial="flat"/>
            </c:spPr>
          </c:dPt>
          <c:dPt>
            <c:idx val="2"/>
            <c:bubble3D val="0"/>
            <c:spPr>
              <a:gradFill>
                <a:gsLst>
                  <a:gs pos="0">
                    <a:srgbClr val="FE4444"/>
                  </a:gs>
                  <a:gs pos="100000">
                    <a:srgbClr val="832B2B"/>
                  </a:gs>
                </a:gsLst>
                <a:lin ang="2700000" scaled="0"/>
              </a:gradFill>
              <a:ln w="22225" cmpd="sng">
                <a:solidFill>
                  <a:schemeClr val="bg1"/>
                </a:solidFill>
                <a:prstDash val="solid"/>
              </a:ln>
              <a:effectLst>
                <a:outerShdw blurRad="50800" dist="38100" dir="2700000" algn="tl" rotWithShape="0">
                  <a:prstClr val="black">
                    <a:alpha val="40000"/>
                  </a:prstClr>
                </a:outerShdw>
              </a:effectLst>
              <a:scene3d>
                <a:camera prst="orthographicFront"/>
                <a:lightRig rig="threePt" dir="t"/>
              </a:scene3d>
              <a:sp3d contourW="22225" prstMaterial="flat"/>
            </c:spPr>
          </c:dPt>
          <c:dPt>
            <c:idx val="3"/>
            <c:bubble3D val="0"/>
            <c:spPr>
              <a:gradFill>
                <a:gsLst>
                  <a:gs pos="0">
                    <a:srgbClr val="D9A87F"/>
                  </a:gs>
                  <a:gs pos="100000">
                    <a:srgbClr val="AC693C"/>
                  </a:gs>
                </a:gsLst>
                <a:lin scaled="1"/>
              </a:gradFill>
              <a:ln w="22225" cmpd="sng">
                <a:solidFill>
                  <a:schemeClr val="bg1"/>
                </a:solidFill>
                <a:prstDash val="solid"/>
              </a:ln>
              <a:effectLst>
                <a:outerShdw blurRad="50800" dist="38100" dir="2700000" algn="tl" rotWithShape="0">
                  <a:prstClr val="black">
                    <a:alpha val="40000"/>
                  </a:prstClr>
                </a:outerShdw>
              </a:effectLst>
              <a:scene3d>
                <a:camera prst="orthographicFront"/>
                <a:lightRig rig="threePt" dir="t"/>
              </a:scene3d>
              <a:sp3d contourW="22225" prstMaterial="flat"/>
            </c:spPr>
          </c:dPt>
          <c:dLbls>
            <c:dLbl>
              <c:idx val="0"/>
              <c:layout>
                <c:manualLayout>
                  <c:x val="-0.152304595123082"/>
                  <c:y val="-0.270788513695953"/>
                </c:manualLayout>
              </c:layout>
              <c:tx>
                <c:rich>
                  <a:bodyPr rot="0" spcFirstLastPara="0" vertOverflow="ellipsis" vert="horz" wrap="square" lIns="38100" tIns="19050" rIns="38100" bIns="19050" anchor="ctr" anchorCtr="1" forceAA="0"/>
                  <a:lstStyle/>
                  <a:p>
                    <a:pPr defTabSz="914400">
                      <a:defRPr lang="zh-CN" sz="900" b="0" i="0" u="none" strike="noStrike" kern="1200" baseline="0">
                        <a:solidFill>
                          <a:sysClr val="windowText" lastClr="000000"/>
                        </a:solidFill>
                        <a:effectLst>
                          <a:outerShdw blurRad="50800" dist="38100" dir="2700000" algn="tl" rotWithShape="0">
                            <a:prstClr val="black">
                              <a:alpha val="40000"/>
                            </a:prstClr>
                          </a:outerShdw>
                        </a:effectLst>
                        <a:latin typeface="+mn-lt"/>
                        <a:ea typeface="+mn-ea"/>
                        <a:cs typeface="+mn-cs"/>
                      </a:defRPr>
                    </a:pPr>
                    <a:r>
                      <a:rPr altLang="en-US">
                        <a:solidFill>
                          <a:sysClr val="windowText" lastClr="000000"/>
                        </a:solidFill>
                      </a:rPr>
                      <a:t>公务接待费支出决算</a:t>
                    </a:r>
                    <a:r>
                      <a:rPr lang="en-US" altLang="zh-CN">
                        <a:solidFill>
                          <a:sysClr val="windowText" lastClr="000000"/>
                        </a:solidFill>
                      </a:rPr>
                      <a:t>2</a:t>
                    </a:r>
                    <a:r>
                      <a:rPr altLang="en-US">
                        <a:solidFill>
                          <a:sysClr val="windowText" lastClr="000000"/>
                        </a:solidFill>
                      </a:rPr>
                      <a:t>万元，</a:t>
                    </a:r>
                    <a:r>
                      <a:rPr lang="en-US" altLang="zh-CN">
                        <a:solidFill>
                          <a:sysClr val="windowText" lastClr="000000"/>
                        </a:solidFill>
                      </a:rPr>
                      <a:t>,</a:t>
                    </a:r>
                    <a:r>
                      <a:rPr altLang="en-US">
                        <a:solidFill>
                          <a:sysClr val="windowText" lastClr="000000"/>
                        </a:solidFill>
                      </a:rPr>
                      <a:t>占</a:t>
                    </a:r>
                    <a:r>
                      <a:rPr lang="en-US" altLang="zh-CN">
                        <a:solidFill>
                          <a:sysClr val="windowText" lastClr="000000"/>
                        </a:solidFill>
                      </a:rPr>
                      <a:t>100%</a:t>
                    </a:r>
                    <a:endParaRPr lang="en-US" altLang="zh-CN">
                      <a:solidFill>
                        <a:sysClr val="windowText" lastClr="000000"/>
                      </a:solidFill>
                    </a:endParaRPr>
                  </a:p>
                </c:rich>
              </c:tx>
              <c:dLblPos val="bestFit"/>
              <c:showLegendKey val="0"/>
              <c:showVal val="0"/>
              <c:showCatName val="0"/>
              <c:showSerName val="0"/>
              <c:showPercent val="1"/>
              <c:showBubbleSize val="0"/>
              <c:extLst>
                <c:ext xmlns:c15="http://schemas.microsoft.com/office/drawing/2012/chart" uri="{CE6537A1-D6FC-4f65-9D91-7224C49458BB}">
                  <c15:layout/>
                </c:ext>
              </c:extLst>
            </c:dLbl>
            <c:dLbl>
              <c:idx val="1"/>
              <c:layout>
                <c:manualLayout>
                  <c:x val="-0.1125"/>
                  <c:y val="-0.0202673223286498"/>
                </c:manualLayout>
              </c:layout>
              <c:tx>
                <c:rich>
                  <a:bodyPr rot="0" spcFirstLastPara="0" vertOverflow="ellipsis" vert="horz" wrap="square" lIns="38100" tIns="19050" rIns="38100" bIns="19050" anchor="ctr" anchorCtr="1" forceAA="0"/>
                  <a:lstStyle/>
                  <a:p>
                    <a:pPr defTabSz="914400">
                      <a:defRPr lang="zh-CN" sz="900" b="0" i="0" u="none" strike="noStrike" kern="1200" baseline="0">
                        <a:solidFill>
                          <a:sysClr val="windowText" lastClr="000000"/>
                        </a:solidFill>
                        <a:effectLst>
                          <a:outerShdw blurRad="50800" dist="38100" dir="2700000" algn="tl" rotWithShape="0">
                            <a:prstClr val="black">
                              <a:alpha val="40000"/>
                            </a:prstClr>
                          </a:outerShdw>
                        </a:effectLst>
                        <a:latin typeface="+mn-lt"/>
                        <a:ea typeface="+mn-ea"/>
                        <a:cs typeface="+mn-cs"/>
                      </a:defRPr>
                    </a:pPr>
                    <a:r>
                      <a:rPr>
                        <a:solidFill>
                          <a:sysClr val="windowText" lastClr="000000"/>
                        </a:solidFill>
                      </a:rPr>
                      <a:t>因公出国费</a:t>
                    </a:r>
                    <a:r>
                      <a:rPr lang="en-US" altLang="zh-CN">
                        <a:solidFill>
                          <a:sysClr val="windowText" lastClr="000000"/>
                        </a:solidFill>
                      </a:rPr>
                      <a:t>0</a:t>
                    </a:r>
                    <a:r>
                      <a:rPr altLang="en-US">
                        <a:solidFill>
                          <a:sysClr val="windowText" lastClr="000000"/>
                        </a:solidFill>
                      </a:rPr>
                      <a:t>万元，占</a:t>
                    </a:r>
                    <a:r>
                      <a:rPr lang="en-US" altLang="zh-CN">
                        <a:solidFill>
                          <a:sysClr val="windowText" lastClr="000000"/>
                        </a:solidFill>
                      </a:rPr>
                      <a:t>0%</a:t>
                    </a:r>
                    <a:endParaRPr lang="en-US" altLang="zh-CN">
                      <a:solidFill>
                        <a:sysClr val="windowText" lastClr="000000"/>
                      </a:solidFill>
                    </a:endParaRPr>
                  </a:p>
                </c:rich>
              </c:tx>
              <c:dLblPos val="bestFit"/>
              <c:showLegendKey val="0"/>
              <c:showVal val="0"/>
              <c:showCatName val="0"/>
              <c:showSerName val="0"/>
              <c:showPercent val="1"/>
              <c:showBubbleSize val="0"/>
              <c:extLst>
                <c:ext xmlns:c15="http://schemas.microsoft.com/office/drawing/2012/chart" uri="{CE6537A1-D6FC-4f65-9D91-7224C49458BB}">
                  <c15:layout/>
                </c:ext>
              </c:extLst>
            </c:dLbl>
            <c:dLbl>
              <c:idx val="2"/>
              <c:layout>
                <c:manualLayout>
                  <c:x val="0.189285499341999"/>
                  <c:y val="-0.0234866147420174"/>
                </c:manualLayout>
              </c:layout>
              <c:tx>
                <c:rich>
                  <a:bodyPr rot="0" spcFirstLastPara="0" vertOverflow="ellipsis" vert="horz" wrap="square" lIns="38100" tIns="19050" rIns="38100" bIns="19050" anchor="ctr" anchorCtr="1" forceAA="0"/>
                  <a:lstStyle/>
                  <a:p>
                    <a:pPr defTabSz="914400">
                      <a:defRPr lang="zh-CN" sz="900" b="0" i="0" u="none" strike="noStrike" kern="1200" baseline="0">
                        <a:solidFill>
                          <a:sysClr val="windowText" lastClr="000000"/>
                        </a:solidFill>
                        <a:effectLst>
                          <a:outerShdw blurRad="50800" dist="38100" dir="2700000" algn="tl" rotWithShape="0">
                            <a:prstClr val="black">
                              <a:alpha val="40000"/>
                            </a:prstClr>
                          </a:outerShdw>
                        </a:effectLst>
                        <a:latin typeface="+mn-lt"/>
                        <a:ea typeface="+mn-ea"/>
                        <a:cs typeface="+mn-cs"/>
                      </a:defRPr>
                    </a:pPr>
                    <a:r>
                      <a:rPr>
                        <a:solidFill>
                          <a:sysClr val="windowText" lastClr="000000"/>
                        </a:solidFill>
                      </a:rPr>
                      <a:t>公务用车购置及运行维护费</a:t>
                    </a:r>
                    <a:r>
                      <a:rPr lang="en-US" altLang="zh-CN">
                        <a:solidFill>
                          <a:sysClr val="windowText" lastClr="000000"/>
                        </a:solidFill>
                      </a:rPr>
                      <a:t>0</a:t>
                    </a:r>
                    <a:r>
                      <a:rPr altLang="en-US">
                        <a:solidFill>
                          <a:sysClr val="windowText" lastClr="000000"/>
                        </a:solidFill>
                      </a:rPr>
                      <a:t>万元，占</a:t>
                    </a:r>
                    <a:r>
                      <a:rPr lang="en-US" altLang="zh-CN">
                        <a:solidFill>
                          <a:sysClr val="windowText" lastClr="000000"/>
                        </a:solidFill>
                      </a:rPr>
                      <a:t>0%</a:t>
                    </a:r>
                    <a:endParaRPr lang="en-US" altLang="zh-CN">
                      <a:solidFill>
                        <a:sysClr val="windowText" lastClr="000000"/>
                      </a:solidFill>
                    </a:endParaRPr>
                  </a:p>
                </c:rich>
              </c:tx>
              <c:dLblPos val="bestFit"/>
              <c:showLegendKey val="0"/>
              <c:showVal val="0"/>
              <c:showCatName val="0"/>
              <c:showSerName val="0"/>
              <c:showPercent val="1"/>
              <c:showBubbleSize val="0"/>
              <c:extLst>
                <c:ext xmlns:c15="http://schemas.microsoft.com/office/drawing/2012/chart" uri="{CE6537A1-D6FC-4f65-9D91-7224C49458BB}">
                  <c15:layout>
                    <c:manualLayout>
                      <c:w val="0.265442156717523"/>
                      <c:h val="0.162796045067832"/>
                    </c:manualLayout>
                  </c15:layout>
                </c:ext>
              </c:extLst>
            </c:dLbl>
            <c:dLbl>
              <c:idx val="3"/>
              <c:layout>
                <c:manualLayout>
                  <c:x val="0.144561191047157"/>
                  <c:y val="-0.010958436271187"/>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ysClr val="windowText" lastClr="000000"/>
                        </a:solidFill>
                        <a:effectLst>
                          <a:outerShdw blurRad="50800" dist="38100" dir="2700000" algn="tl" rotWithShape="0">
                            <a:prstClr val="black">
                              <a:alpha val="40000"/>
                            </a:prstClr>
                          </a:outerShdw>
                        </a:effectLst>
                        <a:latin typeface="+mn-lt"/>
                        <a:ea typeface="+mn-ea"/>
                        <a:cs typeface="+mn-cs"/>
                      </a:defRPr>
                    </a:pPr>
                    <a:r>
                      <a:rPr>
                        <a:solidFill>
                          <a:sysClr val="windowText" lastClr="000000"/>
                        </a:solidFill>
                      </a:rPr>
                      <a:t>住房保障支出</a:t>
                    </a:r>
                    <a:r>
                      <a:rPr lang="en-US" altLang="zh-CN">
                        <a:solidFill>
                          <a:sysClr val="windowText" lastClr="000000"/>
                        </a:solidFill>
                      </a:rPr>
                      <a:t>78.44</a:t>
                    </a:r>
                    <a:r>
                      <a:rPr altLang="en-US">
                        <a:solidFill>
                          <a:sysClr val="windowText" lastClr="000000"/>
                        </a:solidFill>
                      </a:rPr>
                      <a:t>万元占</a:t>
                    </a:r>
                    <a:r>
                      <a:rPr lang="en-US" altLang="zh-CN">
                        <a:solidFill>
                          <a:sysClr val="windowText" lastClr="000000"/>
                        </a:solidFill>
                      </a:rPr>
                      <a:t>6.28%</a:t>
                    </a:r>
                    <a:endParaRPr lang="en-US" altLang="zh-CN">
                      <a:solidFill>
                        <a:sysClr val="windowText" lastClr="000000"/>
                      </a:solidFill>
                    </a:endParaRPr>
                  </a:p>
                </c:rich>
              </c:tx>
              <c:dLblPos val="bestFit"/>
              <c:showLegendKey val="0"/>
              <c:showVal val="0"/>
              <c:showCatName val="0"/>
              <c:showSerName val="0"/>
              <c:showPercent val="1"/>
              <c:showBubbleSize val="0"/>
              <c:extLst>
                <c:ext xmlns:c15="http://schemas.microsoft.com/office/drawing/2012/chart" uri="{CE6537A1-D6FC-4f65-9D91-7224C49458BB}">
                  <c15:layout/>
                </c:ext>
              </c:extLst>
            </c:dLbl>
            <c:numFmt formatCode="General" sourceLinked="1"/>
            <c:spPr>
              <a:no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ysClr val="windowText" lastClr="000000"/>
                    </a:solidFill>
                    <a:effectLst>
                      <a:outerShdw blurRad="50800" dist="38100" dir="2700000" algn="tl" rotWithShape="0">
                        <a:prstClr val="black">
                          <a:alpha val="40000"/>
                        </a:prstClr>
                      </a:outerShdw>
                    </a:effectLst>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公务接待费</c:v>
                </c:pt>
                <c:pt idx="1">
                  <c:v>因公出国</c:v>
                </c:pt>
                <c:pt idx="2">
                  <c:v>公务用车购置及运行维护费</c:v>
                </c:pt>
              </c:strCache>
            </c:strRef>
          </c:cat>
          <c:val>
            <c:numRef>
              <c:f>Sheet1!$B$2:$B$5</c:f>
              <c:numCache>
                <c:formatCode>General</c:formatCode>
                <c:ptCount val="4"/>
                <c:pt idx="0">
                  <c:v>98</c:v>
                </c:pt>
                <c:pt idx="1">
                  <c:v>1</c:v>
                </c:pt>
                <c:pt idx="2">
                  <c:v>1</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egendEntry>
        <c:idx val="0"/>
        <c:txPr>
          <a:bodyPr rot="0" spcFirstLastPara="0" vertOverflow="ellipsis" vert="horz" wrap="square" anchor="ctr" anchorCtr="1"/>
          <a:lstStyle/>
          <a:p>
            <a:pPr>
              <a:defRPr lang="zh-CN" sz="900" b="0" i="0" u="none" strike="noStrike" kern="1200" baseline="0">
                <a:solidFill>
                  <a:sysClr val="windowText" lastClr="000000"/>
                </a:solidFill>
                <a:latin typeface="+mn-lt"/>
                <a:ea typeface="+mn-ea"/>
                <a:cs typeface="+mn-cs"/>
              </a:defRPr>
            </a:pPr>
          </a:p>
        </c:txPr>
      </c:legendEntry>
      <c:legendEntry>
        <c:idx val="1"/>
        <c:txPr>
          <a:bodyPr rot="0" spcFirstLastPara="0" vertOverflow="ellipsis" vert="horz" wrap="square" anchor="ctr" anchorCtr="1"/>
          <a:lstStyle/>
          <a:p>
            <a:pPr>
              <a:defRPr lang="zh-CN" sz="900" b="0" i="0" u="none" strike="noStrike" kern="1200" baseline="0">
                <a:solidFill>
                  <a:sysClr val="windowText" lastClr="000000"/>
                </a:solidFill>
                <a:latin typeface="+mn-lt"/>
                <a:ea typeface="+mn-ea"/>
                <a:cs typeface="+mn-cs"/>
              </a:defRPr>
            </a:pPr>
          </a:p>
        </c:txPr>
      </c:legendEntry>
      <c:legendEntry>
        <c:idx val="2"/>
        <c:txPr>
          <a:bodyPr rot="0" spcFirstLastPara="0" vertOverflow="ellipsis" vert="horz" wrap="square" anchor="ctr" anchorCtr="1"/>
          <a:lstStyle/>
          <a:p>
            <a:pPr>
              <a:defRPr lang="zh-CN" sz="900" b="0" i="0" u="none" strike="noStrike" kern="1200" baseline="0">
                <a:solidFill>
                  <a:sysClr val="windowText" lastClr="000000"/>
                </a:solidFill>
                <a:latin typeface="+mn-lt"/>
                <a:ea typeface="+mn-ea"/>
                <a:cs typeface="+mn-cs"/>
              </a:defRPr>
            </a:pPr>
          </a:p>
        </c:txPr>
      </c:legendEntry>
      <c:legendEntry>
        <c:idx val="3"/>
        <c:delete val="1"/>
      </c:legendEntry>
      <c:layout/>
      <c:overlay val="0"/>
      <c:spPr>
        <a:noFill/>
        <a:ln>
          <a:noFill/>
        </a:ln>
        <a:effectLst/>
      </c:spPr>
      <c:txPr>
        <a:bodyPr rot="0" spcFirstLastPara="0" vertOverflow="ellipsis" vert="horz" wrap="square" anchor="ctr" anchorCtr="1" forceAA="0"/>
        <a:lstStyle/>
        <a:p>
          <a:pPr>
            <a:defRPr lang="zh-CN" sz="900" b="0" i="0" u="none" strike="noStrike" kern="1200" baseline="0">
              <a:solidFill>
                <a:sysClr val="windowText" lastClr="000000"/>
              </a:solidFill>
              <a:latin typeface="+mn-lt"/>
              <a:ea typeface="+mn-ea"/>
              <a:cs typeface="+mn-cs"/>
            </a:defRPr>
          </a:pPr>
        </a:p>
      </c:txPr>
    </c:legend>
    <c:plotVisOnly val="1"/>
    <c:dispBlanksAs val="gap"/>
    <c:showDLblsOverMax val="0"/>
    <c:extLst>
      <c:ext uri="{0b15fc19-7d7d-44ad-8c2d-2c3a37ce22c3}">
        <chartProps xmlns="https://web.wps.cn/et/2018/main" chartId="{fcbcc4ad-1bea-4e61-b5bc-4d991c3a5d16}"/>
      </c:ext>
    </c:extLst>
  </c:chart>
  <c:spPr>
    <a:solidFill>
      <a:schemeClr val="bg1"/>
    </a:solidFill>
    <a:ln w="9525" cap="flat" cmpd="sng" algn="ctr">
      <a:solidFill>
        <a:schemeClr val="bg1">
          <a:lumMod val="85000"/>
        </a:schemeClr>
      </a:solidFill>
      <a:round/>
    </a:ln>
    <a:effectLst>
      <a:outerShdw blurRad="63500" dist="37357" dir="2700000" sx="0" sy="0" rotWithShape="0">
        <a:scrgbClr r="0" g="0" b="0"/>
      </a:outerShdw>
    </a:effectLst>
  </c:spPr>
  <c:txPr>
    <a:bodyPr/>
    <a:lstStyle/>
    <a:p>
      <a:pPr>
        <a:defRPr lang="zh-CN">
          <a:solidFill>
            <a:sysClr val="windowText" lastClr="000000"/>
          </a:solidFill>
        </a:defRPr>
      </a:pPr>
    </a:p>
  </c:txPr>
  <c:externalData r:id="rId1">
    <c:autoUpdate val="0"/>
  </c:externalData>
</c:chartSpace>
</file>

<file path=word/charts/colors1.xml><?xml version="1.0" encoding="utf-8"?>
<cs:colorStyle xmlns:cs="http://schemas.microsoft.com/office/drawing/2012/chartStyle" xmlns:a="http://schemas.openxmlformats.org/drawingml/2006/main" meth="acrossLinear" id="2">
  <a:schemeClr val="accent1"/>
  <a:schemeClr val="accent2"/>
  <a:schemeClr val="accent3"/>
  <a:schemeClr val="accent4"/>
  <a:schemeClr val="accent5"/>
  <a:schemeClr val="accent6"/>
</cs:colorStyle>
</file>

<file path=word/charts/colors2.xml><?xml version="1.0" encoding="utf-8"?>
<cs:colorStyle xmlns:cs="http://schemas.microsoft.com/office/drawing/2012/chartStyle" xmlns:a="http://schemas.openxmlformats.org/drawingml/2006/main" meth="acrossLinear" id="2">
  <a:schemeClr val="accent1"/>
  <a:schemeClr val="accent2"/>
  <a:schemeClr val="accent3"/>
  <a:schemeClr val="accent4"/>
  <a:schemeClr val="accent5"/>
  <a:schemeClr val="accent6"/>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acrossLinear" id="2">
  <a:schemeClr val="accent1"/>
  <a:schemeClr val="accent2"/>
  <a:schemeClr val="accent3"/>
  <a:schemeClr val="accent4"/>
  <a:schemeClr val="accent5"/>
  <a:schemeClr val="accent6"/>
</cs:colorStyle>
</file>

<file path=word/charts/colors6.xml><?xml version="1.0" encoding="utf-8"?>
<cs:colorStyle xmlns:cs="http://schemas.microsoft.com/office/drawing/2012/chartStyle" xmlns:a="http://schemas.openxmlformats.org/drawingml/2006/main" meth="acrossLinear" id="2">
  <a:schemeClr val="accent1"/>
  <a:schemeClr val="accent2"/>
  <a:schemeClr val="accent3"/>
  <a:schemeClr val="accent4"/>
  <a:schemeClr val="accent5"/>
  <a:schemeClr val="accent6"/>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4">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cs:styleClr val="auto"/>
    </cs:fontRef>
    <cs:defRPr sz="1000" b="1" i="0" u="none" strike="noStrike" kern="1200" spc="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04">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styleClr val="auto"/>
    </cs:effectRef>
    <cs:fontRef idx="minor">
      <a:schemeClr val="dk1"/>
    </cs:fontRef>
    <cs:spPr>
      <a:gradFill>
        <a:gsLst>
          <a:gs pos="0">
            <a:schemeClr val="phClr">
              <a:lumMod val="40000"/>
              <a:lumOff val="60000"/>
            </a:schemeClr>
          </a:gs>
          <a:gs pos="90000">
            <a:schemeClr val="phClr"/>
          </a:gs>
        </a:gsLst>
        <a:lin ang="5400000" scaled="0"/>
      </a:gradFill>
      <a:ln>
        <a:gradFill>
          <a:gsLst>
            <a:gs pos="0">
              <a:schemeClr val="phClr"/>
            </a:gs>
            <a:gs pos="100000">
              <a:schemeClr val="phClr">
                <a:lumMod val="75000"/>
              </a:schemeClr>
            </a:gs>
          </a:gsLst>
          <a:lin ang="5400000" scaled="1"/>
        </a:gradFill>
      </a:ln>
      <a:effectLst>
        <a:outerShdw blurRad="76200" dist="25400" dir="2700000" algn="tl" rotWithShape="0">
          <a:schemeClr val="phClr">
            <a:lumMod val="50000"/>
            <a:alpha val="30000"/>
          </a:schemeClr>
        </a:outerShdw>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10004">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styleClr val="auto"/>
    </cs:effectRef>
    <cs:fontRef idx="minor">
      <a:schemeClr val="dk1"/>
    </cs:fontRef>
    <cs:spPr>
      <a:gradFill>
        <a:gsLst>
          <a:gs pos="0">
            <a:schemeClr val="phClr">
              <a:lumMod val="40000"/>
              <a:lumOff val="60000"/>
            </a:schemeClr>
          </a:gs>
          <a:gs pos="90000">
            <a:schemeClr val="phClr"/>
          </a:gs>
        </a:gsLst>
        <a:lin ang="5400000" scaled="0"/>
      </a:gradFill>
      <a:ln>
        <a:gradFill>
          <a:gsLst>
            <a:gs pos="0">
              <a:schemeClr val="phClr"/>
            </a:gs>
            <a:gs pos="100000">
              <a:schemeClr val="phClr">
                <a:lumMod val="75000"/>
              </a:schemeClr>
            </a:gs>
          </a:gsLst>
          <a:lin ang="5400000" scaled="1"/>
        </a:gradFill>
      </a:ln>
      <a:effectLst>
        <a:outerShdw blurRad="76200" dist="25400" dir="2700000" algn="tl" rotWithShape="0">
          <a:schemeClr val="phClr">
            <a:lumMod val="50000"/>
            <a:alpha val="30000"/>
          </a:schemeClr>
        </a:outerShdw>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word/theme/themeOverride1.xml><?xml version="1.0" encoding="utf-8"?>
<a:themeOverride xmlns:a="http://schemas.openxmlformats.org/drawingml/2006/main">
  <a:clrScheme name="5.1">
    <a:dk1>
      <a:srgbClr val="000000"/>
    </a:dk1>
    <a:lt1>
      <a:srgbClr val="FFFFFF"/>
    </a:lt1>
    <a:dk2>
      <a:srgbClr val="0F1423"/>
    </a:dk2>
    <a:lt2>
      <a:srgbClr val="FFFFFF"/>
    </a:lt2>
    <a:accent1>
      <a:srgbClr val="3442FE"/>
    </a:accent1>
    <a:accent2>
      <a:srgbClr val="5565FF"/>
    </a:accent2>
    <a:accent3>
      <a:srgbClr val="5980FF"/>
    </a:accent3>
    <a:accent4>
      <a:srgbClr val="4FAAFF"/>
    </a:accent4>
    <a:accent5>
      <a:srgbClr val="5FC6F2"/>
    </a:accent5>
    <a:accent6>
      <a:srgbClr val="70E0EA"/>
    </a:accent6>
    <a:hlink>
      <a:srgbClr val="0563C1"/>
    </a:hlink>
    <a:folHlink>
      <a:srgbClr val="954D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5.1">
    <a:dk1>
      <a:srgbClr val="000000"/>
    </a:dk1>
    <a:lt1>
      <a:srgbClr val="FFFFFF"/>
    </a:lt1>
    <a:dk2>
      <a:srgbClr val="0F1423"/>
    </a:dk2>
    <a:lt2>
      <a:srgbClr val="FFFFFF"/>
    </a:lt2>
    <a:accent1>
      <a:srgbClr val="3442FE"/>
    </a:accent1>
    <a:accent2>
      <a:srgbClr val="5565FF"/>
    </a:accent2>
    <a:accent3>
      <a:srgbClr val="5980FF"/>
    </a:accent3>
    <a:accent4>
      <a:srgbClr val="4FAAFF"/>
    </a:accent4>
    <a:accent5>
      <a:srgbClr val="5FC6F2"/>
    </a:accent5>
    <a:accent6>
      <a:srgbClr val="70E0EA"/>
    </a:accent6>
    <a:hlink>
      <a:srgbClr val="0563C1"/>
    </a:hlink>
    <a:folHlink>
      <a:srgbClr val="954D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5.1">
    <a:dk1>
      <a:srgbClr val="000000"/>
    </a:dk1>
    <a:lt1>
      <a:srgbClr val="FFFFFF"/>
    </a:lt1>
    <a:dk2>
      <a:srgbClr val="0F1423"/>
    </a:dk2>
    <a:lt2>
      <a:srgbClr val="FFFFFF"/>
    </a:lt2>
    <a:accent1>
      <a:srgbClr val="3442FE"/>
    </a:accent1>
    <a:accent2>
      <a:srgbClr val="5565FF"/>
    </a:accent2>
    <a:accent3>
      <a:srgbClr val="5980FF"/>
    </a:accent3>
    <a:accent4>
      <a:srgbClr val="4FAAFF"/>
    </a:accent4>
    <a:accent5>
      <a:srgbClr val="5FC6F2"/>
    </a:accent5>
    <a:accent6>
      <a:srgbClr val="70E0EA"/>
    </a:accent6>
    <a:hlink>
      <a:srgbClr val="0563C1"/>
    </a:hlink>
    <a:folHlink>
      <a:srgbClr val="954D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50</Pages>
  <Words>947</Words>
  <Characters>973</Characters>
  <Lines>61</Lines>
  <Paragraphs>17</Paragraphs>
  <TotalTime>38</TotalTime>
  <ScaleCrop>false</ScaleCrop>
  <LinksUpToDate>false</LinksUpToDate>
  <CharactersWithSpaces>1012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Administrator</cp:lastModifiedBy>
  <cp:lastPrinted>2024-08-28T02:25:00Z</cp:lastPrinted>
  <dcterms:modified xsi:type="dcterms:W3CDTF">2025-05-12T06:03:38Z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C413171EBB344176A10F9AA078BBFFF7_13</vt:lpwstr>
  </property>
  <property fmtid="{D5CDD505-2E9C-101B-9397-08002B2CF9AE}" pid="4" name="KSOTemplateDocerSaveRecord">
    <vt:lpwstr>eyJoZGlkIjoiZGM4NjUzNDA1NDkyY2MxZmJmZThlN2U3ZTFkMjcwOGYifQ==</vt:lpwstr>
  </property>
</Properties>
</file>