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4D52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eastAsia="方正小标宋简体" w:cs="方正小标宋简体"/>
          <w:sz w:val="44"/>
          <w:szCs w:val="44"/>
          <w:lang w:eastAsia="zh-CN" w:bidi="ar-SA"/>
        </w:rPr>
      </w:pPr>
      <w:r>
        <w:rPr>
          <w:rFonts w:hint="eastAsia" w:ascii="方正小标宋简体" w:eastAsia="方正小标宋简体" w:cs="方正小标宋简体"/>
          <w:sz w:val="44"/>
          <w:szCs w:val="44"/>
          <w:lang w:eastAsia="zh-CN" w:bidi="ar-SA"/>
        </w:rPr>
        <w:t>附件</w:t>
      </w:r>
    </w:p>
    <w:p w14:paraId="03C64F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sz w:val="44"/>
          <w:szCs w:val="44"/>
          <w:lang w:eastAsia="zh-CN" w:bidi="ar-SA"/>
        </w:rPr>
      </w:pPr>
    </w:p>
    <w:p w14:paraId="375316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sz w:val="44"/>
          <w:szCs w:val="44"/>
          <w:lang w:val="en-US" w:eastAsia="zh-CN" w:bidi="ar-SA"/>
        </w:rPr>
      </w:pPr>
      <w:r>
        <w:rPr>
          <w:rFonts w:hint="eastAsia" w:ascii="方正小标宋简体" w:eastAsia="方正小标宋简体" w:cs="方正小标宋简体"/>
          <w:sz w:val="44"/>
          <w:szCs w:val="44"/>
          <w:lang w:eastAsia="zh-CN" w:bidi="ar-SA"/>
        </w:rPr>
        <w:t>遂宁市安居区</w:t>
      </w:r>
      <w:r>
        <w:rPr>
          <w:rFonts w:hint="eastAsia" w:ascii="方正小标宋简体" w:eastAsia="方正小标宋简体" w:cs="方正小标宋简体"/>
          <w:sz w:val="44"/>
          <w:szCs w:val="44"/>
          <w:lang w:val="en-US" w:eastAsia="zh-CN" w:bidi="ar-SA"/>
        </w:rPr>
        <w:t>2025年轮作、油菜生产项目实施方案</w:t>
      </w:r>
    </w:p>
    <w:p w14:paraId="224EE4FE">
      <w:pPr>
        <w:pStyle w:val="2"/>
        <w:keepNext w:val="0"/>
        <w:keepLines w:val="0"/>
        <w:pageBreakBefore w:val="0"/>
        <w:widowControl w:val="0"/>
        <w:suppressLineNumbers w:val="0"/>
        <w:suppressAutoHyphens w:val="0"/>
        <w:bidi w:val="0"/>
        <w:ind w:firstLine="1600" w:firstLineChars="500"/>
        <w:jc w:val="both"/>
        <w:rPr>
          <w:rFonts w:hint="eastAsia"/>
        </w:rPr>
      </w:pPr>
      <w:r>
        <w:rPr>
          <w:rFonts w:hint="eastAsia" w:ascii="Times New Roman" w:hAnsi="Times New Roman" w:eastAsia="方正仿宋简体" w:cs="方正小标宋简体"/>
          <w:sz w:val="32"/>
          <w:szCs w:val="32"/>
          <w:lang w:val="en-US" w:eastAsia="zh-CN" w:bidi="ar-SA"/>
        </w:rPr>
        <w:t>(征求意见稿)</w:t>
      </w:r>
    </w:p>
    <w:p w14:paraId="51511B8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简体" w:cs="Times New Roman"/>
          <w:sz w:val="32"/>
          <w:szCs w:val="32"/>
          <w:lang w:val="en-US" w:eastAsia="zh-CN" w:bidi="ar-SA"/>
        </w:rPr>
      </w:pPr>
      <w:r>
        <w:rPr>
          <w:rFonts w:hint="eastAsia" w:ascii="Times New Roman" w:hAnsi="Times New Roman" w:eastAsia="方正仿宋简体" w:cs="Times New Roman"/>
          <w:sz w:val="32"/>
          <w:szCs w:val="32"/>
          <w:lang w:val="en-US" w:eastAsia="zh-CN" w:bidi="ar-SA"/>
        </w:rPr>
        <w:t>根据《四川省农业农村厅关于印发&lt;</w:t>
      </w:r>
      <w:r>
        <w:rPr>
          <w:rFonts w:ascii="Times New Roman" w:hAnsi="Times New Roman" w:eastAsia="方正仿宋简体" w:cs="Times New Roman"/>
          <w:sz w:val="32"/>
          <w:szCs w:val="32"/>
          <w:lang w:val="en-US" w:eastAsia="zh-CN" w:bidi="ar-SA"/>
        </w:rPr>
        <w:t>四川省202</w:t>
      </w:r>
      <w:r>
        <w:rPr>
          <w:rFonts w:hint="eastAsia" w:ascii="Times New Roman" w:hAnsi="Times New Roman" w:eastAsia="方正仿宋简体" w:cs="Times New Roman"/>
          <w:sz w:val="32"/>
          <w:szCs w:val="32"/>
          <w:lang w:val="en-US" w:eastAsia="zh-CN" w:bidi="ar-SA"/>
        </w:rPr>
        <w:t>5</w:t>
      </w:r>
      <w:r>
        <w:rPr>
          <w:rFonts w:ascii="Times New Roman" w:hAnsi="Times New Roman" w:eastAsia="方正仿宋简体" w:cs="Times New Roman"/>
          <w:sz w:val="32"/>
          <w:szCs w:val="32"/>
          <w:lang w:val="en-US" w:eastAsia="zh-CN" w:bidi="ar-SA"/>
        </w:rPr>
        <w:t>年轮作</w:t>
      </w:r>
      <w:r>
        <w:rPr>
          <w:rFonts w:hint="eastAsia" w:ascii="Times New Roman" w:hAnsi="Times New Roman" w:eastAsia="方正仿宋简体" w:cs="Times New Roman"/>
          <w:sz w:val="32"/>
          <w:szCs w:val="32"/>
          <w:lang w:val="en-US" w:eastAsia="zh-CN" w:bidi="ar-SA"/>
        </w:rPr>
        <w:t>、</w:t>
      </w:r>
      <w:r>
        <w:rPr>
          <w:rFonts w:ascii="Times New Roman" w:hAnsi="Times New Roman" w:eastAsia="方正仿宋简体" w:cs="Times New Roman"/>
          <w:sz w:val="32"/>
          <w:szCs w:val="32"/>
          <w:lang w:val="en-US" w:eastAsia="zh-CN" w:bidi="ar-SA"/>
        </w:rPr>
        <w:t>油菜</w:t>
      </w:r>
      <w:r>
        <w:rPr>
          <w:rFonts w:hint="eastAsia" w:ascii="Times New Roman" w:hAnsi="Times New Roman" w:eastAsia="方正仿宋简体" w:cs="Times New Roman"/>
          <w:sz w:val="32"/>
          <w:szCs w:val="32"/>
          <w:lang w:val="en-US" w:eastAsia="zh-CN" w:bidi="ar-SA"/>
        </w:rPr>
        <w:t>生产</w:t>
      </w:r>
      <w:r>
        <w:rPr>
          <w:rFonts w:ascii="Times New Roman" w:hAnsi="Times New Roman" w:eastAsia="方正仿宋简体" w:cs="Times New Roman"/>
          <w:sz w:val="32"/>
          <w:szCs w:val="32"/>
          <w:lang w:val="en-US" w:eastAsia="zh-CN" w:bidi="ar-SA"/>
        </w:rPr>
        <w:t>工作实施方案</w:t>
      </w:r>
      <w:r>
        <w:rPr>
          <w:rFonts w:hint="eastAsia" w:ascii="Times New Roman" w:hAnsi="Times New Roman" w:eastAsia="方正仿宋简体" w:cs="Times New Roman"/>
          <w:sz w:val="32"/>
          <w:szCs w:val="32"/>
          <w:lang w:val="en-US" w:eastAsia="zh-CN" w:bidi="ar-SA"/>
        </w:rPr>
        <w:t>&gt;的通知》（川农函〔2025〕155号）、《遂宁市农业农村局关于印发&lt;遂宁市2025年轮作、油菜生产工作实施方案&gt;的通知》（遂农函【2025】72号）、《遂宁市财政局 遂宁市农业农村局关于提前下达2025年粮油生产保障等七项中央和省级财政农业相关转移支付资金的通知》（遂财农〔2025〕6号）要求，结合我区油菜生产实际，特制定本实施方案。</w:t>
      </w:r>
    </w:p>
    <w:p w14:paraId="60E166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cs="黑体"/>
          <w:sz w:val="32"/>
          <w:szCs w:val="32"/>
          <w:lang w:val="en-US" w:eastAsia="zh-CN" w:bidi="ar-SA"/>
        </w:rPr>
      </w:pPr>
      <w:r>
        <w:rPr>
          <w:rFonts w:hint="eastAsia" w:ascii="黑体" w:eastAsia="黑体" w:cs="黑体"/>
          <w:sz w:val="32"/>
          <w:szCs w:val="32"/>
          <w:lang w:val="en-US" w:eastAsia="zh-CN" w:bidi="ar-SA"/>
        </w:rPr>
        <w:t>一、总体要求</w:t>
      </w:r>
    </w:p>
    <w:p w14:paraId="6CBCFA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（一）坚持统筹推进，集中连片实施。</w:t>
      </w:r>
      <w:r>
        <w:rPr>
          <w:rFonts w:ascii="Times New Roman" w:hAnsi="Times New Roman" w:eastAsia="方正仿宋简体" w:cs="Times New Roman"/>
          <w:sz w:val="32"/>
          <w:szCs w:val="32"/>
          <w:lang w:val="en-US" w:eastAsia="zh-CN" w:bidi="ar-SA"/>
        </w:rPr>
        <w:t>积极引导农业产业结构调整，推行稻油、玉油轮作，大力开发利用冬闲田种植油菜。鼓励</w:t>
      </w:r>
      <w:r>
        <w:rPr>
          <w:rFonts w:hint="eastAsia" w:ascii="Times New Roman" w:hAnsi="Times New Roman" w:eastAsia="方正仿宋简体" w:cs="Times New Roman"/>
          <w:sz w:val="32"/>
          <w:szCs w:val="32"/>
          <w:lang w:val="en-US" w:eastAsia="zh-CN" w:bidi="ar-SA"/>
        </w:rPr>
        <w:t>各</w:t>
      </w:r>
      <w:r>
        <w:rPr>
          <w:rFonts w:ascii="Times New Roman" w:hAnsi="Times New Roman" w:eastAsia="方正仿宋简体" w:cs="Times New Roman"/>
          <w:sz w:val="32"/>
          <w:szCs w:val="32"/>
          <w:lang w:val="en-US" w:eastAsia="zh-CN" w:bidi="ar-SA"/>
        </w:rPr>
        <w:t>镇以行政村整建制推进，集中连片发展；并支持种植大户、家庭农场、农民专业合作社等各类新型经营主体和村集体经济组织积极参与，发挥示范带动作用。</w:t>
      </w:r>
    </w:p>
    <w:p w14:paraId="3E9A1E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（二）坚持依靠科技，绿色生态发展。</w:t>
      </w:r>
      <w:r>
        <w:rPr>
          <w:rFonts w:ascii="Times New Roman" w:hAnsi="Times New Roman" w:eastAsia="方正仿宋简体" w:cs="Times New Roman"/>
          <w:sz w:val="32"/>
          <w:szCs w:val="32"/>
          <w:lang w:val="en-US" w:eastAsia="zh-CN" w:bidi="ar-SA"/>
        </w:rPr>
        <w:t>把质量优先、效益提升、绿色生态作为重要内容。强化农业科技创新，大力推广“双低”油菜品种，建设“天府菜油”优质道地原料基地。加强绿色“双减”高效技术模式集成示范，打造油菜绿色</w:t>
      </w:r>
      <w:r>
        <w:rPr>
          <w:rFonts w:hint="eastAsia" w:ascii="Times New Roman" w:hAnsi="Times New Roman" w:eastAsia="方正仿宋简体" w:cs="Times New Roman"/>
          <w:sz w:val="32"/>
          <w:szCs w:val="32"/>
          <w:lang w:val="en-US" w:eastAsia="zh-CN" w:bidi="ar-SA"/>
        </w:rPr>
        <w:t>高质高效</w:t>
      </w:r>
      <w:r>
        <w:rPr>
          <w:rFonts w:ascii="Times New Roman" w:hAnsi="Times New Roman" w:eastAsia="方正仿宋简体" w:cs="Times New Roman"/>
          <w:sz w:val="32"/>
          <w:szCs w:val="32"/>
          <w:lang w:val="en-US" w:eastAsia="zh-CN" w:bidi="ar-SA"/>
        </w:rPr>
        <w:t>示范片。创新技术推广模式，构建研发、示范、推广相协调，农户、各类新型经营主体等积极参与的高效科技推广机制。</w:t>
      </w:r>
    </w:p>
    <w:p w14:paraId="588345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（三）坚持精准管理，稳妥有序推进。</w:t>
      </w:r>
      <w:r>
        <w:rPr>
          <w:rFonts w:ascii="Times New Roman" w:hAnsi="Times New Roman" w:eastAsia="方正仿宋简体" w:cs="Times New Roman"/>
          <w:sz w:val="32"/>
          <w:szCs w:val="32"/>
          <w:lang w:val="en-US" w:eastAsia="zh-CN" w:bidi="ar-SA"/>
        </w:rPr>
        <w:t>以农民为主体，充分尊重农民意愿，发挥其主观能动性，不搞强迫命令、不搞</w:t>
      </w:r>
      <w:r>
        <w:rPr>
          <w:rFonts w:hint="eastAsia" w:ascii="Times New Roman" w:hAnsi="Times New Roman" w:eastAsia="方正仿宋简体" w:cs="Times New Roman"/>
          <w:sz w:val="32"/>
          <w:szCs w:val="32"/>
          <w:lang w:val="en-US" w:eastAsia="zh-CN" w:bidi="ar-SA"/>
        </w:rPr>
        <w:t>“</w:t>
      </w:r>
      <w:r>
        <w:rPr>
          <w:rFonts w:ascii="Times New Roman" w:hAnsi="Times New Roman" w:eastAsia="方正仿宋简体" w:cs="Times New Roman"/>
          <w:sz w:val="32"/>
          <w:szCs w:val="32"/>
          <w:lang w:val="en-US" w:eastAsia="zh-CN" w:bidi="ar-SA"/>
        </w:rPr>
        <w:t>一刀切</w:t>
      </w:r>
      <w:r>
        <w:rPr>
          <w:rFonts w:hint="eastAsia" w:ascii="Times New Roman" w:hAnsi="Times New Roman" w:eastAsia="方正仿宋简体" w:cs="Times New Roman"/>
          <w:sz w:val="32"/>
          <w:szCs w:val="32"/>
          <w:lang w:val="en-US" w:eastAsia="zh-CN" w:bidi="ar-SA"/>
        </w:rPr>
        <w:t>”</w:t>
      </w:r>
      <w:r>
        <w:rPr>
          <w:rFonts w:ascii="Times New Roman" w:hAnsi="Times New Roman" w:eastAsia="方正仿宋简体" w:cs="Times New Roman"/>
          <w:sz w:val="32"/>
          <w:szCs w:val="32"/>
          <w:lang w:val="en-US" w:eastAsia="zh-CN" w:bidi="ar-SA"/>
        </w:rPr>
        <w:t>。对种植油菜耕地实施质量监测，跟踪耕地地力变化。加强</w:t>
      </w:r>
      <w:r>
        <w:rPr>
          <w:rFonts w:hint="eastAsia" w:ascii="Times New Roman" w:hAnsi="Times New Roman" w:eastAsia="方正仿宋简体" w:cs="Times New Roman"/>
          <w:sz w:val="32"/>
          <w:szCs w:val="32"/>
          <w:lang w:val="en-US" w:eastAsia="zh-CN" w:bidi="ar-SA"/>
        </w:rPr>
        <w:t>巩固扩种油菜</w:t>
      </w:r>
      <w:r>
        <w:rPr>
          <w:rFonts w:ascii="Times New Roman" w:hAnsi="Times New Roman" w:eastAsia="方正仿宋简体" w:cs="Times New Roman"/>
          <w:sz w:val="32"/>
          <w:szCs w:val="32"/>
          <w:lang w:val="en-US" w:eastAsia="zh-CN" w:bidi="ar-SA"/>
        </w:rPr>
        <w:t>考核监督，各镇</w:t>
      </w:r>
      <w:r>
        <w:rPr>
          <w:rFonts w:hint="eastAsia" w:ascii="Times New Roman" w:hAnsi="Times New Roman" w:eastAsia="方正仿宋简体" w:cs="Times New Roman"/>
          <w:sz w:val="32"/>
          <w:szCs w:val="32"/>
          <w:lang w:val="en-US" w:eastAsia="zh-CN" w:bidi="ar-SA"/>
        </w:rPr>
        <w:t>人民</w:t>
      </w:r>
      <w:r>
        <w:rPr>
          <w:rFonts w:ascii="Times New Roman" w:hAnsi="Times New Roman" w:eastAsia="方正仿宋简体" w:cs="Times New Roman"/>
          <w:sz w:val="32"/>
          <w:szCs w:val="32"/>
          <w:lang w:val="en-US" w:eastAsia="zh-CN" w:bidi="ar-SA"/>
        </w:rPr>
        <w:t>政府为责任主体，落实建设任务，提高管理水平。</w:t>
      </w:r>
    </w:p>
    <w:p w14:paraId="6B7E2D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cs="黑体"/>
          <w:sz w:val="32"/>
          <w:szCs w:val="32"/>
          <w:lang w:val="en-US" w:eastAsia="zh-CN" w:bidi="ar-SA"/>
        </w:rPr>
      </w:pPr>
      <w:r>
        <w:rPr>
          <w:rFonts w:hint="eastAsia" w:ascii="黑体" w:eastAsia="黑体" w:cs="黑体"/>
          <w:sz w:val="32"/>
          <w:szCs w:val="32"/>
          <w:lang w:val="en-US" w:eastAsia="zh-CN" w:bidi="ar-SA"/>
        </w:rPr>
        <w:t>二、建设内容</w:t>
      </w:r>
    </w:p>
    <w:p w14:paraId="2E528F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lang w:val="en-US" w:eastAsia="zh-CN" w:bidi="ar-SA"/>
        </w:rPr>
      </w:pPr>
      <w:r>
        <w:rPr>
          <w:rFonts w:ascii="Times New Roman" w:hAnsi="Times New Roman" w:eastAsia="方正仿宋简体" w:cs="Times New Roman"/>
          <w:sz w:val="32"/>
          <w:szCs w:val="32"/>
          <w:lang w:val="en-US" w:eastAsia="zh-CN" w:bidi="ar-SA"/>
        </w:rPr>
        <w:t>在</w:t>
      </w:r>
      <w:r>
        <w:rPr>
          <w:rFonts w:hint="eastAsia" w:ascii="Times New Roman" w:hAnsi="Times New Roman" w:eastAsia="方正仿宋简体" w:cs="Times New Roman"/>
          <w:sz w:val="32"/>
          <w:szCs w:val="32"/>
          <w:lang w:val="en-US" w:eastAsia="zh-CN" w:bidi="ar-SA"/>
        </w:rPr>
        <w:t>全区</w:t>
      </w:r>
      <w:r>
        <w:rPr>
          <w:rFonts w:ascii="Times New Roman" w:hAnsi="Times New Roman" w:eastAsia="方正仿宋简体" w:cs="Times New Roman"/>
          <w:sz w:val="32"/>
          <w:szCs w:val="32"/>
          <w:lang w:val="en-US" w:eastAsia="zh-CN" w:bidi="ar-SA"/>
        </w:rPr>
        <w:t>1</w:t>
      </w:r>
      <w:r>
        <w:rPr>
          <w:rFonts w:hint="eastAsia" w:ascii="Times New Roman" w:hAnsi="Times New Roman" w:eastAsia="方正仿宋简体" w:cs="Times New Roman"/>
          <w:sz w:val="32"/>
          <w:szCs w:val="32"/>
          <w:lang w:val="en-US" w:eastAsia="zh-CN" w:bidi="ar-SA"/>
        </w:rPr>
        <w:t>6</w:t>
      </w:r>
      <w:r>
        <w:rPr>
          <w:rFonts w:ascii="Times New Roman" w:hAnsi="Times New Roman" w:eastAsia="方正仿宋简体" w:cs="Times New Roman"/>
          <w:sz w:val="32"/>
          <w:szCs w:val="32"/>
          <w:lang w:val="en-US" w:eastAsia="zh-CN" w:bidi="ar-SA"/>
        </w:rPr>
        <w:t>个镇建立优质油菜种植基地</w:t>
      </w:r>
      <w:r>
        <w:rPr>
          <w:rFonts w:hint="eastAsia" w:ascii="Times New Roman" w:hAnsi="Times New Roman" w:eastAsia="方正仿宋简体" w:cs="Times New Roman"/>
          <w:sz w:val="32"/>
          <w:szCs w:val="32"/>
          <w:lang w:val="en-US" w:eastAsia="zh-CN" w:bidi="ar-SA"/>
        </w:rPr>
        <w:t>7.82</w:t>
      </w:r>
      <w:r>
        <w:rPr>
          <w:rFonts w:ascii="Times New Roman" w:hAnsi="Times New Roman" w:eastAsia="方正仿宋简体" w:cs="Times New Roman"/>
          <w:sz w:val="32"/>
          <w:szCs w:val="32"/>
          <w:lang w:val="en-US" w:eastAsia="zh-CN" w:bidi="ar-SA"/>
        </w:rPr>
        <w:t>万亩</w:t>
      </w:r>
      <w:r>
        <w:rPr>
          <w:rFonts w:hint="eastAsia" w:ascii="Times New Roman" w:hAnsi="Times New Roman" w:eastAsia="方正仿宋简体" w:cs="Times New Roman"/>
          <w:sz w:val="32"/>
          <w:szCs w:val="32"/>
          <w:lang w:val="en-US" w:eastAsia="zh-CN" w:bidi="ar-SA"/>
        </w:rPr>
        <w:t>和轮作种植花生0.12万亩</w:t>
      </w:r>
      <w:r>
        <w:rPr>
          <w:rFonts w:ascii="Times New Roman" w:hAnsi="Times New Roman" w:eastAsia="方正仿宋简体" w:cs="Times New Roman"/>
          <w:sz w:val="32"/>
          <w:szCs w:val="32"/>
          <w:lang w:val="en-US" w:eastAsia="zh-CN" w:bidi="ar-SA"/>
        </w:rPr>
        <w:t>（</w:t>
      </w:r>
      <w:r>
        <w:rPr>
          <w:rFonts w:hint="eastAsia" w:ascii="Times New Roman" w:hAnsi="Times New Roman" w:eastAsia="方正仿宋简体" w:cs="Times New Roman"/>
          <w:sz w:val="32"/>
          <w:szCs w:val="32"/>
          <w:lang w:val="en-US" w:eastAsia="zh-CN" w:bidi="ar-SA"/>
        </w:rPr>
        <w:t>具体</w:t>
      </w:r>
      <w:r>
        <w:rPr>
          <w:rFonts w:ascii="Times New Roman" w:hAnsi="Times New Roman" w:eastAsia="方正仿宋简体" w:cs="Times New Roman"/>
          <w:sz w:val="32"/>
          <w:szCs w:val="32"/>
          <w:lang w:val="en-US" w:eastAsia="zh-CN" w:bidi="ar-SA"/>
        </w:rPr>
        <w:t>详见附</w:t>
      </w:r>
      <w:r>
        <w:rPr>
          <w:rFonts w:hint="eastAsia" w:ascii="Times New Roman" w:hAnsi="Times New Roman" w:eastAsia="方正仿宋简体" w:cs="Times New Roman"/>
          <w:sz w:val="32"/>
          <w:szCs w:val="32"/>
          <w:lang w:val="en-US" w:eastAsia="zh-CN" w:bidi="ar-SA"/>
        </w:rPr>
        <w:t>件</w:t>
      </w:r>
      <w:r>
        <w:rPr>
          <w:rFonts w:ascii="Times New Roman" w:hAnsi="Times New Roman" w:eastAsia="方正仿宋简体" w:cs="Times New Roman"/>
          <w:sz w:val="32"/>
          <w:szCs w:val="32"/>
          <w:lang w:val="en-US" w:eastAsia="zh-CN" w:bidi="ar-SA"/>
        </w:rPr>
        <w:t>2）。</w:t>
      </w:r>
    </w:p>
    <w:p w14:paraId="387F1E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（一）良种推广。</w:t>
      </w:r>
      <w:r>
        <w:rPr>
          <w:rFonts w:hint="eastAsia" w:ascii="Times New Roman" w:hAnsi="Times New Roman" w:eastAsia="方正仿宋简体" w:cs="Times New Roman"/>
          <w:sz w:val="32"/>
          <w:szCs w:val="32"/>
          <w:lang w:val="en-US" w:eastAsia="zh-CN" w:bidi="ar-SA"/>
        </w:rPr>
        <w:t>符合2025年全省粮油作物重大品种推广目录范围，在全</w:t>
      </w:r>
      <w:r>
        <w:rPr>
          <w:rFonts w:ascii="Times New Roman" w:hAnsi="Times New Roman" w:eastAsia="方正仿宋简体" w:cs="Times New Roman"/>
          <w:sz w:val="32"/>
          <w:szCs w:val="32"/>
          <w:lang w:val="en-US" w:eastAsia="zh-CN" w:bidi="ar-SA"/>
        </w:rPr>
        <w:t>区推广</w:t>
      </w:r>
      <w:r>
        <w:rPr>
          <w:rFonts w:hint="eastAsia" w:ascii="Times New Roman" w:hAnsi="Times New Roman" w:eastAsia="方正仿宋简体" w:cs="Times New Roman"/>
          <w:sz w:val="32"/>
          <w:szCs w:val="32"/>
          <w:lang w:val="en-US" w:eastAsia="zh-CN" w:bidi="ar-SA"/>
        </w:rPr>
        <w:t>3-4个</w:t>
      </w:r>
      <w:r>
        <w:rPr>
          <w:rFonts w:ascii="Times New Roman" w:hAnsi="Times New Roman" w:eastAsia="方正仿宋简体" w:cs="Times New Roman"/>
          <w:sz w:val="32"/>
          <w:szCs w:val="32"/>
          <w:lang w:val="en-US" w:eastAsia="zh-CN" w:bidi="ar-SA"/>
        </w:rPr>
        <w:t>双低油菜新品种面积</w:t>
      </w:r>
      <w:r>
        <w:rPr>
          <w:rFonts w:hint="eastAsia" w:ascii="Times New Roman" w:hAnsi="Times New Roman" w:eastAsia="方正仿宋简体" w:cs="Times New Roman"/>
          <w:sz w:val="32"/>
          <w:szCs w:val="32"/>
          <w:lang w:val="en-US" w:eastAsia="zh-CN" w:bidi="ar-SA"/>
        </w:rPr>
        <w:t>7.82</w:t>
      </w:r>
      <w:r>
        <w:rPr>
          <w:rFonts w:ascii="Times New Roman" w:hAnsi="Times New Roman" w:eastAsia="方正仿宋简体" w:cs="Times New Roman"/>
          <w:sz w:val="32"/>
          <w:szCs w:val="32"/>
          <w:lang w:val="en-US" w:eastAsia="zh-CN" w:bidi="ar-SA"/>
        </w:rPr>
        <w:t>万亩（以实际完成数量为准），亩用种0.1公斤，共推广优质油菜良种</w:t>
      </w:r>
      <w:r>
        <w:rPr>
          <w:rFonts w:hint="eastAsia" w:ascii="Times New Roman" w:hAnsi="Times New Roman" w:eastAsia="方正仿宋简体" w:cs="Times New Roman"/>
          <w:sz w:val="32"/>
          <w:szCs w:val="32"/>
          <w:lang w:val="en-US" w:eastAsia="zh-CN" w:bidi="ar-SA"/>
        </w:rPr>
        <w:t>7820</w:t>
      </w:r>
      <w:r>
        <w:rPr>
          <w:rFonts w:ascii="Times New Roman" w:hAnsi="Times New Roman" w:eastAsia="方正仿宋简体" w:cs="Times New Roman"/>
          <w:sz w:val="32"/>
          <w:szCs w:val="32"/>
          <w:lang w:val="en-US" w:eastAsia="zh-CN" w:bidi="ar-SA"/>
        </w:rPr>
        <w:t>公斤。</w:t>
      </w:r>
    </w:p>
    <w:p w14:paraId="6201921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方正仿宋简体" w:cs="Times New Roman"/>
          <w:sz w:val="32"/>
          <w:szCs w:val="32"/>
          <w:lang w:val="en-US" w:eastAsia="zh-CN" w:bidi="ar-SA"/>
        </w:rPr>
      </w:pPr>
      <w:r>
        <w:rPr>
          <w:rFonts w:hint="eastAsia" w:ascii="方正楷体简体" w:eastAsia="方正楷体简体" w:cs="方正楷体简体"/>
          <w:color w:val="auto"/>
          <w:sz w:val="32"/>
          <w:szCs w:val="32"/>
          <w:lang w:val="en-US" w:eastAsia="zh-CN" w:bidi="ar-SA"/>
        </w:rPr>
        <w:t>（二）病虫害</w:t>
      </w:r>
      <w:r>
        <w:rPr>
          <w:rFonts w:hint="eastAsia" w:ascii="方正楷体简体" w:eastAsia="方正楷体简体" w:cs="方正楷体简体"/>
          <w:sz w:val="32"/>
          <w:szCs w:val="32"/>
          <w:lang w:val="en-US" w:eastAsia="zh-CN" w:bidi="ar-SA"/>
        </w:rPr>
        <w:t>统防统治。</w:t>
      </w:r>
      <w:r>
        <w:rPr>
          <w:rFonts w:ascii="Times New Roman" w:hAnsi="Times New Roman" w:eastAsia="方正仿宋简体" w:cs="Times New Roman"/>
          <w:sz w:val="32"/>
          <w:szCs w:val="32"/>
          <w:lang w:val="en-US" w:eastAsia="zh-CN" w:bidi="ar-SA"/>
        </w:rPr>
        <w:t>在油菜蕾薹初花期</w:t>
      </w:r>
      <w:r>
        <w:rPr>
          <w:rFonts w:hint="eastAsia" w:ascii="Times New Roman" w:hAnsi="Times New Roman" w:eastAsia="方正仿宋简体" w:cs="Times New Roman"/>
          <w:sz w:val="32"/>
          <w:szCs w:val="32"/>
          <w:lang w:val="en-US" w:eastAsia="zh-CN" w:bidi="ar-SA"/>
        </w:rPr>
        <w:t>开展</w:t>
      </w:r>
      <w:r>
        <w:rPr>
          <w:rFonts w:ascii="Times New Roman" w:hAnsi="Times New Roman" w:eastAsia="方正仿宋简体" w:cs="Times New Roman"/>
          <w:sz w:val="32"/>
          <w:szCs w:val="32"/>
          <w:lang w:val="en-US" w:eastAsia="zh-CN" w:bidi="ar-SA"/>
        </w:rPr>
        <w:t>菌核病、霜霉病、蚜虫等病虫害统防统治</w:t>
      </w:r>
      <w:r>
        <w:rPr>
          <w:rFonts w:hint="eastAsia" w:ascii="Times New Roman" w:hAnsi="Times New Roman" w:eastAsia="方正仿宋简体" w:cs="Times New Roman"/>
          <w:sz w:val="32"/>
          <w:szCs w:val="32"/>
          <w:lang w:val="en-US" w:eastAsia="zh-CN" w:bidi="ar-SA"/>
        </w:rPr>
        <w:t>7.82</w:t>
      </w:r>
      <w:r>
        <w:rPr>
          <w:rFonts w:ascii="Times New Roman" w:hAnsi="Times New Roman" w:eastAsia="方正仿宋简体" w:cs="Times New Roman"/>
          <w:sz w:val="32"/>
          <w:szCs w:val="32"/>
          <w:lang w:val="en-US" w:eastAsia="zh-CN" w:bidi="ar-SA"/>
        </w:rPr>
        <w:t>万亩（以实际完成数量为准）。</w:t>
      </w:r>
    </w:p>
    <w:p w14:paraId="3224F3AF">
      <w:pPr>
        <w:pStyle w:val="6"/>
        <w:ind w:firstLine="640" w:firstLineChars="200"/>
        <w:rPr>
          <w:rFonts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（三）</w:t>
      </w:r>
      <w:r>
        <w:rPr>
          <w:rFonts w:ascii="Times New Roman" w:hAnsi="Times New Roman" w:eastAsia="方正楷体简体" w:cs="Times New Roman"/>
          <w:sz w:val="32"/>
          <w:szCs w:val="32"/>
          <w:lang w:val="en-US" w:eastAsia="zh-CN" w:bidi="ar-SA"/>
        </w:rPr>
        <w:t>机收及秸秆还田社会化服务。</w:t>
      </w:r>
      <w:r>
        <w:rPr>
          <w:rFonts w:ascii="Times New Roman" w:hAnsi="Times New Roman" w:eastAsia="方正仿宋简体" w:cs="Times New Roman"/>
          <w:sz w:val="32"/>
          <w:szCs w:val="32"/>
          <w:lang w:val="en-US" w:eastAsia="zh-CN" w:bidi="ar-SA"/>
        </w:rPr>
        <w:t>在各镇油菜示范片开展油菜机械化收获及秸秆还田社会化服务</w:t>
      </w:r>
      <w:r>
        <w:rPr>
          <w:rFonts w:hint="eastAsia" w:ascii="Times New Roman" w:hAnsi="Times New Roman" w:eastAsia="方正仿宋简体" w:cs="Times New Roman"/>
          <w:sz w:val="32"/>
          <w:szCs w:val="32"/>
          <w:lang w:val="en-US" w:eastAsia="zh-CN" w:bidi="ar-SA"/>
        </w:rPr>
        <w:t>7.82万</w:t>
      </w:r>
      <w:r>
        <w:rPr>
          <w:rFonts w:ascii="Times New Roman" w:hAnsi="Times New Roman" w:eastAsia="方正仿宋简体" w:cs="Times New Roman"/>
          <w:sz w:val="32"/>
          <w:szCs w:val="32"/>
          <w:lang w:val="en-US" w:eastAsia="zh-CN" w:bidi="ar-SA"/>
        </w:rPr>
        <w:t>亩（以实际完成数量为准）。</w:t>
      </w:r>
    </w:p>
    <w:p w14:paraId="0A0F0E6A">
      <w:pPr>
        <w:pStyle w:val="6"/>
        <w:ind w:firstLine="640" w:firstLineChars="200"/>
        <w:rPr>
          <w:rFonts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（四）</w:t>
      </w:r>
      <w:r>
        <w:rPr>
          <w:rFonts w:hint="eastAsia" w:ascii="Times New Roman" w:hAnsi="Times New Roman" w:eastAsia="方正楷体简体" w:cs="Times New Roman"/>
          <w:sz w:val="32"/>
          <w:szCs w:val="32"/>
          <w:lang w:val="en-US" w:eastAsia="zh-CN" w:bidi="ar-SA"/>
        </w:rPr>
        <w:t>轮作花生</w:t>
      </w:r>
      <w:r>
        <w:rPr>
          <w:rFonts w:ascii="Times New Roman" w:hAnsi="Times New Roman" w:eastAsia="方正楷体简体" w:cs="Times New Roman"/>
          <w:sz w:val="32"/>
          <w:szCs w:val="32"/>
          <w:lang w:val="en-US" w:eastAsia="zh-CN" w:bidi="ar-SA"/>
        </w:rPr>
        <w:t>。</w:t>
      </w:r>
      <w:r>
        <w:rPr>
          <w:rFonts w:hint="eastAsia" w:ascii="Times New Roman" w:hAnsi="Times New Roman" w:eastAsia="方正仿宋简体"/>
          <w:bCs/>
          <w:sz w:val="32"/>
          <w:szCs w:val="32"/>
        </w:rPr>
        <w:t>在</w:t>
      </w:r>
      <w:r>
        <w:rPr>
          <w:rFonts w:hint="eastAsia" w:ascii="Times New Roman" w:hAnsi="Times New Roman" w:eastAsia="方正仿宋简体"/>
          <w:bCs/>
          <w:sz w:val="32"/>
          <w:szCs w:val="32"/>
          <w:lang w:eastAsia="zh-CN"/>
        </w:rPr>
        <w:t>项目镇</w:t>
      </w:r>
      <w:r>
        <w:rPr>
          <w:rFonts w:hint="eastAsia" w:ascii="Times New Roman" w:hAnsi="Times New Roman" w:eastAsia="方正仿宋简体"/>
          <w:bCs/>
          <w:sz w:val="32"/>
          <w:szCs w:val="32"/>
        </w:rPr>
        <w:t>奖补</w:t>
      </w:r>
      <w:r>
        <w:rPr>
          <w:rFonts w:hint="eastAsia" w:ascii="Times New Roman" w:hAnsi="Times New Roman" w:eastAsia="方正仿宋简体"/>
          <w:bCs/>
          <w:sz w:val="32"/>
          <w:szCs w:val="32"/>
          <w:lang w:eastAsia="zh-CN"/>
        </w:rPr>
        <w:t>轮作花生</w:t>
      </w:r>
      <w:r>
        <w:rPr>
          <w:rFonts w:ascii="Times New Roman" w:hAnsi="Times New Roman" w:eastAsia="方正仿宋简体"/>
          <w:bCs/>
          <w:sz w:val="32"/>
          <w:szCs w:val="32"/>
        </w:rPr>
        <w:t>种植面积</w:t>
      </w:r>
      <w:r>
        <w:rPr>
          <w:rFonts w:hint="eastAsia" w:ascii="Times New Roman" w:hAnsi="Times New Roman" w:eastAsia="方正仿宋简体"/>
          <w:bCs/>
          <w:sz w:val="32"/>
          <w:szCs w:val="32"/>
          <w:lang w:val="en-US" w:eastAsia="zh-CN"/>
        </w:rPr>
        <w:t>0.12万亩</w:t>
      </w:r>
      <w:r>
        <w:rPr>
          <w:rFonts w:ascii="Times New Roman" w:hAnsi="Times New Roman" w:eastAsia="方正仿宋简体" w:cs="Times New Roman"/>
          <w:sz w:val="32"/>
          <w:szCs w:val="32"/>
          <w:lang w:val="en-US" w:eastAsia="zh-CN" w:bidi="ar-SA"/>
        </w:rPr>
        <w:t>（以实际完成数量为准）。</w:t>
      </w:r>
    </w:p>
    <w:p w14:paraId="724221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cs="黑体"/>
          <w:sz w:val="32"/>
          <w:szCs w:val="32"/>
          <w:lang w:val="en-US" w:eastAsia="zh-CN" w:bidi="ar-SA"/>
        </w:rPr>
      </w:pPr>
      <w:r>
        <w:rPr>
          <w:rFonts w:hint="eastAsia" w:ascii="黑体" w:eastAsia="黑体" w:cs="黑体"/>
          <w:sz w:val="32"/>
          <w:szCs w:val="32"/>
          <w:lang w:val="en-US" w:eastAsia="zh-CN" w:bidi="ar-SA"/>
        </w:rPr>
        <w:t>三、资金概算</w:t>
      </w:r>
    </w:p>
    <w:p w14:paraId="2EBC4A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lang w:val="en-US" w:eastAsia="zh-CN" w:bidi="ar-SA"/>
        </w:rPr>
      </w:pPr>
      <w:r>
        <w:rPr>
          <w:rFonts w:hint="eastAsia" w:ascii="Times New Roman" w:hAnsi="Times New Roman" w:eastAsia="方正仿宋简体" w:cs="Times New Roman"/>
          <w:sz w:val="32"/>
          <w:szCs w:val="32"/>
          <w:lang w:val="en-US" w:eastAsia="zh-CN" w:bidi="ar-SA"/>
        </w:rPr>
        <w:t>该</w:t>
      </w:r>
      <w:r>
        <w:rPr>
          <w:rFonts w:ascii="Times New Roman" w:hAnsi="Times New Roman" w:eastAsia="方正仿宋简体" w:cs="Times New Roman"/>
          <w:sz w:val="32"/>
          <w:szCs w:val="32"/>
          <w:lang w:val="en-US" w:eastAsia="zh-CN" w:bidi="ar-SA"/>
        </w:rPr>
        <w:t>项目</w:t>
      </w:r>
      <w:r>
        <w:rPr>
          <w:rFonts w:hint="eastAsia" w:ascii="Times New Roman" w:hAnsi="Times New Roman" w:eastAsia="方正仿宋简体" w:cs="Times New Roman"/>
          <w:sz w:val="32"/>
          <w:szCs w:val="32"/>
          <w:lang w:val="en-US" w:eastAsia="zh-CN" w:bidi="ar-SA"/>
        </w:rPr>
        <w:t>中央财政补助资金1191万元（详见附件1）</w:t>
      </w:r>
      <w:r>
        <w:rPr>
          <w:rFonts w:ascii="Times New Roman" w:hAnsi="Times New Roman" w:eastAsia="方正仿宋简体" w:cs="Times New Roman"/>
          <w:sz w:val="32"/>
          <w:szCs w:val="32"/>
          <w:lang w:val="en-US" w:eastAsia="zh-CN" w:bidi="ar-SA"/>
        </w:rPr>
        <w:t>。</w:t>
      </w:r>
    </w:p>
    <w:p w14:paraId="1ED5DE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（一）良种推广。</w:t>
      </w:r>
      <w:r>
        <w:rPr>
          <w:rFonts w:hint="eastAsia" w:ascii="Times New Roman" w:hAnsi="Times New Roman" w:eastAsia="方正仿宋简体" w:cs="Times New Roman"/>
          <w:sz w:val="32"/>
          <w:szCs w:val="32"/>
          <w:lang w:val="en-US" w:eastAsia="zh-CN" w:bidi="ar-SA"/>
        </w:rPr>
        <w:t>符合2025年全省粮油作物重大品种推广目录范围，</w:t>
      </w:r>
      <w:r>
        <w:rPr>
          <w:rFonts w:ascii="Times New Roman" w:hAnsi="Times New Roman" w:eastAsia="方正仿宋简体" w:cs="Times New Roman"/>
          <w:sz w:val="32"/>
          <w:szCs w:val="32"/>
          <w:lang w:val="en-US" w:eastAsia="zh-CN" w:bidi="ar-SA"/>
        </w:rPr>
        <w:t>在</w:t>
      </w:r>
      <w:r>
        <w:rPr>
          <w:rFonts w:hint="eastAsia" w:ascii="Times New Roman" w:hAnsi="Times New Roman" w:eastAsia="方正仿宋简体" w:cs="Times New Roman"/>
          <w:sz w:val="32"/>
          <w:szCs w:val="32"/>
          <w:lang w:val="en-US" w:eastAsia="zh-CN" w:bidi="ar-SA"/>
        </w:rPr>
        <w:t>全</w:t>
      </w:r>
      <w:r>
        <w:rPr>
          <w:rFonts w:ascii="Times New Roman" w:hAnsi="Times New Roman" w:eastAsia="方正仿宋简体" w:cs="Times New Roman"/>
          <w:sz w:val="32"/>
          <w:szCs w:val="32"/>
          <w:lang w:val="en-US" w:eastAsia="zh-CN" w:bidi="ar-SA"/>
        </w:rPr>
        <w:t>区推广</w:t>
      </w:r>
      <w:r>
        <w:rPr>
          <w:rFonts w:hint="eastAsia" w:ascii="Times New Roman" w:hAnsi="Times New Roman" w:eastAsia="方正仿宋简体" w:cs="Times New Roman"/>
          <w:sz w:val="32"/>
          <w:szCs w:val="32"/>
          <w:lang w:val="en-US" w:eastAsia="zh-CN" w:bidi="ar-SA"/>
        </w:rPr>
        <w:t>3-4个</w:t>
      </w:r>
      <w:r>
        <w:rPr>
          <w:rFonts w:ascii="Times New Roman" w:hAnsi="Times New Roman" w:eastAsia="方正仿宋简体" w:cs="Times New Roman"/>
          <w:sz w:val="32"/>
          <w:szCs w:val="32"/>
          <w:lang w:val="en-US" w:eastAsia="zh-CN" w:bidi="ar-SA"/>
        </w:rPr>
        <w:t>双低油菜良种</w:t>
      </w:r>
      <w:r>
        <w:rPr>
          <w:rFonts w:hint="eastAsia" w:ascii="Times New Roman" w:hAnsi="Times New Roman" w:eastAsia="方正仿宋简体" w:cs="Times New Roman"/>
          <w:sz w:val="32"/>
          <w:szCs w:val="32"/>
          <w:lang w:val="en-US" w:eastAsia="zh-CN" w:bidi="ar-SA"/>
        </w:rPr>
        <w:t>7820</w:t>
      </w:r>
      <w:r>
        <w:rPr>
          <w:rFonts w:ascii="Times New Roman" w:hAnsi="Times New Roman" w:eastAsia="方正仿宋简体" w:cs="Times New Roman"/>
          <w:sz w:val="32"/>
          <w:szCs w:val="32"/>
          <w:lang w:val="en-US" w:eastAsia="zh-CN" w:bidi="ar-SA"/>
        </w:rPr>
        <w:t>公斤</w:t>
      </w:r>
      <w:r>
        <w:rPr>
          <w:rFonts w:hint="eastAsia" w:ascii="Times New Roman" w:hAnsi="Times New Roman" w:eastAsia="方正仿宋简体" w:cs="Times New Roman"/>
          <w:sz w:val="32"/>
          <w:szCs w:val="32"/>
          <w:lang w:val="en-US" w:eastAsia="zh-CN" w:bidi="ar-SA"/>
        </w:rPr>
        <w:t>，单价80元/公斤，中央财政投入62.56万元</w:t>
      </w:r>
      <w:r>
        <w:rPr>
          <w:rFonts w:ascii="Times New Roman" w:hAnsi="Times New Roman" w:eastAsia="方正仿宋简体" w:cs="Times New Roman"/>
          <w:sz w:val="32"/>
          <w:szCs w:val="32"/>
          <w:lang w:val="en-US" w:eastAsia="zh-CN" w:bidi="ar-SA"/>
        </w:rPr>
        <w:t>。</w:t>
      </w:r>
    </w:p>
    <w:p w14:paraId="15F251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lang w:val="en-US" w:eastAsia="zh-CN" w:bidi="ar-SA"/>
        </w:rPr>
      </w:pPr>
      <w:r>
        <w:rPr>
          <w:rFonts w:hint="eastAsia" w:ascii="方正楷体简体" w:eastAsia="方正楷体简体" w:cs="方正楷体简体"/>
          <w:color w:val="auto"/>
          <w:sz w:val="32"/>
          <w:szCs w:val="32"/>
          <w:lang w:val="en-US" w:eastAsia="zh-CN" w:bidi="ar-SA"/>
        </w:rPr>
        <w:t>（二）病虫害统</w:t>
      </w:r>
      <w:r>
        <w:rPr>
          <w:rFonts w:hint="eastAsia" w:ascii="方正楷体简体" w:eastAsia="方正楷体简体" w:cs="方正楷体简体"/>
          <w:sz w:val="32"/>
          <w:szCs w:val="32"/>
          <w:lang w:val="en-US" w:eastAsia="zh-CN" w:bidi="ar-SA"/>
        </w:rPr>
        <w:t>防统治。</w:t>
      </w:r>
      <w:r>
        <w:rPr>
          <w:rFonts w:ascii="Times New Roman" w:hAnsi="Times New Roman" w:eastAsia="方正仿宋简体" w:cs="Times New Roman"/>
          <w:sz w:val="32"/>
          <w:szCs w:val="32"/>
          <w:lang w:val="en-US" w:eastAsia="zh-CN" w:bidi="ar-SA"/>
        </w:rPr>
        <w:t>在油菜蕾薹初花期开展菌核病、霜霉病、蚜虫等病虫害统防统治</w:t>
      </w:r>
      <w:r>
        <w:rPr>
          <w:rFonts w:hint="eastAsia" w:ascii="Times New Roman" w:hAnsi="Times New Roman" w:eastAsia="方正仿宋简体" w:cs="Times New Roman"/>
          <w:sz w:val="32"/>
          <w:szCs w:val="32"/>
          <w:lang w:val="en-US" w:eastAsia="zh-CN" w:bidi="ar-SA"/>
        </w:rPr>
        <w:t>7.82</w:t>
      </w:r>
      <w:r>
        <w:rPr>
          <w:rFonts w:ascii="Times New Roman" w:hAnsi="Times New Roman" w:eastAsia="方正仿宋简体" w:cs="Times New Roman"/>
          <w:sz w:val="32"/>
          <w:szCs w:val="32"/>
          <w:lang w:val="en-US" w:eastAsia="zh-CN" w:bidi="ar-SA"/>
        </w:rPr>
        <w:t>万亩（以实际完成数量为准）</w:t>
      </w:r>
      <w:r>
        <w:rPr>
          <w:rFonts w:hint="eastAsia" w:ascii="Times New Roman" w:hAnsi="Times New Roman" w:eastAsia="方正仿宋简体" w:cs="Times New Roman"/>
          <w:sz w:val="32"/>
          <w:szCs w:val="32"/>
          <w:lang w:val="en-US" w:eastAsia="zh-CN" w:bidi="ar-SA"/>
        </w:rPr>
        <w:t>，补助标准42元/亩，中央财政投入328.44万元</w:t>
      </w:r>
      <w:r>
        <w:rPr>
          <w:rFonts w:ascii="Times New Roman" w:hAnsi="Times New Roman" w:eastAsia="方正仿宋简体" w:cs="Times New Roman"/>
          <w:sz w:val="32"/>
          <w:szCs w:val="32"/>
          <w:lang w:val="en-US" w:eastAsia="zh-CN" w:bidi="ar-SA"/>
        </w:rPr>
        <w:t>。</w:t>
      </w:r>
    </w:p>
    <w:p w14:paraId="547ABF8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简体" w:cs="Times New Roman"/>
          <w:sz w:val="32"/>
          <w:szCs w:val="32"/>
          <w:lang w:val="en-US" w:eastAsia="zh-CN" w:bidi="ar-SA"/>
        </w:rPr>
      </w:pPr>
      <w:r>
        <w:rPr>
          <w:rFonts w:ascii="Times New Roman" w:hAnsi="Times New Roman" w:eastAsia="方正楷体简体" w:cs="Times New Roman"/>
          <w:sz w:val="32"/>
          <w:szCs w:val="32"/>
          <w:lang w:val="en-US" w:eastAsia="zh-CN" w:bidi="ar-SA"/>
        </w:rPr>
        <w:t>（</w:t>
      </w:r>
      <w:r>
        <w:rPr>
          <w:rFonts w:hint="eastAsia" w:ascii="Times New Roman" w:hAnsi="Times New Roman" w:eastAsia="方正楷体简体" w:cs="Times New Roman"/>
          <w:sz w:val="32"/>
          <w:szCs w:val="32"/>
          <w:lang w:val="en-US" w:eastAsia="zh-CN" w:bidi="ar-SA"/>
        </w:rPr>
        <w:t>三</w:t>
      </w:r>
      <w:r>
        <w:rPr>
          <w:rFonts w:ascii="Times New Roman" w:hAnsi="Times New Roman" w:eastAsia="方正楷体简体" w:cs="Times New Roman"/>
          <w:sz w:val="32"/>
          <w:szCs w:val="32"/>
          <w:lang w:val="en-US" w:eastAsia="zh-CN" w:bidi="ar-SA"/>
        </w:rPr>
        <w:t>）机收及秸秆还田社会化服务。</w:t>
      </w:r>
      <w:r>
        <w:rPr>
          <w:rFonts w:ascii="Times New Roman" w:hAnsi="Times New Roman" w:eastAsia="方正仿宋简体" w:cs="Times New Roman"/>
          <w:sz w:val="32"/>
          <w:szCs w:val="32"/>
          <w:lang w:val="en-US" w:eastAsia="zh-CN" w:bidi="ar-SA"/>
        </w:rPr>
        <w:t>在项目镇油菜示范片开展油菜机械化收获及秸秆还田社会化服务</w:t>
      </w:r>
      <w:r>
        <w:rPr>
          <w:rFonts w:hint="eastAsia" w:ascii="Times New Roman" w:hAnsi="Times New Roman" w:eastAsia="方正仿宋简体" w:cs="Times New Roman"/>
          <w:sz w:val="32"/>
          <w:szCs w:val="32"/>
          <w:lang w:val="en-US" w:eastAsia="zh-CN" w:bidi="ar-SA"/>
        </w:rPr>
        <w:t>7.82</w:t>
      </w:r>
      <w:r>
        <w:rPr>
          <w:rFonts w:ascii="Times New Roman" w:hAnsi="Times New Roman" w:eastAsia="方正仿宋简体" w:cs="Times New Roman"/>
          <w:sz w:val="32"/>
          <w:szCs w:val="32"/>
          <w:lang w:val="en-US" w:eastAsia="zh-CN" w:bidi="ar-SA"/>
        </w:rPr>
        <w:t>亩（以实际完成数量为准），补助标准100元/亩，中央财政投入</w:t>
      </w:r>
      <w:r>
        <w:rPr>
          <w:rFonts w:hint="eastAsia" w:ascii="Times New Roman" w:hAnsi="Times New Roman" w:eastAsia="方正仿宋简体" w:cs="Times New Roman"/>
          <w:sz w:val="32"/>
          <w:szCs w:val="32"/>
          <w:lang w:val="en-US" w:eastAsia="zh-CN" w:bidi="ar-SA"/>
        </w:rPr>
        <w:t>782</w:t>
      </w:r>
      <w:r>
        <w:rPr>
          <w:rFonts w:ascii="Times New Roman" w:hAnsi="Times New Roman" w:eastAsia="方正仿宋简体" w:cs="Times New Roman"/>
          <w:sz w:val="32"/>
          <w:szCs w:val="32"/>
          <w:lang w:val="en-US" w:eastAsia="zh-CN" w:bidi="ar-SA"/>
        </w:rPr>
        <w:t>万元。</w:t>
      </w:r>
    </w:p>
    <w:p w14:paraId="0CF09330">
      <w:pPr>
        <w:pStyle w:val="6"/>
        <w:ind w:firstLine="640" w:firstLineChars="200"/>
        <w:rPr>
          <w:rFonts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（四）</w:t>
      </w:r>
      <w:r>
        <w:rPr>
          <w:rFonts w:hint="eastAsia" w:ascii="Times New Roman" w:hAnsi="Times New Roman" w:eastAsia="方正楷体简体" w:cs="Times New Roman"/>
          <w:sz w:val="32"/>
          <w:szCs w:val="32"/>
          <w:lang w:val="en-US" w:eastAsia="zh-CN" w:bidi="ar-SA"/>
        </w:rPr>
        <w:t>轮作花生</w:t>
      </w:r>
      <w:r>
        <w:rPr>
          <w:rFonts w:ascii="Times New Roman" w:hAnsi="Times New Roman" w:eastAsia="方正楷体简体" w:cs="Times New Roman"/>
          <w:sz w:val="32"/>
          <w:szCs w:val="32"/>
          <w:lang w:val="en-US" w:eastAsia="zh-CN" w:bidi="ar-SA"/>
        </w:rPr>
        <w:t>。</w:t>
      </w:r>
      <w:r>
        <w:rPr>
          <w:rFonts w:hint="eastAsia" w:ascii="Times New Roman" w:hAnsi="Times New Roman" w:eastAsia="方正仿宋简体"/>
          <w:bCs/>
          <w:sz w:val="32"/>
          <w:szCs w:val="32"/>
        </w:rPr>
        <w:t>在</w:t>
      </w:r>
      <w:r>
        <w:rPr>
          <w:rFonts w:hint="eastAsia" w:ascii="Times New Roman" w:hAnsi="Times New Roman" w:eastAsia="方正仿宋简体"/>
          <w:bCs/>
          <w:sz w:val="32"/>
          <w:szCs w:val="32"/>
          <w:lang w:eastAsia="zh-CN"/>
        </w:rPr>
        <w:t>项目镇</w:t>
      </w:r>
      <w:r>
        <w:rPr>
          <w:rFonts w:hint="eastAsia" w:ascii="Times New Roman" w:hAnsi="Times New Roman" w:eastAsia="方正仿宋简体"/>
          <w:bCs/>
          <w:sz w:val="32"/>
          <w:szCs w:val="32"/>
        </w:rPr>
        <w:t>奖补</w:t>
      </w:r>
      <w:r>
        <w:rPr>
          <w:rFonts w:hint="eastAsia" w:ascii="Times New Roman" w:hAnsi="Times New Roman" w:eastAsia="方正仿宋简体"/>
          <w:bCs/>
          <w:sz w:val="32"/>
          <w:szCs w:val="32"/>
          <w:lang w:eastAsia="zh-CN"/>
        </w:rPr>
        <w:t>轮作花生</w:t>
      </w:r>
      <w:r>
        <w:rPr>
          <w:rFonts w:ascii="Times New Roman" w:hAnsi="Times New Roman" w:eastAsia="方正仿宋简体"/>
          <w:bCs/>
          <w:sz w:val="32"/>
          <w:szCs w:val="32"/>
        </w:rPr>
        <w:t>种植面积</w:t>
      </w:r>
      <w:r>
        <w:rPr>
          <w:rFonts w:hint="eastAsia" w:ascii="Times New Roman" w:hAnsi="Times New Roman" w:eastAsia="方正仿宋简体"/>
          <w:bCs/>
          <w:sz w:val="32"/>
          <w:szCs w:val="32"/>
          <w:lang w:val="en-US" w:eastAsia="zh-CN"/>
        </w:rPr>
        <w:t>0.12万亩</w:t>
      </w:r>
      <w:r>
        <w:rPr>
          <w:rFonts w:ascii="Times New Roman" w:hAnsi="Times New Roman" w:eastAsia="方正仿宋简体" w:cs="Times New Roman"/>
          <w:sz w:val="32"/>
          <w:szCs w:val="32"/>
          <w:lang w:val="en-US" w:eastAsia="zh-CN" w:bidi="ar-SA"/>
        </w:rPr>
        <w:t>（以实际完成数量为准）</w:t>
      </w:r>
      <w:r>
        <w:rPr>
          <w:rFonts w:hint="eastAsia" w:ascii="Times New Roman" w:hAnsi="Times New Roman" w:eastAsia="方正仿宋简体" w:cs="Times New Roman"/>
          <w:sz w:val="32"/>
          <w:szCs w:val="32"/>
          <w:lang w:val="en-US" w:eastAsia="zh-CN" w:bidi="ar-SA"/>
        </w:rPr>
        <w:t>，补助标准150元/亩，中央财政投入18万元</w:t>
      </w:r>
      <w:r>
        <w:rPr>
          <w:rFonts w:ascii="Times New Roman" w:hAnsi="Times New Roman" w:eastAsia="方正仿宋简体" w:cs="Times New Roman"/>
          <w:sz w:val="32"/>
          <w:szCs w:val="32"/>
          <w:lang w:val="en-US" w:eastAsia="zh-CN" w:bidi="ar-SA"/>
        </w:rPr>
        <w:t>。</w:t>
      </w:r>
    </w:p>
    <w:p w14:paraId="736354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cs="黑体"/>
          <w:sz w:val="32"/>
          <w:szCs w:val="32"/>
          <w:lang w:val="en-US" w:eastAsia="zh-CN" w:bidi="ar-SA"/>
        </w:rPr>
      </w:pPr>
      <w:r>
        <w:rPr>
          <w:rFonts w:hint="eastAsia" w:ascii="黑体" w:eastAsia="黑体" w:cs="黑体"/>
          <w:sz w:val="32"/>
          <w:szCs w:val="32"/>
          <w:lang w:val="en-US" w:eastAsia="zh-CN" w:bidi="ar-SA"/>
        </w:rPr>
        <w:t>四、建设期限</w:t>
      </w:r>
    </w:p>
    <w:p w14:paraId="6BEF30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lang w:val="en-US" w:eastAsia="zh-CN" w:bidi="ar-SA"/>
        </w:rPr>
      </w:pPr>
      <w:r>
        <w:rPr>
          <w:rFonts w:hint="eastAsia" w:ascii="Times New Roman" w:hAnsi="Times New Roman" w:eastAsia="方正仿宋简体" w:cs="Times New Roman"/>
          <w:sz w:val="32"/>
          <w:szCs w:val="32"/>
          <w:lang w:val="en-US" w:eastAsia="zh-CN" w:bidi="ar-SA"/>
        </w:rPr>
        <w:t>2025年2月—2026年5月。</w:t>
      </w:r>
    </w:p>
    <w:p w14:paraId="4548A0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cs="黑体"/>
          <w:sz w:val="32"/>
          <w:szCs w:val="32"/>
          <w:lang w:val="en-US" w:eastAsia="zh-CN" w:bidi="ar-SA"/>
        </w:rPr>
      </w:pPr>
      <w:r>
        <w:rPr>
          <w:rFonts w:hint="eastAsia" w:ascii="黑体" w:eastAsia="黑体" w:cs="黑体"/>
          <w:sz w:val="32"/>
          <w:szCs w:val="32"/>
          <w:lang w:val="en-US" w:eastAsia="zh-CN" w:bidi="ar-SA"/>
        </w:rPr>
        <w:t>五、工作要求</w:t>
      </w:r>
    </w:p>
    <w:p w14:paraId="0F36ED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（一）夯实工作责任。</w:t>
      </w:r>
      <w:r>
        <w:rPr>
          <w:rFonts w:ascii="Times New Roman" w:hAnsi="Times New Roman" w:eastAsia="方正仿宋简体" w:cs="Times New Roman"/>
          <w:sz w:val="32"/>
          <w:szCs w:val="32"/>
          <w:lang w:val="en-US" w:eastAsia="zh-CN" w:bidi="ar-SA"/>
        </w:rPr>
        <w:t>各镇要充分认识</w:t>
      </w:r>
      <w:r>
        <w:rPr>
          <w:rFonts w:hint="eastAsia" w:ascii="Times New Roman" w:hAnsi="Times New Roman" w:eastAsia="方正仿宋简体" w:cs="Times New Roman"/>
          <w:sz w:val="32"/>
          <w:szCs w:val="32"/>
          <w:lang w:val="en-US" w:eastAsia="zh-CN" w:bidi="ar-SA"/>
        </w:rPr>
        <w:t>巩固扩种油菜保障油料供给</w:t>
      </w:r>
      <w:r>
        <w:rPr>
          <w:rFonts w:ascii="Times New Roman" w:hAnsi="Times New Roman" w:eastAsia="方正仿宋简体" w:cs="Times New Roman"/>
          <w:sz w:val="32"/>
          <w:szCs w:val="32"/>
          <w:lang w:val="en-US" w:eastAsia="zh-CN" w:bidi="ar-SA"/>
        </w:rPr>
        <w:t>对促进农业可持续发展的重要意义，要把种植油菜作为重要工作内容统筹研究部署，高质量完成目标任务。区农业农村局负责种植油菜高质高效技术和政策宣传工作，并牵头对</w:t>
      </w:r>
      <w:r>
        <w:rPr>
          <w:rFonts w:hint="eastAsia" w:ascii="Times New Roman" w:hAnsi="Times New Roman" w:eastAsia="方正仿宋简体" w:cs="Times New Roman"/>
          <w:sz w:val="32"/>
          <w:szCs w:val="32"/>
          <w:lang w:val="en-US" w:eastAsia="zh-CN" w:bidi="ar-SA"/>
        </w:rPr>
        <w:t>油菜病虫害统防统治</w:t>
      </w:r>
      <w:r>
        <w:rPr>
          <w:rFonts w:ascii="Times New Roman" w:hAnsi="Times New Roman" w:eastAsia="方正仿宋简体" w:cs="Times New Roman"/>
          <w:sz w:val="32"/>
          <w:szCs w:val="32"/>
          <w:lang w:val="en-US" w:eastAsia="zh-CN" w:bidi="ar-SA"/>
        </w:rPr>
        <w:t>开展情况进行抽查。区财政局负责该项目资金的拨付和监管。项目镇作为责任主体，要成立领导小组，政府主要领导任组长，切实加强</w:t>
      </w:r>
      <w:r>
        <w:rPr>
          <w:rFonts w:hint="eastAsia" w:ascii="Times New Roman" w:hAnsi="Times New Roman" w:eastAsia="方正仿宋简体" w:cs="Times New Roman"/>
          <w:sz w:val="32"/>
          <w:szCs w:val="32"/>
          <w:lang w:val="en-US" w:eastAsia="zh-CN" w:bidi="ar-SA"/>
        </w:rPr>
        <w:t>巩固扩种油菜</w:t>
      </w:r>
      <w:r>
        <w:rPr>
          <w:rFonts w:ascii="Times New Roman" w:hAnsi="Times New Roman" w:eastAsia="方正仿宋简体" w:cs="Times New Roman"/>
          <w:sz w:val="32"/>
          <w:szCs w:val="32"/>
          <w:lang w:val="en-US" w:eastAsia="zh-CN" w:bidi="ar-SA"/>
        </w:rPr>
        <w:t>项目的组织领导，有序推动工作开展，取得实效；负责对辖区内</w:t>
      </w:r>
      <w:r>
        <w:rPr>
          <w:rFonts w:hint="eastAsia" w:ascii="Times New Roman" w:hAnsi="Times New Roman" w:eastAsia="方正仿宋简体" w:cs="Times New Roman"/>
          <w:sz w:val="32"/>
          <w:szCs w:val="32"/>
          <w:lang w:val="en-US" w:eastAsia="zh-CN" w:bidi="ar-SA"/>
        </w:rPr>
        <w:t>巩固扩种油菜</w:t>
      </w:r>
      <w:r>
        <w:rPr>
          <w:rFonts w:ascii="Times New Roman" w:hAnsi="Times New Roman" w:eastAsia="方正仿宋简体" w:cs="Times New Roman"/>
          <w:sz w:val="32"/>
          <w:szCs w:val="32"/>
          <w:lang w:val="en-US" w:eastAsia="zh-CN" w:bidi="ar-SA"/>
        </w:rPr>
        <w:t>项目</w:t>
      </w:r>
      <w:r>
        <w:rPr>
          <w:rFonts w:hint="eastAsia" w:ascii="Times New Roman" w:hAnsi="Times New Roman" w:eastAsia="方正仿宋简体" w:cs="Times New Roman"/>
          <w:sz w:val="32"/>
          <w:szCs w:val="32"/>
          <w:lang w:val="en-US" w:eastAsia="zh-CN" w:bidi="ar-SA"/>
        </w:rPr>
        <w:t>的村规划落实，按程序组织实施油菜病虫害统防统治工作及相关</w:t>
      </w:r>
      <w:r>
        <w:rPr>
          <w:rFonts w:ascii="Times New Roman" w:hAnsi="Times New Roman" w:eastAsia="方正仿宋简体" w:cs="Times New Roman"/>
          <w:sz w:val="32"/>
          <w:szCs w:val="32"/>
          <w:lang w:val="en-US" w:eastAsia="zh-CN" w:bidi="ar-SA"/>
        </w:rPr>
        <w:t>物资、病虫害统防统治花名册资料和照片等</w:t>
      </w:r>
      <w:r>
        <w:rPr>
          <w:rFonts w:hint="eastAsia" w:ascii="Times New Roman" w:hAnsi="Times New Roman" w:eastAsia="方正仿宋简体" w:cs="Times New Roman"/>
          <w:sz w:val="32"/>
          <w:szCs w:val="32"/>
          <w:lang w:val="en-US" w:eastAsia="zh-CN" w:bidi="ar-SA"/>
        </w:rPr>
        <w:t>资料</w:t>
      </w:r>
      <w:r>
        <w:rPr>
          <w:rFonts w:ascii="Times New Roman" w:hAnsi="Times New Roman" w:eastAsia="方正仿宋简体" w:cs="Times New Roman"/>
          <w:sz w:val="32"/>
          <w:szCs w:val="32"/>
          <w:lang w:val="en-US" w:eastAsia="zh-CN" w:bidi="ar-SA"/>
        </w:rPr>
        <w:t>归档整理备查。</w:t>
      </w:r>
    </w:p>
    <w:p w14:paraId="40911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（二）抓实项目管理。</w:t>
      </w:r>
      <w:r>
        <w:rPr>
          <w:rFonts w:hint="eastAsia" w:ascii="Times New Roman" w:hAnsi="Times New Roman" w:eastAsia="方正仿宋简体" w:cs="Times New Roman"/>
          <w:sz w:val="32"/>
          <w:szCs w:val="32"/>
          <w:lang w:val="en-US" w:eastAsia="zh-CN" w:bidi="ar-SA"/>
        </w:rPr>
        <w:t>巩固扩种油菜</w:t>
      </w:r>
      <w:r>
        <w:rPr>
          <w:rFonts w:ascii="Times New Roman" w:hAnsi="Times New Roman" w:eastAsia="方正仿宋简体" w:cs="Times New Roman"/>
          <w:sz w:val="32"/>
          <w:szCs w:val="32"/>
          <w:lang w:val="en-US" w:eastAsia="zh-CN" w:bidi="ar-SA"/>
        </w:rPr>
        <w:t>项目任务是约束性任务，各镇要加强</w:t>
      </w:r>
      <w:r>
        <w:rPr>
          <w:rFonts w:hint="eastAsia" w:ascii="Times New Roman" w:hAnsi="Times New Roman" w:eastAsia="方正仿宋简体" w:cs="Times New Roman"/>
          <w:sz w:val="32"/>
          <w:szCs w:val="32"/>
          <w:lang w:val="en-US" w:eastAsia="zh-CN" w:bidi="ar-SA"/>
        </w:rPr>
        <w:t>巩固扩种</w:t>
      </w:r>
      <w:r>
        <w:rPr>
          <w:rFonts w:ascii="Times New Roman" w:hAnsi="Times New Roman" w:eastAsia="方正仿宋简体" w:cs="Times New Roman"/>
          <w:sz w:val="32"/>
          <w:szCs w:val="32"/>
          <w:lang w:val="en-US" w:eastAsia="zh-CN" w:bidi="ar-SA"/>
        </w:rPr>
        <w:t>油菜工作推进，搞好动员宣传。</w:t>
      </w:r>
      <w:r>
        <w:rPr>
          <w:rFonts w:hint="eastAsia" w:ascii="Times New Roman" w:hAnsi="Times New Roman" w:eastAsia="方正仿宋简体" w:cs="Times New Roman"/>
          <w:sz w:val="32"/>
          <w:szCs w:val="32"/>
          <w:lang w:val="en-US" w:eastAsia="zh-CN" w:bidi="ar-SA"/>
        </w:rPr>
        <w:t>巩固扩种</w:t>
      </w:r>
      <w:r>
        <w:rPr>
          <w:rFonts w:ascii="Times New Roman" w:hAnsi="Times New Roman" w:eastAsia="方正仿宋简体" w:cs="Times New Roman"/>
          <w:sz w:val="32"/>
          <w:szCs w:val="32"/>
          <w:lang w:val="en-US" w:eastAsia="zh-CN" w:bidi="ar-SA"/>
        </w:rPr>
        <w:t>油菜项目油菜种子</w:t>
      </w:r>
      <w:r>
        <w:rPr>
          <w:rFonts w:hint="eastAsia" w:ascii="Times New Roman" w:hAnsi="Times New Roman" w:eastAsia="方正仿宋简体" w:cs="Times New Roman"/>
          <w:sz w:val="32"/>
          <w:szCs w:val="32"/>
          <w:lang w:val="en-US" w:eastAsia="zh-CN" w:bidi="ar-SA"/>
        </w:rPr>
        <w:t>、油菜专用肥</w:t>
      </w:r>
      <w:r>
        <w:rPr>
          <w:rFonts w:ascii="Times New Roman" w:hAnsi="Times New Roman" w:eastAsia="方正仿宋简体" w:cs="Times New Roman"/>
          <w:sz w:val="32"/>
          <w:szCs w:val="32"/>
          <w:lang w:val="en-US" w:eastAsia="zh-CN" w:bidi="ar-SA"/>
        </w:rPr>
        <w:t>按程序实行政府招标采购。项目镇负责按程序组织实施油菜病虫害统防统治，并负责收集服务农户或业主花名册等资料</w:t>
      </w:r>
      <w:r>
        <w:rPr>
          <w:rFonts w:hint="eastAsia" w:ascii="Times New Roman" w:hAnsi="Times New Roman" w:eastAsia="方正仿宋简体" w:cs="Times New Roman"/>
          <w:sz w:val="32"/>
          <w:szCs w:val="32"/>
          <w:lang w:val="en-US" w:eastAsia="zh-CN" w:bidi="ar-SA"/>
        </w:rPr>
        <w:t>及开展镇级验收工作</w:t>
      </w:r>
      <w:r>
        <w:rPr>
          <w:rFonts w:ascii="Times New Roman" w:hAnsi="Times New Roman" w:eastAsia="方正仿宋简体" w:cs="Times New Roman"/>
          <w:sz w:val="32"/>
          <w:szCs w:val="32"/>
          <w:lang w:val="en-US" w:eastAsia="zh-CN" w:bidi="ar-SA"/>
        </w:rPr>
        <w:t>。要加强</w:t>
      </w:r>
      <w:r>
        <w:rPr>
          <w:rFonts w:hint="eastAsia" w:ascii="Times New Roman" w:hAnsi="Times New Roman" w:eastAsia="方正仿宋简体" w:cs="Times New Roman"/>
          <w:sz w:val="32"/>
          <w:szCs w:val="32"/>
          <w:lang w:val="en-US" w:eastAsia="zh-CN" w:bidi="ar-SA"/>
        </w:rPr>
        <w:t>实施项目</w:t>
      </w:r>
      <w:r>
        <w:rPr>
          <w:rFonts w:ascii="Times New Roman" w:hAnsi="Times New Roman" w:eastAsia="方正仿宋简体" w:cs="Times New Roman"/>
          <w:sz w:val="32"/>
          <w:szCs w:val="32"/>
          <w:lang w:val="en-US" w:eastAsia="zh-CN" w:bidi="ar-SA"/>
        </w:rPr>
        <w:t>工作档案管理，物资发放和</w:t>
      </w:r>
      <w:r>
        <w:rPr>
          <w:rFonts w:hint="eastAsia" w:ascii="Times New Roman" w:hAnsi="Times New Roman" w:eastAsia="方正仿宋简体" w:cs="Times New Roman"/>
          <w:sz w:val="32"/>
          <w:szCs w:val="32"/>
          <w:lang w:val="en-US" w:eastAsia="zh-CN" w:bidi="ar-SA"/>
        </w:rPr>
        <w:t>统防统治</w:t>
      </w:r>
      <w:r>
        <w:rPr>
          <w:rFonts w:ascii="Times New Roman" w:hAnsi="Times New Roman" w:eastAsia="方正仿宋简体" w:cs="Times New Roman"/>
          <w:sz w:val="32"/>
          <w:szCs w:val="32"/>
          <w:lang w:val="en-US" w:eastAsia="zh-CN" w:bidi="ar-SA"/>
        </w:rPr>
        <w:t>要登记造册</w:t>
      </w:r>
      <w:r>
        <w:rPr>
          <w:rFonts w:hint="eastAsia" w:ascii="Times New Roman" w:hAnsi="Times New Roman" w:eastAsia="方正仿宋简体" w:cs="Times New Roman"/>
          <w:sz w:val="32"/>
          <w:szCs w:val="32"/>
          <w:lang w:val="en-US" w:eastAsia="zh-CN" w:bidi="ar-SA"/>
        </w:rPr>
        <w:t>，</w:t>
      </w:r>
      <w:r>
        <w:rPr>
          <w:rFonts w:ascii="Times New Roman" w:hAnsi="Times New Roman" w:eastAsia="方正仿宋简体" w:cs="Times New Roman"/>
          <w:sz w:val="32"/>
          <w:szCs w:val="32"/>
          <w:lang w:val="en-US" w:eastAsia="zh-CN" w:bidi="ar-SA"/>
        </w:rPr>
        <w:t>并经受益农户或业主签字确认。</w:t>
      </w:r>
    </w:p>
    <w:p w14:paraId="56BFE8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（三）加强监督指导。</w:t>
      </w:r>
      <w:r>
        <w:rPr>
          <w:rFonts w:hint="eastAsia" w:ascii="Times New Roman" w:hAnsi="Times New Roman" w:eastAsia="方正仿宋简体" w:cs="Times New Roman"/>
          <w:sz w:val="32"/>
          <w:szCs w:val="32"/>
          <w:lang w:val="en-US" w:eastAsia="zh-CN" w:bidi="ar-SA"/>
        </w:rPr>
        <w:t>要</w:t>
      </w:r>
      <w:r>
        <w:rPr>
          <w:rFonts w:ascii="Times New Roman" w:hAnsi="Times New Roman" w:eastAsia="方正仿宋简体" w:cs="Times New Roman"/>
          <w:sz w:val="32"/>
          <w:szCs w:val="32"/>
          <w:lang w:val="en-US" w:eastAsia="zh-CN" w:bidi="ar-SA"/>
        </w:rPr>
        <w:t>充分利用广播、电视、网络等媒体，引导农户及新型经营主体积极参与项目实施。项目镇要组织好信息填报工作，积极开展耕地质量监测评价，掌握</w:t>
      </w:r>
      <w:r>
        <w:rPr>
          <w:rFonts w:hint="eastAsia" w:ascii="Times New Roman" w:hAnsi="Times New Roman" w:eastAsia="方正仿宋简体" w:cs="Times New Roman"/>
          <w:sz w:val="32"/>
          <w:szCs w:val="32"/>
          <w:lang w:val="en-US" w:eastAsia="zh-CN" w:bidi="ar-SA"/>
        </w:rPr>
        <w:t>工作</w:t>
      </w:r>
      <w:r>
        <w:rPr>
          <w:rFonts w:ascii="Times New Roman" w:hAnsi="Times New Roman" w:eastAsia="方正仿宋简体" w:cs="Times New Roman"/>
          <w:sz w:val="32"/>
          <w:szCs w:val="32"/>
          <w:lang w:val="en-US" w:eastAsia="zh-CN" w:bidi="ar-SA"/>
        </w:rPr>
        <w:t>任务落实进度和耕地质量变化情况。区农业农村局要指导项目</w:t>
      </w:r>
      <w:r>
        <w:rPr>
          <w:rFonts w:hint="eastAsia" w:ascii="Times New Roman" w:hAnsi="Times New Roman" w:eastAsia="方正仿宋简体" w:cs="Times New Roman"/>
          <w:sz w:val="32"/>
          <w:szCs w:val="32"/>
          <w:lang w:val="en-US" w:eastAsia="zh-CN" w:bidi="ar-SA"/>
        </w:rPr>
        <w:t>镇</w:t>
      </w:r>
      <w:r>
        <w:rPr>
          <w:rFonts w:ascii="Times New Roman" w:hAnsi="Times New Roman" w:eastAsia="方正仿宋简体" w:cs="Times New Roman"/>
          <w:sz w:val="32"/>
          <w:szCs w:val="32"/>
          <w:lang w:val="en-US" w:eastAsia="zh-CN" w:bidi="ar-SA"/>
        </w:rPr>
        <w:t>实施区域参与对象落实技术措施，开展</w:t>
      </w:r>
      <w:r>
        <w:rPr>
          <w:rFonts w:hint="eastAsia" w:ascii="Times New Roman" w:hAnsi="Times New Roman" w:eastAsia="方正仿宋简体" w:cs="Times New Roman"/>
          <w:sz w:val="32"/>
          <w:szCs w:val="32"/>
          <w:lang w:val="en-US" w:eastAsia="zh-CN" w:bidi="ar-SA"/>
        </w:rPr>
        <w:t>油菜</w:t>
      </w:r>
      <w:r>
        <w:rPr>
          <w:rFonts w:ascii="Times New Roman" w:hAnsi="Times New Roman" w:eastAsia="方正仿宋简体" w:cs="Times New Roman"/>
          <w:sz w:val="32"/>
          <w:szCs w:val="32"/>
          <w:lang w:val="en-US" w:eastAsia="zh-CN" w:bidi="ar-SA"/>
        </w:rPr>
        <w:t>绿色高质高效生产。</w:t>
      </w:r>
    </w:p>
    <w:p w14:paraId="449731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lang w:val="en-US" w:eastAsia="zh-CN" w:bidi="ar-SA"/>
        </w:rPr>
      </w:pPr>
    </w:p>
    <w:p w14:paraId="4CF0E93E">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Times New Roman" w:hAnsi="Times New Roman" w:eastAsia="方正仿宋简体" w:cs="Times New Roman"/>
          <w:sz w:val="32"/>
          <w:szCs w:val="32"/>
          <w:lang w:val="en-US" w:eastAsia="zh-CN" w:bidi="ar-SA"/>
        </w:rPr>
      </w:pPr>
      <w:r>
        <w:rPr>
          <w:rFonts w:hint="eastAsia" w:ascii="Times New Roman" w:hAnsi="Times New Roman" w:eastAsia="方正仿宋简体" w:cs="Times New Roman"/>
          <w:sz w:val="32"/>
          <w:szCs w:val="32"/>
          <w:lang w:val="en-US" w:eastAsia="zh-CN" w:bidi="ar-SA"/>
        </w:rPr>
        <w:t>附件：1.遂宁市安居区2025年轮作、油菜生产项目资金概算汇总表</w:t>
      </w:r>
    </w:p>
    <w:p w14:paraId="4BBC63AD">
      <w:pPr>
        <w:keepNext w:val="0"/>
        <w:keepLines w:val="0"/>
        <w:pageBreakBefore w:val="0"/>
        <w:widowControl w:val="0"/>
        <w:kinsoku/>
        <w:wordWrap/>
        <w:overflowPunct/>
        <w:topLinePunct w:val="0"/>
        <w:autoSpaceDE/>
        <w:autoSpaceDN/>
        <w:bidi w:val="0"/>
        <w:adjustRightInd/>
        <w:snapToGrid/>
        <w:spacing w:line="600" w:lineRule="exact"/>
        <w:ind w:left="1596" w:leftChars="760" w:firstLine="0"/>
        <w:textAlignment w:val="auto"/>
        <w:rPr>
          <w:rFonts w:hint="eastAsia" w:ascii="Times New Roman" w:hAnsi="Times New Roman" w:eastAsia="方正仿宋简体" w:cs="Times New Roman"/>
          <w:sz w:val="32"/>
          <w:szCs w:val="32"/>
          <w:lang w:val="en-US" w:eastAsia="zh-CN" w:bidi="ar-SA"/>
        </w:rPr>
      </w:pPr>
      <w:r>
        <w:rPr>
          <w:rFonts w:hint="eastAsia" w:ascii="Times New Roman" w:hAnsi="Times New Roman" w:eastAsia="方正仿宋简体" w:cs="Times New Roman"/>
          <w:sz w:val="32"/>
          <w:szCs w:val="32"/>
          <w:lang w:val="en-US" w:eastAsia="zh-CN" w:bidi="ar-SA"/>
        </w:rPr>
        <w:t>2.遂宁市安居区2025年耕地轮作、油菜生产任务分解表</w:t>
      </w:r>
    </w:p>
    <w:p w14:paraId="5B1165D4">
      <w:pPr>
        <w:rPr>
          <w:rFonts w:hint="eastAsia" w:ascii="黑体" w:eastAsia="黑体" w:cs="黑体"/>
          <w:sz w:val="32"/>
          <w:szCs w:val="32"/>
          <w:lang w:eastAsia="zh-CN" w:bidi="ar-SA"/>
        </w:rPr>
      </w:pPr>
    </w:p>
    <w:p w14:paraId="0753BCF6">
      <w:pPr>
        <w:rPr>
          <w:rFonts w:hint="eastAsia" w:ascii="黑体" w:eastAsia="黑体" w:cs="黑体"/>
          <w:sz w:val="32"/>
          <w:szCs w:val="32"/>
          <w:lang w:eastAsia="zh-CN" w:bidi="ar-SA"/>
        </w:rPr>
      </w:pPr>
    </w:p>
    <w:p w14:paraId="6F7C50DF">
      <w:pPr>
        <w:rPr>
          <w:rFonts w:hint="eastAsia" w:ascii="黑体" w:eastAsia="黑体" w:cs="黑体"/>
          <w:sz w:val="32"/>
          <w:szCs w:val="32"/>
          <w:lang w:eastAsia="zh-CN" w:bidi="ar-SA"/>
        </w:rPr>
      </w:pPr>
    </w:p>
    <w:p w14:paraId="5980C139">
      <w:pPr>
        <w:rPr>
          <w:rFonts w:hint="eastAsia" w:ascii="黑体" w:eastAsia="黑体" w:cs="黑体"/>
          <w:sz w:val="32"/>
          <w:szCs w:val="32"/>
          <w:lang w:eastAsia="zh-CN" w:bidi="ar-SA"/>
        </w:rPr>
      </w:pPr>
    </w:p>
    <w:p w14:paraId="5111AA49">
      <w:pPr>
        <w:rPr>
          <w:rFonts w:hint="eastAsia" w:ascii="黑体" w:eastAsia="黑体" w:cs="黑体"/>
          <w:sz w:val="32"/>
          <w:szCs w:val="32"/>
          <w:lang w:eastAsia="zh-CN" w:bidi="ar-SA"/>
        </w:rPr>
      </w:pPr>
    </w:p>
    <w:p w14:paraId="65B81C9B">
      <w:pPr>
        <w:rPr>
          <w:rFonts w:hint="eastAsia" w:ascii="黑体" w:eastAsia="黑体" w:cs="黑体"/>
          <w:sz w:val="32"/>
          <w:szCs w:val="32"/>
          <w:lang w:eastAsia="zh-CN" w:bidi="ar-SA"/>
        </w:rPr>
      </w:pPr>
    </w:p>
    <w:p w14:paraId="7C473277">
      <w:pPr>
        <w:rPr>
          <w:rFonts w:hint="eastAsia" w:ascii="黑体" w:eastAsia="黑体" w:cs="黑体"/>
          <w:sz w:val="32"/>
          <w:szCs w:val="32"/>
          <w:lang w:eastAsia="zh-CN" w:bidi="ar-SA"/>
        </w:rPr>
      </w:pPr>
    </w:p>
    <w:p w14:paraId="06399ABC">
      <w:pPr>
        <w:rPr>
          <w:rFonts w:hint="eastAsia" w:ascii="黑体" w:eastAsia="黑体" w:cs="黑体"/>
          <w:sz w:val="32"/>
          <w:szCs w:val="32"/>
          <w:lang w:eastAsia="zh-CN" w:bidi="ar-SA"/>
        </w:rPr>
      </w:pPr>
    </w:p>
    <w:p w14:paraId="421764DC">
      <w:pPr>
        <w:rPr>
          <w:rFonts w:hint="eastAsia" w:ascii="黑体" w:eastAsia="黑体" w:cs="黑体"/>
          <w:sz w:val="32"/>
          <w:szCs w:val="32"/>
          <w:lang w:eastAsia="zh-CN" w:bidi="ar-SA"/>
        </w:rPr>
      </w:pPr>
    </w:p>
    <w:p w14:paraId="508D4FF3">
      <w:pPr>
        <w:rPr>
          <w:rFonts w:hint="eastAsia" w:ascii="黑体" w:eastAsia="黑体" w:cs="黑体"/>
          <w:sz w:val="32"/>
          <w:szCs w:val="32"/>
          <w:lang w:eastAsia="zh-CN" w:bidi="ar-SA"/>
        </w:rPr>
      </w:pPr>
    </w:p>
    <w:p w14:paraId="36DA78A4">
      <w:pPr>
        <w:rPr>
          <w:rFonts w:hint="eastAsia" w:ascii="黑体" w:eastAsia="黑体" w:cs="黑体"/>
          <w:sz w:val="32"/>
          <w:szCs w:val="32"/>
          <w:lang w:eastAsia="zh-CN" w:bidi="ar-SA"/>
        </w:rPr>
      </w:pPr>
    </w:p>
    <w:p w14:paraId="0E6DF5BA">
      <w:pPr>
        <w:rPr>
          <w:rFonts w:hint="eastAsia" w:ascii="黑体" w:eastAsia="黑体" w:cs="黑体"/>
          <w:sz w:val="32"/>
          <w:szCs w:val="32"/>
          <w:lang w:eastAsia="zh-CN" w:bidi="ar-SA"/>
        </w:rPr>
      </w:pPr>
    </w:p>
    <w:p w14:paraId="50DB7657">
      <w:pPr>
        <w:rPr>
          <w:rFonts w:hint="eastAsia" w:ascii="黑体" w:eastAsia="黑体" w:cs="黑体"/>
          <w:sz w:val="32"/>
          <w:szCs w:val="32"/>
          <w:lang w:eastAsia="zh-CN" w:bidi="ar-SA"/>
        </w:rPr>
      </w:pPr>
    </w:p>
    <w:p w14:paraId="68190218">
      <w:pPr>
        <w:rPr>
          <w:rFonts w:hint="eastAsia" w:ascii="黑体" w:eastAsia="黑体" w:cs="黑体"/>
          <w:sz w:val="32"/>
          <w:szCs w:val="32"/>
          <w:lang w:eastAsia="zh-CN" w:bidi="ar-SA"/>
        </w:rPr>
      </w:pPr>
    </w:p>
    <w:p w14:paraId="3F8C5E40">
      <w:pPr>
        <w:rPr>
          <w:rFonts w:hint="eastAsia" w:ascii="黑体" w:eastAsia="黑体" w:cs="黑体"/>
          <w:sz w:val="32"/>
          <w:szCs w:val="32"/>
          <w:lang w:eastAsia="zh-CN" w:bidi="ar-SA"/>
        </w:rPr>
      </w:pPr>
    </w:p>
    <w:p w14:paraId="07DA4B55">
      <w:pPr>
        <w:rPr>
          <w:rFonts w:hint="eastAsia" w:ascii="黑体" w:eastAsia="黑体" w:cs="黑体"/>
          <w:sz w:val="32"/>
          <w:szCs w:val="32"/>
          <w:lang w:eastAsia="zh-CN" w:bidi="ar-SA"/>
        </w:rPr>
      </w:pPr>
    </w:p>
    <w:p w14:paraId="5B35C98B">
      <w:pPr>
        <w:rPr>
          <w:rFonts w:hint="eastAsia" w:ascii="黑体" w:eastAsia="黑体" w:cs="黑体"/>
          <w:sz w:val="32"/>
          <w:szCs w:val="32"/>
          <w:lang w:eastAsia="zh-CN" w:bidi="ar-SA"/>
        </w:rPr>
      </w:pPr>
    </w:p>
    <w:p w14:paraId="1F1E233A">
      <w:pPr>
        <w:rPr>
          <w:rFonts w:hint="eastAsia" w:ascii="黑体" w:eastAsia="黑体" w:cs="黑体"/>
          <w:sz w:val="32"/>
          <w:szCs w:val="32"/>
          <w:lang w:eastAsia="zh-CN" w:bidi="ar-SA"/>
        </w:rPr>
      </w:pPr>
    </w:p>
    <w:p w14:paraId="4B8AD8A6">
      <w:pPr>
        <w:rPr>
          <w:rFonts w:hint="eastAsia" w:ascii="黑体" w:eastAsia="黑体" w:cs="黑体"/>
          <w:sz w:val="32"/>
          <w:szCs w:val="32"/>
          <w:lang w:eastAsia="zh-CN" w:bidi="ar-SA"/>
        </w:rPr>
      </w:pPr>
    </w:p>
    <w:p w14:paraId="2E1FD1A7">
      <w:pPr>
        <w:rPr>
          <w:rFonts w:hint="eastAsia" w:ascii="黑体" w:eastAsia="黑体" w:cs="黑体"/>
          <w:sz w:val="32"/>
          <w:szCs w:val="32"/>
          <w:lang w:val="en-US" w:eastAsia="zh-CN" w:bidi="ar-SA"/>
        </w:rPr>
      </w:pPr>
      <w:r>
        <w:rPr>
          <w:rFonts w:hint="eastAsia" w:ascii="黑体" w:eastAsia="黑体" w:cs="黑体"/>
          <w:sz w:val="32"/>
          <w:szCs w:val="32"/>
          <w:lang w:eastAsia="zh-CN" w:bidi="ar-SA"/>
        </w:rPr>
        <w:t>附件</w:t>
      </w:r>
      <w:r>
        <w:rPr>
          <w:rFonts w:hint="eastAsia" w:ascii="黑体" w:eastAsia="黑体" w:cs="黑体"/>
          <w:sz w:val="32"/>
          <w:szCs w:val="32"/>
          <w:lang w:val="en-US" w:eastAsia="zh-CN" w:bidi="ar-SA"/>
        </w:rPr>
        <w:t>1</w:t>
      </w:r>
    </w:p>
    <w:p w14:paraId="73169850">
      <w:pPr>
        <w:rPr>
          <w:rFonts w:hint="eastAsia"/>
          <w:lang w:val="en-US" w:eastAsia="zh-CN"/>
        </w:rPr>
      </w:pPr>
    </w:p>
    <w:p w14:paraId="6A1EBC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lang w:val="en-US" w:eastAsia="zh-CN"/>
        </w:rPr>
      </w:pPr>
      <w:r>
        <w:rPr>
          <w:rFonts w:hint="eastAsia" w:ascii="方正小标宋简体" w:eastAsia="方正小标宋简体" w:cs="方正小标宋简体"/>
          <w:sz w:val="44"/>
          <w:szCs w:val="44"/>
          <w:lang w:eastAsia="zh-CN" w:bidi="ar-SA"/>
        </w:rPr>
        <w:t>遂宁市安居区</w:t>
      </w:r>
      <w:r>
        <w:rPr>
          <w:rFonts w:hint="eastAsia" w:ascii="方正小标宋简体" w:eastAsia="方正小标宋简体" w:cs="方正小标宋简体"/>
          <w:sz w:val="44"/>
          <w:szCs w:val="44"/>
          <w:lang w:val="en-US" w:eastAsia="zh-CN" w:bidi="ar-SA"/>
        </w:rPr>
        <w:t>2025年轮作、油菜生产项目资金概算汇总表</w:t>
      </w:r>
    </w:p>
    <w:p w14:paraId="434982AB">
      <w:pPr>
        <w:rPr>
          <w:lang w:val="en-US" w:eastAsia="zh-CN"/>
        </w:rPr>
      </w:pPr>
    </w:p>
    <w:tbl>
      <w:tblPr>
        <w:tblStyle w:val="8"/>
        <w:tblW w:w="84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6"/>
        <w:gridCol w:w="1732"/>
        <w:gridCol w:w="932"/>
        <w:gridCol w:w="945"/>
        <w:gridCol w:w="1091"/>
        <w:gridCol w:w="1026"/>
        <w:gridCol w:w="1385"/>
      </w:tblGrid>
      <w:tr w14:paraId="2CF8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1" w:hRule="atLeast"/>
        </w:trPr>
        <w:tc>
          <w:tcPr>
            <w:tcW w:w="1346" w:type="dxa"/>
            <w:tcBorders>
              <w:top w:val="single" w:color="000000" w:sz="4" w:space="0"/>
              <w:left w:val="single" w:color="000000" w:sz="4" w:space="0"/>
              <w:bottom w:val="single" w:color="000000" w:sz="4" w:space="0"/>
              <w:right w:val="single" w:color="000000" w:sz="4" w:space="0"/>
              <w:tl2br w:val="nil"/>
              <w:tr2bl w:val="nil"/>
            </w:tcBorders>
            <w:vAlign w:val="center"/>
          </w:tcPr>
          <w:p w14:paraId="2EBD8415">
            <w:pPr>
              <w:keepNext w:val="0"/>
              <w:keepLines w:val="0"/>
              <w:widowControl/>
              <w:suppressLineNumbers w:val="0"/>
              <w:jc w:val="center"/>
              <w:textAlignment w:val="center"/>
              <w:rPr>
                <w:rFonts w:hint="eastAsia" w:ascii="黑体" w:eastAsia="黑体" w:cs="黑体"/>
                <w:color w:val="000000"/>
                <w:sz w:val="21"/>
                <w:szCs w:val="21"/>
                <w:u w:val="none"/>
                <w:lang w:bidi="ar-SA"/>
              </w:rPr>
            </w:pPr>
            <w:r>
              <w:rPr>
                <w:rFonts w:hint="eastAsia" w:ascii="黑体" w:eastAsia="黑体" w:cs="黑体"/>
                <w:color w:val="000000"/>
                <w:kern w:val="0"/>
                <w:sz w:val="21"/>
                <w:szCs w:val="21"/>
                <w:u w:val="none"/>
                <w:lang w:val="en-US" w:eastAsia="zh-CN" w:bidi="ar-SA"/>
              </w:rPr>
              <w:t>项目名称</w:t>
            </w:r>
          </w:p>
        </w:tc>
        <w:tc>
          <w:tcPr>
            <w:tcW w:w="1732" w:type="dxa"/>
            <w:tcBorders>
              <w:top w:val="single" w:color="000000" w:sz="4" w:space="0"/>
              <w:left w:val="single" w:color="000000" w:sz="4" w:space="0"/>
              <w:bottom w:val="single" w:color="000000" w:sz="4" w:space="0"/>
              <w:right w:val="single" w:color="000000" w:sz="4" w:space="0"/>
              <w:tl2br w:val="nil"/>
              <w:tr2bl w:val="nil"/>
            </w:tcBorders>
            <w:vAlign w:val="center"/>
          </w:tcPr>
          <w:p w14:paraId="3D240B22">
            <w:pPr>
              <w:keepNext w:val="0"/>
              <w:keepLines w:val="0"/>
              <w:widowControl/>
              <w:suppressLineNumbers w:val="0"/>
              <w:jc w:val="center"/>
              <w:textAlignment w:val="center"/>
              <w:rPr>
                <w:rFonts w:hint="eastAsia" w:ascii="黑体" w:eastAsia="黑体" w:cs="黑体"/>
                <w:color w:val="000000"/>
                <w:sz w:val="21"/>
                <w:szCs w:val="21"/>
                <w:u w:val="none"/>
                <w:lang w:bidi="ar-SA"/>
              </w:rPr>
            </w:pPr>
            <w:r>
              <w:rPr>
                <w:rFonts w:hint="eastAsia" w:ascii="黑体" w:eastAsia="黑体" w:cs="黑体"/>
                <w:color w:val="000000"/>
                <w:kern w:val="0"/>
                <w:sz w:val="21"/>
                <w:szCs w:val="21"/>
                <w:u w:val="none"/>
                <w:lang w:val="en-US" w:eastAsia="zh-CN" w:bidi="ar-SA"/>
              </w:rPr>
              <w:t>建设内容</w:t>
            </w:r>
          </w:p>
        </w:tc>
        <w:tc>
          <w:tcPr>
            <w:tcW w:w="932" w:type="dxa"/>
            <w:tcBorders>
              <w:top w:val="single" w:color="000000" w:sz="4" w:space="0"/>
              <w:left w:val="single" w:color="000000" w:sz="4" w:space="0"/>
              <w:bottom w:val="single" w:color="000000" w:sz="4" w:space="0"/>
              <w:right w:val="single" w:color="000000" w:sz="4" w:space="0"/>
              <w:tl2br w:val="nil"/>
              <w:tr2bl w:val="nil"/>
            </w:tcBorders>
            <w:vAlign w:val="center"/>
          </w:tcPr>
          <w:p w14:paraId="404FE71B">
            <w:pPr>
              <w:keepNext w:val="0"/>
              <w:keepLines w:val="0"/>
              <w:widowControl/>
              <w:suppressLineNumbers w:val="0"/>
              <w:jc w:val="center"/>
              <w:textAlignment w:val="center"/>
              <w:rPr>
                <w:rFonts w:hint="eastAsia" w:ascii="黑体" w:eastAsia="黑体" w:cs="黑体"/>
                <w:color w:val="000000"/>
                <w:sz w:val="21"/>
                <w:szCs w:val="21"/>
                <w:u w:val="none"/>
                <w:lang w:bidi="ar-SA"/>
              </w:rPr>
            </w:pPr>
            <w:r>
              <w:rPr>
                <w:rFonts w:hint="eastAsia" w:ascii="黑体" w:eastAsia="黑体" w:cs="黑体"/>
                <w:color w:val="000000"/>
                <w:kern w:val="0"/>
                <w:sz w:val="21"/>
                <w:szCs w:val="21"/>
                <w:u w:val="none"/>
                <w:lang w:val="en-US" w:eastAsia="zh-CN" w:bidi="ar-SA"/>
              </w:rPr>
              <w:t>单位</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14:paraId="1C69391C">
            <w:pPr>
              <w:keepNext w:val="0"/>
              <w:keepLines w:val="0"/>
              <w:widowControl/>
              <w:suppressLineNumbers w:val="0"/>
              <w:jc w:val="center"/>
              <w:textAlignment w:val="center"/>
              <w:rPr>
                <w:rFonts w:hint="eastAsia" w:ascii="黑体" w:eastAsia="黑体" w:cs="黑体"/>
                <w:color w:val="000000"/>
                <w:sz w:val="21"/>
                <w:szCs w:val="21"/>
                <w:u w:val="none"/>
                <w:lang w:bidi="ar-SA"/>
              </w:rPr>
            </w:pPr>
            <w:r>
              <w:rPr>
                <w:rFonts w:hint="eastAsia" w:ascii="黑体" w:eastAsia="黑体" w:cs="黑体"/>
                <w:color w:val="000000"/>
                <w:kern w:val="0"/>
                <w:sz w:val="21"/>
                <w:szCs w:val="21"/>
                <w:u w:val="none"/>
                <w:lang w:val="en-US" w:eastAsia="zh-CN" w:bidi="ar-SA"/>
              </w:rPr>
              <w:t>数量</w:t>
            </w:r>
          </w:p>
        </w:tc>
        <w:tc>
          <w:tcPr>
            <w:tcW w:w="1091" w:type="dxa"/>
            <w:tcBorders>
              <w:top w:val="single" w:color="000000" w:sz="4" w:space="0"/>
              <w:left w:val="single" w:color="000000" w:sz="4" w:space="0"/>
              <w:bottom w:val="single" w:color="000000" w:sz="4" w:space="0"/>
              <w:right w:val="single" w:color="000000" w:sz="4" w:space="0"/>
              <w:tl2br w:val="nil"/>
              <w:tr2bl w:val="nil"/>
            </w:tcBorders>
            <w:vAlign w:val="center"/>
          </w:tcPr>
          <w:p w14:paraId="4D183842">
            <w:pPr>
              <w:keepNext w:val="0"/>
              <w:keepLines w:val="0"/>
              <w:widowControl/>
              <w:suppressLineNumbers w:val="0"/>
              <w:jc w:val="center"/>
              <w:textAlignment w:val="center"/>
              <w:rPr>
                <w:rFonts w:hint="eastAsia" w:ascii="黑体" w:eastAsia="黑体" w:cs="黑体"/>
                <w:color w:val="000000"/>
                <w:sz w:val="21"/>
                <w:szCs w:val="21"/>
                <w:u w:val="none"/>
                <w:lang w:bidi="ar-SA"/>
              </w:rPr>
            </w:pPr>
            <w:r>
              <w:rPr>
                <w:rFonts w:hint="eastAsia" w:ascii="黑体" w:eastAsia="黑体" w:cs="黑体"/>
                <w:color w:val="000000"/>
                <w:kern w:val="0"/>
                <w:sz w:val="21"/>
                <w:szCs w:val="21"/>
                <w:u w:val="none"/>
                <w:lang w:val="en-US" w:eastAsia="zh-CN" w:bidi="ar-SA"/>
              </w:rPr>
              <w:t>单价（元）</w:t>
            </w:r>
          </w:p>
        </w:tc>
        <w:tc>
          <w:tcPr>
            <w:tcW w:w="1026" w:type="dxa"/>
            <w:tcBorders>
              <w:top w:val="single" w:color="000000" w:sz="4" w:space="0"/>
              <w:left w:val="single" w:color="000000" w:sz="4" w:space="0"/>
              <w:bottom w:val="single" w:color="000000" w:sz="4" w:space="0"/>
              <w:right w:val="single" w:color="000000" w:sz="4" w:space="0"/>
              <w:tl2br w:val="nil"/>
              <w:tr2bl w:val="nil"/>
            </w:tcBorders>
            <w:vAlign w:val="center"/>
          </w:tcPr>
          <w:p w14:paraId="2181A51C">
            <w:pPr>
              <w:keepNext w:val="0"/>
              <w:keepLines w:val="0"/>
              <w:widowControl/>
              <w:suppressLineNumbers w:val="0"/>
              <w:jc w:val="center"/>
              <w:textAlignment w:val="center"/>
              <w:rPr>
                <w:rFonts w:hint="eastAsia" w:ascii="黑体" w:eastAsia="黑体" w:cs="黑体"/>
                <w:color w:val="000000"/>
                <w:sz w:val="21"/>
                <w:szCs w:val="21"/>
                <w:u w:val="none"/>
                <w:lang w:bidi="ar-SA"/>
              </w:rPr>
            </w:pPr>
            <w:r>
              <w:rPr>
                <w:rFonts w:hint="eastAsia" w:ascii="黑体" w:eastAsia="黑体" w:cs="黑体"/>
                <w:color w:val="000000"/>
                <w:kern w:val="0"/>
                <w:sz w:val="21"/>
                <w:szCs w:val="21"/>
                <w:u w:val="none"/>
                <w:lang w:val="en-US" w:eastAsia="zh-CN" w:bidi="ar-SA"/>
              </w:rPr>
              <w:t>总投入（万元）</w:t>
            </w: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14:paraId="785941F5">
            <w:pPr>
              <w:keepNext w:val="0"/>
              <w:keepLines w:val="0"/>
              <w:widowControl/>
              <w:suppressLineNumbers w:val="0"/>
              <w:jc w:val="center"/>
              <w:textAlignment w:val="center"/>
              <w:rPr>
                <w:rFonts w:hint="eastAsia" w:ascii="黑体" w:eastAsia="黑体" w:cs="黑体"/>
                <w:color w:val="000000"/>
                <w:kern w:val="0"/>
                <w:sz w:val="21"/>
                <w:szCs w:val="21"/>
                <w:u w:val="none"/>
                <w:lang w:val="en-US" w:eastAsia="zh-CN" w:bidi="ar-SA"/>
              </w:rPr>
            </w:pPr>
            <w:r>
              <w:rPr>
                <w:rFonts w:hint="eastAsia" w:ascii="黑体" w:eastAsia="黑体" w:cs="黑体"/>
                <w:color w:val="000000"/>
                <w:kern w:val="0"/>
                <w:sz w:val="21"/>
                <w:szCs w:val="21"/>
                <w:u w:val="none"/>
                <w:lang w:val="en-US" w:eastAsia="zh-CN" w:bidi="ar-SA"/>
              </w:rPr>
              <w:t>中央财政</w:t>
            </w:r>
          </w:p>
          <w:p w14:paraId="12A3865D">
            <w:pPr>
              <w:keepNext w:val="0"/>
              <w:keepLines w:val="0"/>
              <w:widowControl/>
              <w:suppressLineNumbers w:val="0"/>
              <w:jc w:val="center"/>
              <w:textAlignment w:val="center"/>
              <w:rPr>
                <w:rFonts w:hint="eastAsia" w:ascii="黑体" w:eastAsia="黑体" w:cs="黑体"/>
                <w:color w:val="000000"/>
                <w:sz w:val="21"/>
                <w:szCs w:val="21"/>
                <w:u w:val="none"/>
                <w:lang w:bidi="ar-SA"/>
              </w:rPr>
            </w:pPr>
            <w:r>
              <w:rPr>
                <w:rFonts w:hint="eastAsia" w:ascii="黑体" w:eastAsia="黑体" w:cs="黑体"/>
                <w:color w:val="000000"/>
                <w:kern w:val="0"/>
                <w:sz w:val="21"/>
                <w:szCs w:val="21"/>
                <w:u w:val="none"/>
                <w:lang w:val="en-US" w:eastAsia="zh-CN" w:bidi="ar-SA"/>
              </w:rPr>
              <w:t>补助资金（万元）</w:t>
            </w:r>
          </w:p>
        </w:tc>
      </w:tr>
      <w:tr w14:paraId="1C1E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307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0235453">
            <w:pPr>
              <w:jc w:val="center"/>
              <w:rPr>
                <w:rFonts w:ascii="Times New Roman" w:hAnsi="Times New Roman" w:eastAsia="宋体" w:cs="Times New Roman"/>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SA"/>
              </w:rPr>
              <w:t>合计</w:t>
            </w:r>
          </w:p>
        </w:tc>
        <w:tc>
          <w:tcPr>
            <w:tcW w:w="932" w:type="dxa"/>
            <w:tcBorders>
              <w:top w:val="single" w:color="000000" w:sz="4" w:space="0"/>
              <w:left w:val="single" w:color="000000" w:sz="4" w:space="0"/>
              <w:bottom w:val="single" w:color="000000" w:sz="4" w:space="0"/>
              <w:right w:val="single" w:color="000000" w:sz="4" w:space="0"/>
              <w:tl2br w:val="nil"/>
              <w:tr2bl w:val="nil"/>
            </w:tcBorders>
            <w:vAlign w:val="center"/>
          </w:tcPr>
          <w:p w14:paraId="261A33BE">
            <w:pPr>
              <w:jc w:val="center"/>
              <w:rPr>
                <w:rFonts w:ascii="Times New Roman" w:hAnsi="Times New Roman" w:eastAsia="宋体" w:cs="Times New Roman"/>
                <w:color w:val="000000"/>
                <w:sz w:val="21"/>
                <w:szCs w:val="21"/>
                <w:u w:val="none"/>
                <w:lang w:bidi="ar-SA"/>
              </w:rPr>
            </w:pP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14:paraId="68C3052C">
            <w:pPr>
              <w:jc w:val="center"/>
              <w:rPr>
                <w:rFonts w:ascii="Times New Roman" w:hAnsi="Times New Roman" w:eastAsia="宋体" w:cs="Times New Roman"/>
                <w:color w:val="000000"/>
                <w:sz w:val="21"/>
                <w:szCs w:val="21"/>
                <w:u w:val="none"/>
                <w:lang w:bidi="ar-SA"/>
              </w:rPr>
            </w:pPr>
          </w:p>
        </w:tc>
        <w:tc>
          <w:tcPr>
            <w:tcW w:w="1091" w:type="dxa"/>
            <w:tcBorders>
              <w:top w:val="single" w:color="000000" w:sz="4" w:space="0"/>
              <w:left w:val="single" w:color="000000" w:sz="4" w:space="0"/>
              <w:bottom w:val="single" w:color="000000" w:sz="4" w:space="0"/>
              <w:right w:val="single" w:color="000000" w:sz="4" w:space="0"/>
              <w:tl2br w:val="nil"/>
              <w:tr2bl w:val="nil"/>
            </w:tcBorders>
            <w:vAlign w:val="center"/>
          </w:tcPr>
          <w:p w14:paraId="52AC6367">
            <w:pPr>
              <w:jc w:val="center"/>
              <w:rPr>
                <w:rFonts w:ascii="Times New Roman" w:hAnsi="Times New Roman" w:eastAsia="宋体" w:cs="Times New Roman"/>
                <w:color w:val="000000"/>
                <w:sz w:val="21"/>
                <w:szCs w:val="21"/>
                <w:u w:val="none"/>
                <w:lang w:bidi="ar-SA"/>
              </w:rPr>
            </w:pPr>
          </w:p>
        </w:tc>
        <w:tc>
          <w:tcPr>
            <w:tcW w:w="1026" w:type="dxa"/>
            <w:tcBorders>
              <w:top w:val="single" w:color="000000" w:sz="4" w:space="0"/>
              <w:left w:val="single" w:color="000000" w:sz="4" w:space="0"/>
              <w:bottom w:val="single" w:color="000000" w:sz="4" w:space="0"/>
              <w:right w:val="single" w:color="000000" w:sz="4" w:space="0"/>
              <w:tl2br w:val="nil"/>
              <w:tr2bl w:val="nil"/>
            </w:tcBorders>
            <w:vAlign w:val="center"/>
          </w:tcPr>
          <w:p w14:paraId="35881266">
            <w:pPr>
              <w:keepNext w:val="0"/>
              <w:keepLines w:val="0"/>
              <w:widowControl/>
              <w:suppressLineNumbers w:val="0"/>
              <w:jc w:val="center"/>
              <w:textAlignment w:val="center"/>
              <w:rPr>
                <w:rFonts w:ascii="Times New Roman" w:hAnsi="Times New Roman" w:eastAsia="宋体" w:cs="Times New Roman"/>
                <w:color w:val="000000"/>
                <w:sz w:val="21"/>
                <w:szCs w:val="21"/>
                <w:u w:val="none"/>
                <w:lang w:val="en-US" w:bidi="ar-SA"/>
              </w:rPr>
            </w:pPr>
            <w:r>
              <w:rPr>
                <w:rFonts w:hint="eastAsia" w:ascii="Times New Roman" w:hAnsi="Times New Roman" w:cs="Times New Roman"/>
                <w:color w:val="000000"/>
                <w:kern w:val="0"/>
                <w:sz w:val="21"/>
                <w:szCs w:val="21"/>
                <w:u w:val="none"/>
                <w:lang w:val="en-US" w:eastAsia="zh-CN" w:bidi="ar-SA"/>
              </w:rPr>
              <w:t>1191</w:t>
            </w: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14:paraId="43A32E83">
            <w:pPr>
              <w:keepNext w:val="0"/>
              <w:keepLines w:val="0"/>
              <w:widowControl/>
              <w:suppressLineNumbers w:val="0"/>
              <w:jc w:val="center"/>
              <w:textAlignment w:val="center"/>
              <w:rPr>
                <w:rFonts w:ascii="Times New Roman" w:hAnsi="Times New Roman" w:eastAsia="宋体" w:cs="Times New Roman"/>
                <w:color w:val="000000"/>
                <w:sz w:val="21"/>
                <w:szCs w:val="21"/>
                <w:u w:val="none"/>
                <w:lang w:val="en-US" w:bidi="ar-SA"/>
              </w:rPr>
            </w:pPr>
            <w:r>
              <w:rPr>
                <w:rFonts w:hint="eastAsia" w:ascii="Times New Roman" w:hAnsi="Times New Roman" w:cs="Times New Roman"/>
                <w:color w:val="000000"/>
                <w:kern w:val="0"/>
                <w:sz w:val="21"/>
                <w:szCs w:val="21"/>
                <w:u w:val="none"/>
                <w:lang w:val="en-US" w:eastAsia="zh-CN" w:bidi="ar-SA"/>
              </w:rPr>
              <w:t>1191</w:t>
            </w:r>
          </w:p>
        </w:tc>
      </w:tr>
      <w:tr w14:paraId="4F75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1346" w:type="dxa"/>
            <w:tcBorders>
              <w:top w:val="single" w:color="000000" w:sz="4" w:space="0"/>
              <w:left w:val="single" w:color="000000" w:sz="4" w:space="0"/>
              <w:bottom w:val="single" w:color="000000" w:sz="4" w:space="0"/>
              <w:right w:val="single" w:color="000000" w:sz="4" w:space="0"/>
              <w:tl2br w:val="nil"/>
              <w:tr2bl w:val="nil"/>
            </w:tcBorders>
            <w:vAlign w:val="center"/>
          </w:tcPr>
          <w:p w14:paraId="07083386">
            <w:pPr>
              <w:keepNext w:val="0"/>
              <w:keepLines w:val="0"/>
              <w:widowControl/>
              <w:suppressLineNumbers w:val="0"/>
              <w:jc w:val="left"/>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SA"/>
              </w:rPr>
              <w:t>一、良种推广</w:t>
            </w:r>
          </w:p>
        </w:tc>
        <w:tc>
          <w:tcPr>
            <w:tcW w:w="1732" w:type="dxa"/>
            <w:tcBorders>
              <w:top w:val="single" w:color="000000" w:sz="4" w:space="0"/>
              <w:left w:val="single" w:color="000000" w:sz="4" w:space="0"/>
              <w:bottom w:val="single" w:color="000000" w:sz="4" w:space="0"/>
              <w:right w:val="single" w:color="000000" w:sz="4" w:space="0"/>
              <w:tl2br w:val="nil"/>
              <w:tr2bl w:val="nil"/>
            </w:tcBorders>
            <w:vAlign w:val="center"/>
          </w:tcPr>
          <w:p w14:paraId="40768C24">
            <w:pPr>
              <w:keepNext w:val="0"/>
              <w:keepLines w:val="0"/>
              <w:widowControl/>
              <w:suppressLineNumbers w:val="0"/>
              <w:jc w:val="left"/>
              <w:textAlignment w:val="center"/>
              <w:rPr>
                <w:rFonts w:ascii="Times New Roman" w:hAnsi="Times New Roman" w:eastAsia="宋体" w:cs="Times New Roman"/>
                <w:color w:val="000000"/>
                <w:sz w:val="21"/>
                <w:szCs w:val="21"/>
                <w:u w:val="none"/>
                <w:lang w:bidi="ar-SA"/>
              </w:rPr>
            </w:pPr>
            <w:r>
              <w:rPr>
                <w:rStyle w:val="10"/>
                <w:rFonts w:ascii="Times New Roman" w:hAnsi="Times New Roman" w:cs="Times New Roman"/>
                <w:sz w:val="21"/>
                <w:szCs w:val="21"/>
                <w:lang w:val="en-US" w:eastAsia="zh-CN" w:bidi="ar-SA"/>
              </w:rPr>
              <w:t>在全区推广3-4个双低油菜良种</w:t>
            </w:r>
          </w:p>
        </w:tc>
        <w:tc>
          <w:tcPr>
            <w:tcW w:w="932" w:type="dxa"/>
            <w:tcBorders>
              <w:top w:val="single" w:color="000000" w:sz="4" w:space="0"/>
              <w:left w:val="single" w:color="000000" w:sz="4" w:space="0"/>
              <w:bottom w:val="single" w:color="000000" w:sz="4" w:space="0"/>
              <w:right w:val="single" w:color="000000" w:sz="4" w:space="0"/>
              <w:tl2br w:val="nil"/>
              <w:tr2bl w:val="nil"/>
            </w:tcBorders>
            <w:vAlign w:val="center"/>
          </w:tcPr>
          <w:p w14:paraId="79006767">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SA"/>
              </w:rPr>
              <w:t>公斤</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14:paraId="017C834A">
            <w:pPr>
              <w:keepNext w:val="0"/>
              <w:keepLines w:val="0"/>
              <w:widowControl/>
              <w:suppressLineNumbers w:val="0"/>
              <w:jc w:val="center"/>
              <w:textAlignment w:val="center"/>
              <w:rPr>
                <w:rFonts w:ascii="Times New Roman" w:hAnsi="Times New Roman" w:eastAsia="宋体" w:cs="Times New Roman"/>
                <w:color w:val="000000"/>
                <w:sz w:val="21"/>
                <w:szCs w:val="21"/>
                <w:u w:val="none"/>
                <w:lang w:val="en-US" w:bidi="ar-SA"/>
              </w:rPr>
            </w:pPr>
            <w:r>
              <w:rPr>
                <w:rFonts w:hint="eastAsia" w:ascii="Times New Roman" w:hAnsi="Times New Roman" w:cs="Times New Roman"/>
                <w:color w:val="000000"/>
                <w:kern w:val="0"/>
                <w:sz w:val="21"/>
                <w:szCs w:val="21"/>
                <w:u w:val="none"/>
                <w:lang w:val="en-US" w:eastAsia="zh-CN" w:bidi="ar-SA"/>
              </w:rPr>
              <w:t>7820</w:t>
            </w:r>
          </w:p>
        </w:tc>
        <w:tc>
          <w:tcPr>
            <w:tcW w:w="1091" w:type="dxa"/>
            <w:tcBorders>
              <w:top w:val="single" w:color="000000" w:sz="4" w:space="0"/>
              <w:left w:val="single" w:color="000000" w:sz="4" w:space="0"/>
              <w:bottom w:val="single" w:color="000000" w:sz="4" w:space="0"/>
              <w:right w:val="single" w:color="000000" w:sz="4" w:space="0"/>
              <w:tl2br w:val="nil"/>
              <w:tr2bl w:val="nil"/>
            </w:tcBorders>
            <w:vAlign w:val="center"/>
          </w:tcPr>
          <w:p w14:paraId="038C32A3">
            <w:pPr>
              <w:keepNext w:val="0"/>
              <w:keepLines w:val="0"/>
              <w:widowControl/>
              <w:suppressLineNumbers w:val="0"/>
              <w:jc w:val="center"/>
              <w:textAlignment w:val="center"/>
              <w:rPr>
                <w:rFonts w:ascii="Times New Roman" w:hAnsi="Times New Roman" w:eastAsia="宋体" w:cs="Times New Roman"/>
                <w:color w:val="000000"/>
                <w:sz w:val="21"/>
                <w:szCs w:val="21"/>
                <w:u w:val="none"/>
                <w:lang w:bidi="ar-SA"/>
              </w:rPr>
            </w:pPr>
            <w:r>
              <w:rPr>
                <w:rFonts w:ascii="Times New Roman" w:hAnsi="Times New Roman" w:eastAsia="宋体" w:cs="Times New Roman"/>
                <w:color w:val="000000"/>
                <w:kern w:val="0"/>
                <w:sz w:val="21"/>
                <w:szCs w:val="21"/>
                <w:u w:val="none"/>
                <w:lang w:val="en-US" w:eastAsia="zh-CN" w:bidi="ar-SA"/>
              </w:rPr>
              <w:t>80</w:t>
            </w:r>
          </w:p>
        </w:tc>
        <w:tc>
          <w:tcPr>
            <w:tcW w:w="1026" w:type="dxa"/>
            <w:tcBorders>
              <w:top w:val="single" w:color="000000" w:sz="4" w:space="0"/>
              <w:left w:val="single" w:color="000000" w:sz="4" w:space="0"/>
              <w:bottom w:val="single" w:color="000000" w:sz="4" w:space="0"/>
              <w:right w:val="single" w:color="000000" w:sz="4" w:space="0"/>
              <w:tl2br w:val="nil"/>
              <w:tr2bl w:val="nil"/>
            </w:tcBorders>
            <w:vAlign w:val="center"/>
          </w:tcPr>
          <w:p w14:paraId="43659821">
            <w:pPr>
              <w:keepNext w:val="0"/>
              <w:keepLines w:val="0"/>
              <w:widowControl/>
              <w:suppressLineNumbers w:val="0"/>
              <w:jc w:val="center"/>
              <w:textAlignment w:val="center"/>
              <w:rPr>
                <w:rFonts w:ascii="Times New Roman" w:hAnsi="Times New Roman" w:eastAsia="宋体" w:cs="Times New Roman"/>
                <w:color w:val="000000"/>
                <w:sz w:val="21"/>
                <w:szCs w:val="21"/>
                <w:u w:val="none"/>
                <w:lang w:val="en-US" w:bidi="ar-SA"/>
              </w:rPr>
            </w:pPr>
            <w:r>
              <w:rPr>
                <w:rFonts w:hint="eastAsia" w:ascii="Times New Roman" w:hAnsi="Times New Roman" w:cs="Times New Roman"/>
                <w:color w:val="000000"/>
                <w:kern w:val="0"/>
                <w:sz w:val="21"/>
                <w:szCs w:val="21"/>
                <w:u w:val="none"/>
                <w:lang w:val="en-US" w:eastAsia="zh-CN" w:bidi="ar-SA"/>
              </w:rPr>
              <w:t>62.56</w:t>
            </w: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14:paraId="46E5102B">
            <w:pPr>
              <w:keepNext w:val="0"/>
              <w:keepLines w:val="0"/>
              <w:widowControl/>
              <w:suppressLineNumbers w:val="0"/>
              <w:jc w:val="center"/>
              <w:textAlignment w:val="center"/>
              <w:rPr>
                <w:rFonts w:ascii="Times New Roman" w:hAnsi="Times New Roman" w:eastAsia="宋体" w:cs="Times New Roman"/>
                <w:color w:val="000000"/>
                <w:sz w:val="21"/>
                <w:szCs w:val="21"/>
                <w:u w:val="none"/>
                <w:lang w:val="en-US" w:bidi="ar-SA"/>
              </w:rPr>
            </w:pPr>
            <w:r>
              <w:rPr>
                <w:rFonts w:hint="eastAsia" w:ascii="Times New Roman" w:hAnsi="Times New Roman" w:cs="Times New Roman"/>
                <w:color w:val="000000"/>
                <w:kern w:val="0"/>
                <w:sz w:val="21"/>
                <w:szCs w:val="21"/>
                <w:u w:val="none"/>
                <w:lang w:val="en-US" w:eastAsia="zh-CN" w:bidi="ar-SA"/>
              </w:rPr>
              <w:t>62.56</w:t>
            </w:r>
          </w:p>
        </w:tc>
      </w:tr>
      <w:tr w14:paraId="0101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1346" w:type="dxa"/>
            <w:tcBorders>
              <w:top w:val="single" w:color="000000" w:sz="4" w:space="0"/>
              <w:left w:val="single" w:color="000000" w:sz="4" w:space="0"/>
              <w:bottom w:val="single" w:color="000000" w:sz="4" w:space="0"/>
              <w:right w:val="single" w:color="000000" w:sz="4" w:space="0"/>
              <w:tl2br w:val="nil"/>
              <w:tr2bl w:val="nil"/>
            </w:tcBorders>
            <w:vAlign w:val="center"/>
          </w:tcPr>
          <w:p w14:paraId="1682C186">
            <w:pPr>
              <w:keepNext w:val="0"/>
              <w:keepLines w:val="0"/>
              <w:widowControl/>
              <w:suppressLineNumbers w:val="0"/>
              <w:jc w:val="left"/>
              <w:textAlignment w:val="center"/>
              <w:rPr>
                <w:rFonts w:hint="eastAsia" w:ascii="方正仿宋简体" w:eastAsia="方正仿宋简体" w:cs="方正仿宋简体"/>
                <w:color w:val="000000"/>
                <w:kern w:val="0"/>
                <w:sz w:val="21"/>
                <w:szCs w:val="21"/>
                <w:u w:val="none"/>
                <w:lang w:val="en-US" w:eastAsia="zh-CN" w:bidi="ar-SA"/>
              </w:rPr>
            </w:pPr>
            <w:r>
              <w:rPr>
                <w:rFonts w:hint="eastAsia" w:ascii="方正仿宋简体" w:eastAsia="方正仿宋简体" w:cs="方正仿宋简体"/>
                <w:color w:val="000000"/>
                <w:kern w:val="0"/>
                <w:sz w:val="21"/>
                <w:szCs w:val="21"/>
                <w:u w:val="none"/>
                <w:lang w:val="en-US" w:eastAsia="zh-CN" w:bidi="ar-SA"/>
              </w:rPr>
              <w:t>二、病虫害统防统治</w:t>
            </w:r>
          </w:p>
        </w:tc>
        <w:tc>
          <w:tcPr>
            <w:tcW w:w="1732" w:type="dxa"/>
            <w:tcBorders>
              <w:top w:val="single" w:color="000000" w:sz="4" w:space="0"/>
              <w:left w:val="single" w:color="000000" w:sz="4" w:space="0"/>
              <w:bottom w:val="single" w:color="000000" w:sz="4" w:space="0"/>
              <w:right w:val="single" w:color="000000" w:sz="4" w:space="0"/>
              <w:tl2br w:val="nil"/>
              <w:tr2bl w:val="nil"/>
            </w:tcBorders>
            <w:vAlign w:val="center"/>
          </w:tcPr>
          <w:p w14:paraId="287E139C">
            <w:pPr>
              <w:keepNext w:val="0"/>
              <w:keepLines w:val="0"/>
              <w:widowControl/>
              <w:suppressLineNumbers w:val="0"/>
              <w:jc w:val="left"/>
              <w:textAlignment w:val="center"/>
              <w:rPr>
                <w:rStyle w:val="10"/>
                <w:rFonts w:ascii="Times New Roman" w:hAnsi="Times New Roman" w:cs="Times New Roman"/>
                <w:sz w:val="21"/>
                <w:szCs w:val="21"/>
                <w:lang w:val="en-US" w:eastAsia="zh-CN" w:bidi="ar-SA"/>
              </w:rPr>
            </w:pPr>
            <w:r>
              <w:rPr>
                <w:rFonts w:hint="eastAsia" w:ascii="方正仿宋简体" w:eastAsia="方正仿宋简体" w:cs="方正仿宋简体"/>
                <w:color w:val="000000"/>
                <w:kern w:val="0"/>
                <w:sz w:val="21"/>
                <w:szCs w:val="21"/>
                <w:u w:val="none"/>
                <w:lang w:val="en-US" w:eastAsia="zh-CN" w:bidi="ar-SA"/>
              </w:rPr>
              <w:t>在油菜蕾薹初花期开展菌核病、霜霉病、蚜虫等病虫害统防统治</w:t>
            </w:r>
          </w:p>
        </w:tc>
        <w:tc>
          <w:tcPr>
            <w:tcW w:w="932" w:type="dxa"/>
            <w:tcBorders>
              <w:top w:val="single" w:color="000000" w:sz="4" w:space="0"/>
              <w:left w:val="single" w:color="000000" w:sz="4" w:space="0"/>
              <w:bottom w:val="single" w:color="000000" w:sz="4" w:space="0"/>
              <w:right w:val="single" w:color="000000" w:sz="4" w:space="0"/>
              <w:tl2br w:val="nil"/>
              <w:tr2bl w:val="nil"/>
            </w:tcBorders>
            <w:vAlign w:val="center"/>
          </w:tcPr>
          <w:p w14:paraId="513EE9F5">
            <w:pPr>
              <w:keepNext w:val="0"/>
              <w:keepLines w:val="0"/>
              <w:widowControl/>
              <w:suppressLineNumbers w:val="0"/>
              <w:jc w:val="center"/>
              <w:textAlignment w:val="center"/>
              <w:rPr>
                <w:rFonts w:hint="eastAsia" w:ascii="方正仿宋简体" w:eastAsia="方正仿宋简体" w:cs="方正仿宋简体"/>
                <w:color w:val="000000"/>
                <w:kern w:val="0"/>
                <w:sz w:val="21"/>
                <w:szCs w:val="21"/>
                <w:u w:val="none"/>
                <w:lang w:val="en-US" w:eastAsia="zh-CN" w:bidi="ar-SA"/>
              </w:rPr>
            </w:pPr>
            <w:r>
              <w:rPr>
                <w:rFonts w:hint="eastAsia" w:ascii="方正仿宋简体" w:eastAsia="方正仿宋简体" w:cs="方正仿宋简体"/>
                <w:color w:val="000000"/>
                <w:kern w:val="0"/>
                <w:sz w:val="21"/>
                <w:szCs w:val="21"/>
                <w:u w:val="none"/>
                <w:lang w:val="en-US" w:eastAsia="zh-CN" w:bidi="ar-SA"/>
              </w:rPr>
              <w:t>亩</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14:paraId="7EBA0890">
            <w:pPr>
              <w:keepNext w:val="0"/>
              <w:keepLines w:val="0"/>
              <w:widowControl/>
              <w:suppressLineNumbers w:val="0"/>
              <w:jc w:val="center"/>
              <w:textAlignment w:val="center"/>
              <w:rPr>
                <w:rFonts w:ascii="Times New Roman" w:hAnsi="Times New Roman" w:cs="Times New Roman"/>
                <w:color w:val="000000"/>
                <w:kern w:val="0"/>
                <w:sz w:val="21"/>
                <w:szCs w:val="21"/>
                <w:u w:val="none"/>
                <w:lang w:val="en-US" w:eastAsia="zh-CN" w:bidi="ar-SA"/>
              </w:rPr>
            </w:pPr>
            <w:r>
              <w:rPr>
                <w:rFonts w:hint="eastAsia" w:ascii="Times New Roman" w:hAnsi="Times New Roman" w:cs="Times New Roman"/>
                <w:color w:val="000000"/>
                <w:kern w:val="0"/>
                <w:sz w:val="21"/>
                <w:szCs w:val="21"/>
                <w:u w:val="none"/>
                <w:lang w:val="en-US" w:eastAsia="zh-CN" w:bidi="ar-SA"/>
              </w:rPr>
              <w:t>7820</w:t>
            </w:r>
          </w:p>
        </w:tc>
        <w:tc>
          <w:tcPr>
            <w:tcW w:w="1091" w:type="dxa"/>
            <w:tcBorders>
              <w:top w:val="single" w:color="000000" w:sz="4" w:space="0"/>
              <w:left w:val="single" w:color="000000" w:sz="4" w:space="0"/>
              <w:bottom w:val="single" w:color="000000" w:sz="4" w:space="0"/>
              <w:right w:val="single" w:color="000000" w:sz="4" w:space="0"/>
              <w:tl2br w:val="nil"/>
              <w:tr2bl w:val="nil"/>
            </w:tcBorders>
            <w:vAlign w:val="center"/>
          </w:tcPr>
          <w:p w14:paraId="648A2496">
            <w:pPr>
              <w:keepNext w:val="0"/>
              <w:keepLines w:val="0"/>
              <w:widowControl/>
              <w:suppressLineNumbers w:val="0"/>
              <w:jc w:val="center"/>
              <w:textAlignment w:val="center"/>
              <w:rPr>
                <w:rFonts w:ascii="Times New Roman" w:hAnsi="Times New Roman" w:eastAsia="宋体" w:cs="Times New Roman"/>
                <w:color w:val="000000"/>
                <w:kern w:val="0"/>
                <w:sz w:val="21"/>
                <w:szCs w:val="21"/>
                <w:u w:val="none"/>
                <w:lang w:val="en-US" w:eastAsia="zh-CN" w:bidi="ar-SA"/>
              </w:rPr>
            </w:pPr>
            <w:r>
              <w:rPr>
                <w:rFonts w:ascii="Times New Roman" w:hAnsi="Times New Roman" w:eastAsia="宋体" w:cs="Times New Roman"/>
                <w:color w:val="000000"/>
                <w:kern w:val="0"/>
                <w:sz w:val="21"/>
                <w:szCs w:val="21"/>
                <w:u w:val="none"/>
                <w:lang w:val="en-US" w:eastAsia="zh-CN" w:bidi="ar-SA"/>
              </w:rPr>
              <w:t>4</w:t>
            </w:r>
            <w:r>
              <w:rPr>
                <w:rFonts w:hint="eastAsia" w:ascii="Times New Roman" w:hAnsi="Times New Roman" w:eastAsia="宋体" w:cs="Times New Roman"/>
                <w:color w:val="000000"/>
                <w:kern w:val="0"/>
                <w:sz w:val="21"/>
                <w:szCs w:val="21"/>
                <w:u w:val="none"/>
                <w:lang w:val="en-US" w:eastAsia="zh-CN" w:bidi="ar-SA"/>
              </w:rPr>
              <w:t>2</w:t>
            </w:r>
          </w:p>
        </w:tc>
        <w:tc>
          <w:tcPr>
            <w:tcW w:w="1026" w:type="dxa"/>
            <w:tcBorders>
              <w:top w:val="single" w:color="000000" w:sz="4" w:space="0"/>
              <w:left w:val="single" w:color="000000" w:sz="4" w:space="0"/>
              <w:bottom w:val="single" w:color="000000" w:sz="4" w:space="0"/>
              <w:right w:val="single" w:color="000000" w:sz="4" w:space="0"/>
              <w:tl2br w:val="nil"/>
              <w:tr2bl w:val="nil"/>
            </w:tcBorders>
            <w:vAlign w:val="center"/>
          </w:tcPr>
          <w:p w14:paraId="02145F26">
            <w:pPr>
              <w:keepNext w:val="0"/>
              <w:keepLines w:val="0"/>
              <w:widowControl/>
              <w:suppressLineNumbers w:val="0"/>
              <w:jc w:val="center"/>
              <w:textAlignment w:val="center"/>
              <w:rPr>
                <w:rFonts w:ascii="Times New Roman" w:hAnsi="Times New Roman" w:cs="Times New Roman"/>
                <w:color w:val="000000"/>
                <w:kern w:val="0"/>
                <w:sz w:val="21"/>
                <w:szCs w:val="21"/>
                <w:u w:val="none"/>
                <w:lang w:val="en-US" w:eastAsia="zh-CN" w:bidi="ar-SA"/>
              </w:rPr>
            </w:pPr>
            <w:r>
              <w:rPr>
                <w:rFonts w:hint="eastAsia" w:ascii="Times New Roman" w:hAnsi="Times New Roman" w:eastAsia="宋体" w:cs="Times New Roman"/>
                <w:color w:val="000000"/>
                <w:kern w:val="0"/>
                <w:sz w:val="21"/>
                <w:szCs w:val="21"/>
                <w:u w:val="none"/>
                <w:lang w:val="en-US" w:eastAsia="zh-CN" w:bidi="ar-SA"/>
              </w:rPr>
              <w:t>3</w:t>
            </w:r>
            <w:r>
              <w:rPr>
                <w:rFonts w:hint="eastAsia" w:ascii="Times New Roman" w:hAnsi="Times New Roman" w:cs="Times New Roman"/>
                <w:color w:val="000000"/>
                <w:kern w:val="0"/>
                <w:sz w:val="21"/>
                <w:szCs w:val="21"/>
                <w:u w:val="none"/>
                <w:lang w:val="en-US" w:eastAsia="zh-CN" w:bidi="ar-SA"/>
              </w:rPr>
              <w:t>28.44</w:t>
            </w: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14:paraId="5873A479">
            <w:pPr>
              <w:keepNext w:val="0"/>
              <w:keepLines w:val="0"/>
              <w:widowControl/>
              <w:suppressLineNumbers w:val="0"/>
              <w:jc w:val="center"/>
              <w:textAlignment w:val="center"/>
              <w:rPr>
                <w:rFonts w:ascii="Times New Roman" w:hAnsi="Times New Roman" w:cs="Times New Roman"/>
                <w:color w:val="000000"/>
                <w:kern w:val="0"/>
                <w:sz w:val="21"/>
                <w:szCs w:val="21"/>
                <w:u w:val="none"/>
                <w:lang w:val="en-US" w:eastAsia="zh-CN" w:bidi="ar-SA"/>
              </w:rPr>
            </w:pPr>
            <w:r>
              <w:rPr>
                <w:rFonts w:hint="eastAsia" w:ascii="Times New Roman" w:hAnsi="Times New Roman" w:eastAsia="宋体" w:cs="Times New Roman"/>
                <w:color w:val="000000"/>
                <w:kern w:val="0"/>
                <w:sz w:val="21"/>
                <w:szCs w:val="21"/>
                <w:u w:val="none"/>
                <w:lang w:val="en-US" w:eastAsia="zh-CN" w:bidi="ar-SA"/>
              </w:rPr>
              <w:t>3</w:t>
            </w:r>
            <w:r>
              <w:rPr>
                <w:rFonts w:hint="eastAsia" w:ascii="Times New Roman" w:hAnsi="Times New Roman" w:cs="Times New Roman"/>
                <w:color w:val="000000"/>
                <w:kern w:val="0"/>
                <w:sz w:val="21"/>
                <w:szCs w:val="21"/>
                <w:u w:val="none"/>
                <w:lang w:val="en-US" w:eastAsia="zh-CN" w:bidi="ar-SA"/>
              </w:rPr>
              <w:t>28.44</w:t>
            </w:r>
          </w:p>
        </w:tc>
      </w:tr>
      <w:tr w14:paraId="05F8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1346" w:type="dxa"/>
            <w:tcBorders>
              <w:top w:val="single" w:color="000000" w:sz="4" w:space="0"/>
              <w:left w:val="single" w:color="000000" w:sz="4" w:space="0"/>
              <w:bottom w:val="single" w:color="000000" w:sz="4" w:space="0"/>
              <w:right w:val="single" w:color="000000" w:sz="4" w:space="0"/>
              <w:tl2br w:val="nil"/>
              <w:tr2bl w:val="nil"/>
            </w:tcBorders>
            <w:vAlign w:val="center"/>
          </w:tcPr>
          <w:p w14:paraId="2475AAA8">
            <w:pPr>
              <w:keepNext w:val="0"/>
              <w:keepLines w:val="0"/>
              <w:widowControl/>
              <w:suppressLineNumbers w:val="0"/>
              <w:jc w:val="left"/>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sz w:val="21"/>
                <w:szCs w:val="21"/>
                <w:u w:val="none"/>
                <w:lang w:val="en-US" w:eastAsia="zh-CN" w:bidi="ar-SA"/>
              </w:rPr>
              <w:t>三、机收及秸秆还田社会化服务</w:t>
            </w:r>
          </w:p>
        </w:tc>
        <w:tc>
          <w:tcPr>
            <w:tcW w:w="1732" w:type="dxa"/>
            <w:tcBorders>
              <w:top w:val="single" w:color="000000" w:sz="4" w:space="0"/>
              <w:left w:val="single" w:color="000000" w:sz="4" w:space="0"/>
              <w:bottom w:val="single" w:color="000000" w:sz="4" w:space="0"/>
              <w:right w:val="single" w:color="000000" w:sz="4" w:space="0"/>
              <w:tl2br w:val="nil"/>
              <w:tr2bl w:val="nil"/>
            </w:tcBorders>
            <w:vAlign w:val="center"/>
          </w:tcPr>
          <w:p w14:paraId="228134FF">
            <w:pPr>
              <w:keepNext w:val="0"/>
              <w:keepLines w:val="0"/>
              <w:widowControl/>
              <w:suppressLineNumbers w:val="0"/>
              <w:jc w:val="left"/>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sz w:val="21"/>
                <w:szCs w:val="21"/>
                <w:u w:val="none"/>
                <w:lang w:val="en-US" w:eastAsia="zh-CN" w:bidi="ar-SA"/>
              </w:rPr>
              <w:t>在项目镇油菜示范片开展油菜机械化收获及秸秆还田社会化服务</w:t>
            </w:r>
          </w:p>
        </w:tc>
        <w:tc>
          <w:tcPr>
            <w:tcW w:w="932" w:type="dxa"/>
            <w:tcBorders>
              <w:top w:val="single" w:color="000000" w:sz="4" w:space="0"/>
              <w:left w:val="single" w:color="000000" w:sz="4" w:space="0"/>
              <w:bottom w:val="single" w:color="000000" w:sz="4" w:space="0"/>
              <w:right w:val="single" w:color="000000" w:sz="4" w:space="0"/>
              <w:tl2br w:val="nil"/>
              <w:tr2bl w:val="nil"/>
            </w:tcBorders>
            <w:vAlign w:val="center"/>
          </w:tcPr>
          <w:p w14:paraId="555F077D">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SA"/>
              </w:rPr>
              <w:t>亩</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14:paraId="0437DB73">
            <w:pPr>
              <w:keepNext w:val="0"/>
              <w:keepLines w:val="0"/>
              <w:widowControl/>
              <w:suppressLineNumbers w:val="0"/>
              <w:jc w:val="center"/>
              <w:textAlignment w:val="center"/>
              <w:rPr>
                <w:rFonts w:ascii="Times New Roman" w:hAnsi="Times New Roman" w:eastAsia="宋体" w:cs="Times New Roman"/>
                <w:color w:val="000000"/>
                <w:sz w:val="21"/>
                <w:szCs w:val="21"/>
                <w:u w:val="none"/>
                <w:lang w:val="en-US" w:bidi="ar-SA"/>
              </w:rPr>
            </w:pPr>
            <w:r>
              <w:rPr>
                <w:rFonts w:hint="eastAsia" w:ascii="Times New Roman" w:hAnsi="Times New Roman" w:cs="Times New Roman"/>
                <w:color w:val="000000"/>
                <w:kern w:val="0"/>
                <w:sz w:val="21"/>
                <w:szCs w:val="21"/>
                <w:u w:val="none"/>
                <w:lang w:val="en-US" w:eastAsia="zh-CN" w:bidi="ar-SA"/>
              </w:rPr>
              <w:t>7820</w:t>
            </w:r>
          </w:p>
        </w:tc>
        <w:tc>
          <w:tcPr>
            <w:tcW w:w="1091" w:type="dxa"/>
            <w:tcBorders>
              <w:top w:val="single" w:color="000000" w:sz="4" w:space="0"/>
              <w:left w:val="single" w:color="000000" w:sz="4" w:space="0"/>
              <w:bottom w:val="single" w:color="000000" w:sz="4" w:space="0"/>
              <w:right w:val="single" w:color="000000" w:sz="4" w:space="0"/>
              <w:tl2br w:val="nil"/>
              <w:tr2bl w:val="nil"/>
            </w:tcBorders>
            <w:vAlign w:val="center"/>
          </w:tcPr>
          <w:p w14:paraId="50B428FE">
            <w:pPr>
              <w:keepNext w:val="0"/>
              <w:keepLines w:val="0"/>
              <w:widowControl/>
              <w:suppressLineNumbers w:val="0"/>
              <w:jc w:val="center"/>
              <w:textAlignment w:val="center"/>
              <w:rPr>
                <w:rFonts w:ascii="Times New Roman" w:hAnsi="Times New Roman" w:eastAsia="宋体" w:cs="Times New Roman"/>
                <w:color w:val="000000"/>
                <w:sz w:val="21"/>
                <w:szCs w:val="21"/>
                <w:u w:val="none"/>
                <w:lang w:val="en-US" w:eastAsia="zh-CN" w:bidi="ar-SA"/>
              </w:rPr>
            </w:pPr>
            <w:r>
              <w:rPr>
                <w:rFonts w:hint="eastAsia" w:ascii="Times New Roman" w:hAnsi="Times New Roman" w:cs="Times New Roman"/>
                <w:color w:val="000000"/>
                <w:sz w:val="21"/>
                <w:szCs w:val="21"/>
                <w:u w:val="none"/>
                <w:lang w:val="en-US" w:eastAsia="zh-CN" w:bidi="ar-SA"/>
              </w:rPr>
              <w:t>100</w:t>
            </w:r>
          </w:p>
        </w:tc>
        <w:tc>
          <w:tcPr>
            <w:tcW w:w="1026" w:type="dxa"/>
            <w:tcBorders>
              <w:top w:val="single" w:color="000000" w:sz="4" w:space="0"/>
              <w:left w:val="single" w:color="000000" w:sz="4" w:space="0"/>
              <w:bottom w:val="single" w:color="000000" w:sz="4" w:space="0"/>
              <w:right w:val="single" w:color="000000" w:sz="4" w:space="0"/>
              <w:tl2br w:val="nil"/>
              <w:tr2bl w:val="nil"/>
            </w:tcBorders>
            <w:vAlign w:val="center"/>
          </w:tcPr>
          <w:p w14:paraId="0ACBD05F">
            <w:pPr>
              <w:keepNext w:val="0"/>
              <w:keepLines w:val="0"/>
              <w:widowControl/>
              <w:suppressLineNumbers w:val="0"/>
              <w:jc w:val="center"/>
              <w:textAlignment w:val="center"/>
              <w:rPr>
                <w:rFonts w:ascii="Times New Roman" w:hAnsi="Times New Roman" w:eastAsia="宋体" w:cs="Times New Roman"/>
                <w:color w:val="000000"/>
                <w:sz w:val="21"/>
                <w:szCs w:val="21"/>
                <w:u w:val="none"/>
                <w:lang w:val="en-US" w:eastAsia="zh-CN" w:bidi="ar-SA"/>
              </w:rPr>
            </w:pPr>
            <w:r>
              <w:rPr>
                <w:rFonts w:hint="eastAsia" w:ascii="Times New Roman" w:hAnsi="Times New Roman" w:cs="Times New Roman"/>
                <w:color w:val="000000"/>
                <w:sz w:val="21"/>
                <w:szCs w:val="21"/>
                <w:u w:val="none"/>
                <w:lang w:val="en-US" w:eastAsia="zh-CN" w:bidi="ar-SA"/>
              </w:rPr>
              <w:t>782</w:t>
            </w: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14:paraId="3443785A">
            <w:pPr>
              <w:keepNext w:val="0"/>
              <w:keepLines w:val="0"/>
              <w:widowControl/>
              <w:suppressLineNumbers w:val="0"/>
              <w:jc w:val="center"/>
              <w:textAlignment w:val="center"/>
              <w:rPr>
                <w:rFonts w:ascii="Times New Roman" w:hAnsi="Times New Roman" w:eastAsia="宋体" w:cs="Times New Roman"/>
                <w:color w:val="000000"/>
                <w:sz w:val="21"/>
                <w:szCs w:val="21"/>
                <w:u w:val="none"/>
                <w:lang w:val="en-US" w:eastAsia="zh-CN" w:bidi="ar-SA"/>
              </w:rPr>
            </w:pPr>
            <w:r>
              <w:rPr>
                <w:rFonts w:hint="eastAsia" w:ascii="Times New Roman" w:hAnsi="Times New Roman" w:cs="Times New Roman"/>
                <w:color w:val="000000"/>
                <w:sz w:val="21"/>
                <w:szCs w:val="21"/>
                <w:u w:val="none"/>
                <w:lang w:val="en-US" w:eastAsia="zh-CN" w:bidi="ar-SA"/>
              </w:rPr>
              <w:t>782</w:t>
            </w:r>
          </w:p>
        </w:tc>
      </w:tr>
      <w:tr w14:paraId="3C94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1346" w:type="dxa"/>
            <w:tcBorders>
              <w:top w:val="single" w:color="000000" w:sz="4" w:space="0"/>
              <w:left w:val="single" w:color="000000" w:sz="4" w:space="0"/>
              <w:bottom w:val="single" w:color="000000" w:sz="4" w:space="0"/>
              <w:right w:val="single" w:color="000000" w:sz="4" w:space="0"/>
              <w:tl2br w:val="nil"/>
              <w:tr2bl w:val="nil"/>
            </w:tcBorders>
            <w:vAlign w:val="center"/>
          </w:tcPr>
          <w:p w14:paraId="5B714EB4">
            <w:pPr>
              <w:keepNext w:val="0"/>
              <w:keepLines w:val="0"/>
              <w:widowControl/>
              <w:suppressLineNumbers w:val="0"/>
              <w:jc w:val="left"/>
              <w:textAlignment w:val="center"/>
              <w:rPr>
                <w:rFonts w:hint="eastAsia" w:ascii="方正仿宋简体" w:eastAsia="方正仿宋简体" w:cs="方正仿宋简体"/>
                <w:color w:val="000000"/>
                <w:sz w:val="21"/>
                <w:szCs w:val="21"/>
                <w:u w:val="none"/>
                <w:lang w:val="en-US" w:eastAsia="zh-CN" w:bidi="ar-SA"/>
              </w:rPr>
            </w:pPr>
            <w:r>
              <w:rPr>
                <w:rFonts w:hint="eastAsia" w:ascii="方正仿宋简体" w:eastAsia="方正仿宋简体" w:cs="方正仿宋简体"/>
                <w:color w:val="000000"/>
                <w:sz w:val="21"/>
                <w:szCs w:val="21"/>
                <w:u w:val="none"/>
                <w:lang w:val="en-US" w:eastAsia="zh-CN" w:bidi="ar-SA"/>
              </w:rPr>
              <w:t>四、轮作花生</w:t>
            </w:r>
          </w:p>
        </w:tc>
        <w:tc>
          <w:tcPr>
            <w:tcW w:w="1732" w:type="dxa"/>
            <w:tcBorders>
              <w:top w:val="single" w:color="000000" w:sz="4" w:space="0"/>
              <w:left w:val="single" w:color="000000" w:sz="4" w:space="0"/>
              <w:bottom w:val="single" w:color="000000" w:sz="4" w:space="0"/>
              <w:right w:val="single" w:color="000000" w:sz="4" w:space="0"/>
              <w:tl2br w:val="nil"/>
              <w:tr2bl w:val="nil"/>
            </w:tcBorders>
            <w:vAlign w:val="center"/>
          </w:tcPr>
          <w:p w14:paraId="38EA297C">
            <w:pPr>
              <w:keepNext w:val="0"/>
              <w:keepLines w:val="0"/>
              <w:widowControl/>
              <w:suppressLineNumbers w:val="0"/>
              <w:jc w:val="left"/>
              <w:textAlignment w:val="center"/>
              <w:rPr>
                <w:rFonts w:hint="eastAsia" w:ascii="方正仿宋简体" w:eastAsia="方正仿宋简体" w:cs="方正仿宋简体"/>
                <w:color w:val="000000"/>
                <w:sz w:val="21"/>
                <w:szCs w:val="21"/>
                <w:u w:val="none"/>
                <w:lang w:val="en-US" w:eastAsia="zh-CN" w:bidi="ar-SA"/>
              </w:rPr>
            </w:pPr>
            <w:r>
              <w:rPr>
                <w:rFonts w:hint="eastAsia" w:ascii="方正仿宋简体" w:eastAsia="方正仿宋简体" w:cs="方正仿宋简体"/>
                <w:color w:val="000000"/>
                <w:sz w:val="21"/>
                <w:szCs w:val="21"/>
                <w:u w:val="none"/>
                <w:lang w:val="en-US" w:eastAsia="zh-CN" w:bidi="ar-SA"/>
              </w:rPr>
              <w:t>在项目镇奖补轮作花生种植</w:t>
            </w:r>
          </w:p>
        </w:tc>
        <w:tc>
          <w:tcPr>
            <w:tcW w:w="932" w:type="dxa"/>
            <w:tcBorders>
              <w:top w:val="single" w:color="000000" w:sz="4" w:space="0"/>
              <w:left w:val="single" w:color="000000" w:sz="4" w:space="0"/>
              <w:bottom w:val="single" w:color="000000" w:sz="4" w:space="0"/>
              <w:right w:val="single" w:color="000000" w:sz="4" w:space="0"/>
              <w:tl2br w:val="nil"/>
              <w:tr2bl w:val="nil"/>
            </w:tcBorders>
            <w:vAlign w:val="center"/>
          </w:tcPr>
          <w:p w14:paraId="01548F53">
            <w:pPr>
              <w:keepNext w:val="0"/>
              <w:keepLines w:val="0"/>
              <w:widowControl/>
              <w:suppressLineNumbers w:val="0"/>
              <w:jc w:val="center"/>
              <w:textAlignment w:val="center"/>
              <w:rPr>
                <w:rFonts w:hint="eastAsia" w:ascii="方正仿宋简体" w:eastAsia="方正仿宋简体" w:cs="方正仿宋简体"/>
                <w:color w:val="000000"/>
                <w:kern w:val="0"/>
                <w:sz w:val="21"/>
                <w:szCs w:val="21"/>
                <w:u w:val="none"/>
                <w:lang w:val="en-US" w:eastAsia="zh-CN" w:bidi="ar-SA"/>
              </w:rPr>
            </w:pPr>
            <w:r>
              <w:rPr>
                <w:rFonts w:hint="eastAsia" w:ascii="方正仿宋简体" w:eastAsia="方正仿宋简体" w:cs="方正仿宋简体"/>
                <w:color w:val="000000"/>
                <w:kern w:val="0"/>
                <w:sz w:val="21"/>
                <w:szCs w:val="21"/>
                <w:u w:val="none"/>
                <w:lang w:val="en-US" w:eastAsia="zh-CN" w:bidi="ar-SA"/>
              </w:rPr>
              <w:t>亩</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14:paraId="7F0C0E6C">
            <w:pPr>
              <w:keepNext w:val="0"/>
              <w:keepLines w:val="0"/>
              <w:widowControl/>
              <w:suppressLineNumbers w:val="0"/>
              <w:jc w:val="center"/>
              <w:textAlignment w:val="center"/>
              <w:rPr>
                <w:rFonts w:ascii="Times New Roman" w:hAnsi="Times New Roman" w:cs="Times New Roman"/>
                <w:color w:val="000000"/>
                <w:kern w:val="0"/>
                <w:sz w:val="21"/>
                <w:szCs w:val="21"/>
                <w:u w:val="none"/>
                <w:lang w:val="en-US" w:eastAsia="zh-CN" w:bidi="ar-SA"/>
              </w:rPr>
            </w:pPr>
            <w:r>
              <w:rPr>
                <w:rFonts w:hint="eastAsia" w:ascii="Times New Roman" w:hAnsi="Times New Roman" w:cs="Times New Roman"/>
                <w:color w:val="000000"/>
                <w:kern w:val="0"/>
                <w:sz w:val="21"/>
                <w:szCs w:val="21"/>
                <w:u w:val="none"/>
                <w:lang w:val="en-US" w:eastAsia="zh-CN" w:bidi="ar-SA"/>
              </w:rPr>
              <w:t>1200</w:t>
            </w:r>
          </w:p>
        </w:tc>
        <w:tc>
          <w:tcPr>
            <w:tcW w:w="1091" w:type="dxa"/>
            <w:tcBorders>
              <w:top w:val="single" w:color="000000" w:sz="4" w:space="0"/>
              <w:left w:val="single" w:color="000000" w:sz="4" w:space="0"/>
              <w:bottom w:val="single" w:color="000000" w:sz="4" w:space="0"/>
              <w:right w:val="single" w:color="000000" w:sz="4" w:space="0"/>
              <w:tl2br w:val="nil"/>
              <w:tr2bl w:val="nil"/>
            </w:tcBorders>
            <w:vAlign w:val="center"/>
          </w:tcPr>
          <w:p w14:paraId="140F16C6">
            <w:pPr>
              <w:keepNext w:val="0"/>
              <w:keepLines w:val="0"/>
              <w:widowControl/>
              <w:suppressLineNumbers w:val="0"/>
              <w:jc w:val="center"/>
              <w:textAlignment w:val="center"/>
              <w:rPr>
                <w:rFonts w:ascii="Times New Roman" w:hAnsi="Times New Roman" w:cs="Times New Roman"/>
                <w:color w:val="000000"/>
                <w:sz w:val="21"/>
                <w:szCs w:val="21"/>
                <w:u w:val="none"/>
                <w:lang w:val="en-US" w:eastAsia="zh-CN" w:bidi="ar-SA"/>
              </w:rPr>
            </w:pPr>
            <w:r>
              <w:rPr>
                <w:rFonts w:hint="eastAsia" w:ascii="Times New Roman" w:hAnsi="Times New Roman" w:cs="Times New Roman"/>
                <w:color w:val="000000"/>
                <w:sz w:val="21"/>
                <w:szCs w:val="21"/>
                <w:u w:val="none"/>
                <w:lang w:val="en-US" w:eastAsia="zh-CN" w:bidi="ar-SA"/>
              </w:rPr>
              <w:t>150</w:t>
            </w:r>
          </w:p>
        </w:tc>
        <w:tc>
          <w:tcPr>
            <w:tcW w:w="1026" w:type="dxa"/>
            <w:tcBorders>
              <w:top w:val="single" w:color="000000" w:sz="4" w:space="0"/>
              <w:left w:val="single" w:color="000000" w:sz="4" w:space="0"/>
              <w:bottom w:val="single" w:color="000000" w:sz="4" w:space="0"/>
              <w:right w:val="single" w:color="000000" w:sz="4" w:space="0"/>
              <w:tl2br w:val="nil"/>
              <w:tr2bl w:val="nil"/>
            </w:tcBorders>
            <w:vAlign w:val="center"/>
          </w:tcPr>
          <w:p w14:paraId="42F375FA">
            <w:pPr>
              <w:keepNext w:val="0"/>
              <w:keepLines w:val="0"/>
              <w:widowControl/>
              <w:suppressLineNumbers w:val="0"/>
              <w:jc w:val="center"/>
              <w:textAlignment w:val="center"/>
              <w:rPr>
                <w:rFonts w:ascii="Times New Roman" w:hAnsi="Times New Roman" w:cs="Times New Roman"/>
                <w:color w:val="000000"/>
                <w:sz w:val="21"/>
                <w:szCs w:val="21"/>
                <w:u w:val="none"/>
                <w:lang w:val="en-US" w:eastAsia="zh-CN" w:bidi="ar-SA"/>
              </w:rPr>
            </w:pPr>
            <w:r>
              <w:rPr>
                <w:rFonts w:hint="eastAsia" w:ascii="Times New Roman" w:hAnsi="Times New Roman" w:cs="Times New Roman"/>
                <w:color w:val="000000"/>
                <w:sz w:val="21"/>
                <w:szCs w:val="21"/>
                <w:u w:val="none"/>
                <w:lang w:val="en-US" w:eastAsia="zh-CN" w:bidi="ar-SA"/>
              </w:rPr>
              <w:t>18</w:t>
            </w: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14:paraId="6AC511EE">
            <w:pPr>
              <w:keepNext w:val="0"/>
              <w:keepLines w:val="0"/>
              <w:widowControl/>
              <w:suppressLineNumbers w:val="0"/>
              <w:jc w:val="center"/>
              <w:textAlignment w:val="center"/>
              <w:rPr>
                <w:rFonts w:ascii="Times New Roman" w:hAnsi="Times New Roman" w:cs="Times New Roman"/>
                <w:color w:val="000000"/>
                <w:sz w:val="21"/>
                <w:szCs w:val="21"/>
                <w:u w:val="none"/>
                <w:lang w:val="en-US" w:eastAsia="zh-CN" w:bidi="ar-SA"/>
              </w:rPr>
            </w:pPr>
            <w:r>
              <w:rPr>
                <w:rFonts w:hint="eastAsia" w:ascii="Times New Roman" w:hAnsi="Times New Roman" w:cs="Times New Roman"/>
                <w:color w:val="000000"/>
                <w:sz w:val="21"/>
                <w:szCs w:val="21"/>
                <w:u w:val="none"/>
                <w:lang w:val="en-US" w:eastAsia="zh-CN" w:bidi="ar-SA"/>
              </w:rPr>
              <w:t>18</w:t>
            </w:r>
          </w:p>
        </w:tc>
      </w:tr>
    </w:tbl>
    <w:p w14:paraId="20DE8088">
      <w:pPr>
        <w:rPr>
          <w:lang w:val="en-US" w:eastAsia="zh-CN"/>
        </w:rPr>
      </w:pPr>
    </w:p>
    <w:p w14:paraId="77B6F275">
      <w:pPr>
        <w:rPr>
          <w:lang w:val="en-US" w:eastAsia="zh-CN"/>
        </w:rPr>
      </w:pPr>
    </w:p>
    <w:p w14:paraId="17988834">
      <w:pPr>
        <w:rPr>
          <w:lang w:val="en-US" w:eastAsia="zh-CN"/>
        </w:rPr>
      </w:pPr>
    </w:p>
    <w:p w14:paraId="5E1048C8">
      <w:pPr>
        <w:rPr>
          <w:lang w:val="en-US" w:eastAsia="zh-CN"/>
        </w:rPr>
      </w:pPr>
    </w:p>
    <w:p w14:paraId="7FFCE23F">
      <w:pPr>
        <w:rPr>
          <w:lang w:val="en-US" w:eastAsia="zh-CN"/>
        </w:rPr>
      </w:pPr>
    </w:p>
    <w:p w14:paraId="19C0B6DC">
      <w:pPr>
        <w:rPr>
          <w:lang w:val="en-US" w:eastAsia="zh-CN"/>
        </w:rPr>
      </w:pPr>
    </w:p>
    <w:p w14:paraId="13D7D6C5">
      <w:pPr>
        <w:rPr>
          <w:lang w:val="en-US" w:eastAsia="zh-CN"/>
        </w:rPr>
      </w:pPr>
    </w:p>
    <w:p w14:paraId="2D891F92">
      <w:pPr>
        <w:rPr>
          <w:lang w:val="en-US" w:eastAsia="zh-CN"/>
        </w:rPr>
      </w:pPr>
    </w:p>
    <w:p w14:paraId="358908CE">
      <w:pPr>
        <w:pStyle w:val="11"/>
        <w:rPr>
          <w:lang w:val="en-US" w:eastAsia="zh-CN"/>
        </w:rPr>
      </w:pPr>
    </w:p>
    <w:p w14:paraId="289DF633">
      <w:pPr>
        <w:rPr>
          <w:rFonts w:hint="eastAsia"/>
          <w:lang w:val="en-US" w:eastAsia="zh-CN"/>
        </w:rPr>
      </w:pPr>
      <w:r>
        <w:rPr>
          <w:rFonts w:hint="eastAsia" w:ascii="黑体" w:eastAsia="黑体" w:cs="黑体"/>
          <w:sz w:val="32"/>
          <w:szCs w:val="32"/>
          <w:lang w:val="en-US" w:eastAsia="zh-CN" w:bidi="ar-SA"/>
        </w:rPr>
        <w:t>附件2</w:t>
      </w:r>
      <w:bookmarkStart w:id="0" w:name="_GoBack"/>
      <w:bookmarkEnd w:id="0"/>
    </w:p>
    <w:p w14:paraId="23C6BD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sz w:val="44"/>
          <w:szCs w:val="44"/>
          <w:lang w:val="en-US" w:eastAsia="zh-CN" w:bidi="ar-SA"/>
        </w:rPr>
      </w:pPr>
      <w:r>
        <w:rPr>
          <w:rFonts w:hint="eastAsia" w:ascii="方正小标宋简体" w:eastAsia="方正小标宋简体" w:cs="方正小标宋简体"/>
          <w:sz w:val="44"/>
          <w:szCs w:val="44"/>
          <w:lang w:eastAsia="zh-CN" w:bidi="ar-SA"/>
        </w:rPr>
        <w:t>遂宁市安居区</w:t>
      </w:r>
      <w:r>
        <w:rPr>
          <w:rFonts w:hint="eastAsia" w:ascii="方正小标宋简体" w:eastAsia="方正小标宋简体" w:cs="方正小标宋简体"/>
          <w:sz w:val="44"/>
          <w:szCs w:val="44"/>
          <w:lang w:val="en-US" w:eastAsia="zh-CN" w:bidi="ar-SA"/>
        </w:rPr>
        <w:t>2025年耕地轮作、油菜生产任务分解表</w:t>
      </w:r>
    </w:p>
    <w:p w14:paraId="13316F6A">
      <w:pPr>
        <w:rPr>
          <w:lang w:val="en-US" w:eastAsia="zh-CN"/>
        </w:rPr>
      </w:pPr>
    </w:p>
    <w:tbl>
      <w:tblPr>
        <w:tblStyle w:val="8"/>
        <w:tblW w:w="88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0"/>
        <w:gridCol w:w="1485"/>
        <w:gridCol w:w="1875"/>
        <w:gridCol w:w="1875"/>
        <w:gridCol w:w="2304"/>
      </w:tblGrid>
      <w:tr w14:paraId="0B47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836B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eastAsia="黑体" w:cs="黑体"/>
                <w:b/>
                <w:bCs/>
                <w:color w:val="000000"/>
                <w:sz w:val="22"/>
                <w:szCs w:val="22"/>
                <w:u w:val="none"/>
                <w:lang w:bidi="ar-SA"/>
              </w:rPr>
            </w:pPr>
            <w:r>
              <w:rPr>
                <w:rFonts w:hint="eastAsia" w:ascii="黑体" w:eastAsia="黑体" w:cs="黑体"/>
                <w:b/>
                <w:bCs/>
                <w:color w:val="000000"/>
                <w:kern w:val="0"/>
                <w:sz w:val="22"/>
                <w:szCs w:val="22"/>
                <w:u w:val="none"/>
                <w:lang w:val="en-US" w:eastAsia="zh-CN" w:bidi="ar-SA"/>
              </w:rPr>
              <w:t>镇</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14:paraId="78C9921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eastAsia="黑体" w:cs="黑体"/>
                <w:b/>
                <w:bCs/>
                <w:color w:val="000000"/>
                <w:sz w:val="22"/>
                <w:szCs w:val="22"/>
                <w:u w:val="none"/>
                <w:lang w:bidi="ar-SA"/>
              </w:rPr>
            </w:pPr>
            <w:r>
              <w:rPr>
                <w:rFonts w:hint="eastAsia" w:ascii="黑体" w:eastAsia="黑体" w:cs="黑体"/>
                <w:b/>
                <w:bCs/>
                <w:color w:val="000000"/>
                <w:kern w:val="0"/>
                <w:sz w:val="22"/>
                <w:szCs w:val="22"/>
                <w:u w:val="none"/>
                <w:lang w:val="en-US" w:eastAsia="zh-CN" w:bidi="ar-SA"/>
              </w:rPr>
              <w:t>轮作任务面积（万亩）</w:t>
            </w:r>
          </w:p>
        </w:tc>
        <w:tc>
          <w:tcPr>
            <w:tcW w:w="1875" w:type="dxa"/>
            <w:tcBorders>
              <w:top w:val="single" w:color="000000" w:sz="4" w:space="0"/>
              <w:left w:val="single" w:color="000000" w:sz="4" w:space="0"/>
              <w:bottom w:val="single" w:color="000000" w:sz="4" w:space="0"/>
              <w:right w:val="single" w:color="000000" w:sz="4" w:space="0"/>
              <w:tl2br w:val="nil"/>
              <w:tr2bl w:val="nil"/>
            </w:tcBorders>
            <w:vAlign w:val="center"/>
          </w:tcPr>
          <w:p w14:paraId="5BC5566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eastAsia="黑体" w:cs="黑体"/>
                <w:b/>
                <w:bCs/>
                <w:color w:val="000000"/>
                <w:sz w:val="22"/>
                <w:szCs w:val="22"/>
                <w:u w:val="none"/>
                <w:lang w:bidi="ar-SA"/>
              </w:rPr>
            </w:pPr>
            <w:r>
              <w:rPr>
                <w:rFonts w:hint="eastAsia" w:ascii="黑体" w:eastAsia="黑体" w:cs="黑体"/>
                <w:b/>
                <w:bCs/>
                <w:color w:val="000000"/>
                <w:kern w:val="0"/>
                <w:sz w:val="22"/>
                <w:szCs w:val="22"/>
                <w:u w:val="none"/>
                <w:lang w:val="en-US" w:eastAsia="zh-CN" w:bidi="ar-SA"/>
              </w:rPr>
              <w:t>其中，轮作种植油菜面积（万亩）</w:t>
            </w:r>
          </w:p>
        </w:tc>
        <w:tc>
          <w:tcPr>
            <w:tcW w:w="1875" w:type="dxa"/>
            <w:tcBorders>
              <w:top w:val="single" w:color="000000" w:sz="4" w:space="0"/>
              <w:left w:val="single" w:color="000000" w:sz="4" w:space="0"/>
              <w:bottom w:val="single" w:color="000000" w:sz="4" w:space="0"/>
              <w:right w:val="single" w:color="000000" w:sz="4" w:space="0"/>
              <w:tl2br w:val="nil"/>
              <w:tr2bl w:val="nil"/>
            </w:tcBorders>
            <w:vAlign w:val="center"/>
          </w:tcPr>
          <w:p w14:paraId="301D25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eastAsia="黑体" w:cs="黑体"/>
                <w:b/>
                <w:bCs/>
                <w:color w:val="000000"/>
                <w:sz w:val="22"/>
                <w:szCs w:val="22"/>
                <w:u w:val="none"/>
                <w:lang w:bidi="ar-SA"/>
              </w:rPr>
            </w:pPr>
            <w:r>
              <w:rPr>
                <w:rFonts w:hint="eastAsia" w:ascii="黑体" w:eastAsia="黑体" w:cs="黑体"/>
                <w:b/>
                <w:bCs/>
                <w:color w:val="000000"/>
                <w:kern w:val="0"/>
                <w:sz w:val="22"/>
                <w:szCs w:val="22"/>
                <w:u w:val="none"/>
                <w:lang w:val="en-US" w:eastAsia="zh-CN" w:bidi="ar-SA"/>
              </w:rPr>
              <w:t>其中，轮作种植花生面积（万亩）</w:t>
            </w:r>
          </w:p>
        </w:tc>
        <w:tc>
          <w:tcPr>
            <w:tcW w:w="2304" w:type="dxa"/>
            <w:tcBorders>
              <w:top w:val="single" w:color="000000" w:sz="4" w:space="0"/>
              <w:left w:val="single" w:color="000000" w:sz="4" w:space="0"/>
              <w:bottom w:val="single" w:color="000000" w:sz="4" w:space="0"/>
              <w:right w:val="single" w:color="000000" w:sz="4" w:space="0"/>
              <w:tl2br w:val="nil"/>
              <w:tr2bl w:val="nil"/>
            </w:tcBorders>
            <w:vAlign w:val="center"/>
          </w:tcPr>
          <w:p w14:paraId="00CB34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eastAsia="黑体" w:cs="黑体"/>
                <w:b/>
                <w:bCs/>
                <w:color w:val="000000"/>
                <w:sz w:val="22"/>
                <w:szCs w:val="22"/>
                <w:u w:val="none"/>
                <w:lang w:bidi="ar-SA"/>
              </w:rPr>
            </w:pPr>
            <w:r>
              <w:rPr>
                <w:rFonts w:hint="eastAsia" w:ascii="黑体" w:eastAsia="黑体" w:cs="黑体"/>
                <w:b/>
                <w:bCs/>
                <w:color w:val="000000"/>
                <w:kern w:val="0"/>
                <w:sz w:val="22"/>
                <w:szCs w:val="22"/>
                <w:u w:val="none"/>
                <w:lang w:val="en-US" w:eastAsia="zh-CN" w:bidi="ar-SA"/>
              </w:rPr>
              <w:t>油菜生产面积（万亩）</w:t>
            </w:r>
          </w:p>
        </w:tc>
      </w:tr>
      <w:tr w14:paraId="7B4D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vAlign w:val="center"/>
          </w:tcPr>
          <w:p w14:paraId="205806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聚贤镇</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14:paraId="77AEA2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0.16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A799F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0.15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C9AE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0.01 </w:t>
            </w:r>
          </w:p>
        </w:tc>
        <w:tc>
          <w:tcPr>
            <w:tcW w:w="23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8DE6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0.22 </w:t>
            </w:r>
          </w:p>
        </w:tc>
      </w:tr>
      <w:tr w14:paraId="037D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vAlign w:val="center"/>
          </w:tcPr>
          <w:p w14:paraId="362663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会龙镇</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14:paraId="667D90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0.12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5C96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0.12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C0AF5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0.00 </w:t>
            </w:r>
          </w:p>
        </w:tc>
        <w:tc>
          <w:tcPr>
            <w:tcW w:w="23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BE1F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0.17 </w:t>
            </w:r>
          </w:p>
        </w:tc>
      </w:tr>
      <w:tr w14:paraId="6127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vAlign w:val="center"/>
          </w:tcPr>
          <w:p w14:paraId="47702FD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玉丰镇</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14:paraId="0D0B10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0.07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DF0D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0.06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407A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0.01 </w:t>
            </w:r>
          </w:p>
        </w:tc>
        <w:tc>
          <w:tcPr>
            <w:tcW w:w="23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EFED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0.09 </w:t>
            </w:r>
          </w:p>
        </w:tc>
      </w:tr>
      <w:tr w14:paraId="5214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vAlign w:val="center"/>
          </w:tcPr>
          <w:p w14:paraId="01BD4D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磨溪镇</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14:paraId="7A2B72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0.10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2960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0.09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17693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0.01 </w:t>
            </w:r>
          </w:p>
        </w:tc>
        <w:tc>
          <w:tcPr>
            <w:tcW w:w="23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F967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0.13 </w:t>
            </w:r>
          </w:p>
        </w:tc>
      </w:tr>
      <w:tr w14:paraId="0E34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vAlign w:val="center"/>
          </w:tcPr>
          <w:p w14:paraId="382DA93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安居镇</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14:paraId="2371E6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0.11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F6388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0.11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2C63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0.00 </w:t>
            </w:r>
          </w:p>
        </w:tc>
        <w:tc>
          <w:tcPr>
            <w:tcW w:w="23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1305F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0.15 </w:t>
            </w:r>
          </w:p>
        </w:tc>
      </w:tr>
      <w:tr w14:paraId="1E39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vAlign w:val="center"/>
          </w:tcPr>
          <w:p w14:paraId="7EEB7A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常理镇</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14:paraId="517568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0.29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C5FE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0.28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2DF4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0.01 </w:t>
            </w:r>
          </w:p>
        </w:tc>
        <w:tc>
          <w:tcPr>
            <w:tcW w:w="23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B655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0.40 </w:t>
            </w:r>
          </w:p>
        </w:tc>
      </w:tr>
      <w:tr w14:paraId="5D55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vAlign w:val="center"/>
          </w:tcPr>
          <w:p w14:paraId="2C70743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分水镇</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14:paraId="364643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0.25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869ED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0.25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606D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0.00 </w:t>
            </w:r>
          </w:p>
        </w:tc>
        <w:tc>
          <w:tcPr>
            <w:tcW w:w="23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95126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0.35 </w:t>
            </w:r>
          </w:p>
        </w:tc>
      </w:tr>
      <w:tr w14:paraId="3A3F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vAlign w:val="center"/>
          </w:tcPr>
          <w:p w14:paraId="0AE455F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三家镇</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14:paraId="30C17F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0.36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3C625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0.35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7E8D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0.01 </w:t>
            </w:r>
          </w:p>
        </w:tc>
        <w:tc>
          <w:tcPr>
            <w:tcW w:w="23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8BF9B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0.50 </w:t>
            </w:r>
          </w:p>
        </w:tc>
      </w:tr>
      <w:tr w14:paraId="0AF5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vAlign w:val="center"/>
          </w:tcPr>
          <w:p w14:paraId="7CD3F6C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石洞镇</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14:paraId="2217F5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0.07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3A3C0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0.07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7FB06F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0.00 </w:t>
            </w:r>
          </w:p>
        </w:tc>
        <w:tc>
          <w:tcPr>
            <w:tcW w:w="23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4DAA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0.10 </w:t>
            </w:r>
          </w:p>
        </w:tc>
      </w:tr>
      <w:tr w14:paraId="6E44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vAlign w:val="center"/>
          </w:tcPr>
          <w:p w14:paraId="0E38375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西眉镇</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14:paraId="1AB4B5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0.44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4FE5F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0.42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1C34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0.01</w:t>
            </w:r>
          </w:p>
        </w:tc>
        <w:tc>
          <w:tcPr>
            <w:tcW w:w="23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5389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0.61 </w:t>
            </w:r>
          </w:p>
        </w:tc>
      </w:tr>
      <w:tr w14:paraId="4BE5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vAlign w:val="center"/>
          </w:tcPr>
          <w:p w14:paraId="6640A0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白马镇</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14:paraId="4D91F23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0.33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DEEF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0.32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8693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0.01 </w:t>
            </w:r>
          </w:p>
        </w:tc>
        <w:tc>
          <w:tcPr>
            <w:tcW w:w="23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032C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0.46 </w:t>
            </w:r>
          </w:p>
        </w:tc>
      </w:tr>
      <w:tr w14:paraId="1AC6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vAlign w:val="center"/>
          </w:tcPr>
          <w:p w14:paraId="290D3D8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中兴镇</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14:paraId="1086AF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0.24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9CCA2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0.23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9C98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0.01 </w:t>
            </w:r>
          </w:p>
        </w:tc>
        <w:tc>
          <w:tcPr>
            <w:tcW w:w="23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A729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0.33 </w:t>
            </w:r>
          </w:p>
        </w:tc>
      </w:tr>
      <w:tr w14:paraId="4DF4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vAlign w:val="center"/>
          </w:tcPr>
          <w:p w14:paraId="0CC2234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东禅镇</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14:paraId="625197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0.17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B2CF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0.16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805E8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0.01 </w:t>
            </w:r>
          </w:p>
        </w:tc>
        <w:tc>
          <w:tcPr>
            <w:tcW w:w="23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A83C3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0.23 </w:t>
            </w:r>
          </w:p>
        </w:tc>
      </w:tr>
      <w:tr w14:paraId="0FC3A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vAlign w:val="center"/>
          </w:tcPr>
          <w:p w14:paraId="1456A07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横山镇</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14:paraId="475728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0.33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6060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0.32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7A441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0.01 </w:t>
            </w:r>
          </w:p>
        </w:tc>
        <w:tc>
          <w:tcPr>
            <w:tcW w:w="23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4CF2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0.46 </w:t>
            </w:r>
          </w:p>
        </w:tc>
      </w:tr>
      <w:tr w14:paraId="2C58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vAlign w:val="center"/>
          </w:tcPr>
          <w:p w14:paraId="5FDDD6F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保石镇</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14:paraId="488F914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0.14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81D3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0.13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0204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0.01 </w:t>
            </w:r>
          </w:p>
        </w:tc>
        <w:tc>
          <w:tcPr>
            <w:tcW w:w="23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D6FB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0.19 </w:t>
            </w:r>
          </w:p>
        </w:tc>
      </w:tr>
      <w:tr w14:paraId="669B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vAlign w:val="center"/>
          </w:tcPr>
          <w:p w14:paraId="3B67DA7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拦江镇</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14:paraId="7F4959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0.15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BE40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0.15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08497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0.01</w:t>
            </w:r>
          </w:p>
        </w:tc>
        <w:tc>
          <w:tcPr>
            <w:tcW w:w="23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5ED4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color w:val="000000"/>
                <w:kern w:val="0"/>
                <w:sz w:val="22"/>
                <w:szCs w:val="22"/>
                <w:u w:val="none"/>
                <w:lang w:val="en-US" w:eastAsia="zh-CN" w:bidi="ar-SA"/>
              </w:rPr>
            </w:pPr>
            <w:r>
              <w:rPr>
                <w:rFonts w:ascii="Arial" w:hAnsi="Arial" w:eastAsia="等线" w:cs="Arial"/>
                <w:color w:val="000000"/>
                <w:kern w:val="0"/>
                <w:sz w:val="22"/>
                <w:szCs w:val="22"/>
                <w:u w:val="none"/>
                <w:lang w:val="en-US" w:eastAsia="zh-CN" w:bidi="ar-SA"/>
              </w:rPr>
              <w:t xml:space="preserve">0.21 </w:t>
            </w:r>
          </w:p>
        </w:tc>
      </w:tr>
      <w:tr w14:paraId="5651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2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D4F0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b/>
                <w:bCs/>
                <w:color w:val="000000"/>
                <w:kern w:val="0"/>
                <w:sz w:val="22"/>
                <w:szCs w:val="22"/>
                <w:u w:val="none"/>
                <w:lang w:val="en-US" w:eastAsia="zh-CN" w:bidi="ar-SA"/>
              </w:rPr>
            </w:pPr>
            <w:r>
              <w:rPr>
                <w:rFonts w:ascii="Arial" w:hAnsi="Arial" w:eastAsia="等线" w:cs="Arial"/>
                <w:b/>
                <w:bCs/>
                <w:color w:val="000000"/>
                <w:kern w:val="0"/>
                <w:sz w:val="22"/>
                <w:szCs w:val="22"/>
                <w:u w:val="none"/>
                <w:lang w:val="en-US" w:eastAsia="zh-CN" w:bidi="ar-SA"/>
              </w:rPr>
              <w:t>合计</w:t>
            </w:r>
          </w:p>
        </w:tc>
        <w:tc>
          <w:tcPr>
            <w:tcW w:w="148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86B8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b/>
                <w:bCs/>
                <w:color w:val="000000"/>
                <w:kern w:val="0"/>
                <w:sz w:val="22"/>
                <w:szCs w:val="22"/>
                <w:u w:val="none"/>
                <w:lang w:val="en-US" w:eastAsia="zh-CN" w:bidi="ar-SA"/>
              </w:rPr>
            </w:pPr>
            <w:r>
              <w:rPr>
                <w:rFonts w:ascii="Arial" w:hAnsi="Arial" w:eastAsia="等线" w:cs="Arial"/>
                <w:b/>
                <w:bCs/>
                <w:color w:val="000000"/>
                <w:kern w:val="0"/>
                <w:sz w:val="22"/>
                <w:szCs w:val="22"/>
                <w:u w:val="none"/>
                <w:lang w:val="en-US" w:eastAsia="zh-CN" w:bidi="ar-SA"/>
              </w:rPr>
              <w:t xml:space="preserve">3.32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37B8A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b/>
                <w:bCs/>
                <w:color w:val="000000"/>
                <w:kern w:val="0"/>
                <w:sz w:val="22"/>
                <w:szCs w:val="22"/>
                <w:u w:val="none"/>
                <w:lang w:val="en-US" w:eastAsia="zh-CN" w:bidi="ar-SA"/>
              </w:rPr>
            </w:pPr>
            <w:r>
              <w:rPr>
                <w:rFonts w:ascii="Arial" w:hAnsi="Arial" w:eastAsia="等线" w:cs="Arial"/>
                <w:b/>
                <w:bCs/>
                <w:color w:val="000000"/>
                <w:kern w:val="0"/>
                <w:sz w:val="22"/>
                <w:szCs w:val="22"/>
                <w:u w:val="none"/>
                <w:lang w:val="en-US" w:eastAsia="zh-CN" w:bidi="ar-SA"/>
              </w:rPr>
              <w:t xml:space="preserve">3.20 </w:t>
            </w:r>
          </w:p>
        </w:tc>
        <w:tc>
          <w:tcPr>
            <w:tcW w:w="18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8E620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b/>
                <w:bCs/>
                <w:color w:val="000000"/>
                <w:kern w:val="0"/>
                <w:sz w:val="22"/>
                <w:szCs w:val="22"/>
                <w:u w:val="none"/>
                <w:lang w:val="en-US" w:eastAsia="zh-CN" w:bidi="ar-SA"/>
              </w:rPr>
            </w:pPr>
            <w:r>
              <w:rPr>
                <w:rFonts w:ascii="Arial" w:hAnsi="Arial" w:eastAsia="等线" w:cs="Arial"/>
                <w:b/>
                <w:bCs/>
                <w:color w:val="000000"/>
                <w:kern w:val="0"/>
                <w:sz w:val="22"/>
                <w:szCs w:val="22"/>
                <w:u w:val="none"/>
                <w:lang w:val="en-US" w:eastAsia="zh-CN" w:bidi="ar-SA"/>
              </w:rPr>
              <w:t xml:space="preserve">0.12 </w:t>
            </w:r>
          </w:p>
        </w:tc>
        <w:tc>
          <w:tcPr>
            <w:tcW w:w="23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EF5F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Arial" w:hAnsi="Arial" w:eastAsia="等线" w:cs="Arial"/>
                <w:b/>
                <w:bCs/>
                <w:color w:val="000000"/>
                <w:kern w:val="0"/>
                <w:sz w:val="22"/>
                <w:szCs w:val="22"/>
                <w:u w:val="none"/>
                <w:lang w:val="en-US" w:eastAsia="zh-CN" w:bidi="ar-SA"/>
              </w:rPr>
            </w:pPr>
            <w:r>
              <w:rPr>
                <w:rFonts w:ascii="Arial" w:hAnsi="Arial" w:eastAsia="等线" w:cs="Arial"/>
                <w:b/>
                <w:bCs/>
                <w:color w:val="000000"/>
                <w:kern w:val="0"/>
                <w:sz w:val="22"/>
                <w:szCs w:val="22"/>
                <w:u w:val="none"/>
                <w:lang w:val="en-US" w:eastAsia="zh-CN" w:bidi="ar-SA"/>
              </w:rPr>
              <w:t xml:space="preserve">4.62 </w:t>
            </w:r>
          </w:p>
        </w:tc>
      </w:tr>
    </w:tbl>
    <w:p w14:paraId="08EE9105">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w:panose1 w:val="020B0602030504020204"/>
    <w:charset w:val="00"/>
    <w:family w:val="auto"/>
    <w:pitch w:val="default"/>
    <w:sig w:usb0="00000003" w:usb1="00000000" w:usb2="00000000" w:usb3="00000000" w:csb0="20000001" w:csb1="00000000"/>
  </w:font>
  <w:font w:name="方正兰亭黑_GBK">
    <w:altName w:val="Arial Unicode MS"/>
    <w:panose1 w:val="02000000000000000000"/>
    <w:charset w:val="86"/>
    <w:family w:val="script"/>
    <w:pitch w:val="default"/>
    <w:sig w:usb0="00000000" w:usb1="00000000" w:usb2="00080016"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简体">
    <w:panose1 w:val="03000509000000000000"/>
    <w:charset w:val="86"/>
    <w:family w:val="auto"/>
    <w:pitch w:val="default"/>
    <w:sig w:usb0="00000001" w:usb1="080E0000" w:usb2="00000000" w:usb3="00000000" w:csb0="00040000" w:csb1="00000000"/>
  </w:font>
  <w:font w:name="..ì.">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
  <w:rsids>
    <w:rsidRoot w:val="00000000"/>
    <w:rsid w:val="39E81E9D"/>
    <w:rsid w:val="52466271"/>
    <w:rsid w:val="7CB875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方正兰亭黑_GBK" w:hAnsi="方正兰亭黑_GBK" w:eastAsia="黑体"/>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index 5"/>
    <w:basedOn w:val="1"/>
    <w:next w:val="1"/>
    <w:autoRedefine/>
    <w:uiPriority w:val="0"/>
    <w:pPr>
      <w:widowControl w:val="0"/>
      <w:ind w:left="1680"/>
      <w:jc w:val="both"/>
    </w:pPr>
    <w:rPr>
      <w:rFonts w:ascii="Calibri" w:hAnsi="Calibri" w:eastAsia="宋体" w:cs="Times New Roman"/>
      <w:kern w:val="2"/>
      <w:sz w:val="21"/>
      <w:szCs w:val="24"/>
      <w:lang w:val="en-US" w:eastAsia="zh-CN" w:bidi="ar-SA"/>
    </w:rPr>
  </w:style>
  <w:style w:type="paragraph" w:styleId="6">
    <w:name w:val="Body Text"/>
    <w:basedOn w:val="1"/>
    <w:next w:val="1"/>
    <w:qFormat/>
    <w:uiPriority w:val="0"/>
    <w:pPr>
      <w:widowControl w:val="0"/>
      <w:jc w:val="both"/>
    </w:pPr>
    <w:rPr>
      <w:rFonts w:ascii="Calibri" w:hAnsi="Calibri" w:eastAsia="宋体" w:cs="Times New Roman"/>
      <w:kern w:val="2"/>
      <w:sz w:val="21"/>
      <w:szCs w:val="24"/>
      <w:lang w:val="en-US" w:eastAsia="zh-CN" w:bidi="ar-SA"/>
    </w:rPr>
  </w:style>
  <w:style w:type="paragraph" w:styleId="7">
    <w:name w:val="index 9"/>
    <w:basedOn w:val="1"/>
    <w:next w:val="1"/>
    <w:autoRedefine/>
    <w:uiPriority w:val="0"/>
    <w:pPr>
      <w:ind w:left="3360"/>
    </w:pPr>
  </w:style>
  <w:style w:type="character" w:customStyle="1" w:styleId="10">
    <w:name w:val="font11"/>
    <w:uiPriority w:val="0"/>
    <w:rPr>
      <w:rFonts w:ascii="方正仿宋简体" w:eastAsia="方正仿宋简体" w:cs="方正仿宋简体"/>
      <w:color w:val="000000"/>
      <w:sz w:val="18"/>
      <w:szCs w:val="18"/>
      <w:u w:val="none"/>
      <w:lang w:bidi="ar-SA"/>
    </w:rPr>
  </w:style>
  <w:style w:type="paragraph" w:customStyle="1" w:styleId="11">
    <w:name w:val="Default"/>
    <w:uiPriority w:val="0"/>
    <w:pPr>
      <w:widowControl w:val="0"/>
      <w:autoSpaceDE w:val="0"/>
      <w:autoSpaceDN w:val="0"/>
      <w:adjustRightInd w:val="0"/>
    </w:pPr>
    <w:rPr>
      <w:rFonts w:ascii="..ì." w:hAnsi="..ì."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D0BF30FE-D7F2-4342-8E3F-36863AC85005}">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7</Pages>
  <Words>2137</Words>
  <Characters>2310</Characters>
  <Lines>0</Lines>
  <Paragraphs>62</Paragraphs>
  <TotalTime>24</TotalTime>
  <ScaleCrop>false</ScaleCrop>
  <LinksUpToDate>false</LinksUpToDate>
  <CharactersWithSpaces>2315</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 </cp:lastModifiedBy>
  <dcterms:modified xsi:type="dcterms:W3CDTF">2025-06-03T08:51:40Z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eyJoZGlkIjoiNzNhMmQ0YzVlMTNmNmNmYjU5MDc1ZWQ2Nzc2YjVmZmYifQ==</vt:lpwstr>
  </property>
  <property fmtid="{D5CDD505-2E9C-101B-9397-08002B2CF9AE}" pid="3" name="KSOProductBuildVer">
    <vt:lpwstr>2052-12.1.0.21171</vt:lpwstr>
  </property>
  <property fmtid="{D5CDD505-2E9C-101B-9397-08002B2CF9AE}" pid="4" name="ICV">
    <vt:lpwstr>FBC908B67DD342D78D400E926E1F300A_12</vt:lpwstr>
  </property>
</Properties>
</file>