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政协遂宁市安居区第四届委员会第四次会议</w:t>
      </w:r>
    </w:p>
    <w:p>
      <w:pPr>
        <w:jc w:val="center"/>
        <w:rPr>
          <w:rFonts w:ascii="方正小标宋简体" w:eastAsia="方正小标宋简体"/>
          <w:spacing w:val="20"/>
          <w:sz w:val="60"/>
          <w:szCs w:val="60"/>
        </w:rPr>
      </w:pPr>
      <w:r>
        <w:rPr>
          <w:rFonts w:hint="eastAsia" w:ascii="方正小标宋简体" w:eastAsia="方正小标宋简体"/>
          <w:spacing w:val="20"/>
          <w:sz w:val="60"/>
          <w:szCs w:val="60"/>
        </w:rPr>
        <w:t>第</w:t>
      </w:r>
      <w:r>
        <w:rPr>
          <w:rFonts w:hint="eastAsia" w:ascii="方正小标宋简体" w:eastAsia="方正小标宋简体"/>
          <w:spacing w:val="20"/>
          <w:sz w:val="60"/>
          <w:szCs w:val="60"/>
          <w:lang w:val="en-US" w:eastAsia="zh-CN"/>
        </w:rPr>
        <w:t>65</w:t>
      </w:r>
      <w:bookmarkStart w:id="0" w:name="_GoBack"/>
      <w:bookmarkEnd w:id="0"/>
      <w:r>
        <w:rPr>
          <w:rFonts w:hint="eastAsia" w:ascii="方正小标宋简体" w:eastAsia="方正小标宋简体"/>
          <w:spacing w:val="20"/>
          <w:sz w:val="60"/>
          <w:szCs w:val="60"/>
        </w:rPr>
        <w:t>号提案</w:t>
      </w:r>
    </w:p>
    <w:p>
      <w:pPr>
        <w:rPr>
          <w:rFonts w:ascii="仿宋_GB2312" w:eastAsia="仿宋_GB2312"/>
          <w:sz w:val="32"/>
          <w:szCs w:val="32"/>
        </w:rPr>
      </w:pPr>
    </w:p>
    <w:p>
      <w:pPr>
        <w:rPr>
          <w:rFonts w:ascii="黑体" w:eastAsia="黑体"/>
          <w:sz w:val="32"/>
          <w:szCs w:val="32"/>
        </w:rPr>
      </w:pPr>
      <w:r>
        <w:rPr>
          <w:rFonts w:hint="eastAsia" w:ascii="黑体" w:eastAsia="黑体"/>
          <w:sz w:val="32"/>
          <w:szCs w:val="32"/>
        </w:rPr>
        <w:t>题  目</w:t>
      </w:r>
      <w:r>
        <w:rPr>
          <w:rFonts w:hint="eastAsia" w:ascii="黑体" w:eastAsia="黑体"/>
          <w:sz w:val="32"/>
          <w:szCs w:val="32"/>
          <w:u w:val="single"/>
        </w:rPr>
        <w:t xml:space="preserve">    关于加大我区水利基础设施建设的建议      </w:t>
      </w:r>
    </w:p>
    <w:p>
      <w:pPr>
        <w:spacing w:line="1000" w:lineRule="exact"/>
        <w:rPr>
          <w:rFonts w:ascii="楷体_GB2312" w:eastAsia="楷体_GB2312"/>
          <w:sz w:val="32"/>
          <w:szCs w:val="32"/>
        </w:rPr>
      </w:pPr>
      <w:r>
        <w:rPr>
          <w:rFonts w:hint="eastAsia" w:ascii="楷体_GB2312" w:eastAsia="楷体_GB2312"/>
          <w:sz w:val="32"/>
          <w:szCs w:val="32"/>
        </w:rPr>
        <w:t>提案人：杨勇   界别：医卫   Email：515132472@qq.com</w:t>
      </w:r>
    </w:p>
    <w:p>
      <w:pPr>
        <w:rPr>
          <w:rFonts w:ascii="楷体_GB2312" w:eastAsia="楷体_GB2312"/>
          <w:sz w:val="32"/>
          <w:szCs w:val="32"/>
        </w:rPr>
      </w:pPr>
      <w:r>
        <w:rPr>
          <w:rFonts w:hint="eastAsia" w:ascii="楷体_GB2312" w:eastAsia="楷体_GB2312"/>
          <w:sz w:val="32"/>
          <w:szCs w:val="32"/>
        </w:rPr>
        <w:t>通讯地址：遂宁市安居区卫计局</w:t>
      </w:r>
    </w:p>
    <w:p>
      <w:pPr>
        <w:rPr>
          <w:rFonts w:ascii="楷体_GB2312" w:eastAsia="楷体_GB2312"/>
          <w:sz w:val="32"/>
          <w:szCs w:val="32"/>
        </w:rPr>
      </w:pPr>
      <w:r>
        <w:rPr>
          <w:rFonts w:ascii="楷体_GB2312" w:eastAsia="楷体_GB2312"/>
          <w:sz w:val="32"/>
          <w:szCs w:val="32"/>
        </w:rPr>
        <mc:AlternateContent>
          <mc:Choice Requires="wps">
            <w:drawing>
              <wp:anchor distT="0" distB="0" distL="114300" distR="114300" simplePos="0" relativeHeight="251657216" behindDoc="0" locked="0" layoutInCell="1" allowOverlap="1">
                <wp:simplePos x="0" y="0"/>
                <wp:positionH relativeFrom="column">
                  <wp:posOffset>-588645</wp:posOffset>
                </wp:positionH>
                <wp:positionV relativeFrom="paragraph">
                  <wp:posOffset>112395</wp:posOffset>
                </wp:positionV>
                <wp:extent cx="457200" cy="4007485"/>
                <wp:effectExtent l="0" t="0" r="0" b="0"/>
                <wp:wrapNone/>
                <wp:docPr id="3" name="文本框 8"/>
                <wp:cNvGraphicFramePr/>
                <a:graphic xmlns:a="http://schemas.openxmlformats.org/drawingml/2006/main">
                  <a:graphicData uri="http://schemas.microsoft.com/office/word/2010/wordprocessingShape">
                    <wps:wsp>
                      <wps:cNvSpPr txBox="1"/>
                      <wps:spPr>
                        <a:xfrm>
                          <a:off x="0" y="0"/>
                          <a:ext cx="457200" cy="4007485"/>
                        </a:xfrm>
                        <a:prstGeom prst="rect">
                          <a:avLst/>
                        </a:prstGeom>
                        <a:noFill/>
                        <a:ln w="9525">
                          <a:noFill/>
                        </a:ln>
                      </wps:spPr>
                      <wps:txbx>
                        <w:txbxContent>
                          <w:p>
                            <w:pPr>
                              <w:rPr>
                                <w:sz w:val="24"/>
                              </w:rPr>
                            </w:pPr>
                            <w:r>
                              <w:rPr>
                                <w:rFonts w:hint="eastAsia"/>
                                <w:sz w:val="24"/>
                              </w:rPr>
                              <w:t>…………装…………订…………线…………</w:t>
                            </w:r>
                          </w:p>
                        </w:txbxContent>
                      </wps:txbx>
                      <wps:bodyPr vert="eaVert" upright="1"/>
                    </wps:wsp>
                  </a:graphicData>
                </a:graphic>
              </wp:anchor>
            </w:drawing>
          </mc:Choice>
          <mc:Fallback>
            <w:pict>
              <v:shape id="文本框 8" o:spid="_x0000_s1026" o:spt="202" type="#_x0000_t202" style="position:absolute;left:0pt;margin-left:-46.35pt;margin-top:8.85pt;height:315.55pt;width:36pt;z-index:251657216;mso-width-relative:page;mso-height-relative:page;" filled="f" stroked="f" coordsize="21600,21600" o:gfxdata="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CW8BJjbAAAACgEAAA8A&#10;AAAAAAAAAQAgAAAAIgAAAGRycy9kb3ducmV2LnhtbFBLAQIUABQAAAAIAIdO4kClx+LMogEAABcD&#10;AAAOAAAAAAAAAAEAIAAAACoBAABkcnMvZTJvRG9jLnhtbFBLBQYAAAAABgAGAFkBAAA+BQAAAAA=&#10;">
                <v:fill on="f" focussize="0,0"/>
                <v:stroke on="f"/>
                <v:imagedata o:title=""/>
                <o:lock v:ext="edit" aspectratio="f"/>
                <v:textbox style="layout-flow:vertical-ideographic;">
                  <w:txbxContent>
                    <w:p>
                      <w:pPr>
                        <w:rPr>
                          <w:sz w:val="24"/>
                        </w:rPr>
                      </w:pPr>
                      <w:r>
                        <w:rPr>
                          <w:rFonts w:hint="eastAsia"/>
                          <w:sz w:val="24"/>
                        </w:rPr>
                        <w:t>…………装…………订…………线…………</w:t>
                      </w:r>
                    </w:p>
                  </w:txbxContent>
                </v:textbox>
              </v:shape>
            </w:pict>
          </mc:Fallback>
        </mc:AlternateContent>
      </w:r>
      <w:r>
        <w:rPr>
          <w:rFonts w:hint="eastAsia" w:ascii="楷体_GB2312" w:eastAsia="楷体_GB2312"/>
          <w:sz w:val="32"/>
          <w:szCs w:val="32"/>
        </w:rPr>
        <w:t>联系电话：13388355874         邮编：629006</w:t>
      </w:r>
    </w:p>
    <w:p>
      <w:pPr>
        <w:rPr>
          <w:rFonts w:ascii="仿宋_GB2312" w:eastAsia="仿宋_GB2312"/>
          <w:sz w:val="32"/>
          <w:szCs w:val="32"/>
        </w:rPr>
      </w:pPr>
      <w:r>
        <w:rPr>
          <w:rFonts w:hint="eastAsia" w:ascii="仿宋_GB2312" w:eastAsia="仿宋_GB2312"/>
          <w:sz w:val="32"/>
          <w:szCs w:val="32"/>
        </w:rPr>
        <w:t>相关情况（□内注√表示“是”，未注者视为“否”）：</w:t>
      </w:r>
    </w:p>
    <w:p>
      <w:pPr>
        <w:ind w:firstLine="640" w:firstLineChars="200"/>
        <w:rPr>
          <w:rFonts w:ascii="仿宋_GB2312" w:eastAsia="仿宋_GB2312"/>
          <w:sz w:val="32"/>
          <w:szCs w:val="32"/>
        </w:rPr>
      </w:pPr>
      <w:r>
        <w:rPr>
          <w:rFonts w:hint="eastAsia" w:ascii="仿宋_GB2312" w:eastAsia="仿宋_GB2312"/>
          <w:sz w:val="32"/>
          <w:szCs w:val="32"/>
        </w:rPr>
        <w:t>√经过调研   □他人委托   √首次提出   □多次提出</w:t>
      </w:r>
    </w:p>
    <w:p>
      <w:pPr>
        <w:rPr>
          <w:rFonts w:ascii="楷体_GB2312" w:eastAsia="楷体_GB2312"/>
          <w:sz w:val="32"/>
          <w:szCs w:val="32"/>
        </w:rPr>
      </w:pPr>
      <w:r>
        <w:rPr>
          <w:rFonts w:hint="eastAsia" w:ascii="楷体_GB2312" w:eastAsia="楷体_GB2312"/>
          <w:sz w:val="32"/>
          <w:szCs w:val="32"/>
        </w:rPr>
        <w:t>希望办理的承办单位：</w:t>
      </w:r>
      <w:r>
        <w:rPr>
          <w:rFonts w:hint="eastAsia" w:ascii="楷体_GB2312" w:eastAsia="楷体_GB2312"/>
          <w:sz w:val="32"/>
          <w:szCs w:val="32"/>
          <w:u w:val="single"/>
        </w:rPr>
        <w:t xml:space="preserve"> 区水务局                    </w:t>
      </w:r>
    </w:p>
    <w:p>
      <w:pPr>
        <w:rPr>
          <w:rFonts w:ascii="仿宋_GB2312" w:eastAsia="仿宋_GB2312"/>
          <w:sz w:val="32"/>
          <w:szCs w:val="32"/>
        </w:rPr>
      </w:pPr>
      <w:r>
        <w:rPr>
          <w:rFonts w:ascii="楷体_GB2312" w:eastAsia="楷体_GB2312"/>
          <w:sz w:val="32"/>
          <w:szCs w:val="32"/>
        </w:rPr>
        <mc:AlternateContent>
          <mc:Choice Requires="wps">
            <w:drawing>
              <wp:anchor distT="0" distB="0" distL="114300" distR="114300" simplePos="0" relativeHeight="251655168" behindDoc="0" locked="0" layoutInCell="1" allowOverlap="1">
                <wp:simplePos x="0" y="0"/>
                <wp:positionH relativeFrom="column">
                  <wp:posOffset>-114300</wp:posOffset>
                </wp:positionH>
                <wp:positionV relativeFrom="paragraph">
                  <wp:posOffset>387985</wp:posOffset>
                </wp:positionV>
                <wp:extent cx="5600700" cy="0"/>
                <wp:effectExtent l="0" t="0" r="0" b="0"/>
                <wp:wrapNone/>
                <wp:docPr id="1" name="直线 4"/>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9pt;margin-top:30.55pt;height:0pt;width:441pt;z-index:251655168;mso-width-relative:page;mso-height-relative:page;" filled="f" stroked="t" coordsize="21600,21600" o:gfxdata="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EFVJk1QAAAAkBAAAPAAAAAAAAAAEAIAAAACIAAABkcnMv&#10;ZG93bnJldi54bWxQSwECFAAUAAAACACHTuJA4upCc80BAACOAwAADgAAAAAAAAABACAAAAAkAQAA&#10;ZHJzL2Uyb0RvYy54bWxQSwUGAAAAAAYABgBZAQAAYwUAAAAA&#10;">
                <v:fill on="f" focussize="0,0"/>
                <v:stroke weight="1.5pt" color="#000000" joinstyle="round"/>
                <v:imagedata o:title=""/>
                <o:lock v:ext="edit" aspectratio="f"/>
              </v:line>
            </w:pict>
          </mc:Fallback>
        </mc:AlternateContent>
      </w:r>
      <w:r>
        <w:rPr>
          <w:rFonts w:hint="eastAsia" w:ascii="楷体_GB2312" w:eastAsia="楷体_GB2312"/>
          <w:sz w:val="32"/>
          <w:szCs w:val="32"/>
        </w:rPr>
        <w:t>提案日期：</w:t>
      </w:r>
      <w:r>
        <w:rPr>
          <w:rFonts w:hint="eastAsia" w:ascii="仿宋_GB2312" w:eastAsia="仿宋_GB2312"/>
          <w:sz w:val="32"/>
          <w:szCs w:val="32"/>
        </w:rPr>
        <w:t xml:space="preserve"> 2019年2月17 日</w:t>
      </w:r>
    </w:p>
    <w:p>
      <w:pPr>
        <w:rPr>
          <w:rFonts w:ascii="楷体_GB2312" w:eastAsia="楷体_GB2312"/>
          <w:sz w:val="32"/>
          <w:szCs w:val="32"/>
        </w:rPr>
      </w:pPr>
      <w:r>
        <w:rPr>
          <w:rFonts w:hint="eastAsia" w:ascii="楷体_GB2312" w:eastAsia="楷体_GB2312"/>
          <w:sz w:val="32"/>
          <w:szCs w:val="32"/>
        </w:rPr>
        <w:t>集体提案单位：                   签章：</w:t>
      </w:r>
    </w:p>
    <w:p>
      <w:pPr>
        <w:rPr>
          <w:rFonts w:ascii="楷体_GB2312" w:eastAsia="楷体_GB2312"/>
          <w:sz w:val="32"/>
          <w:szCs w:val="32"/>
        </w:rPr>
      </w:pPr>
      <w:r>
        <w:rPr>
          <w:rFonts w:hint="eastAsia" w:ascii="楷体_GB2312" w:eastAsia="楷体_GB2312"/>
          <w:sz w:val="32"/>
          <w:szCs w:val="32"/>
        </w:rPr>
        <w:t xml:space="preserve">联系人：      </w:t>
      </w:r>
    </w:p>
    <w:p>
      <w:pPr>
        <w:rPr>
          <w:rFonts w:ascii="楷体_GB2312" w:eastAsia="楷体_GB2312"/>
          <w:sz w:val="32"/>
          <w:szCs w:val="32"/>
        </w:rPr>
      </w:pPr>
      <w:r>
        <w:rPr>
          <w:rFonts w:hint="eastAsia" w:ascii="楷体_GB2312" w:eastAsia="楷体_GB2312"/>
          <w:sz w:val="32"/>
          <w:szCs w:val="32"/>
        </w:rPr>
        <w:t>联系电话：</w:t>
      </w:r>
    </w:p>
    <w:p>
      <w:pPr>
        <w:rPr>
          <w:rFonts w:ascii="仿宋_GB2312" w:eastAsia="仿宋_GB2312"/>
          <w:sz w:val="32"/>
          <w:szCs w:val="32"/>
        </w:rPr>
      </w:pPr>
      <w:r>
        <w:rPr>
          <w:rFonts w:ascii="楷体_GB2312" w:eastAsia="楷体_GB2312"/>
          <w:sz w:val="32"/>
          <w:szCs w:val="32"/>
        </w:rP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384175</wp:posOffset>
                </wp:positionV>
                <wp:extent cx="5600700" cy="0"/>
                <wp:effectExtent l="0" t="0" r="0" b="0"/>
                <wp:wrapNone/>
                <wp:docPr id="2" name="直线 5"/>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9pt;margin-top:30.25pt;height:0pt;width:441pt;z-index:251656192;mso-width-relative:page;mso-height-relative:page;" filled="f" stroked="t" coordsize="21600,21600" o:gfxdata="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KGz9UNYAAAAJAQAADwAAAAAAAAABACAAAAAiAAAAZHJz&#10;L2Rvd25yZXYueG1sUEsBAhQAFAAAAAgAh07iQNB0v03NAQAAjgMAAA4AAAAAAAAAAQAgAAAAJQEA&#10;AGRycy9lMm9Eb2MueG1sUEsFBgAAAAAGAAYAWQEAAGQFAAAAAA==&#10;">
                <v:fill on="f" focussize="0,0"/>
                <v:stroke weight="1.5pt" color="#000000" joinstyle="round"/>
                <v:imagedata o:title=""/>
                <o:lock v:ext="edit" aspectratio="f"/>
              </v:line>
            </w:pict>
          </mc:Fallback>
        </mc:AlternateContent>
      </w:r>
      <w:r>
        <w:rPr>
          <w:rFonts w:hint="eastAsia" w:ascii="楷体_GB2312" w:eastAsia="楷体_GB2312"/>
          <w:sz w:val="32"/>
          <w:szCs w:val="32"/>
        </w:rPr>
        <w:t>提案日期：</w:t>
      </w:r>
      <w:r>
        <w:rPr>
          <w:rFonts w:hint="eastAsia" w:ascii="仿宋_GB2312" w:eastAsia="仿宋_GB2312"/>
          <w:sz w:val="32"/>
          <w:szCs w:val="32"/>
        </w:rPr>
        <w:t xml:space="preserve">      年   月   日</w:t>
      </w:r>
    </w:p>
    <w:p>
      <w:pPr>
        <w:rPr>
          <w:rFonts w:ascii="黑体" w:eastAsia="黑体"/>
          <w:sz w:val="32"/>
          <w:szCs w:val="32"/>
        </w:rPr>
      </w:pPr>
      <w:r>
        <w:rPr>
          <w:rFonts w:hint="eastAsia" w:ascii="黑体" w:eastAsia="黑体"/>
          <w:sz w:val="32"/>
          <w:szCs w:val="32"/>
        </w:rPr>
        <w:t>以下由提案审查机构填写</w:t>
      </w:r>
    </w:p>
    <w:p>
      <w:pPr>
        <w:rPr>
          <w:rFonts w:ascii="楷体_GB2312" w:eastAsia="楷体_GB2312"/>
          <w:sz w:val="32"/>
          <w:szCs w:val="32"/>
        </w:rPr>
      </w:pPr>
      <w:r>
        <w:rPr>
          <w:rFonts w:hint="eastAsia" w:ascii="楷体_GB2312" w:eastAsia="楷体_GB2312"/>
          <w:sz w:val="32"/>
          <w:szCs w:val="32"/>
        </w:rPr>
        <w:t xml:space="preserve">主 题 词： </w:t>
      </w:r>
      <w:r>
        <w:rPr>
          <w:rFonts w:hint="eastAsia" w:ascii="楷体_GB2312" w:eastAsia="楷体_GB2312"/>
          <w:sz w:val="32"/>
          <w:szCs w:val="32"/>
          <w:u w:val="single"/>
        </w:rPr>
        <w:t xml:space="preserve">        </w:t>
      </w:r>
      <w:r>
        <w:rPr>
          <w:rFonts w:hint="eastAsia" w:ascii="楷体_GB2312" w:eastAsia="楷体_GB2312"/>
          <w:sz w:val="32"/>
          <w:szCs w:val="32"/>
        </w:rPr>
        <w:t xml:space="preserve">   </w:t>
      </w:r>
      <w:r>
        <w:rPr>
          <w:rFonts w:hint="eastAsia" w:ascii="楷体_GB2312" w:eastAsia="楷体_GB2312"/>
          <w:sz w:val="32"/>
          <w:szCs w:val="32"/>
          <w:u w:val="single"/>
        </w:rPr>
        <w:t xml:space="preserve">        </w:t>
      </w:r>
      <w:r>
        <w:rPr>
          <w:rFonts w:hint="eastAsia" w:ascii="楷体_GB2312" w:eastAsia="楷体_GB2312"/>
          <w:sz w:val="32"/>
          <w:szCs w:val="32"/>
        </w:rPr>
        <w:t xml:space="preserve">   </w:t>
      </w:r>
      <w:r>
        <w:rPr>
          <w:rFonts w:hint="eastAsia" w:ascii="楷体_GB2312" w:eastAsia="楷体_GB2312"/>
          <w:sz w:val="32"/>
          <w:szCs w:val="32"/>
          <w:u w:val="single"/>
        </w:rPr>
        <w:t xml:space="preserve">       </w:t>
      </w:r>
      <w:r>
        <w:rPr>
          <w:rFonts w:hint="eastAsia" w:ascii="楷体_GB2312" w:eastAsia="楷体_GB2312"/>
          <w:sz w:val="32"/>
          <w:szCs w:val="32"/>
        </w:rPr>
        <w:t xml:space="preserve">   </w:t>
      </w:r>
      <w:r>
        <w:rPr>
          <w:rFonts w:hint="eastAsia" w:ascii="楷体_GB2312" w:eastAsia="楷体_GB2312"/>
          <w:sz w:val="32"/>
          <w:szCs w:val="32"/>
          <w:u w:val="single"/>
        </w:rPr>
        <w:t xml:space="preserve">        </w:t>
      </w:r>
    </w:p>
    <w:p>
      <w:pPr>
        <w:rPr>
          <w:rFonts w:ascii="仿宋_GB2312" w:eastAsia="仿宋_GB2312"/>
          <w:sz w:val="32"/>
          <w:szCs w:val="32"/>
        </w:rPr>
      </w:pPr>
      <w:r>
        <w:rPr>
          <w:rFonts w:hint="eastAsia" w:ascii="楷体_GB2312" w:eastAsia="楷体_GB2312"/>
          <w:sz w:val="32"/>
          <w:szCs w:val="32"/>
        </w:rPr>
        <w:t xml:space="preserve">审查意见：  </w:t>
      </w:r>
      <w:r>
        <w:rPr>
          <w:rFonts w:hint="eastAsia" w:ascii="仿宋_GB2312" w:eastAsia="仿宋_GB2312"/>
          <w:sz w:val="32"/>
          <w:szCs w:val="32"/>
          <w:lang w:eastAsia="zh-CN"/>
        </w:rPr>
        <w:t>☑</w:t>
      </w:r>
      <w:r>
        <w:rPr>
          <w:rFonts w:hint="eastAsia" w:ascii="仿宋_GB2312" w:eastAsia="仿宋_GB2312"/>
          <w:sz w:val="32"/>
          <w:szCs w:val="32"/>
        </w:rPr>
        <w:t>立案        □意见转送</w:t>
      </w:r>
    </w:p>
    <w:p>
      <w:pPr>
        <w:rPr>
          <w:rFonts w:ascii="仿宋_GB2312" w:eastAsia="仿宋_GB2312"/>
          <w:sz w:val="32"/>
          <w:szCs w:val="32"/>
        </w:rPr>
      </w:pPr>
      <w:r>
        <w:rPr>
          <w:rFonts w:hint="eastAsia" w:ascii="楷体_GB2312" w:eastAsia="楷体_GB2312"/>
          <w:sz w:val="32"/>
          <w:szCs w:val="32"/>
        </w:rPr>
        <w:t>主办单位：</w:t>
      </w: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区水利局</w:t>
      </w:r>
      <w:r>
        <w:rPr>
          <w:rFonts w:hint="eastAsia" w:ascii="仿宋_GB2312" w:eastAsia="仿宋_GB2312"/>
          <w:sz w:val="32"/>
          <w:szCs w:val="32"/>
          <w:u w:val="single"/>
        </w:rPr>
        <w:t xml:space="preserve">     </w:t>
      </w:r>
      <w:r>
        <w:rPr>
          <w:rFonts w:hint="eastAsia" w:ascii="楷体_GB2312" w:eastAsia="楷体_GB2312"/>
          <w:sz w:val="32"/>
          <w:szCs w:val="32"/>
        </w:rPr>
        <w:t>会办单位：</w:t>
      </w: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相关部门</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楷体_GB2312" w:eastAsia="楷体_GB2312"/>
          <w:sz w:val="32"/>
          <w:szCs w:val="32"/>
        </w:rPr>
        <w:t>分办单位：</w:t>
      </w:r>
      <w:r>
        <w:rPr>
          <w:rFonts w:hint="eastAsia" w:ascii="仿宋_GB2312" w:eastAsia="仿宋_GB2312"/>
          <w:sz w:val="32"/>
          <w:szCs w:val="32"/>
          <w:u w:val="single"/>
        </w:rPr>
        <w:t xml:space="preserve">                 </w:t>
      </w:r>
    </w:p>
    <w:p>
      <w:pPr>
        <w:rPr>
          <w:rFonts w:ascii="黑体" w:eastAsia="黑体"/>
          <w:sz w:val="32"/>
          <w:szCs w:val="32"/>
        </w:rPr>
      </w:pPr>
      <w:r>
        <w:rPr>
          <w:rFonts w:hint="eastAsia" w:ascii="黑体" w:eastAsia="黑体"/>
          <w:sz w:val="32"/>
          <w:szCs w:val="32"/>
        </w:rPr>
        <w:t>联名提案人需了解提案内容，同意后请工整签名</w:t>
      </w:r>
    </w:p>
    <w:tbl>
      <w:tblPr>
        <w:tblStyle w:val="5"/>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1588"/>
        <w:gridCol w:w="4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center"/>
          </w:tcPr>
          <w:p>
            <w:pPr>
              <w:jc w:val="center"/>
              <w:rPr>
                <w:rFonts w:ascii="楷体_GB2312" w:eastAsia="楷体_GB2312"/>
                <w:sz w:val="32"/>
                <w:szCs w:val="32"/>
              </w:rPr>
            </w:pPr>
            <w:r>
              <w:rPr>
                <w:rFonts w:hint="eastAsia" w:ascii="楷体_GB2312" w:eastAsia="楷体_GB2312"/>
                <w:sz w:val="32"/>
                <w:szCs w:val="32"/>
              </w:rPr>
              <w:t>联名提案人姓名</w:t>
            </w:r>
          </w:p>
        </w:tc>
        <w:tc>
          <w:tcPr>
            <w:tcW w:w="1588" w:type="dxa"/>
            <w:vAlign w:val="center"/>
          </w:tcPr>
          <w:p>
            <w:pPr>
              <w:jc w:val="center"/>
              <w:rPr>
                <w:rFonts w:ascii="楷体_GB2312" w:hAnsi="宋体" w:eastAsia="楷体_GB2312" w:cs="宋体"/>
                <w:sz w:val="32"/>
                <w:szCs w:val="32"/>
              </w:rPr>
            </w:pPr>
            <w:r>
              <w:rPr>
                <w:rFonts w:hint="eastAsia" w:ascii="楷体_GB2312" w:eastAsia="楷体_GB2312"/>
                <w:sz w:val="32"/>
                <w:szCs w:val="32"/>
              </w:rPr>
              <w:t>界别</w:t>
            </w:r>
          </w:p>
        </w:tc>
        <w:tc>
          <w:tcPr>
            <w:tcW w:w="4320" w:type="dxa"/>
            <w:vAlign w:val="center"/>
          </w:tcPr>
          <w:p>
            <w:pPr>
              <w:jc w:val="center"/>
              <w:rPr>
                <w:rFonts w:ascii="楷体_GB2312" w:eastAsia="楷体_GB2312"/>
                <w:sz w:val="32"/>
                <w:szCs w:val="32"/>
              </w:rPr>
            </w:pPr>
            <w:r>
              <w:rPr>
                <w:rFonts w:hint="eastAsia" w:ascii="楷体_GB2312" w:eastAsia="楷体_GB2312"/>
                <w:sz w:val="32"/>
                <w:szCs w:val="32"/>
              </w:rPr>
              <w:t>通讯地址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rPr>
                <w:rFonts w:hint="eastAsia" w:ascii="仿宋_GB2312" w:eastAsia="仿宋_GB2312"/>
                <w:sz w:val="32"/>
                <w:szCs w:val="32"/>
                <w:lang w:val="en-US" w:eastAsia="zh-CN"/>
              </w:rPr>
            </w:pPr>
            <w:r>
              <w:rPr>
                <w:rFonts w:hint="eastAsia" w:ascii="仿宋_GB2312" w:eastAsia="仿宋_GB2312"/>
                <w:sz w:val="32"/>
                <w:szCs w:val="32"/>
                <w:lang w:val="en-US" w:eastAsia="zh-CN"/>
              </w:rPr>
              <w:t>刘刚</w:t>
            </w:r>
          </w:p>
        </w:tc>
        <w:tc>
          <w:tcPr>
            <w:tcW w:w="1588" w:type="dxa"/>
          </w:tcPr>
          <w:p>
            <w:pPr>
              <w:rPr>
                <w:rFonts w:ascii="仿宋_GB2312" w:eastAsia="仿宋_GB2312"/>
                <w:sz w:val="32"/>
                <w:szCs w:val="32"/>
              </w:rPr>
            </w:pPr>
          </w:p>
        </w:tc>
        <w:tc>
          <w:tcPr>
            <w:tcW w:w="4320" w:type="dxa"/>
          </w:tcPr>
          <w:p>
            <w:pPr>
              <w:rPr>
                <w:rFonts w:hint="eastAsia" w:ascii="仿宋_GB2312" w:eastAsia="仿宋_GB2312"/>
                <w:sz w:val="32"/>
                <w:szCs w:val="32"/>
                <w:lang w:val="en-US" w:eastAsia="zh-CN"/>
              </w:rPr>
            </w:pPr>
            <w:r>
              <w:rPr>
                <w:rFonts w:hint="eastAsia" w:ascii="仿宋_GB2312" w:eastAsia="仿宋_GB2312"/>
                <w:sz w:val="32"/>
                <w:szCs w:val="32"/>
                <w:lang w:val="en-US" w:eastAsia="zh-CN"/>
              </w:rPr>
              <w:t>区卫计局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rPr>
                <w:rFonts w:hint="eastAsia" w:ascii="仿宋_GB2312" w:eastAsia="仿宋_GB2312"/>
                <w:sz w:val="32"/>
                <w:szCs w:val="32"/>
                <w:lang w:val="en-US" w:eastAsia="zh-CN"/>
              </w:rPr>
            </w:pPr>
            <w:r>
              <w:rPr>
                <w:rFonts w:hint="eastAsia" w:ascii="仿宋_GB2312" w:eastAsia="仿宋_GB2312"/>
                <w:sz w:val="32"/>
                <w:szCs w:val="32"/>
                <w:lang w:val="en-US" w:eastAsia="zh-CN"/>
              </w:rPr>
              <w:t>舒秀华</w:t>
            </w:r>
          </w:p>
        </w:tc>
        <w:tc>
          <w:tcPr>
            <w:tcW w:w="1588" w:type="dxa"/>
          </w:tcPr>
          <w:p>
            <w:pPr>
              <w:rPr>
                <w:rFonts w:ascii="仿宋_GB2312" w:eastAsia="仿宋_GB2312"/>
                <w:sz w:val="32"/>
                <w:szCs w:val="32"/>
              </w:rPr>
            </w:pPr>
          </w:p>
        </w:tc>
        <w:tc>
          <w:tcPr>
            <w:tcW w:w="4320" w:type="dxa"/>
          </w:tcPr>
          <w:p>
            <w:pPr>
              <w:rPr>
                <w:rFonts w:hint="eastAsia" w:ascii="仿宋_GB2312" w:eastAsia="仿宋_GB2312"/>
                <w:sz w:val="32"/>
                <w:szCs w:val="32"/>
                <w:lang w:val="en-US" w:eastAsia="zh-CN"/>
              </w:rPr>
            </w:pPr>
            <w:r>
              <w:rPr>
                <w:rFonts w:hint="eastAsia" w:ascii="仿宋_GB2312" w:eastAsia="仿宋_GB2312"/>
                <w:sz w:val="32"/>
                <w:szCs w:val="32"/>
                <w:lang w:val="en-US" w:eastAsia="zh-CN"/>
              </w:rPr>
              <w:t>安居妇幼中心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rPr>
                <w:rFonts w:hint="eastAsia" w:ascii="仿宋_GB2312" w:eastAsia="仿宋_GB2312"/>
                <w:sz w:val="32"/>
                <w:szCs w:val="32"/>
                <w:lang w:val="en-US" w:eastAsia="zh-CN"/>
              </w:rPr>
            </w:pPr>
            <w:r>
              <w:rPr>
                <w:rFonts w:hint="eastAsia" w:ascii="仿宋_GB2312" w:eastAsia="仿宋_GB2312"/>
                <w:sz w:val="32"/>
                <w:szCs w:val="32"/>
                <w:lang w:val="en-US" w:eastAsia="zh-CN"/>
              </w:rPr>
              <w:t>胡忠</w:t>
            </w:r>
          </w:p>
        </w:tc>
        <w:tc>
          <w:tcPr>
            <w:tcW w:w="1588" w:type="dxa"/>
          </w:tcPr>
          <w:p>
            <w:pPr>
              <w:rPr>
                <w:rFonts w:ascii="仿宋_GB2312" w:eastAsia="仿宋_GB2312"/>
                <w:sz w:val="32"/>
                <w:szCs w:val="32"/>
              </w:rPr>
            </w:pPr>
          </w:p>
        </w:tc>
        <w:tc>
          <w:tcPr>
            <w:tcW w:w="4320" w:type="dxa"/>
          </w:tcPr>
          <w:p>
            <w:pPr>
              <w:rPr>
                <w:rFonts w:hint="eastAsia" w:ascii="仿宋_GB2312" w:eastAsia="仿宋_GB2312"/>
                <w:sz w:val="32"/>
                <w:szCs w:val="32"/>
                <w:lang w:val="en-US" w:eastAsia="zh-CN"/>
              </w:rPr>
            </w:pPr>
            <w:r>
              <w:rPr>
                <w:rFonts w:hint="eastAsia" w:ascii="仿宋_GB2312" w:eastAsia="仿宋_GB2312"/>
                <w:sz w:val="32"/>
                <w:szCs w:val="32"/>
                <w:lang w:val="en-US" w:eastAsia="zh-CN"/>
              </w:rPr>
              <w:t>区政协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rPr>
                <w:rFonts w:ascii="仿宋_GB2312" w:eastAsia="仿宋_GB2312"/>
                <w:sz w:val="32"/>
                <w:szCs w:val="32"/>
              </w:rPr>
            </w:pPr>
          </w:p>
        </w:tc>
        <w:tc>
          <w:tcPr>
            <w:tcW w:w="1588" w:type="dxa"/>
          </w:tcPr>
          <w:p>
            <w:pPr>
              <w:rPr>
                <w:rFonts w:ascii="仿宋_GB2312" w:eastAsia="仿宋_GB2312"/>
                <w:sz w:val="32"/>
                <w:szCs w:val="32"/>
              </w:rPr>
            </w:pPr>
          </w:p>
        </w:tc>
        <w:tc>
          <w:tcPr>
            <w:tcW w:w="4320" w:type="dxa"/>
          </w:tcPr>
          <w:p>
            <w:pPr>
              <w:rPr>
                <w:rFonts w:ascii="仿宋_GB2312" w:eastAsia="仿宋_GB2312"/>
                <w:sz w:val="32"/>
                <w:szCs w:val="32"/>
              </w:rPr>
            </w:pPr>
          </w:p>
        </w:tc>
      </w:tr>
    </w:tbl>
    <w:p>
      <w:pPr>
        <w:rPr>
          <w:rFonts w:ascii="黑体" w:eastAsia="黑体"/>
          <w:sz w:val="32"/>
          <w:szCs w:val="32"/>
          <w:u w:val="single"/>
        </w:rPr>
      </w:pPr>
      <w:r>
        <w:rPr>
          <w:rFonts w:hint="eastAsia" w:ascii="黑体" w:eastAsia="黑体"/>
          <w:sz w:val="32"/>
          <w:szCs w:val="32"/>
        </w:rPr>
        <w:t>案 由：</w:t>
      </w:r>
      <w:r>
        <w:rPr>
          <w:rFonts w:hint="eastAsia" w:ascii="黑体" w:eastAsia="黑体"/>
          <w:sz w:val="32"/>
          <w:szCs w:val="32"/>
          <w:u w:val="single"/>
        </w:rPr>
        <w:t xml:space="preserve">   关于加大我区水利基础设施建设的建议           </w:t>
      </w:r>
    </w:p>
    <w:p>
      <w:pPr>
        <w:rPr>
          <w:rFonts w:ascii="仿宋_GB2312" w:eastAsia="仿宋_GB2312"/>
          <w:b/>
          <w:sz w:val="28"/>
          <w:szCs w:val="28"/>
          <w:u w:val="single"/>
        </w:rPr>
      </w:pPr>
      <w:r>
        <w:rPr>
          <w:rFonts w:hint="eastAsia" w:ascii="仿宋_GB2312" w:eastAsia="仿宋_GB2312"/>
          <w:b/>
          <w:sz w:val="28"/>
          <w:szCs w:val="28"/>
          <w:u w:val="single"/>
        </w:rPr>
        <w:t xml:space="preserve">一、我区现状：                                               </w:t>
      </w:r>
    </w:p>
    <w:p>
      <w:pPr>
        <w:rPr>
          <w:rFonts w:hint="eastAsia" w:ascii="仿宋_GB2312" w:eastAsia="仿宋_GB2312"/>
          <w:sz w:val="28"/>
          <w:szCs w:val="28"/>
          <w:u w:val="single"/>
        </w:rPr>
      </w:pPr>
      <w:r>
        <w:rPr>
          <w:rFonts w:hint="eastAsia" w:ascii="仿宋_GB2312" w:eastAsia="仿宋_GB2312"/>
          <w:sz w:val="32"/>
          <w:szCs w:val="32"/>
          <w:u w:val="single"/>
        </w:rPr>
        <w:t xml:space="preserve">    </w:t>
      </w:r>
      <w:r>
        <w:rPr>
          <w:rFonts w:hint="eastAsia" w:ascii="仿宋_GB2312" w:eastAsia="仿宋_GB2312"/>
          <w:sz w:val="28"/>
          <w:szCs w:val="28"/>
          <w:u w:val="single"/>
        </w:rPr>
        <w:t xml:space="preserve">安居区是农业区，有中型水库3座，小（一）型水库9座，小（二）型水库76座，山平塘3932口，石河埝560节；水库支渠286条，总长1287.2 km。                                               </w:t>
      </w:r>
    </w:p>
    <w:p>
      <w:pPr>
        <w:rPr>
          <w:rFonts w:hint="eastAsia" w:ascii="仿宋_GB2312" w:eastAsia="仿宋_GB2312"/>
          <w:b/>
          <w:sz w:val="28"/>
          <w:szCs w:val="28"/>
          <w:u w:val="single"/>
        </w:rPr>
      </w:pPr>
      <w:r>
        <w:rPr>
          <w:rFonts w:hint="eastAsia" w:ascii="仿宋_GB2312" w:eastAsia="仿宋_GB2312"/>
          <w:b/>
          <w:sz w:val="28"/>
          <w:szCs w:val="28"/>
          <w:u w:val="single"/>
        </w:rPr>
        <w:t xml:space="preserve">二、存在问题：                                              </w:t>
      </w:r>
    </w:p>
    <w:p>
      <w:pPr>
        <w:rPr>
          <w:rFonts w:hint="eastAsia" w:ascii="仿宋_GB2312" w:eastAsia="仿宋_GB2312"/>
          <w:sz w:val="28"/>
          <w:szCs w:val="28"/>
          <w:u w:val="single"/>
        </w:rPr>
      </w:pPr>
      <w:r>
        <w:rPr>
          <w:rFonts w:hint="eastAsia" w:ascii="仿宋_GB2312" w:eastAsia="仿宋_GB2312"/>
          <w:sz w:val="32"/>
          <w:szCs w:val="32"/>
          <w:u w:val="single"/>
        </w:rPr>
        <w:t xml:space="preserve">    </w:t>
      </w:r>
      <w:r>
        <w:rPr>
          <w:rFonts w:hint="eastAsia" w:ascii="仿宋_GB2312" w:eastAsia="仿宋_GB2312"/>
          <w:sz w:val="28"/>
          <w:szCs w:val="28"/>
          <w:u w:val="single"/>
        </w:rPr>
        <w:t xml:space="preserve">安居区水利基础设施脆弱，工程效益发挥差，主要反映在以下几个方面：                                                    </w:t>
      </w:r>
    </w:p>
    <w:p>
      <w:pPr>
        <w:rPr>
          <w:rFonts w:ascii="仿宋_GB2312" w:eastAsia="仿宋_GB2312"/>
          <w:sz w:val="28"/>
          <w:szCs w:val="28"/>
          <w:u w:val="single"/>
        </w:rPr>
      </w:pPr>
      <w:r>
        <w:rPr>
          <w:rFonts w:hint="eastAsia" w:ascii="仿宋_GB2312" w:eastAsia="仿宋_GB2312"/>
          <w:sz w:val="32"/>
          <w:szCs w:val="32"/>
          <w:u w:val="single"/>
        </w:rPr>
        <w:t xml:space="preserve">    </w:t>
      </w:r>
      <w:r>
        <w:rPr>
          <w:rFonts w:hint="eastAsia" w:ascii="仿宋_GB2312" w:eastAsia="仿宋_GB2312"/>
          <w:sz w:val="28"/>
          <w:szCs w:val="28"/>
          <w:u w:val="single"/>
        </w:rPr>
        <w:t xml:space="preserve">1. 渠系配套差，水利用率低。水库支渠286条，未配套的支渠达73条，长415.7，占应配套的32.3% 。                         </w:t>
      </w:r>
    </w:p>
    <w:p>
      <w:pPr>
        <w:rPr>
          <w:rFonts w:ascii="仿宋_GB2312" w:eastAsia="仿宋_GB2312"/>
          <w:sz w:val="28"/>
          <w:szCs w:val="28"/>
          <w:u w:val="single"/>
        </w:rPr>
      </w:pPr>
      <w:r>
        <w:rPr>
          <w:rFonts w:hint="eastAsia" w:ascii="仿宋_GB2312" w:eastAsia="仿宋_GB2312"/>
          <w:sz w:val="32"/>
          <w:szCs w:val="32"/>
          <w:u w:val="single"/>
        </w:rPr>
        <w:t xml:space="preserve">    </w:t>
      </w:r>
      <w:r>
        <w:rPr>
          <w:rFonts w:hint="eastAsia" w:ascii="仿宋_GB2312" w:eastAsia="仿宋_GB2312"/>
          <w:sz w:val="28"/>
          <w:szCs w:val="28"/>
          <w:u w:val="single"/>
        </w:rPr>
        <w:t xml:space="preserve">2. 小型水库老旧，工程病害多，急待整治。我区小型水库多属于50—70年代大集体群众运动所建，工程枢纽不完善，防洪标准低，有的水库无溢洪道，有的则无放水设施；部分大坝经多年运行，存在滑坡垮塌和渗漏现象。                                          </w:t>
      </w:r>
    </w:p>
    <w:p>
      <w:pPr>
        <w:rPr>
          <w:rFonts w:ascii="仿宋_GB2312" w:eastAsia="仿宋_GB2312"/>
          <w:sz w:val="28"/>
          <w:szCs w:val="28"/>
          <w:u w:val="single"/>
        </w:rPr>
      </w:pPr>
      <w:r>
        <w:rPr>
          <w:rFonts w:hint="eastAsia" w:ascii="仿宋_GB2312" w:eastAsia="仿宋_GB2312"/>
          <w:sz w:val="32"/>
          <w:szCs w:val="32"/>
          <w:u w:val="single"/>
        </w:rPr>
        <w:t xml:space="preserve">    </w:t>
      </w:r>
      <w:r>
        <w:rPr>
          <w:rFonts w:hint="eastAsia" w:ascii="仿宋_GB2312" w:eastAsia="仿宋_GB2312"/>
          <w:sz w:val="28"/>
          <w:szCs w:val="28"/>
          <w:u w:val="single"/>
        </w:rPr>
        <w:t xml:space="preserve">3. 山平塘、石河埝埝坝垮塌、淤积严重，严重影响蓄水。全区山平塘3932口，石河埝560节，多数为50～70年代兴建，经过三四十年的运行，田埂埝坝垮塌、淤积严重。全区山平塘石河埝应蓄水4584万方，实际只能达到3300万方。                               </w:t>
      </w:r>
    </w:p>
    <w:p>
      <w:pPr>
        <w:rPr>
          <w:rFonts w:ascii="仿宋_GB2312" w:eastAsia="仿宋_GB2312"/>
          <w:sz w:val="28"/>
          <w:szCs w:val="28"/>
          <w:u w:val="single"/>
        </w:rPr>
      </w:pPr>
      <w:r>
        <w:rPr>
          <w:rFonts w:hint="eastAsia" w:ascii="仿宋_GB2312" w:eastAsia="仿宋_GB2312"/>
          <w:sz w:val="32"/>
          <w:szCs w:val="32"/>
          <w:u w:val="single"/>
        </w:rPr>
        <w:t xml:space="preserve">    </w:t>
      </w:r>
      <w:r>
        <w:rPr>
          <w:rFonts w:hint="eastAsia" w:ascii="仿宋_GB2312" w:eastAsia="仿宋_GB2312"/>
          <w:sz w:val="28"/>
          <w:szCs w:val="28"/>
          <w:u w:val="single"/>
        </w:rPr>
        <w:t>4. 水利工程管护不到位。目前我区三座中型水库成立了管理所作为水库及其配套渠道管理单位，其他小型水利工程由所在乡镇、村集体承担管护主体责任，由于管护人员少，基本技能差加之管护经费欠缺，致使管护效果不理想，不能满足水利工程设施正常发挥效益。</w:t>
      </w:r>
    </w:p>
    <w:p>
      <w:pPr>
        <w:rPr>
          <w:rFonts w:hint="eastAsia" w:ascii="仿宋_GB2312" w:eastAsia="仿宋_GB2312"/>
          <w:sz w:val="28"/>
          <w:szCs w:val="28"/>
          <w:u w:val="single"/>
        </w:rPr>
      </w:pPr>
      <w:r>
        <w:rPr>
          <w:rFonts w:hint="eastAsia" w:ascii="仿宋_GB2312" w:eastAsia="仿宋_GB2312"/>
          <w:sz w:val="28"/>
          <w:szCs w:val="28"/>
          <w:u w:val="single"/>
        </w:rPr>
        <w:t xml:space="preserve">三、工作建议：                                              </w:t>
      </w:r>
    </w:p>
    <w:p>
      <w:pPr>
        <w:rPr>
          <w:rFonts w:hint="eastAsia" w:ascii="仿宋_GB2312" w:eastAsia="仿宋_GB2312"/>
          <w:sz w:val="28"/>
          <w:szCs w:val="28"/>
          <w:u w:val="single"/>
        </w:rPr>
      </w:pPr>
      <w:r>
        <w:rPr>
          <w:rFonts w:hint="eastAsia" w:ascii="仿宋_GB2312" w:eastAsia="仿宋_GB2312"/>
          <w:sz w:val="32"/>
          <w:szCs w:val="32"/>
          <w:u w:val="single"/>
        </w:rPr>
        <w:t xml:space="preserve">    </w:t>
      </w:r>
      <w:r>
        <w:rPr>
          <w:rFonts w:hint="eastAsia" w:ascii="仿宋_GB2312" w:eastAsia="仿宋_GB2312"/>
          <w:sz w:val="28"/>
          <w:szCs w:val="28"/>
          <w:u w:val="single"/>
        </w:rPr>
        <w:t xml:space="preserve">针对我区水利工程设施在实际管护与效益发挥上存在的问题，特作几点建议：                                                 </w:t>
      </w:r>
    </w:p>
    <w:p>
      <w:pPr>
        <w:rPr>
          <w:rFonts w:hint="eastAsia" w:ascii="仿宋_GB2312" w:eastAsia="仿宋_GB2312"/>
          <w:sz w:val="28"/>
          <w:szCs w:val="28"/>
          <w:u w:val="single"/>
        </w:rPr>
      </w:pPr>
      <w:r>
        <w:rPr>
          <w:rFonts w:hint="eastAsia" w:ascii="仿宋_GB2312" w:eastAsia="仿宋_GB2312"/>
          <w:sz w:val="28"/>
          <w:szCs w:val="28"/>
          <w:u w:val="single"/>
        </w:rPr>
        <w:t xml:space="preserve"> </w:t>
      </w:r>
      <w:r>
        <w:rPr>
          <w:rFonts w:hint="eastAsia" w:ascii="仿宋_GB2312" w:eastAsia="仿宋_GB2312"/>
          <w:sz w:val="32"/>
          <w:szCs w:val="32"/>
          <w:u w:val="single"/>
        </w:rPr>
        <w:t xml:space="preserve">    1.</w:t>
      </w:r>
      <w:r>
        <w:rPr>
          <w:rFonts w:hint="eastAsia" w:ascii="仿宋_GB2312" w:eastAsia="仿宋_GB2312"/>
          <w:sz w:val="28"/>
          <w:szCs w:val="28"/>
          <w:u w:val="single"/>
        </w:rPr>
        <w:t xml:space="preserve">加大水利工程维修养护资金投入，改变重建轻管的现状。加快完善水利设施配套工程建设。结合省上“再造一个都江堰灌区”规划、积极争取中省水利资金，完成水库渠系配套、中型灌区配套。  </w:t>
      </w:r>
    </w:p>
    <w:p>
      <w:pPr>
        <w:rPr>
          <w:rFonts w:hint="eastAsia" w:ascii="仿宋_GB2312" w:eastAsia="仿宋_GB2312"/>
          <w:sz w:val="28"/>
          <w:szCs w:val="28"/>
          <w:u w:val="single"/>
        </w:rPr>
      </w:pPr>
      <w:r>
        <w:rPr>
          <w:rFonts w:hint="eastAsia" w:ascii="仿宋_GB2312" w:eastAsia="仿宋_GB2312"/>
          <w:sz w:val="32"/>
          <w:szCs w:val="32"/>
          <w:u w:val="single"/>
        </w:rPr>
        <w:t xml:space="preserve">    2.</w:t>
      </w:r>
      <w:r>
        <w:rPr>
          <w:rFonts w:hint="eastAsia" w:ascii="仿宋_GB2312" w:eastAsia="仿宋_GB2312"/>
          <w:sz w:val="28"/>
          <w:szCs w:val="28"/>
          <w:u w:val="single"/>
        </w:rPr>
        <w:t xml:space="preserve">加强了基础水利服务能力建设，将水利服务延伸到基层，落实村水务员制度，确保基层水利服务质量和效果。特别是山平塘、石河埝的管理与维护。                                           </w:t>
      </w:r>
    </w:p>
    <w:p>
      <w:pPr>
        <w:rPr>
          <w:rFonts w:ascii="仿宋_GB2312" w:eastAsia="仿宋_GB2312"/>
          <w:sz w:val="28"/>
          <w:szCs w:val="28"/>
          <w:u w:val="single"/>
        </w:rPr>
      </w:pPr>
      <w:r>
        <w:rPr>
          <w:rFonts w:hint="eastAsia" w:ascii="仿宋_GB2312" w:eastAsia="仿宋_GB2312"/>
          <w:sz w:val="32"/>
          <w:szCs w:val="32"/>
          <w:u w:val="single"/>
        </w:rPr>
        <w:t xml:space="preserve">    3.</w:t>
      </w:r>
      <w:r>
        <w:rPr>
          <w:rFonts w:hint="eastAsia" w:ascii="仿宋_GB2312" w:eastAsia="仿宋_GB2312"/>
          <w:sz w:val="28"/>
          <w:szCs w:val="28"/>
          <w:u w:val="single"/>
        </w:rPr>
        <w:t>创新水利工程运行管护机制。可推行水利工程物业化管理，采用政府购买社会服务加强水利工程管理的管理模式，</w:t>
      </w:r>
      <w:r>
        <w:rPr>
          <w:rFonts w:ascii="仿宋_GB2312" w:eastAsia="仿宋_GB2312"/>
          <w:sz w:val="28"/>
          <w:szCs w:val="28"/>
          <w:u w:val="single"/>
        </w:rPr>
        <w:t>确保水库安全运行，发挥水库效益。</w:t>
      </w:r>
      <w:r>
        <w:rPr>
          <w:rFonts w:hint="eastAsia" w:ascii="仿宋_GB2312" w:eastAsia="仿宋_GB2312"/>
          <w:sz w:val="28"/>
          <w:szCs w:val="28"/>
          <w:u w:val="single"/>
        </w:rPr>
        <w:t xml:space="preserve">                                          </w:t>
      </w:r>
    </w:p>
    <w:p>
      <w:pPr>
        <w:rPr>
          <w:rFonts w:ascii="仿宋_GB2312" w:eastAsia="仿宋_GB2312"/>
          <w:sz w:val="32"/>
          <w:szCs w:val="32"/>
          <w:u w:val="single"/>
        </w:rPr>
      </w:pP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u w:val="single"/>
        </w:rPr>
        <w:t xml:space="preserve">                                                       </w:t>
      </w:r>
    </w:p>
    <w:sectPr>
      <w:footerReference r:id="rId3" w:type="default"/>
      <w:pgSz w:w="11906" w:h="16838"/>
      <w:pgMar w:top="1701" w:right="1418" w:bottom="1701" w:left="1985"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A97"/>
    <w:rsid w:val="00066BA0"/>
    <w:rsid w:val="00110461"/>
    <w:rsid w:val="00185B50"/>
    <w:rsid w:val="002A45CA"/>
    <w:rsid w:val="003020C9"/>
    <w:rsid w:val="003805B1"/>
    <w:rsid w:val="00405708"/>
    <w:rsid w:val="004149B8"/>
    <w:rsid w:val="00441CFB"/>
    <w:rsid w:val="00456918"/>
    <w:rsid w:val="00524A97"/>
    <w:rsid w:val="005A68BE"/>
    <w:rsid w:val="00691D62"/>
    <w:rsid w:val="00741E48"/>
    <w:rsid w:val="00824E7D"/>
    <w:rsid w:val="008C5ED3"/>
    <w:rsid w:val="00A46C65"/>
    <w:rsid w:val="00AB5254"/>
    <w:rsid w:val="00AC7136"/>
    <w:rsid w:val="00BC61F5"/>
    <w:rsid w:val="00D135BE"/>
    <w:rsid w:val="00DA2EF0"/>
    <w:rsid w:val="00ED06A2"/>
    <w:rsid w:val="00FB7770"/>
    <w:rsid w:val="02A97DB1"/>
    <w:rsid w:val="22E2578D"/>
    <w:rsid w:val="6515080C"/>
    <w:rsid w:val="6BE17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uiPriority w:val="0"/>
    <w:rPr>
      <w:kern w:val="2"/>
      <w:sz w:val="18"/>
      <w:szCs w:val="18"/>
    </w:rPr>
  </w:style>
  <w:style w:type="character" w:customStyle="1" w:styleId="8">
    <w:name w:val="页脚 Char"/>
    <w:basedOn w:val="4"/>
    <w:link w:val="2"/>
    <w:qFormat/>
    <w:uiPriority w:val="0"/>
    <w:rPr>
      <w:kern w:val="2"/>
      <w:sz w:val="18"/>
      <w:szCs w:val="18"/>
    </w:rPr>
  </w:style>
  <w:style w:type="paragraph" w:styleId="9">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5207D6-5A6D-43D8-AF64-A18C8C09288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432</Words>
  <Characters>2467</Characters>
  <Lines>20</Lines>
  <Paragraphs>5</Paragraphs>
  <TotalTime>13</TotalTime>
  <ScaleCrop>false</ScaleCrop>
  <LinksUpToDate>false</LinksUpToDate>
  <CharactersWithSpaces>2894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2019-02-18T14:40:00Z</dcterms:created>
  <dc:creator>User</dc:creator>
  <cp:lastModifiedBy>Lenovo</cp:lastModifiedBy>
  <cp:lastPrinted>2019-01-09T10:29:00Z</cp:lastPrinted>
  <dcterms:modified xsi:type="dcterms:W3CDTF">2019-03-05T08:48:39Z</dcterms:modified>
  <dc:title>政协遂宁市安居区第四届委员会第   次会议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