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eastAsia="方正小标宋简体"/>
          <w:sz w:val="36"/>
          <w:szCs w:val="36"/>
        </w:rPr>
      </w:pPr>
      <w:r>
        <w:rPr>
          <w:rFonts w:hint="eastAsia" w:ascii="方正小标宋简体" w:eastAsia="方正小标宋简体"/>
          <w:sz w:val="36"/>
          <w:szCs w:val="36"/>
        </w:rPr>
        <w:t>政协遂宁市安居区第四届委员会第</w:t>
      </w:r>
      <w:r>
        <w:rPr>
          <w:rFonts w:ascii="方正小标宋简体" w:eastAsia="方正小标宋简体"/>
          <w:sz w:val="36"/>
          <w:szCs w:val="36"/>
        </w:rPr>
        <w:t xml:space="preserve"> </w:t>
      </w:r>
      <w:r>
        <w:rPr>
          <w:rFonts w:hint="eastAsia" w:ascii="方正小标宋简体" w:eastAsia="方正小标宋简体"/>
          <w:sz w:val="36"/>
          <w:szCs w:val="36"/>
          <w:lang w:val="en-US" w:eastAsia="zh-CN"/>
        </w:rPr>
        <w:t>四</w:t>
      </w:r>
      <w:r>
        <w:rPr>
          <w:rFonts w:ascii="方正小标宋简体" w:eastAsia="方正小标宋简体"/>
          <w:sz w:val="36"/>
          <w:szCs w:val="36"/>
        </w:rPr>
        <w:t xml:space="preserve"> </w:t>
      </w:r>
      <w:r>
        <w:rPr>
          <w:rFonts w:hint="eastAsia" w:ascii="方正小标宋简体" w:eastAsia="方正小标宋简体"/>
          <w:sz w:val="36"/>
          <w:szCs w:val="36"/>
        </w:rPr>
        <w:t>次会议</w:t>
      </w:r>
    </w:p>
    <w:p>
      <w:pPr>
        <w:jc w:val="center"/>
        <w:rPr>
          <w:rFonts w:ascii="仿宋_GB2312" w:eastAsia="仿宋_GB2312"/>
          <w:sz w:val="32"/>
          <w:szCs w:val="32"/>
        </w:rPr>
      </w:pPr>
      <w:r>
        <w:rPr>
          <w:rFonts w:hint="eastAsia" w:ascii="方正小标宋简体" w:eastAsia="方正小标宋简体"/>
          <w:spacing w:val="20"/>
          <w:sz w:val="60"/>
          <w:szCs w:val="60"/>
        </w:rPr>
        <w:t>第</w:t>
      </w:r>
      <w:r>
        <w:rPr>
          <w:rFonts w:hint="eastAsia" w:ascii="方正小标宋简体" w:eastAsia="方正小标宋简体"/>
          <w:spacing w:val="20"/>
          <w:sz w:val="60"/>
          <w:szCs w:val="60"/>
          <w:lang w:val="en-US" w:eastAsia="zh-CN"/>
        </w:rPr>
        <w:t>53</w:t>
      </w:r>
      <w:bookmarkStart w:id="0" w:name="_GoBack"/>
      <w:bookmarkEnd w:id="0"/>
      <w:r>
        <w:rPr>
          <w:rFonts w:hint="eastAsia" w:ascii="方正小标宋简体" w:eastAsia="方正小标宋简体"/>
          <w:spacing w:val="20"/>
          <w:sz w:val="60"/>
          <w:szCs w:val="60"/>
        </w:rPr>
        <w:t>号提案</w:t>
      </w:r>
    </w:p>
    <w:p>
      <w:pPr>
        <w:rPr>
          <w:rFonts w:ascii="仿宋" w:hAnsi="仿宋" w:eastAsia="仿宋"/>
          <w:color w:val="2B2B2B"/>
          <w:sz w:val="28"/>
          <w:szCs w:val="28"/>
          <w:u w:val="single"/>
          <w:shd w:val="clear" w:color="auto" w:fill="FFFFFF"/>
        </w:rPr>
      </w:pPr>
      <w:r>
        <w:rPr>
          <w:rFonts w:hint="eastAsia" w:ascii="黑体" w:eastAsia="黑体"/>
          <w:sz w:val="32"/>
          <w:szCs w:val="32"/>
        </w:rPr>
        <w:t>题</w:t>
      </w:r>
      <w:r>
        <w:rPr>
          <w:rFonts w:ascii="黑体" w:eastAsia="黑体"/>
          <w:sz w:val="32"/>
          <w:szCs w:val="32"/>
        </w:rPr>
        <w:t xml:space="preserve">  </w:t>
      </w:r>
      <w:r>
        <w:rPr>
          <w:rFonts w:hint="eastAsia" w:ascii="黑体" w:eastAsia="黑体"/>
          <w:sz w:val="32"/>
          <w:szCs w:val="32"/>
        </w:rPr>
        <w:t>目</w:t>
      </w:r>
      <w:r>
        <w:rPr>
          <w:rFonts w:ascii="黑体" w:eastAsia="黑体"/>
          <w:sz w:val="32"/>
          <w:szCs w:val="32"/>
          <w:u w:val="single"/>
        </w:rPr>
        <w:t xml:space="preserve">  </w:t>
      </w:r>
      <w:r>
        <w:rPr>
          <w:rFonts w:hint="eastAsia" w:ascii="仿宋" w:hAnsi="仿宋" w:eastAsia="仿宋"/>
          <w:b/>
          <w:color w:val="2B2B2B"/>
          <w:sz w:val="28"/>
          <w:szCs w:val="28"/>
          <w:u w:val="single"/>
          <w:shd w:val="clear" w:color="auto" w:fill="FFFFFF"/>
        </w:rPr>
        <w:t>关于进一步加强农村“坝坝宴”食品安全监督的建议</w:t>
      </w:r>
    </w:p>
    <w:p>
      <w:pPr>
        <w:spacing w:line="1000" w:lineRule="exact"/>
        <w:rPr>
          <w:rFonts w:ascii="楷体_GB2312" w:eastAsia="楷体_GB2312"/>
          <w:sz w:val="32"/>
          <w:szCs w:val="32"/>
        </w:rPr>
      </w:pPr>
      <w:r>
        <w:rPr>
          <w:rFonts w:hint="eastAsia" w:ascii="楷体_GB2312" w:eastAsia="楷体_GB2312"/>
          <w:sz w:val="32"/>
          <w:szCs w:val="32"/>
        </w:rPr>
        <w:t>提案人：</w:t>
      </w:r>
      <w:r>
        <w:rPr>
          <w:rFonts w:hint="eastAsia" w:ascii="楷体_GB2312" w:eastAsia="楷体_GB2312"/>
          <w:sz w:val="32"/>
          <w:szCs w:val="32"/>
          <w:lang w:val="en-US" w:eastAsia="zh-CN"/>
        </w:rPr>
        <w:t>何薇</w:t>
      </w:r>
      <w:r>
        <w:rPr>
          <w:rFonts w:ascii="楷体_GB2312" w:eastAsia="楷体_GB2312"/>
          <w:sz w:val="32"/>
          <w:szCs w:val="32"/>
        </w:rPr>
        <w:t xml:space="preserve">         </w:t>
      </w:r>
      <w:r>
        <w:rPr>
          <w:rFonts w:hint="eastAsia" w:ascii="楷体_GB2312" w:eastAsia="楷体_GB2312"/>
          <w:sz w:val="32"/>
          <w:szCs w:val="32"/>
        </w:rPr>
        <w:t>界别：</w:t>
      </w:r>
      <w:r>
        <w:rPr>
          <w:rFonts w:ascii="楷体_GB2312" w:eastAsia="楷体_GB2312"/>
          <w:sz w:val="32"/>
          <w:szCs w:val="32"/>
        </w:rPr>
        <w:t xml:space="preserve">              Email</w:t>
      </w:r>
      <w:r>
        <w:rPr>
          <w:rFonts w:hint="eastAsia" w:ascii="楷体_GB2312" w:eastAsia="楷体_GB2312"/>
          <w:sz w:val="32"/>
          <w:szCs w:val="32"/>
        </w:rPr>
        <w:t>：</w:t>
      </w:r>
    </w:p>
    <w:p>
      <w:pPr>
        <w:rPr>
          <w:rFonts w:hint="eastAsia" w:ascii="楷体_GB2312" w:eastAsia="楷体_GB2312"/>
          <w:sz w:val="32"/>
          <w:szCs w:val="32"/>
          <w:lang w:val="en-US" w:eastAsia="zh-CN"/>
        </w:rPr>
      </w:pPr>
      <w:r>
        <w:rPr>
          <w:rFonts w:hint="eastAsia" w:ascii="楷体_GB2312" w:eastAsia="楷体_GB2312"/>
          <w:sz w:val="32"/>
          <w:szCs w:val="32"/>
        </w:rPr>
        <w:t>通讯地址：</w:t>
      </w:r>
      <w:r>
        <w:rPr>
          <w:rFonts w:hint="eastAsia" w:ascii="楷体_GB2312" w:eastAsia="楷体_GB2312"/>
          <w:sz w:val="32"/>
          <w:szCs w:val="32"/>
          <w:lang w:val="en-US" w:eastAsia="zh-CN"/>
        </w:rPr>
        <w:t>区公安分局刑侦大队</w:t>
      </w:r>
    </w:p>
    <w:p>
      <w:pPr>
        <w:rPr>
          <w:rFonts w:ascii="楷体_GB2312" w:eastAsia="楷体_GB2312"/>
          <w:sz w:val="32"/>
          <w:szCs w:val="32"/>
        </w:rPr>
      </w:pPr>
      <w:r>
        <mc:AlternateContent>
          <mc:Choice Requires="wps">
            <w:drawing>
              <wp:anchor distT="0" distB="0" distL="114300" distR="114300" simplePos="0" relativeHeight="251658240" behindDoc="0" locked="0" layoutInCell="1" allowOverlap="1">
                <wp:simplePos x="0" y="0"/>
                <wp:positionH relativeFrom="column">
                  <wp:posOffset>-588645</wp:posOffset>
                </wp:positionH>
                <wp:positionV relativeFrom="paragraph">
                  <wp:posOffset>112395</wp:posOffset>
                </wp:positionV>
                <wp:extent cx="457200" cy="4007485"/>
                <wp:effectExtent l="0" t="0" r="0" b="0"/>
                <wp:wrapNone/>
                <wp:docPr id="3" name="文本框 2"/>
                <wp:cNvGraphicFramePr/>
                <a:graphic xmlns:a="http://schemas.openxmlformats.org/drawingml/2006/main">
                  <a:graphicData uri="http://schemas.microsoft.com/office/word/2010/wordprocessingShape">
                    <wps:wsp>
                      <wps:cNvSpPr txBox="1"/>
                      <wps:spPr>
                        <a:xfrm>
                          <a:off x="0" y="0"/>
                          <a:ext cx="457200" cy="4007485"/>
                        </a:xfrm>
                        <a:prstGeom prst="rect">
                          <a:avLst/>
                        </a:prstGeom>
                        <a:noFill/>
                        <a:ln w="9525">
                          <a:noFill/>
                        </a:ln>
                      </wps:spPr>
                      <wps:txbx>
                        <w:txbxContent>
                          <w:p>
                            <w:pPr>
                              <w:rPr>
                                <w:sz w:val="24"/>
                              </w:rPr>
                            </w:pPr>
                            <w:r>
                              <w:rPr>
                                <w:rFonts w:hint="eastAsia"/>
                                <w:sz w:val="24"/>
                              </w:rPr>
                              <w:t>…………装…………订…………线…………</w:t>
                            </w:r>
                          </w:p>
                        </w:txbxContent>
                      </wps:txbx>
                      <wps:bodyPr vert="eaVert" upright="1"/>
                    </wps:wsp>
                  </a:graphicData>
                </a:graphic>
              </wp:anchor>
            </w:drawing>
          </mc:Choice>
          <mc:Fallback>
            <w:pict>
              <v:shape id="文本框 2" o:spid="_x0000_s1026" o:spt="202" type="#_x0000_t202" style="position:absolute;left:0pt;margin-left:-46.35pt;margin-top:8.85pt;height:315.55pt;width:36pt;z-index:251658240;mso-width-relative:page;mso-height-relative:page;" filled="f" stroked="f" coordsize="21600,21600" o:gfxdata="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AlvASY2wAAAAoBAAAPAAAA&#10;AAAAAAEAIAAAACIAAABkcnMvZG93bnJldi54bWxQSwECFAAUAAAACACHTuJAnChl0qABAAAXAwAA&#10;DgAAAAAAAAABACAAAAAqAQAAZHJzL2Uyb0RvYy54bWxQSwUGAAAAAAYABgBZAQAAPAUAAAAA&#10;">
                <v:fill on="f" focussize="0,0"/>
                <v:stroke on="f"/>
                <v:imagedata o:title=""/>
                <o:lock v:ext="edit" aspectratio="f"/>
                <v:textbox style="layout-flow:vertical-ideographic;">
                  <w:txbxContent>
                    <w:p>
                      <w:pPr>
                        <w:rPr>
                          <w:sz w:val="24"/>
                        </w:rPr>
                      </w:pPr>
                      <w:r>
                        <w:rPr>
                          <w:rFonts w:hint="eastAsia"/>
                          <w:sz w:val="24"/>
                        </w:rPr>
                        <w:t>…………装…………订…………线…………</w:t>
                      </w:r>
                    </w:p>
                  </w:txbxContent>
                </v:textbox>
              </v:shape>
            </w:pict>
          </mc:Fallback>
        </mc:AlternateContent>
      </w:r>
      <w:r>
        <w:rPr>
          <w:rFonts w:hint="eastAsia" w:ascii="楷体_GB2312" w:eastAsia="楷体_GB2312"/>
          <w:sz w:val="32"/>
          <w:szCs w:val="32"/>
        </w:rPr>
        <w:t>联系电话：</w:t>
      </w:r>
      <w:r>
        <w:rPr>
          <w:rFonts w:hint="eastAsia" w:ascii="楷体_GB2312" w:eastAsia="楷体_GB2312"/>
          <w:sz w:val="32"/>
          <w:szCs w:val="32"/>
          <w:lang w:val="en-US" w:eastAsia="zh-CN"/>
        </w:rPr>
        <w:t>13795874496</w:t>
      </w:r>
      <w:r>
        <w:rPr>
          <w:rFonts w:ascii="楷体_GB2312" w:eastAsia="楷体_GB2312"/>
          <w:sz w:val="32"/>
          <w:szCs w:val="32"/>
        </w:rPr>
        <w:t xml:space="preserve">               </w:t>
      </w:r>
      <w:r>
        <w:rPr>
          <w:rFonts w:hint="eastAsia" w:ascii="楷体_GB2312" w:eastAsia="楷体_GB2312"/>
          <w:sz w:val="32"/>
          <w:szCs w:val="32"/>
        </w:rPr>
        <w:t>邮编：</w:t>
      </w:r>
    </w:p>
    <w:p>
      <w:pPr>
        <w:rPr>
          <w:rFonts w:ascii="仿宋_GB2312" w:eastAsia="仿宋_GB2312"/>
          <w:sz w:val="32"/>
          <w:szCs w:val="32"/>
        </w:rPr>
      </w:pPr>
      <w:r>
        <w:rPr>
          <w:rFonts w:hint="eastAsia" w:ascii="仿宋_GB2312" w:eastAsia="仿宋_GB2312"/>
          <w:sz w:val="32"/>
          <w:szCs w:val="32"/>
        </w:rPr>
        <w:t>相关情况（□内注√表示“是”，未注者视为“否”）：</w:t>
      </w:r>
    </w:p>
    <w:p>
      <w:pPr>
        <w:ind w:firstLine="640" w:firstLineChars="200"/>
        <w:rPr>
          <w:rFonts w:ascii="仿宋_GB2312" w:eastAsia="仿宋_GB2312"/>
          <w:sz w:val="32"/>
          <w:szCs w:val="32"/>
        </w:rPr>
      </w:pPr>
      <w:r>
        <w:rPr>
          <w:rFonts w:hint="eastAsia" w:ascii="仿宋_GB2312" w:eastAsia="仿宋_GB2312"/>
          <w:sz w:val="32"/>
          <w:szCs w:val="32"/>
        </w:rPr>
        <w:t>□经过调研</w:t>
      </w:r>
      <w:r>
        <w:rPr>
          <w:rFonts w:ascii="仿宋_GB2312" w:eastAsia="仿宋_GB2312"/>
          <w:sz w:val="32"/>
          <w:szCs w:val="32"/>
        </w:rPr>
        <w:t xml:space="preserve">   </w:t>
      </w:r>
      <w:r>
        <w:rPr>
          <w:rFonts w:hint="eastAsia" w:ascii="仿宋_GB2312" w:eastAsia="仿宋_GB2312"/>
          <w:sz w:val="32"/>
          <w:szCs w:val="32"/>
        </w:rPr>
        <w:t>□他人委托</w:t>
      </w:r>
      <w:r>
        <w:rPr>
          <w:rFonts w:ascii="仿宋_GB2312" w:eastAsia="仿宋_GB2312"/>
          <w:sz w:val="32"/>
          <w:szCs w:val="32"/>
        </w:rPr>
        <w:t xml:space="preserve">   </w:t>
      </w:r>
      <w:r>
        <w:rPr>
          <w:rFonts w:hint="eastAsia" w:ascii="仿宋_GB2312" w:eastAsia="仿宋_GB2312"/>
          <w:sz w:val="32"/>
          <w:szCs w:val="32"/>
        </w:rPr>
        <w:t>□首次提出</w:t>
      </w:r>
      <w:r>
        <w:rPr>
          <w:rFonts w:ascii="仿宋_GB2312" w:eastAsia="仿宋_GB2312"/>
          <w:sz w:val="32"/>
          <w:szCs w:val="32"/>
        </w:rPr>
        <w:t xml:space="preserve">   </w:t>
      </w:r>
      <w:r>
        <w:rPr>
          <w:rFonts w:hint="eastAsia" w:ascii="仿宋_GB2312" w:eastAsia="仿宋_GB2312"/>
          <w:sz w:val="32"/>
          <w:szCs w:val="32"/>
        </w:rPr>
        <w:t>□多次提出</w:t>
      </w:r>
    </w:p>
    <w:p>
      <w:pPr>
        <w:rPr>
          <w:rFonts w:ascii="楷体_GB2312" w:eastAsia="楷体_GB2312"/>
          <w:sz w:val="32"/>
          <w:szCs w:val="32"/>
        </w:rPr>
      </w:pPr>
      <w:r>
        <w:rPr>
          <w:rFonts w:hint="eastAsia" w:ascii="楷体_GB2312" w:eastAsia="楷体_GB2312"/>
          <w:sz w:val="32"/>
          <w:szCs w:val="32"/>
        </w:rPr>
        <w:t>希望办理的承办单位：</w:t>
      </w:r>
      <w:r>
        <w:rPr>
          <w:rFonts w:ascii="楷体_GB2312" w:eastAsia="楷体_GB2312"/>
          <w:sz w:val="32"/>
          <w:szCs w:val="32"/>
          <w:u w:val="single"/>
        </w:rPr>
        <w:t xml:space="preserve">  </w:t>
      </w:r>
      <w:r>
        <w:rPr>
          <w:rFonts w:hint="eastAsia" w:ascii="楷体_GB2312" w:eastAsia="楷体_GB2312"/>
          <w:sz w:val="32"/>
          <w:szCs w:val="32"/>
          <w:u w:val="single"/>
          <w:lang w:val="en-US" w:eastAsia="zh-CN"/>
        </w:rPr>
        <w:t>区市场监督管理局</w:t>
      </w:r>
      <w:r>
        <w:rPr>
          <w:rFonts w:ascii="楷体_GB2312" w:eastAsia="楷体_GB2312"/>
          <w:sz w:val="32"/>
          <w:szCs w:val="32"/>
          <w:u w:val="single"/>
        </w:rPr>
        <w:t xml:space="preserve">            </w:t>
      </w:r>
    </w:p>
    <w:p>
      <w:pPr>
        <w:rPr>
          <w:rFonts w:ascii="仿宋_GB2312" w:eastAsia="仿宋_GB2312"/>
          <w:sz w:val="32"/>
          <w:szCs w:val="32"/>
        </w:rPr>
      </w:pPr>
      <w:r>
        <mc:AlternateContent>
          <mc:Choice Requires="wps">
            <w:drawing>
              <wp:anchor distT="0" distB="0" distL="114300" distR="114300" simplePos="0" relativeHeight="251656192" behindDoc="0" locked="0" layoutInCell="1" allowOverlap="1">
                <wp:simplePos x="0" y="0"/>
                <wp:positionH relativeFrom="column">
                  <wp:posOffset>-114300</wp:posOffset>
                </wp:positionH>
                <wp:positionV relativeFrom="paragraph">
                  <wp:posOffset>387985</wp:posOffset>
                </wp:positionV>
                <wp:extent cx="5600700" cy="0"/>
                <wp:effectExtent l="0" t="0" r="0" b="0"/>
                <wp:wrapNone/>
                <wp:docPr id="1" name="直线 3"/>
                <wp:cNvGraphicFramePr/>
                <a:graphic xmlns:a="http://schemas.openxmlformats.org/drawingml/2006/main">
                  <a:graphicData uri="http://schemas.microsoft.com/office/word/2010/wordprocessingShape">
                    <wps:wsp>
                      <wps:cNvCnPr/>
                      <wps:spPr>
                        <a:xfrm>
                          <a:off x="0" y="0"/>
                          <a:ext cx="5600700" cy="0"/>
                        </a:xfrm>
                        <a:prstGeom prst="line">
                          <a:avLst/>
                        </a:prstGeom>
                        <a:ln w="19050" cap="flat" cmpd="sng">
                          <a:solidFill>
                            <a:srgbClr val="000000"/>
                          </a:solidFill>
                          <a:prstDash val="solid"/>
                          <a:headEnd type="none" w="med" len="med"/>
                          <a:tailEnd type="none" w="med" len="med"/>
                        </a:ln>
                      </wps:spPr>
                      <wps:bodyPr upright="1"/>
                    </wps:wsp>
                  </a:graphicData>
                </a:graphic>
              </wp:anchor>
            </w:drawing>
          </mc:Choice>
          <mc:Fallback>
            <w:pict>
              <v:line id="直线 3" o:spid="_x0000_s1026" o:spt="20" style="position:absolute;left:0pt;margin-left:-9pt;margin-top:30.55pt;height:0pt;width:441pt;z-index:251656192;mso-width-relative:page;mso-height-relative:page;" filled="f" stroked="t" coordsize="21600,21600" o:gfxdata="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EFVJk1QAAAAkBAAAPAAAAAAAAAAEAIAAAACIAAABkcnMv&#10;ZG93bnJldi54bWxQSwECFAAUAAAACACHTuJABtzBw80BAACOAwAADgAAAAAAAAABACAAAAAkAQAA&#10;ZHJzL2Uyb0RvYy54bWxQSwUGAAAAAAYABgBZAQAAYwUAAAAA&#10;">
                <v:fill on="f" focussize="0,0"/>
                <v:stroke weight="1.5pt" color="#000000" joinstyle="round"/>
                <v:imagedata o:title=""/>
                <o:lock v:ext="edit" aspectratio="f"/>
              </v:line>
            </w:pict>
          </mc:Fallback>
        </mc:AlternateContent>
      </w:r>
      <w:r>
        <w:rPr>
          <w:rFonts w:hint="eastAsia" w:ascii="楷体_GB2312" w:eastAsia="楷体_GB2312"/>
          <w:sz w:val="32"/>
          <w:szCs w:val="32"/>
        </w:rPr>
        <w:t>提案日期：</w:t>
      </w:r>
      <w:r>
        <w:rPr>
          <w:rFonts w:ascii="仿宋_GB2312" w:eastAsia="仿宋_GB2312"/>
          <w:sz w:val="32"/>
          <w:szCs w:val="32"/>
        </w:rPr>
        <w:t xml:space="preserve">  </w:t>
      </w:r>
      <w:r>
        <w:rPr>
          <w:rFonts w:hint="eastAsia" w:ascii="仿宋_GB2312" w:eastAsia="仿宋_GB2312"/>
          <w:sz w:val="32"/>
          <w:szCs w:val="32"/>
          <w:lang w:val="en-US" w:eastAsia="zh-CN"/>
        </w:rPr>
        <w:t>2019</w:t>
      </w:r>
      <w:r>
        <w:rPr>
          <w:rFonts w:hint="eastAsia" w:ascii="仿宋_GB2312" w:eastAsia="仿宋_GB2312"/>
          <w:sz w:val="32"/>
          <w:szCs w:val="32"/>
        </w:rPr>
        <w:t>年</w:t>
      </w:r>
      <w:r>
        <w:rPr>
          <w:rFonts w:hint="eastAsia" w:ascii="仿宋_GB2312" w:eastAsia="仿宋_GB2312"/>
          <w:sz w:val="32"/>
          <w:szCs w:val="32"/>
          <w:lang w:val="en-US" w:eastAsia="zh-CN"/>
        </w:rPr>
        <w:t>2</w:t>
      </w:r>
      <w:r>
        <w:rPr>
          <w:rFonts w:ascii="仿宋_GB2312" w:eastAsia="仿宋_GB2312"/>
          <w:sz w:val="32"/>
          <w:szCs w:val="32"/>
        </w:rPr>
        <w:t xml:space="preserve">   </w:t>
      </w:r>
      <w:r>
        <w:rPr>
          <w:rFonts w:hint="eastAsia" w:ascii="仿宋_GB2312" w:eastAsia="仿宋_GB2312"/>
          <w:sz w:val="32"/>
          <w:szCs w:val="32"/>
        </w:rPr>
        <w:t>月</w:t>
      </w:r>
      <w:r>
        <w:rPr>
          <w:rFonts w:ascii="仿宋_GB2312" w:eastAsia="仿宋_GB2312"/>
          <w:sz w:val="32"/>
          <w:szCs w:val="32"/>
        </w:rPr>
        <w:t xml:space="preserve"> </w:t>
      </w:r>
      <w:r>
        <w:rPr>
          <w:rFonts w:hint="eastAsia" w:ascii="仿宋_GB2312" w:eastAsia="仿宋_GB2312"/>
          <w:sz w:val="32"/>
          <w:szCs w:val="32"/>
          <w:lang w:val="en-US" w:eastAsia="zh-CN"/>
        </w:rPr>
        <w:t>18</w:t>
      </w:r>
      <w:r>
        <w:rPr>
          <w:rFonts w:hint="eastAsia" w:ascii="仿宋_GB2312" w:eastAsia="仿宋_GB2312"/>
          <w:sz w:val="32"/>
          <w:szCs w:val="32"/>
        </w:rPr>
        <w:t>日</w:t>
      </w:r>
    </w:p>
    <w:p>
      <w:pPr>
        <w:rPr>
          <w:rFonts w:ascii="楷体_GB2312" w:eastAsia="楷体_GB2312"/>
          <w:sz w:val="32"/>
          <w:szCs w:val="32"/>
        </w:rPr>
      </w:pPr>
      <w:r>
        <w:rPr>
          <w:rFonts w:hint="eastAsia" w:ascii="楷体_GB2312" w:eastAsia="楷体_GB2312"/>
          <w:sz w:val="32"/>
          <w:szCs w:val="32"/>
        </w:rPr>
        <w:t>集体提案单位：</w:t>
      </w:r>
      <w:r>
        <w:rPr>
          <w:rFonts w:ascii="楷体_GB2312" w:eastAsia="楷体_GB2312"/>
          <w:sz w:val="32"/>
          <w:szCs w:val="32"/>
        </w:rPr>
        <w:t xml:space="preserve">                   </w:t>
      </w:r>
      <w:r>
        <w:rPr>
          <w:rFonts w:hint="eastAsia" w:ascii="楷体_GB2312" w:eastAsia="楷体_GB2312"/>
          <w:sz w:val="32"/>
          <w:szCs w:val="32"/>
        </w:rPr>
        <w:t>签章：</w:t>
      </w:r>
    </w:p>
    <w:p>
      <w:pPr>
        <w:rPr>
          <w:rFonts w:ascii="楷体_GB2312" w:eastAsia="楷体_GB2312"/>
          <w:sz w:val="32"/>
          <w:szCs w:val="32"/>
        </w:rPr>
      </w:pPr>
      <w:r>
        <w:rPr>
          <w:rFonts w:hint="eastAsia" w:ascii="楷体_GB2312" w:eastAsia="楷体_GB2312"/>
          <w:sz w:val="32"/>
          <w:szCs w:val="32"/>
        </w:rPr>
        <w:t>联系人：</w:t>
      </w:r>
      <w:r>
        <w:rPr>
          <w:rFonts w:ascii="楷体_GB2312" w:eastAsia="楷体_GB2312"/>
          <w:sz w:val="32"/>
          <w:szCs w:val="32"/>
        </w:rPr>
        <w:t xml:space="preserve">      </w:t>
      </w:r>
    </w:p>
    <w:p>
      <w:pPr>
        <w:rPr>
          <w:rFonts w:ascii="楷体_GB2312" w:eastAsia="楷体_GB2312"/>
          <w:sz w:val="32"/>
          <w:szCs w:val="32"/>
        </w:rPr>
      </w:pPr>
      <w:r>
        <w:rPr>
          <w:rFonts w:hint="eastAsia" w:ascii="楷体_GB2312" w:eastAsia="楷体_GB2312"/>
          <w:sz w:val="32"/>
          <w:szCs w:val="32"/>
        </w:rPr>
        <w:t>联系电话：</w:t>
      </w:r>
    </w:p>
    <w:p>
      <w:pPr>
        <w:rPr>
          <w:rFonts w:ascii="仿宋_GB2312" w:eastAsia="仿宋_GB2312"/>
          <w:sz w:val="32"/>
          <w:szCs w:val="32"/>
        </w:rPr>
      </w:pPr>
      <w:r>
        <mc:AlternateContent>
          <mc:Choice Requires="wps">
            <w:drawing>
              <wp:anchor distT="0" distB="0" distL="114300" distR="114300" simplePos="0" relativeHeight="251657216" behindDoc="0" locked="0" layoutInCell="1" allowOverlap="1">
                <wp:simplePos x="0" y="0"/>
                <wp:positionH relativeFrom="column">
                  <wp:posOffset>-114300</wp:posOffset>
                </wp:positionH>
                <wp:positionV relativeFrom="paragraph">
                  <wp:posOffset>384175</wp:posOffset>
                </wp:positionV>
                <wp:extent cx="5600700" cy="0"/>
                <wp:effectExtent l="0" t="0" r="0" b="0"/>
                <wp:wrapNone/>
                <wp:docPr id="2" name="直线 4"/>
                <wp:cNvGraphicFramePr/>
                <a:graphic xmlns:a="http://schemas.openxmlformats.org/drawingml/2006/main">
                  <a:graphicData uri="http://schemas.microsoft.com/office/word/2010/wordprocessingShape">
                    <wps:wsp>
                      <wps:cNvCnPr/>
                      <wps:spPr>
                        <a:xfrm>
                          <a:off x="0" y="0"/>
                          <a:ext cx="5600700" cy="0"/>
                        </a:xfrm>
                        <a:prstGeom prst="line">
                          <a:avLst/>
                        </a:prstGeom>
                        <a:ln w="19050" cap="flat" cmpd="sng">
                          <a:solidFill>
                            <a:srgbClr val="000000"/>
                          </a:solidFill>
                          <a:prstDash val="solid"/>
                          <a:headEnd type="none" w="med" len="med"/>
                          <a:tailEnd type="none" w="med" len="med"/>
                        </a:ln>
                      </wps:spPr>
                      <wps:bodyPr upright="1"/>
                    </wps:wsp>
                  </a:graphicData>
                </a:graphic>
              </wp:anchor>
            </w:drawing>
          </mc:Choice>
          <mc:Fallback>
            <w:pict>
              <v:line id="直线 4" o:spid="_x0000_s1026" o:spt="20" style="position:absolute;left:0pt;margin-left:-9pt;margin-top:30.25pt;height:0pt;width:441pt;z-index:251657216;mso-width-relative:page;mso-height-relative:page;" filled="f" stroked="t" coordsize="21600,21600" o:gfxdata="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&#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KGz9UNYAAAAJAQAADwAAAAAAAAABACAAAAAiAAAAZHJz&#10;L2Rvd25yZXYueG1sUEsBAhQAFAAAAAgAh07iQKoRH/rNAQAAjgMAAA4AAAAAAAAAAQAgAAAAJQEA&#10;AGRycy9lMm9Eb2MueG1sUEsFBgAAAAAGAAYAWQEAAGQFAAAAAA==&#10;">
                <v:fill on="f" focussize="0,0"/>
                <v:stroke weight="1.5pt" color="#000000" joinstyle="round"/>
                <v:imagedata o:title=""/>
                <o:lock v:ext="edit" aspectratio="f"/>
              </v:line>
            </w:pict>
          </mc:Fallback>
        </mc:AlternateContent>
      </w:r>
      <w:r>
        <w:rPr>
          <w:rFonts w:hint="eastAsia" w:ascii="楷体_GB2312" w:eastAsia="楷体_GB2312"/>
          <w:sz w:val="32"/>
          <w:szCs w:val="32"/>
        </w:rPr>
        <w:t>提案日期：</w:t>
      </w:r>
      <w:r>
        <w:rPr>
          <w:rFonts w:ascii="仿宋_GB2312" w:eastAsia="仿宋_GB2312"/>
          <w:sz w:val="32"/>
          <w:szCs w:val="32"/>
        </w:rPr>
        <w:t xml:space="preserve">      </w:t>
      </w:r>
      <w:r>
        <w:rPr>
          <w:rFonts w:hint="eastAsia" w:ascii="仿宋_GB2312" w:eastAsia="仿宋_GB2312"/>
          <w:sz w:val="32"/>
          <w:szCs w:val="32"/>
        </w:rPr>
        <w:t>年</w:t>
      </w:r>
      <w:r>
        <w:rPr>
          <w:rFonts w:ascii="仿宋_GB2312" w:eastAsia="仿宋_GB2312"/>
          <w:sz w:val="32"/>
          <w:szCs w:val="32"/>
        </w:rPr>
        <w:t xml:space="preserve">   </w:t>
      </w:r>
      <w:r>
        <w:rPr>
          <w:rFonts w:hint="eastAsia" w:ascii="仿宋_GB2312" w:eastAsia="仿宋_GB2312"/>
          <w:sz w:val="32"/>
          <w:szCs w:val="32"/>
        </w:rPr>
        <w:t>月</w:t>
      </w:r>
      <w:r>
        <w:rPr>
          <w:rFonts w:ascii="仿宋_GB2312" w:eastAsia="仿宋_GB2312"/>
          <w:sz w:val="32"/>
          <w:szCs w:val="32"/>
        </w:rPr>
        <w:t xml:space="preserve">   </w:t>
      </w:r>
      <w:r>
        <w:rPr>
          <w:rFonts w:hint="eastAsia" w:ascii="仿宋_GB2312" w:eastAsia="仿宋_GB2312"/>
          <w:sz w:val="32"/>
          <w:szCs w:val="32"/>
        </w:rPr>
        <w:t>日</w:t>
      </w:r>
    </w:p>
    <w:p>
      <w:pPr>
        <w:rPr>
          <w:rFonts w:ascii="黑体" w:eastAsia="黑体"/>
          <w:sz w:val="32"/>
          <w:szCs w:val="32"/>
        </w:rPr>
      </w:pPr>
      <w:r>
        <w:rPr>
          <w:rFonts w:hint="eastAsia" w:ascii="黑体" w:eastAsia="黑体"/>
          <w:sz w:val="32"/>
          <w:szCs w:val="32"/>
        </w:rPr>
        <w:t>以下由提案审查机构填写</w:t>
      </w:r>
    </w:p>
    <w:p>
      <w:pPr>
        <w:rPr>
          <w:rFonts w:ascii="楷体_GB2312" w:eastAsia="楷体_GB2312"/>
          <w:sz w:val="32"/>
          <w:szCs w:val="32"/>
        </w:rPr>
      </w:pPr>
      <w:r>
        <w:rPr>
          <w:rFonts w:hint="eastAsia" w:ascii="楷体_GB2312" w:eastAsia="楷体_GB2312"/>
          <w:sz w:val="32"/>
          <w:szCs w:val="32"/>
        </w:rPr>
        <w:t>主</w:t>
      </w:r>
      <w:r>
        <w:rPr>
          <w:rFonts w:ascii="楷体_GB2312" w:eastAsia="楷体_GB2312"/>
          <w:sz w:val="32"/>
          <w:szCs w:val="32"/>
        </w:rPr>
        <w:t xml:space="preserve"> </w:t>
      </w:r>
      <w:r>
        <w:rPr>
          <w:rFonts w:hint="eastAsia" w:ascii="楷体_GB2312" w:eastAsia="楷体_GB2312"/>
          <w:sz w:val="32"/>
          <w:szCs w:val="32"/>
        </w:rPr>
        <w:t>题</w:t>
      </w:r>
      <w:r>
        <w:rPr>
          <w:rFonts w:ascii="楷体_GB2312" w:eastAsia="楷体_GB2312"/>
          <w:sz w:val="32"/>
          <w:szCs w:val="32"/>
        </w:rPr>
        <w:t xml:space="preserve"> </w:t>
      </w:r>
      <w:r>
        <w:rPr>
          <w:rFonts w:hint="eastAsia" w:ascii="楷体_GB2312" w:eastAsia="楷体_GB2312"/>
          <w:sz w:val="32"/>
          <w:szCs w:val="32"/>
        </w:rPr>
        <w:t>词：</w:t>
      </w:r>
      <w:r>
        <w:rPr>
          <w:rFonts w:ascii="楷体_GB2312" w:eastAsia="楷体_GB2312"/>
          <w:sz w:val="32"/>
          <w:szCs w:val="32"/>
        </w:rPr>
        <w:t xml:space="preserve"> </w:t>
      </w:r>
      <w:r>
        <w:rPr>
          <w:rFonts w:ascii="楷体_GB2312" w:eastAsia="楷体_GB2312"/>
          <w:sz w:val="32"/>
          <w:szCs w:val="32"/>
          <w:u w:val="single"/>
        </w:rPr>
        <w:t xml:space="preserve">        </w:t>
      </w:r>
      <w:r>
        <w:rPr>
          <w:rFonts w:ascii="楷体_GB2312" w:eastAsia="楷体_GB2312"/>
          <w:sz w:val="32"/>
          <w:szCs w:val="32"/>
        </w:rPr>
        <w:t xml:space="preserve">   </w:t>
      </w:r>
      <w:r>
        <w:rPr>
          <w:rFonts w:ascii="楷体_GB2312" w:eastAsia="楷体_GB2312"/>
          <w:sz w:val="32"/>
          <w:szCs w:val="32"/>
          <w:u w:val="single"/>
        </w:rPr>
        <w:t xml:space="preserve">        </w:t>
      </w:r>
      <w:r>
        <w:rPr>
          <w:rFonts w:ascii="楷体_GB2312" w:eastAsia="楷体_GB2312"/>
          <w:sz w:val="32"/>
          <w:szCs w:val="32"/>
        </w:rPr>
        <w:t xml:space="preserve">   </w:t>
      </w:r>
      <w:r>
        <w:rPr>
          <w:rFonts w:ascii="楷体_GB2312" w:eastAsia="楷体_GB2312"/>
          <w:sz w:val="32"/>
          <w:szCs w:val="32"/>
          <w:u w:val="single"/>
        </w:rPr>
        <w:t xml:space="preserve">       </w:t>
      </w:r>
      <w:r>
        <w:rPr>
          <w:rFonts w:ascii="楷体_GB2312" w:eastAsia="楷体_GB2312"/>
          <w:sz w:val="32"/>
          <w:szCs w:val="32"/>
        </w:rPr>
        <w:t xml:space="preserve">   </w:t>
      </w:r>
      <w:r>
        <w:rPr>
          <w:rFonts w:ascii="楷体_GB2312" w:eastAsia="楷体_GB2312"/>
          <w:sz w:val="32"/>
          <w:szCs w:val="32"/>
          <w:u w:val="single"/>
        </w:rPr>
        <w:t xml:space="preserve">        </w:t>
      </w:r>
    </w:p>
    <w:p>
      <w:pPr>
        <w:rPr>
          <w:rFonts w:ascii="仿宋_GB2312" w:eastAsia="仿宋_GB2312"/>
          <w:sz w:val="32"/>
          <w:szCs w:val="32"/>
        </w:rPr>
      </w:pPr>
      <w:r>
        <w:rPr>
          <w:rFonts w:hint="eastAsia" w:ascii="楷体_GB2312" w:eastAsia="楷体_GB2312"/>
          <w:sz w:val="32"/>
          <w:szCs w:val="32"/>
        </w:rPr>
        <w:t>审查意见：</w:t>
      </w:r>
      <w:r>
        <w:rPr>
          <w:rFonts w:ascii="楷体_GB2312" w:eastAsia="楷体_GB2312"/>
          <w:sz w:val="32"/>
          <w:szCs w:val="32"/>
        </w:rPr>
        <w:t xml:space="preserve">  </w:t>
      </w:r>
      <w:r>
        <w:rPr>
          <w:rFonts w:hint="eastAsia" w:ascii="仿宋_GB2312" w:eastAsia="仿宋_GB2312"/>
          <w:sz w:val="32"/>
          <w:szCs w:val="32"/>
          <w:lang w:eastAsia="zh-CN"/>
        </w:rPr>
        <w:t>☑</w:t>
      </w:r>
      <w:r>
        <w:rPr>
          <w:rFonts w:hint="eastAsia" w:ascii="仿宋_GB2312" w:eastAsia="仿宋_GB2312"/>
          <w:sz w:val="32"/>
          <w:szCs w:val="32"/>
        </w:rPr>
        <w:t>立案</w:t>
      </w:r>
      <w:r>
        <w:rPr>
          <w:rFonts w:ascii="仿宋_GB2312" w:eastAsia="仿宋_GB2312"/>
          <w:sz w:val="32"/>
          <w:szCs w:val="32"/>
        </w:rPr>
        <w:t xml:space="preserve">        </w:t>
      </w:r>
      <w:r>
        <w:rPr>
          <w:rFonts w:hint="eastAsia" w:ascii="仿宋_GB2312" w:eastAsia="仿宋_GB2312"/>
          <w:sz w:val="32"/>
          <w:szCs w:val="32"/>
        </w:rPr>
        <w:t>□意见转送</w:t>
      </w:r>
    </w:p>
    <w:p>
      <w:pPr>
        <w:rPr>
          <w:rFonts w:ascii="仿宋_GB2312" w:eastAsia="仿宋_GB2312"/>
          <w:sz w:val="32"/>
          <w:szCs w:val="32"/>
        </w:rPr>
      </w:pPr>
      <w:r>
        <w:rPr>
          <w:rFonts w:hint="eastAsia" w:ascii="楷体_GB2312" w:eastAsia="楷体_GB2312"/>
          <w:sz w:val="32"/>
          <w:szCs w:val="32"/>
        </w:rPr>
        <w:t>主办单位：</w:t>
      </w:r>
      <w:r>
        <w:rPr>
          <w:rFonts w:ascii="仿宋_GB2312" w:eastAsia="仿宋_GB2312"/>
          <w:sz w:val="32"/>
          <w:szCs w:val="32"/>
          <w:u w:val="single"/>
        </w:rPr>
        <w:t xml:space="preserve">   </w:t>
      </w:r>
      <w:r>
        <w:rPr>
          <w:rFonts w:hint="eastAsia" w:ascii="仿宋_GB2312" w:eastAsia="仿宋_GB2312"/>
          <w:sz w:val="32"/>
          <w:szCs w:val="32"/>
          <w:u w:val="single"/>
          <w:lang w:val="en-US" w:eastAsia="zh-CN"/>
        </w:rPr>
        <w:t>区市场监管局</w:t>
      </w:r>
      <w:r>
        <w:rPr>
          <w:rFonts w:ascii="仿宋_GB2312" w:eastAsia="仿宋_GB2312"/>
          <w:sz w:val="32"/>
          <w:szCs w:val="32"/>
          <w:u w:val="single"/>
        </w:rPr>
        <w:t xml:space="preserve">   </w:t>
      </w:r>
      <w:r>
        <w:rPr>
          <w:rFonts w:hint="eastAsia" w:ascii="楷体_GB2312" w:eastAsia="楷体_GB2312"/>
          <w:sz w:val="32"/>
          <w:szCs w:val="32"/>
        </w:rPr>
        <w:t>会办单位：</w:t>
      </w:r>
      <w:r>
        <w:rPr>
          <w:rFonts w:ascii="仿宋_GB2312" w:eastAsia="仿宋_GB2312"/>
          <w:sz w:val="32"/>
          <w:szCs w:val="32"/>
          <w:u w:val="single"/>
        </w:rPr>
        <w:t xml:space="preserve">  </w:t>
      </w:r>
      <w:r>
        <w:rPr>
          <w:rFonts w:hint="eastAsia" w:ascii="仿宋_GB2312" w:eastAsia="仿宋_GB2312"/>
          <w:sz w:val="32"/>
          <w:szCs w:val="32"/>
          <w:u w:val="single"/>
          <w:lang w:val="en-US" w:eastAsia="zh-CN"/>
        </w:rPr>
        <w:t>相关部门</w:t>
      </w:r>
      <w:r>
        <w:rPr>
          <w:rFonts w:ascii="仿宋_GB2312" w:eastAsia="仿宋_GB2312"/>
          <w:sz w:val="32"/>
          <w:szCs w:val="32"/>
          <w:u w:val="single"/>
        </w:rPr>
        <w:t xml:space="preserve">   </w:t>
      </w:r>
    </w:p>
    <w:p>
      <w:pPr>
        <w:rPr>
          <w:rFonts w:ascii="仿宋_GB2312" w:eastAsia="仿宋_GB2312"/>
          <w:sz w:val="32"/>
          <w:szCs w:val="32"/>
        </w:rPr>
      </w:pPr>
      <w:r>
        <w:rPr>
          <w:rFonts w:hint="eastAsia" w:ascii="楷体_GB2312" w:eastAsia="楷体_GB2312"/>
          <w:sz w:val="32"/>
          <w:szCs w:val="32"/>
        </w:rPr>
        <w:t>分办单位：</w:t>
      </w:r>
      <w:r>
        <w:rPr>
          <w:rFonts w:ascii="仿宋_GB2312" w:eastAsia="仿宋_GB2312"/>
          <w:sz w:val="32"/>
          <w:szCs w:val="32"/>
          <w:u w:val="single"/>
        </w:rPr>
        <w:t xml:space="preserve">                 </w:t>
      </w:r>
    </w:p>
    <w:p>
      <w:pPr>
        <w:rPr>
          <w:rFonts w:ascii="黑体" w:eastAsia="黑体"/>
          <w:sz w:val="32"/>
          <w:szCs w:val="32"/>
        </w:rPr>
      </w:pPr>
      <w:r>
        <w:rPr>
          <w:rFonts w:hint="eastAsia" w:ascii="黑体" w:eastAsia="黑体"/>
          <w:sz w:val="32"/>
          <w:szCs w:val="32"/>
        </w:rPr>
        <w:t>联名提案人需了解提案内容，同意后请工整签名</w:t>
      </w:r>
    </w:p>
    <w:tbl>
      <w:tblPr>
        <w:tblStyle w:val="5"/>
        <w:tblW w:w="87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0"/>
        <w:gridCol w:w="1588"/>
        <w:gridCol w:w="43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vAlign w:val="center"/>
          </w:tcPr>
          <w:p>
            <w:pPr>
              <w:jc w:val="center"/>
              <w:rPr>
                <w:rFonts w:ascii="楷体_GB2312" w:eastAsia="楷体_GB2312"/>
                <w:sz w:val="32"/>
                <w:szCs w:val="32"/>
              </w:rPr>
            </w:pPr>
            <w:r>
              <w:rPr>
                <w:rFonts w:hint="eastAsia" w:ascii="楷体_GB2312" w:eastAsia="楷体_GB2312"/>
                <w:sz w:val="32"/>
                <w:szCs w:val="32"/>
              </w:rPr>
              <w:t>联名提案人姓名</w:t>
            </w:r>
          </w:p>
        </w:tc>
        <w:tc>
          <w:tcPr>
            <w:tcW w:w="1588" w:type="dxa"/>
            <w:vAlign w:val="center"/>
          </w:tcPr>
          <w:p>
            <w:pPr>
              <w:jc w:val="center"/>
              <w:rPr>
                <w:rFonts w:ascii="楷体_GB2312" w:hAnsi="宋体" w:eastAsia="楷体_GB2312" w:cs="宋体"/>
                <w:sz w:val="32"/>
                <w:szCs w:val="32"/>
              </w:rPr>
            </w:pPr>
            <w:r>
              <w:rPr>
                <w:rFonts w:hint="eastAsia" w:ascii="楷体_GB2312" w:eastAsia="楷体_GB2312"/>
                <w:sz w:val="32"/>
                <w:szCs w:val="32"/>
              </w:rPr>
              <w:t>界别</w:t>
            </w:r>
          </w:p>
        </w:tc>
        <w:tc>
          <w:tcPr>
            <w:tcW w:w="4320" w:type="dxa"/>
            <w:vAlign w:val="center"/>
          </w:tcPr>
          <w:p>
            <w:pPr>
              <w:jc w:val="center"/>
              <w:rPr>
                <w:rFonts w:ascii="楷体_GB2312" w:eastAsia="楷体_GB2312"/>
                <w:sz w:val="32"/>
                <w:szCs w:val="32"/>
              </w:rPr>
            </w:pPr>
            <w:r>
              <w:rPr>
                <w:rFonts w:hint="eastAsia" w:ascii="楷体_GB2312" w:eastAsia="楷体_GB2312"/>
                <w:sz w:val="32"/>
                <w:szCs w:val="32"/>
              </w:rPr>
              <w:t>通讯地址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pPr>
              <w:rPr>
                <w:rFonts w:hint="eastAsia" w:ascii="仿宋_GB2312" w:eastAsia="仿宋_GB2312"/>
                <w:sz w:val="32"/>
                <w:szCs w:val="32"/>
                <w:lang w:val="en-US" w:eastAsia="zh-CN"/>
              </w:rPr>
            </w:pPr>
            <w:r>
              <w:rPr>
                <w:rFonts w:hint="eastAsia" w:ascii="仿宋_GB2312" w:eastAsia="仿宋_GB2312"/>
                <w:sz w:val="32"/>
                <w:szCs w:val="32"/>
                <w:lang w:val="en-US" w:eastAsia="zh-CN"/>
              </w:rPr>
              <w:t>徐亮</w:t>
            </w:r>
          </w:p>
        </w:tc>
        <w:tc>
          <w:tcPr>
            <w:tcW w:w="1588" w:type="dxa"/>
          </w:tcPr>
          <w:p>
            <w:pPr>
              <w:rPr>
                <w:rFonts w:ascii="仿宋_GB2312" w:eastAsia="仿宋_GB2312"/>
                <w:sz w:val="32"/>
                <w:szCs w:val="32"/>
              </w:rPr>
            </w:pPr>
          </w:p>
        </w:tc>
        <w:tc>
          <w:tcPr>
            <w:tcW w:w="4320" w:type="dxa"/>
          </w:tcPr>
          <w:p>
            <w:pPr>
              <w:rPr>
                <w:rFonts w:hint="eastAsia" w:ascii="仿宋_GB2312" w:eastAsia="仿宋_GB2312"/>
                <w:sz w:val="32"/>
                <w:szCs w:val="32"/>
                <w:lang w:val="en-US" w:eastAsia="zh-CN"/>
              </w:rPr>
            </w:pPr>
            <w:r>
              <w:rPr>
                <w:rFonts w:hint="eastAsia" w:ascii="仿宋_GB2312" w:eastAsia="仿宋_GB2312"/>
                <w:sz w:val="32"/>
                <w:szCs w:val="32"/>
                <w:lang w:val="en-US" w:eastAsia="zh-CN"/>
              </w:rPr>
              <w:t>区公安分局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pPr>
              <w:rPr>
                <w:rFonts w:ascii="仿宋_GB2312" w:eastAsia="仿宋_GB2312"/>
                <w:sz w:val="32"/>
                <w:szCs w:val="32"/>
              </w:rPr>
            </w:pPr>
          </w:p>
        </w:tc>
        <w:tc>
          <w:tcPr>
            <w:tcW w:w="1588" w:type="dxa"/>
          </w:tcPr>
          <w:p>
            <w:pPr>
              <w:rPr>
                <w:rFonts w:ascii="仿宋_GB2312" w:eastAsia="仿宋_GB2312"/>
                <w:sz w:val="32"/>
                <w:szCs w:val="32"/>
              </w:rPr>
            </w:pPr>
          </w:p>
        </w:tc>
        <w:tc>
          <w:tcPr>
            <w:tcW w:w="4320" w:type="dxa"/>
          </w:tcPr>
          <w:p>
            <w:pPr>
              <w:rPr>
                <w:rFonts w:ascii="仿宋_GB2312" w:eastAsia="仿宋_GB2312"/>
                <w:sz w:val="32"/>
                <w:szCs w:val="32"/>
              </w:rPr>
            </w:pPr>
          </w:p>
        </w:tc>
      </w:tr>
    </w:tbl>
    <w:p>
      <w:pPr>
        <w:rPr>
          <w:rFonts w:ascii="仿宋" w:hAnsi="仿宋" w:eastAsia="仿宋"/>
          <w:color w:val="2B2B2B"/>
          <w:sz w:val="28"/>
          <w:szCs w:val="28"/>
          <w:shd w:val="clear" w:color="auto" w:fill="FFFFFF"/>
        </w:rPr>
      </w:pPr>
      <w:r>
        <w:rPr>
          <w:rFonts w:hint="eastAsia" w:ascii="黑体" w:eastAsia="黑体"/>
          <w:sz w:val="32"/>
          <w:szCs w:val="32"/>
        </w:rPr>
        <w:t>案</w:t>
      </w:r>
      <w:r>
        <w:rPr>
          <w:rFonts w:ascii="黑体" w:eastAsia="黑体"/>
          <w:sz w:val="32"/>
          <w:szCs w:val="32"/>
        </w:rPr>
        <w:t xml:space="preserve"> </w:t>
      </w:r>
      <w:r>
        <w:rPr>
          <w:rFonts w:hint="eastAsia" w:ascii="黑体" w:eastAsia="黑体"/>
          <w:sz w:val="32"/>
          <w:szCs w:val="32"/>
        </w:rPr>
        <w:t>由：</w:t>
      </w:r>
      <w:r>
        <w:rPr>
          <w:rFonts w:hint="eastAsia" w:ascii="仿宋" w:hAnsi="仿宋" w:eastAsia="仿宋"/>
          <w:color w:val="313131"/>
          <w:sz w:val="28"/>
          <w:szCs w:val="28"/>
          <w:u w:val="single"/>
          <w:shd w:val="clear" w:color="auto" w:fill="FFFFFF"/>
        </w:rPr>
        <w:t>随着农村经济的发展，农村婚丧嫁娶举办坝坝宴规模越来越大、频次越来越多，但办宴设施设备、加工环境，以及从业人员的卫生安全意识并未随之提高，食品安全事故倍出。</w:t>
      </w:r>
    </w:p>
    <w:p>
      <w:pPr>
        <w:spacing w:line="360" w:lineRule="auto"/>
        <w:ind w:firstLine="560" w:firstLineChars="200"/>
        <w:jc w:val="left"/>
        <w:rPr>
          <w:rFonts w:ascii="仿宋" w:hAnsi="仿宋" w:eastAsia="仿宋"/>
          <w:color w:val="313131"/>
          <w:sz w:val="28"/>
          <w:szCs w:val="28"/>
          <w:u w:val="single"/>
          <w:shd w:val="clear" w:color="auto" w:fill="FFFFFF"/>
        </w:rPr>
      </w:pPr>
      <w:r>
        <w:rPr>
          <w:rFonts w:hint="eastAsia" w:ascii="仿宋" w:hAnsi="仿宋" w:eastAsia="仿宋"/>
          <w:color w:val="313131"/>
          <w:sz w:val="28"/>
          <w:szCs w:val="28"/>
          <w:u w:val="single"/>
          <w:shd w:val="clear" w:color="auto" w:fill="FFFFFF"/>
        </w:rPr>
        <w:t>主要存在的问题有：一是食物加工环境条件简陋。坝坝宴一般是农家院坝临时搭建灶台、布置露天操作台，厨师现场配制凉菜、上笼蒸菜、爆炒热菜等，现场宰杀家禽，就近取水，就地排污，加工环境恶劣，卫生不达标，容易导致食物生熟混放，菜墩生熟混用，餐具消毒不到位，菜品易受污染。二是从业人员素质参差不齐。从业者多为有一定厨艺的人员，无固定经营场所，走乡串户，上门服务，流动性强，根据宴席的桌数，临时聘请人员，从业门槛低，从业者普遍无健康证明，未办理食品安全相关证件。</w:t>
      </w:r>
      <w:r>
        <w:rPr>
          <w:rFonts w:eastAsia="仿宋"/>
          <w:color w:val="313131"/>
          <w:sz w:val="28"/>
          <w:szCs w:val="28"/>
          <w:u w:val="single"/>
          <w:shd w:val="clear" w:color="auto" w:fill="FFFFFF"/>
        </w:rPr>
        <w:t> </w:t>
      </w:r>
      <w:r>
        <w:rPr>
          <w:rFonts w:hint="eastAsia" w:ascii="仿宋" w:hAnsi="仿宋" w:eastAsia="仿宋"/>
          <w:color w:val="313131"/>
          <w:sz w:val="28"/>
          <w:szCs w:val="28"/>
          <w:u w:val="single"/>
          <w:shd w:val="clear" w:color="auto" w:fill="FFFFFF"/>
        </w:rPr>
        <w:t>三是监管难度大。受农村生活经历的影响，群众食品安全意识淡薄。坝坝宴从业者盲目追求利润，举办者控制成本节俭办席，消费者事不关己麻木不仁，导致对食品安全投入不够关注不多，对监管部门的工作不理解、不支持、不配合。</w:t>
      </w:r>
    </w:p>
    <w:p>
      <w:pPr>
        <w:spacing w:line="360" w:lineRule="auto"/>
        <w:ind w:firstLine="562" w:firstLineChars="200"/>
        <w:jc w:val="left"/>
        <w:rPr>
          <w:rFonts w:ascii="仿宋" w:hAnsi="仿宋" w:eastAsia="仿宋"/>
          <w:color w:val="313131"/>
          <w:sz w:val="28"/>
          <w:szCs w:val="28"/>
          <w:u w:val="single"/>
          <w:shd w:val="clear" w:color="auto" w:fill="FFFFFF"/>
        </w:rPr>
      </w:pPr>
      <w:r>
        <w:rPr>
          <w:rFonts w:hint="eastAsia" w:ascii="仿宋" w:hAnsi="仿宋" w:eastAsia="仿宋"/>
          <w:b/>
          <w:color w:val="313131"/>
          <w:sz w:val="28"/>
          <w:szCs w:val="28"/>
          <w:u w:val="single"/>
          <w:shd w:val="clear" w:color="auto" w:fill="FFFFFF"/>
        </w:rPr>
        <w:t>建议</w:t>
      </w:r>
      <w:r>
        <w:rPr>
          <w:rFonts w:hint="eastAsia" w:ascii="仿宋" w:hAnsi="仿宋" w:eastAsia="仿宋"/>
          <w:color w:val="313131"/>
          <w:sz w:val="28"/>
          <w:szCs w:val="28"/>
          <w:u w:val="single"/>
          <w:shd w:val="clear" w:color="auto" w:fill="FFFFFF"/>
        </w:rPr>
        <w:t>：</w:t>
      </w:r>
      <w:r>
        <w:rPr>
          <w:rFonts w:hint="eastAsia" w:ascii="仿宋" w:hAnsi="仿宋" w:eastAsia="仿宋" w:cs="宋体"/>
          <w:b/>
          <w:sz w:val="28"/>
          <w:szCs w:val="28"/>
          <w:u w:val="single"/>
        </w:rPr>
        <w:t>一</w:t>
      </w:r>
      <w:r>
        <w:rPr>
          <w:rFonts w:hint="eastAsia" w:ascii="仿宋" w:hAnsi="仿宋" w:eastAsia="仿宋"/>
          <w:b/>
          <w:color w:val="313131"/>
          <w:sz w:val="28"/>
          <w:szCs w:val="28"/>
          <w:u w:val="single"/>
          <w:shd w:val="clear" w:color="auto" w:fill="FFFFFF"/>
        </w:rPr>
        <w:t>是强化规范，完善备案制度</w:t>
      </w:r>
      <w:r>
        <w:rPr>
          <w:rFonts w:hint="eastAsia" w:ascii="仿宋" w:hAnsi="仿宋" w:eastAsia="仿宋"/>
          <w:color w:val="313131"/>
          <w:sz w:val="28"/>
          <w:szCs w:val="28"/>
          <w:u w:val="single"/>
          <w:shd w:val="clear" w:color="auto" w:fill="FFFFFF"/>
        </w:rPr>
        <w:t>。</w:t>
      </w:r>
      <w:r>
        <w:rPr>
          <w:rFonts w:hint="eastAsia" w:ascii="仿宋" w:hAnsi="仿宋" w:eastAsia="仿宋" w:cs="宋体"/>
          <w:sz w:val="28"/>
          <w:szCs w:val="28"/>
          <w:u w:val="single"/>
        </w:rPr>
        <w:t>区食药局作为主管部门</w:t>
      </w:r>
      <w:r>
        <w:rPr>
          <w:rFonts w:hint="eastAsia" w:ascii="仿宋" w:hAnsi="仿宋" w:eastAsia="仿宋" w:cs="Malgun Gothic Semilight"/>
          <w:sz w:val="28"/>
          <w:szCs w:val="28"/>
          <w:u w:val="single"/>
        </w:rPr>
        <w:t>，</w:t>
      </w:r>
      <w:r>
        <w:rPr>
          <w:rFonts w:hint="eastAsia" w:ascii="仿宋" w:hAnsi="仿宋" w:eastAsia="仿宋" w:cs="宋体"/>
          <w:sz w:val="28"/>
          <w:szCs w:val="28"/>
          <w:u w:val="single"/>
        </w:rPr>
        <w:t>要尽职履职</w:t>
      </w:r>
      <w:r>
        <w:rPr>
          <w:rFonts w:hint="eastAsia" w:ascii="仿宋" w:hAnsi="仿宋" w:eastAsia="仿宋" w:cs="Malgun Gothic Semilight"/>
          <w:sz w:val="28"/>
          <w:szCs w:val="28"/>
          <w:u w:val="single"/>
        </w:rPr>
        <w:t>，</w:t>
      </w:r>
      <w:r>
        <w:rPr>
          <w:rFonts w:hint="eastAsia" w:ascii="仿宋" w:hAnsi="仿宋" w:eastAsia="仿宋" w:cs="宋体"/>
          <w:sz w:val="28"/>
          <w:szCs w:val="28"/>
          <w:u w:val="single"/>
        </w:rPr>
        <w:t>统筹实施食品安全监管工作，严格执行《四川省农村自办群体性宴席食品安全管理办法》相关规定，严格执行申报、准入、备案制度，</w:t>
      </w:r>
      <w:r>
        <w:rPr>
          <w:rFonts w:hint="eastAsia" w:ascii="仿宋" w:hAnsi="仿宋" w:eastAsia="仿宋"/>
          <w:color w:val="313131"/>
          <w:sz w:val="28"/>
          <w:szCs w:val="28"/>
          <w:u w:val="single"/>
          <w:shd w:val="clear" w:color="auto" w:fill="FFFFFF"/>
        </w:rPr>
        <w:t>设立农村群体性聚餐（坝坝宴）食品标准</w:t>
      </w:r>
      <w:r>
        <w:rPr>
          <w:rFonts w:hint="eastAsia" w:ascii="仿宋" w:hAnsi="仿宋" w:eastAsia="仿宋" w:cs="Malgun Gothic Semilight"/>
          <w:b/>
          <w:sz w:val="28"/>
          <w:szCs w:val="28"/>
          <w:u w:val="single"/>
        </w:rPr>
        <w:t>，</w:t>
      </w:r>
      <w:r>
        <w:rPr>
          <w:rFonts w:hint="eastAsia" w:ascii="仿宋" w:hAnsi="仿宋" w:eastAsia="仿宋" w:cs="宋体"/>
          <w:sz w:val="28"/>
          <w:szCs w:val="28"/>
          <w:u w:val="single"/>
        </w:rPr>
        <w:t>指导制定操作流程标准</w:t>
      </w:r>
      <w:r>
        <w:rPr>
          <w:rFonts w:hint="eastAsia" w:ascii="仿宋" w:hAnsi="仿宋" w:eastAsia="仿宋" w:cs="Malgun Gothic Semilight"/>
          <w:sz w:val="28"/>
          <w:szCs w:val="28"/>
          <w:u w:val="single"/>
        </w:rPr>
        <w:t>，</w:t>
      </w:r>
      <w:r>
        <w:rPr>
          <w:rFonts w:hint="eastAsia" w:ascii="仿宋" w:hAnsi="仿宋" w:eastAsia="仿宋" w:cs="宋体"/>
          <w:sz w:val="28"/>
          <w:szCs w:val="28"/>
          <w:u w:val="single"/>
        </w:rPr>
        <w:t>建立坝坝宴从业人员台账。对坝坝宴从业者、举办者、消费者做到情况清、底数明。严禁未经申报批准私自举办坝坝宴席。同时要加强值守，建立应急处置预案。一旦发生食品安全事故，及时按照法定程序快速果断、有力有序地予以处置，并切实将事故危害降到最低，及时消除社会不良影响。</w:t>
      </w:r>
    </w:p>
    <w:p>
      <w:pPr>
        <w:spacing w:line="560" w:lineRule="exact"/>
        <w:ind w:firstLine="562" w:firstLineChars="200"/>
        <w:rPr>
          <w:rFonts w:ascii="仿宋" w:hAnsi="仿宋" w:eastAsia="仿宋" w:cs="宋体"/>
          <w:sz w:val="28"/>
          <w:szCs w:val="28"/>
          <w:u w:val="single"/>
        </w:rPr>
      </w:pPr>
      <w:r>
        <w:rPr>
          <w:rFonts w:hint="eastAsia" w:ascii="仿宋" w:hAnsi="仿宋" w:eastAsia="仿宋" w:cs="宋体"/>
          <w:b/>
          <w:sz w:val="28"/>
          <w:szCs w:val="28"/>
          <w:u w:val="single"/>
        </w:rPr>
        <w:t>二是强化宣传，加强培训</w:t>
      </w:r>
      <w:r>
        <w:rPr>
          <w:rFonts w:hint="eastAsia" w:ascii="仿宋" w:hAnsi="仿宋" w:eastAsia="仿宋" w:cs="Malgun Gothic Semilight"/>
          <w:b/>
          <w:sz w:val="28"/>
          <w:szCs w:val="28"/>
          <w:u w:val="single"/>
        </w:rPr>
        <w:t>。</w:t>
      </w:r>
      <w:r>
        <w:rPr>
          <w:rFonts w:hint="eastAsia" w:ascii="仿宋" w:hAnsi="仿宋" w:eastAsia="仿宋" w:cs="宋体"/>
          <w:sz w:val="28"/>
          <w:szCs w:val="28"/>
          <w:u w:val="single"/>
        </w:rPr>
        <w:t>区食药局应组织专业人员运用电视</w:t>
      </w:r>
      <w:r>
        <w:rPr>
          <w:rFonts w:hint="eastAsia" w:ascii="仿宋" w:hAnsi="仿宋" w:eastAsia="仿宋" w:cs="Malgun Gothic Semilight"/>
          <w:sz w:val="28"/>
          <w:szCs w:val="28"/>
          <w:u w:val="single"/>
        </w:rPr>
        <w:t>、</w:t>
      </w:r>
      <w:r>
        <w:rPr>
          <w:rFonts w:hint="eastAsia" w:ascii="仿宋" w:hAnsi="仿宋" w:eastAsia="仿宋" w:cs="宋体"/>
          <w:sz w:val="28"/>
          <w:szCs w:val="28"/>
          <w:u w:val="single"/>
        </w:rPr>
        <w:t>农村广播以及开展卫生安全知识讲座等农民群众易于接受的方式</w:t>
      </w:r>
      <w:r>
        <w:rPr>
          <w:rFonts w:hint="eastAsia" w:ascii="仿宋" w:hAnsi="仿宋" w:eastAsia="仿宋" w:cs="Malgun Gothic Semilight"/>
          <w:sz w:val="28"/>
          <w:szCs w:val="28"/>
          <w:u w:val="single"/>
        </w:rPr>
        <w:t>，</w:t>
      </w:r>
      <w:r>
        <w:rPr>
          <w:rFonts w:hint="eastAsia" w:ascii="仿宋" w:hAnsi="仿宋" w:eastAsia="仿宋" w:cs="宋体"/>
          <w:sz w:val="28"/>
          <w:szCs w:val="28"/>
          <w:u w:val="single"/>
        </w:rPr>
        <w:t>经常深入农村</w:t>
      </w:r>
      <w:r>
        <w:rPr>
          <w:rFonts w:hint="eastAsia" w:ascii="仿宋" w:hAnsi="仿宋" w:eastAsia="仿宋"/>
          <w:sz w:val="28"/>
          <w:szCs w:val="28"/>
          <w:u w:val="single"/>
        </w:rPr>
        <w:t>、</w:t>
      </w:r>
      <w:r>
        <w:rPr>
          <w:rFonts w:hint="eastAsia" w:ascii="仿宋" w:hAnsi="仿宋" w:eastAsia="仿宋" w:cs="宋体"/>
          <w:sz w:val="28"/>
          <w:szCs w:val="28"/>
          <w:u w:val="single"/>
        </w:rPr>
        <w:t>社区宣传食品安全科普知识和食品安全法律法规</w:t>
      </w:r>
      <w:r>
        <w:rPr>
          <w:rFonts w:hint="eastAsia" w:ascii="仿宋" w:hAnsi="仿宋" w:eastAsia="仿宋" w:cs="Malgun Gothic Semilight"/>
          <w:sz w:val="28"/>
          <w:szCs w:val="28"/>
          <w:u w:val="single"/>
        </w:rPr>
        <w:t>，</w:t>
      </w:r>
      <w:r>
        <w:rPr>
          <w:rFonts w:hint="eastAsia" w:ascii="仿宋" w:hAnsi="仿宋" w:eastAsia="仿宋" w:cs="宋体"/>
          <w:sz w:val="28"/>
          <w:szCs w:val="28"/>
          <w:u w:val="single"/>
        </w:rPr>
        <w:t>引导群众增强食品消费安全意识</w:t>
      </w:r>
      <w:r>
        <w:rPr>
          <w:rFonts w:hint="eastAsia" w:ascii="仿宋" w:hAnsi="仿宋" w:eastAsia="仿宋" w:cs="Malgun Gothic Semilight"/>
          <w:sz w:val="28"/>
          <w:szCs w:val="28"/>
          <w:u w:val="single"/>
        </w:rPr>
        <w:t>。</w:t>
      </w:r>
      <w:r>
        <w:rPr>
          <w:rFonts w:hint="eastAsia" w:ascii="仿宋" w:hAnsi="仿宋" w:eastAsia="仿宋" w:cs="宋体"/>
          <w:sz w:val="28"/>
          <w:szCs w:val="28"/>
          <w:u w:val="single"/>
        </w:rPr>
        <w:t>一方面</w:t>
      </w:r>
      <w:r>
        <w:rPr>
          <w:rFonts w:hint="eastAsia" w:ascii="仿宋" w:hAnsi="仿宋" w:eastAsia="仿宋" w:cs="Malgun Gothic Semilight"/>
          <w:sz w:val="28"/>
          <w:szCs w:val="28"/>
          <w:u w:val="single"/>
        </w:rPr>
        <w:t>，</w:t>
      </w:r>
      <w:r>
        <w:rPr>
          <w:rFonts w:hint="eastAsia" w:ascii="仿宋" w:hAnsi="仿宋" w:eastAsia="仿宋" w:cs="宋体"/>
          <w:sz w:val="28"/>
          <w:szCs w:val="28"/>
          <w:u w:val="single"/>
        </w:rPr>
        <w:t>加强食品安全监管队伍业务培训</w:t>
      </w:r>
      <w:r>
        <w:rPr>
          <w:rFonts w:hint="eastAsia" w:ascii="仿宋" w:hAnsi="仿宋" w:eastAsia="仿宋" w:cs="Malgun Gothic Semilight"/>
          <w:sz w:val="28"/>
          <w:szCs w:val="28"/>
          <w:u w:val="single"/>
        </w:rPr>
        <w:t>，</w:t>
      </w:r>
      <w:r>
        <w:rPr>
          <w:rFonts w:hint="eastAsia" w:ascii="仿宋" w:hAnsi="仿宋" w:eastAsia="仿宋" w:cs="宋体"/>
          <w:sz w:val="28"/>
          <w:szCs w:val="28"/>
          <w:u w:val="single"/>
        </w:rPr>
        <w:t>提高基层食品监管人员业务素质。另一方面，定期组织坝坝宴从业人员开展培训，以食品安全法律法规、餐饮服务食品安全基本知识与管理技能、餐饮服务食品安全风险控制、集体聚餐食品安全事故应急处理等内容为培训重点，着力提升从业者的食品安全意识和规范操作习惯和食品安全意识。</w:t>
      </w:r>
    </w:p>
    <w:p>
      <w:pPr>
        <w:spacing w:line="560" w:lineRule="exact"/>
        <w:ind w:firstLine="562" w:firstLineChars="200"/>
        <w:rPr>
          <w:rFonts w:ascii="仿宋" w:hAnsi="仿宋" w:eastAsia="仿宋"/>
          <w:sz w:val="28"/>
          <w:szCs w:val="28"/>
          <w:u w:val="single"/>
        </w:rPr>
      </w:pPr>
      <w:r>
        <w:rPr>
          <w:rFonts w:hint="eastAsia" w:ascii="仿宋" w:hAnsi="仿宋" w:eastAsia="仿宋" w:cs="宋体"/>
          <w:b/>
          <w:sz w:val="28"/>
          <w:szCs w:val="28"/>
          <w:u w:val="single"/>
        </w:rPr>
        <w:t>三是强化监管，加大整治</w:t>
      </w:r>
      <w:r>
        <w:rPr>
          <w:rFonts w:hint="eastAsia" w:ascii="仿宋" w:hAnsi="仿宋" w:eastAsia="仿宋" w:cs="Malgun Gothic Semilight"/>
          <w:b/>
          <w:sz w:val="28"/>
          <w:szCs w:val="28"/>
          <w:u w:val="single"/>
        </w:rPr>
        <w:t>。</w:t>
      </w:r>
      <w:r>
        <w:rPr>
          <w:rFonts w:hint="eastAsia" w:ascii="仿宋" w:hAnsi="仿宋" w:eastAsia="仿宋" w:cs="宋体"/>
          <w:sz w:val="28"/>
          <w:szCs w:val="28"/>
          <w:u w:val="single"/>
        </w:rPr>
        <w:t>健全农村地区食品安全网络</w:t>
      </w:r>
      <w:r>
        <w:rPr>
          <w:rFonts w:hint="eastAsia" w:ascii="仿宋" w:hAnsi="仿宋" w:eastAsia="仿宋" w:cs="Malgun Gothic Semilight"/>
          <w:sz w:val="28"/>
          <w:szCs w:val="28"/>
          <w:u w:val="single"/>
        </w:rPr>
        <w:t>，</w:t>
      </w:r>
      <w:r>
        <w:rPr>
          <w:rFonts w:hint="eastAsia" w:ascii="仿宋" w:hAnsi="仿宋" w:eastAsia="仿宋" w:cs="宋体"/>
          <w:sz w:val="28"/>
          <w:szCs w:val="28"/>
          <w:u w:val="single"/>
        </w:rPr>
        <w:t>加大专项整治和打击力度</w:t>
      </w:r>
      <w:r>
        <w:rPr>
          <w:rFonts w:hint="eastAsia" w:ascii="仿宋" w:hAnsi="仿宋" w:eastAsia="仿宋" w:cs="Malgun Gothic Semilight"/>
          <w:sz w:val="28"/>
          <w:szCs w:val="28"/>
          <w:u w:val="single"/>
        </w:rPr>
        <w:t>。</w:t>
      </w:r>
      <w:r>
        <w:rPr>
          <w:rFonts w:hint="eastAsia" w:ascii="仿宋" w:hAnsi="仿宋" w:eastAsia="仿宋" w:cs="宋体"/>
          <w:sz w:val="28"/>
          <w:szCs w:val="28"/>
          <w:u w:val="single"/>
        </w:rPr>
        <w:t>推进乡镇基层监管队伍装备标准化建设</w:t>
      </w:r>
      <w:r>
        <w:rPr>
          <w:rFonts w:hint="eastAsia" w:ascii="仿宋" w:hAnsi="仿宋" w:eastAsia="仿宋" w:cs="Malgun Gothic Semilight"/>
          <w:sz w:val="28"/>
          <w:szCs w:val="28"/>
          <w:u w:val="single"/>
        </w:rPr>
        <w:t>，</w:t>
      </w:r>
      <w:r>
        <w:rPr>
          <w:rFonts w:hint="eastAsia" w:ascii="仿宋" w:hAnsi="仿宋" w:eastAsia="仿宋" w:cs="宋体"/>
          <w:sz w:val="28"/>
          <w:szCs w:val="28"/>
          <w:u w:val="single"/>
        </w:rPr>
        <w:t>优先配备执法装备及检测检验设备</w:t>
      </w:r>
      <w:r>
        <w:rPr>
          <w:rFonts w:hint="eastAsia" w:ascii="仿宋" w:hAnsi="仿宋" w:eastAsia="仿宋" w:cs="Malgun Gothic Semilight"/>
          <w:sz w:val="28"/>
          <w:szCs w:val="28"/>
          <w:u w:val="single"/>
        </w:rPr>
        <w:t>。</w:t>
      </w:r>
      <w:r>
        <w:rPr>
          <w:rFonts w:hint="eastAsia" w:ascii="仿宋" w:hAnsi="仿宋" w:eastAsia="仿宋" w:cs="宋体"/>
          <w:sz w:val="28"/>
          <w:szCs w:val="28"/>
          <w:u w:val="single"/>
        </w:rPr>
        <w:t>实施联合执法</w:t>
      </w:r>
      <w:r>
        <w:rPr>
          <w:rFonts w:hint="eastAsia" w:ascii="仿宋" w:hAnsi="仿宋" w:eastAsia="仿宋" w:cs="Malgun Gothic Semilight"/>
          <w:sz w:val="28"/>
          <w:szCs w:val="28"/>
          <w:u w:val="single"/>
        </w:rPr>
        <w:t>，</w:t>
      </w:r>
      <w:r>
        <w:rPr>
          <w:rFonts w:hint="eastAsia" w:ascii="仿宋" w:hAnsi="仿宋" w:eastAsia="仿宋" w:cs="宋体"/>
          <w:sz w:val="28"/>
          <w:szCs w:val="28"/>
          <w:u w:val="single"/>
        </w:rPr>
        <w:t>现场检查、指导、监督，杜绝无证上岗、无证经营</w:t>
      </w:r>
      <w:r>
        <w:rPr>
          <w:rFonts w:hint="eastAsia" w:ascii="仿宋" w:hAnsi="仿宋" w:eastAsia="仿宋" w:cs="Malgun Gothic Semilight"/>
          <w:sz w:val="28"/>
          <w:szCs w:val="28"/>
          <w:u w:val="single"/>
        </w:rPr>
        <w:t>。</w:t>
      </w:r>
      <w:r>
        <w:rPr>
          <w:rFonts w:hint="eastAsia" w:ascii="仿宋" w:hAnsi="仿宋" w:eastAsia="仿宋" w:cs="宋体"/>
          <w:sz w:val="28"/>
          <w:szCs w:val="28"/>
          <w:u w:val="single"/>
        </w:rPr>
        <w:t>畅通投诉渠道</w:t>
      </w:r>
      <w:r>
        <w:rPr>
          <w:rFonts w:hint="eastAsia" w:ascii="仿宋" w:hAnsi="仿宋" w:eastAsia="仿宋" w:cs="Malgun Gothic Semilight"/>
          <w:sz w:val="28"/>
          <w:szCs w:val="28"/>
          <w:u w:val="single"/>
        </w:rPr>
        <w:t>，</w:t>
      </w:r>
      <w:r>
        <w:rPr>
          <w:rFonts w:hint="eastAsia" w:ascii="仿宋" w:hAnsi="仿宋" w:eastAsia="仿宋" w:cs="宋体"/>
          <w:sz w:val="28"/>
          <w:szCs w:val="28"/>
          <w:u w:val="single"/>
        </w:rPr>
        <w:t>在乡镇设立举报投诉站</w:t>
      </w:r>
      <w:r>
        <w:rPr>
          <w:rFonts w:hint="eastAsia" w:ascii="仿宋" w:hAnsi="仿宋" w:eastAsia="仿宋" w:cs="Malgun Gothic Semilight"/>
          <w:sz w:val="28"/>
          <w:szCs w:val="28"/>
          <w:u w:val="single"/>
        </w:rPr>
        <w:t>，</w:t>
      </w:r>
      <w:r>
        <w:rPr>
          <w:rFonts w:hint="eastAsia" w:ascii="仿宋" w:hAnsi="仿宋" w:eastAsia="仿宋" w:cs="宋体"/>
          <w:sz w:val="28"/>
          <w:szCs w:val="28"/>
          <w:u w:val="single"/>
        </w:rPr>
        <w:t>公布投诉电话</w:t>
      </w:r>
      <w:r>
        <w:rPr>
          <w:rFonts w:hint="eastAsia" w:ascii="仿宋" w:hAnsi="仿宋" w:eastAsia="仿宋" w:cs="Malgun Gothic Semilight"/>
          <w:sz w:val="28"/>
          <w:szCs w:val="28"/>
          <w:u w:val="single"/>
        </w:rPr>
        <w:t>，</w:t>
      </w:r>
      <w:r>
        <w:rPr>
          <w:rFonts w:hint="eastAsia" w:ascii="仿宋" w:hAnsi="仿宋" w:eastAsia="仿宋" w:cs="宋体"/>
          <w:sz w:val="28"/>
          <w:szCs w:val="28"/>
          <w:u w:val="single"/>
        </w:rPr>
        <w:t>全面实施有奖举报制度</w:t>
      </w:r>
      <w:r>
        <w:rPr>
          <w:rFonts w:hint="eastAsia" w:ascii="仿宋" w:hAnsi="仿宋" w:eastAsia="仿宋"/>
          <w:sz w:val="28"/>
          <w:szCs w:val="28"/>
          <w:u w:val="single"/>
        </w:rPr>
        <w:t>。</w:t>
      </w:r>
      <w:r>
        <w:rPr>
          <w:rFonts w:hint="eastAsia" w:ascii="仿宋" w:hAnsi="仿宋" w:eastAsia="仿宋" w:cs="宋体"/>
          <w:sz w:val="28"/>
          <w:szCs w:val="28"/>
          <w:u w:val="single"/>
        </w:rPr>
        <w:t>落实媒体监督</w:t>
      </w:r>
      <w:r>
        <w:rPr>
          <w:rFonts w:hint="eastAsia" w:ascii="仿宋" w:hAnsi="仿宋" w:eastAsia="仿宋" w:cs="Malgun Gothic Semilight"/>
          <w:sz w:val="28"/>
          <w:szCs w:val="28"/>
          <w:u w:val="single"/>
        </w:rPr>
        <w:t>，</w:t>
      </w:r>
      <w:r>
        <w:rPr>
          <w:rFonts w:hint="eastAsia" w:ascii="仿宋" w:hAnsi="仿宋" w:eastAsia="仿宋" w:cs="宋体"/>
          <w:sz w:val="28"/>
          <w:szCs w:val="28"/>
          <w:u w:val="single"/>
        </w:rPr>
        <w:t>区食药局要协同新闻媒体定期公布抽检结果和违法从业人员行政处罚结果</w:t>
      </w:r>
      <w:r>
        <w:rPr>
          <w:rFonts w:hint="eastAsia" w:ascii="仿宋" w:hAnsi="仿宋" w:eastAsia="仿宋" w:cs="Malgun Gothic Semilight"/>
          <w:sz w:val="28"/>
          <w:szCs w:val="28"/>
          <w:u w:val="single"/>
        </w:rPr>
        <w:t>，</w:t>
      </w:r>
      <w:r>
        <w:rPr>
          <w:rFonts w:hint="eastAsia" w:ascii="仿宋" w:hAnsi="仿宋" w:eastAsia="仿宋" w:cs="宋体"/>
          <w:sz w:val="28"/>
          <w:szCs w:val="28"/>
          <w:u w:val="single"/>
        </w:rPr>
        <w:t>保障群众的知情权</w:t>
      </w:r>
      <w:r>
        <w:rPr>
          <w:rFonts w:hint="eastAsia" w:ascii="仿宋" w:hAnsi="仿宋" w:eastAsia="仿宋" w:cs="Malgun Gothic Semilight"/>
          <w:sz w:val="28"/>
          <w:szCs w:val="28"/>
          <w:u w:val="single"/>
        </w:rPr>
        <w:t>、</w:t>
      </w:r>
      <w:r>
        <w:rPr>
          <w:rFonts w:hint="eastAsia" w:ascii="仿宋" w:hAnsi="仿宋" w:eastAsia="仿宋" w:cs="宋体"/>
          <w:sz w:val="28"/>
          <w:szCs w:val="28"/>
          <w:u w:val="single"/>
        </w:rPr>
        <w:t>选择权和监督权</w:t>
      </w:r>
      <w:r>
        <w:rPr>
          <w:rFonts w:hint="eastAsia" w:ascii="仿宋" w:hAnsi="仿宋" w:eastAsia="仿宋" w:cs="Malgun Gothic Semilight"/>
          <w:sz w:val="28"/>
          <w:szCs w:val="28"/>
          <w:u w:val="single"/>
        </w:rPr>
        <w:t>，</w:t>
      </w:r>
      <w:r>
        <w:rPr>
          <w:rFonts w:hint="eastAsia" w:ascii="仿宋" w:hAnsi="仿宋" w:eastAsia="仿宋" w:cs="宋体"/>
          <w:sz w:val="28"/>
          <w:szCs w:val="28"/>
          <w:u w:val="single"/>
        </w:rPr>
        <w:t>倒逼坝坝宴从业者落实安全主体责任</w:t>
      </w:r>
      <w:r>
        <w:rPr>
          <w:rFonts w:hint="eastAsia" w:ascii="仿宋" w:hAnsi="仿宋" w:eastAsia="仿宋"/>
          <w:sz w:val="28"/>
          <w:szCs w:val="28"/>
          <w:u w:val="single"/>
        </w:rPr>
        <w:t>。</w:t>
      </w:r>
      <w:r>
        <w:rPr>
          <w:rFonts w:ascii="宋体" w:hAnsi="宋体" w:eastAsia="仿宋" w:cs="宋体"/>
          <w:sz w:val="28"/>
          <w:szCs w:val="28"/>
          <w:u w:val="single"/>
        </w:rPr>
        <w:t> </w:t>
      </w:r>
    </w:p>
    <w:p>
      <w:pPr>
        <w:rPr>
          <w:rFonts w:ascii="仿宋_GB2312" w:eastAsia="仿宋_GB2312"/>
          <w:sz w:val="32"/>
          <w:szCs w:val="32"/>
          <w:u w:val="single"/>
        </w:rPr>
      </w:pPr>
    </w:p>
    <w:sectPr>
      <w:footerReference r:id="rId3" w:type="default"/>
      <w:pgSz w:w="11906" w:h="16838"/>
      <w:pgMar w:top="1701" w:right="1418" w:bottom="1701" w:left="1985"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altName w:val="微软雅黑"/>
    <w:panose1 w:val="00000000000000000000"/>
    <w:charset w:val="86"/>
    <w:family w:val="auto"/>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Malgun Gothic Semilight">
    <w:panose1 w:val="020B0502040204020203"/>
    <w:charset w:val="86"/>
    <w:family w:val="swiss"/>
    <w:pitch w:val="default"/>
    <w:sig w:usb0="900002AF" w:usb1="01D77CFB" w:usb2="00000012" w:usb3="00000000" w:csb0="203E01BD" w:csb1="D7FF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QmRUUAgAAEwQAAA4AAABkcnMvZTJvRG9jLnhtbK1TTY7TMBTeI3EH&#10;y3uatKi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9fT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XtCZFRQCAAATBAAADgAAAAAAAAAB&#10;ACAAAAAfAQAAZHJzL2Uyb0RvYy54bWxQSwUGAAAAAAYABgBZAQAApQU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4A97"/>
    <w:rsid w:val="00052DA8"/>
    <w:rsid w:val="000F44CB"/>
    <w:rsid w:val="001B6067"/>
    <w:rsid w:val="002059C0"/>
    <w:rsid w:val="002A7E04"/>
    <w:rsid w:val="003020C9"/>
    <w:rsid w:val="003B2DDC"/>
    <w:rsid w:val="00412D9D"/>
    <w:rsid w:val="00441CFB"/>
    <w:rsid w:val="00456918"/>
    <w:rsid w:val="00524A97"/>
    <w:rsid w:val="00583CBD"/>
    <w:rsid w:val="00663321"/>
    <w:rsid w:val="007645AD"/>
    <w:rsid w:val="00920A4B"/>
    <w:rsid w:val="00A408E2"/>
    <w:rsid w:val="00A46C65"/>
    <w:rsid w:val="00AC7136"/>
    <w:rsid w:val="00BC4244"/>
    <w:rsid w:val="00BC61F5"/>
    <w:rsid w:val="00BD1A09"/>
    <w:rsid w:val="00C83095"/>
    <w:rsid w:val="00DC607B"/>
    <w:rsid w:val="00ED06A2"/>
    <w:rsid w:val="00F31DF6"/>
    <w:rsid w:val="0A4E0009"/>
    <w:rsid w:val="1D7F332C"/>
    <w:rsid w:val="69414A0A"/>
    <w:rsid w:val="75212C6F"/>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99"/>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semiHidden/>
    <w:unhideWhenUsed/>
    <w:uiPriority w:val="99"/>
    <w:pPr>
      <w:tabs>
        <w:tab w:val="center" w:pos="4153"/>
        <w:tab w:val="right" w:pos="8306"/>
      </w:tabs>
      <w:snapToGrid w:val="0"/>
      <w:jc w:val="left"/>
    </w:pPr>
    <w:rPr>
      <w:sz w:val="18"/>
    </w:rPr>
  </w:style>
  <w:style w:type="paragraph" w:styleId="3">
    <w:name w:val="header"/>
    <w:basedOn w:val="1"/>
    <w:semiHidden/>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China</Company>
  <Pages>4</Pages>
  <Words>249</Words>
  <Characters>1422</Characters>
  <Lines>0</Lines>
  <Paragraphs>0</Paragraphs>
  <TotalTime>3</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2019-02-21T07:44:00Z</dcterms:created>
  <dc:creator>User</dc:creator>
  <cp:lastModifiedBy>Lenovo</cp:lastModifiedBy>
  <cp:lastPrinted>2019-01-09T10:29:00Z</cp:lastPrinted>
  <dcterms:modified xsi:type="dcterms:W3CDTF">2019-03-05T08:42:39Z</dcterms:modified>
  <dc:title>政协遂宁市安居区第四届委员会第   次会议</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