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121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 w14:paraId="17B4EA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distribute"/>
        <w:textAlignment w:val="auto"/>
        <w:rPr>
          <w:rFonts w:hint="eastAsia" w:ascii="Times New Roman" w:hAnsi="Times New Roman" w:eastAsia="方正小标宋简体" w:cs="Times New Roman"/>
          <w:color w:val="FF0000"/>
          <w:spacing w:val="-20"/>
          <w:w w:val="50"/>
          <w:kern w:val="2"/>
          <w:position w:val="0"/>
          <w:sz w:val="126"/>
          <w:szCs w:val="126"/>
          <w:shd w:val="clear" w:color="auto" w:fill="auto"/>
          <w:lang w:eastAsia="zh-CN" w:bidi="ar-SA"/>
        </w:rPr>
      </w:pPr>
    </w:p>
    <w:p w14:paraId="657411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</w:p>
    <w:p w14:paraId="35F1B6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</w:p>
    <w:p w14:paraId="46FAF6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遂安玉委发〔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</w:rPr>
        <w:t>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号</w:t>
      </w:r>
    </w:p>
    <w:p w14:paraId="63C1F2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eastAsia="仿宋_GB2312"/>
          <w:sz w:val="32"/>
        </w:rPr>
      </w:pPr>
    </w:p>
    <w:p w14:paraId="3736A3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eastAsia="仿宋_GB2312"/>
          <w:sz w:val="32"/>
        </w:rPr>
      </w:pPr>
    </w:p>
    <w:p w14:paraId="613890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中共遂宁市安居区玉丰镇委员会</w:t>
      </w:r>
    </w:p>
    <w:p w14:paraId="592BBB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遂宁市安居区玉丰镇人民政府</w:t>
      </w:r>
    </w:p>
    <w:p w14:paraId="2E0CB1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全国两会、北京冬奥会、冬残奥会期间信访维稳工作应急预案</w:t>
      </w:r>
      <w:r>
        <w:rPr>
          <w:rFonts w:hint="eastAsia" w:ascii="方正小标宋简体" w:eastAsia="方正小标宋简体"/>
          <w:sz w:val="44"/>
          <w:szCs w:val="44"/>
        </w:rPr>
        <w:t>》的</w:t>
      </w:r>
    </w:p>
    <w:p w14:paraId="603616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知</w:t>
      </w:r>
    </w:p>
    <w:p w14:paraId="309B1989">
      <w:pPr>
        <w:jc w:val="center"/>
        <w:rPr>
          <w:rFonts w:ascii="仿宋_GB2312" w:eastAsia="仿宋_GB2312"/>
          <w:sz w:val="32"/>
          <w:szCs w:val="32"/>
        </w:rPr>
      </w:pPr>
    </w:p>
    <w:p w14:paraId="783F1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各村（社区）党支部和村（居）民委员会，镇直各部门:</w:t>
      </w:r>
    </w:p>
    <w:p w14:paraId="38555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全国两会、北京冬奥会、冬残奥会期间信访维稳工作应急预案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》经镇党委讨论通过，现印发给你们，请认真贯彻执行。</w:t>
      </w:r>
    </w:p>
    <w:p w14:paraId="565FB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96E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8FD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w w:val="8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80"/>
          <w:kern w:val="0"/>
          <w:sz w:val="32"/>
          <w:szCs w:val="32"/>
        </w:rPr>
        <w:t>中共遂宁市安居区玉丰镇委员会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w w:val="80"/>
          <w:kern w:val="0"/>
          <w:sz w:val="32"/>
          <w:szCs w:val="32"/>
        </w:rPr>
        <w:t>遂宁市安居区玉丰镇人民政府</w:t>
      </w:r>
    </w:p>
    <w:p w14:paraId="4F250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80"/>
          <w:kern w:val="0"/>
          <w:sz w:val="32"/>
          <w:szCs w:val="32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5CE2638D"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sz w:val="32"/>
          <w:szCs w:val="32"/>
        </w:rPr>
      </w:pPr>
    </w:p>
    <w:p w14:paraId="58F5801B"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sz w:val="32"/>
          <w:szCs w:val="32"/>
        </w:rPr>
      </w:pPr>
    </w:p>
    <w:p w14:paraId="535DE4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全国两会、北京冬奥会、冬残奥会期间信访维稳工作应急预案</w:t>
      </w:r>
    </w:p>
    <w:p w14:paraId="5B836C8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17D9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遂安信联办〔2022〕2号 关于强化全国全省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两会</w:t>
      </w:r>
      <w:r>
        <w:rPr>
          <w:rFonts w:hint="eastAsia" w:ascii="仿宋_GB2312" w:hAnsi="仿宋_GB2312" w:eastAsia="仿宋_GB2312" w:cs="仿宋_GB2312"/>
          <w:sz w:val="32"/>
          <w:szCs w:val="32"/>
        </w:rPr>
        <w:t>及北京东奥会期间信访服务保障工作的通知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》文件要求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会议精神，做好辖区内安保维稳、矛盾纠纷化解工作，确保我镇政治经济社会稳定，经镇党委政府研究，制定本应急预案。</w:t>
      </w:r>
    </w:p>
    <w:p w14:paraId="5E28D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一、指导思想</w:t>
      </w:r>
    </w:p>
    <w:p w14:paraId="04357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十九大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精神为指导，以《信访条例》为依据，按照属地管理、分级负责、及时稳控、紧急处臵、协调一致、服从全局的原则，在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政府的统一领导下，全面贯彻落实中央、省、市、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信访维稳工作会议精神，统一思想，加强领导，强化责任，采取强有力的措施，进一步加大矛盾纠纷的排查处理力度，全面清理和解决历史遗留积案和重信重访问题，着力化解矛盾纠纷，充分做好应对和处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</w:rPr>
        <w:t>突发信访事件和群体性事件的准备，积极维护社会和谐稳定，确保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全国两会、北京冬奥会、冬残奥会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期间我镇社会大局稳定。</w:t>
      </w:r>
    </w:p>
    <w:p w14:paraId="75B6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二、组织领导</w:t>
      </w:r>
    </w:p>
    <w:p w14:paraId="4BF5B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为加强全镇在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全国两会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期间安保稳定工作领导，确保我镇和谐稳定，经镇党委、政府研究,决定成立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全国两会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玉丰镇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维稳</w:t>
      </w:r>
      <w:r>
        <w:rPr>
          <w:rFonts w:hint="eastAsia" w:ascii="仿宋_GB2312" w:hAnsi="仿宋_GB2312" w:eastAsia="仿宋_GB2312" w:cs="仿宋_GB2312"/>
          <w:sz w:val="32"/>
          <w:szCs w:val="32"/>
        </w:rPr>
        <w:t>指挥部，现将组成人员通知如下：</w:t>
      </w:r>
    </w:p>
    <w:p w14:paraId="15EED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舒家福</w:t>
      </w:r>
      <w:r>
        <w:rPr>
          <w:rFonts w:hint="eastAsia" w:ascii="仿宋_GB2312" w:eastAsia="仿宋_GB2312"/>
          <w:sz w:val="32"/>
          <w:szCs w:val="32"/>
        </w:rPr>
        <w:t xml:space="preserve">  镇党委书记</w:t>
      </w:r>
    </w:p>
    <w:p w14:paraId="45733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罗世芳  镇党委副书记、镇长</w:t>
      </w:r>
    </w:p>
    <w:p w14:paraId="3C2B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副指挥长：</w:t>
      </w:r>
      <w:r>
        <w:rPr>
          <w:rFonts w:hint="eastAsia" w:ascii="仿宋_GB2312" w:eastAsia="仿宋_GB2312"/>
          <w:sz w:val="32"/>
          <w:szCs w:val="32"/>
          <w:lang w:eastAsia="zh-CN"/>
        </w:rPr>
        <w:t>李建兵</w:t>
      </w:r>
      <w:r>
        <w:rPr>
          <w:rFonts w:hint="eastAsia" w:ascii="仿宋_GB2312" w:eastAsia="仿宋_GB2312"/>
          <w:sz w:val="32"/>
          <w:szCs w:val="32"/>
        </w:rPr>
        <w:t xml:space="preserve">  镇</w:t>
      </w:r>
      <w:r>
        <w:rPr>
          <w:rFonts w:hint="eastAsia" w:ascii="仿宋_GB2312" w:eastAsia="仿宋_GB2312"/>
          <w:sz w:val="32"/>
          <w:szCs w:val="32"/>
          <w:lang w:eastAsia="zh-CN"/>
        </w:rPr>
        <w:t>党委委员、</w:t>
      </w:r>
      <w:r>
        <w:rPr>
          <w:rFonts w:hint="eastAsia" w:ascii="仿宋_GB2312" w:eastAsia="仿宋_GB2312"/>
          <w:sz w:val="32"/>
          <w:szCs w:val="32"/>
        </w:rPr>
        <w:t>人大主席</w:t>
      </w:r>
    </w:p>
    <w:p w14:paraId="17FE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杨婵蓉</w:t>
      </w:r>
      <w:r>
        <w:rPr>
          <w:rFonts w:hint="eastAsia" w:ascii="仿宋_GB2312" w:eastAsia="仿宋_GB2312"/>
          <w:sz w:val="32"/>
          <w:szCs w:val="32"/>
        </w:rPr>
        <w:t xml:space="preserve">  镇党委副书记</w:t>
      </w:r>
    </w:p>
    <w:p w14:paraId="2992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袁明德</w:t>
      </w:r>
      <w:r>
        <w:rPr>
          <w:rFonts w:hint="default" w:ascii="仿宋_GB2312" w:eastAsia="仿宋_GB2312"/>
          <w:sz w:val="32"/>
          <w:szCs w:val="32"/>
          <w:lang w:eastAsia="zh-CN"/>
        </w:rPr>
        <w:t xml:space="preserve">  党委委员、纪委书记</w:t>
      </w:r>
    </w:p>
    <w:p w14:paraId="50A3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2240" w:firstLineChars="700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余  平  党委委员、组织委员、人大副主席</w:t>
      </w:r>
    </w:p>
    <w:p w14:paraId="01BAA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2240" w:firstLineChars="700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邓  尧  党委委员、政法委员</w:t>
      </w:r>
    </w:p>
    <w:p w14:paraId="567E7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刘  维  党委委员、武装部长、副镇长</w:t>
      </w:r>
    </w:p>
    <w:p w14:paraId="21FF7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2240" w:firstLineChars="700"/>
        <w:jc w:val="both"/>
        <w:textAlignment w:val="auto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巍  副</w:t>
      </w:r>
      <w:r>
        <w:rPr>
          <w:rFonts w:hint="eastAsia" w:ascii="仿宋_GB2312" w:eastAsia="仿宋_GB2312"/>
          <w:sz w:val="32"/>
          <w:szCs w:val="32"/>
          <w:lang w:eastAsia="zh-CN"/>
        </w:rPr>
        <w:t>镇长</w:t>
      </w:r>
    </w:p>
    <w:p w14:paraId="014F9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default" w:ascii="仿宋_GB2312" w:eastAsia="仿宋_GB2312"/>
          <w:sz w:val="32"/>
          <w:szCs w:val="32"/>
          <w:lang w:val="zh-CN"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 xml:space="preserve">米治国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  <w:lang w:eastAsia="zh-CN"/>
        </w:rPr>
        <w:t>便民服务中心主任</w:t>
      </w:r>
    </w:p>
    <w:p w14:paraId="18F5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刘建军</w:t>
      </w:r>
      <w:r>
        <w:rPr>
          <w:rFonts w:hint="eastAsia" w:ascii="Times New Roman" w:hAnsi="Times New Roman" w:eastAsia="仿宋_GB2312" w:cs="Times New Roman"/>
          <w:sz w:val="32"/>
        </w:rPr>
        <w:t>  </w:t>
      </w:r>
      <w:r>
        <w:rPr>
          <w:rFonts w:hint="eastAsia" w:eastAsia="仿宋_GB2312" w:cs="Times New Roman"/>
          <w:sz w:val="32"/>
          <w:lang w:eastAsia="zh-CN"/>
        </w:rPr>
        <w:t>玉丰</w:t>
      </w:r>
      <w:r>
        <w:rPr>
          <w:rFonts w:hint="eastAsia" w:ascii="Times New Roman" w:hAnsi="Times New Roman" w:eastAsia="仿宋_GB2312" w:cs="Times New Roman"/>
          <w:sz w:val="32"/>
        </w:rPr>
        <w:t>派出所所长</w:t>
      </w:r>
    </w:p>
    <w:p w14:paraId="2A239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成员部门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镇党政办、社会治理和应急管理办公室、社会事务办公室、农业服务中心、宣传文化中心、</w:t>
      </w:r>
      <w:r>
        <w:rPr>
          <w:rFonts w:hint="eastAsia" w:ascii="仿宋_GB2312" w:eastAsia="仿宋_GB2312"/>
          <w:sz w:val="32"/>
          <w:szCs w:val="32"/>
          <w:lang w:eastAsia="zh-CN"/>
        </w:rPr>
        <w:t>玉丰</w:t>
      </w:r>
      <w:r>
        <w:rPr>
          <w:rFonts w:hint="eastAsia" w:ascii="仿宋_GB2312" w:eastAsia="仿宋_GB2312"/>
          <w:sz w:val="32"/>
          <w:szCs w:val="32"/>
        </w:rPr>
        <w:t>派出所、</w:t>
      </w:r>
      <w:r>
        <w:rPr>
          <w:rFonts w:hint="eastAsia" w:ascii="仿宋_GB2312" w:eastAsia="仿宋_GB2312"/>
          <w:sz w:val="32"/>
          <w:szCs w:val="32"/>
          <w:lang w:eastAsia="zh-CN"/>
        </w:rPr>
        <w:t>玉丰</w:t>
      </w:r>
      <w:r>
        <w:rPr>
          <w:rFonts w:hint="eastAsia" w:ascii="仿宋_GB2312" w:eastAsia="仿宋_GB2312"/>
          <w:sz w:val="32"/>
          <w:szCs w:val="32"/>
        </w:rPr>
        <w:t>司法所、各村（居）</w:t>
      </w:r>
      <w:r>
        <w:rPr>
          <w:rFonts w:hint="eastAsia" w:ascii="仿宋_GB2312" w:eastAsia="仿宋_GB2312"/>
          <w:sz w:val="32"/>
          <w:szCs w:val="32"/>
          <w:lang w:eastAsia="zh-CN"/>
        </w:rPr>
        <w:t>两委</w:t>
      </w:r>
      <w:r>
        <w:rPr>
          <w:rFonts w:hint="eastAsia" w:ascii="仿宋_GB2312" w:eastAsia="仿宋_GB2312"/>
          <w:sz w:val="32"/>
          <w:szCs w:val="32"/>
        </w:rPr>
        <w:t>会</w:t>
      </w:r>
    </w:p>
    <w:p w14:paraId="29D8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指挥部下设办公室于镇社会治理和应急管理办公室，由</w:t>
      </w:r>
      <w:r>
        <w:rPr>
          <w:rFonts w:hint="eastAsia" w:ascii="仿宋_GB2312" w:eastAsia="仿宋_GB2312"/>
          <w:sz w:val="32"/>
          <w:szCs w:val="32"/>
          <w:lang w:eastAsia="zh-CN"/>
        </w:rPr>
        <w:t>邓尧兼</w:t>
      </w:r>
      <w:r>
        <w:rPr>
          <w:rFonts w:hint="eastAsia" w:ascii="仿宋_GB2312" w:eastAsia="仿宋_GB2312"/>
          <w:sz w:val="32"/>
          <w:szCs w:val="32"/>
        </w:rPr>
        <w:t>任办公室主任，负责指挥部日常工作，</w:t>
      </w:r>
      <w:r>
        <w:rPr>
          <w:rFonts w:hint="eastAsia" w:ascii="仿宋_GB2312" w:eastAsia="仿宋_GB2312"/>
          <w:sz w:val="32"/>
          <w:szCs w:val="32"/>
          <w:lang w:eastAsia="zh-CN"/>
        </w:rPr>
        <w:t>杨松兼</w:t>
      </w:r>
      <w:r>
        <w:rPr>
          <w:rFonts w:hint="eastAsia" w:ascii="仿宋_GB2312" w:eastAsia="仿宋_GB2312"/>
          <w:sz w:val="32"/>
          <w:szCs w:val="32"/>
        </w:rPr>
        <w:t>任办公室副主任，负责资料收集、信息报送等工作。</w:t>
      </w:r>
    </w:p>
    <w:p w14:paraId="3D71A9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因单位从事变动导致的人员变更，由其接任者继续履行职责，不再另行发文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 w14:paraId="4EB2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三、按照“分工协作、分片负责”的原则，领导小组下设1个办公室、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个工作组。</w:t>
      </w:r>
    </w:p>
    <w:p w14:paraId="4C2B5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80" w:leftChars="303" w:hanging="944" w:hangingChars="295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全国两会、北京冬奥会、冬残奥会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期间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玉丰镇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安保维稳应急处置领导小组办公室</w:t>
      </w:r>
    </w:p>
    <w:p w14:paraId="24607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主  任：</w:t>
      </w:r>
      <w:r>
        <w:rPr>
          <w:rFonts w:hint="eastAsia" w:ascii="仿宋_GB2312" w:eastAsia="仿宋_GB2312"/>
          <w:sz w:val="32"/>
          <w:szCs w:val="32"/>
          <w:lang w:eastAsia="zh-CN"/>
        </w:rPr>
        <w:t>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尧</w:t>
      </w:r>
    </w:p>
    <w:p w14:paraId="0B4EC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  <w:lang w:eastAsia="zh-CN"/>
        </w:rPr>
        <w:t>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松</w:t>
      </w:r>
    </w:p>
    <w:p w14:paraId="52EB8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  <w:lang w:eastAsia="zh-CN"/>
        </w:rPr>
        <w:t>朱治宇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赖洪金  周  陈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3961C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  责：一是负责情况收集、汇总、上报、信息反馈等工作；二是对所收集的情况进行分析分类给领导小组提供决策依据；三是负责驻勤值班、通讯畅通等工作的督查；四是负责协调、调度车辆工作；五是负责完成领导小组下达的其它工作。</w:t>
      </w:r>
    </w:p>
    <w:p w14:paraId="047C8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（二）处突应急组</w:t>
      </w:r>
    </w:p>
    <w:p w14:paraId="1F410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组  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  <w:lang w:eastAsia="zh-CN"/>
        </w:rPr>
        <w:t>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尧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47B1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副组长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:刘建军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4AE6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jc w:val="left"/>
        <w:textAlignment w:val="auto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  <w:lang w:eastAsia="zh-CN"/>
        </w:rPr>
        <w:t>行业</w:t>
      </w:r>
      <w:r>
        <w:rPr>
          <w:rFonts w:hint="eastAsia" w:ascii="仿宋_GB2312" w:eastAsia="仿宋_GB2312"/>
          <w:sz w:val="32"/>
          <w:szCs w:val="32"/>
        </w:rPr>
        <w:t>部门负责人和各村干部</w:t>
      </w:r>
    </w:p>
    <w:p w14:paraId="46EB9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职  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一是发现不稳定事件，接到领导小组命令，立即出动，在规定时间内赶到事发地点妥善处置，确保安保稳定、零进京、零到省、零到市、区；二是负责完成领导小组下达的其它工作。</w:t>
      </w:r>
    </w:p>
    <w:p w14:paraId="1942D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（三）稳控应急组</w:t>
      </w:r>
    </w:p>
    <w:p w14:paraId="7737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组  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舒家福  罗世芳</w:t>
      </w:r>
    </w:p>
    <w:p w14:paraId="7E76C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8" w:leftChars="304" w:hanging="1600" w:hangingChars="500"/>
        <w:textAlignment w:val="auto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副组长：</w:t>
      </w:r>
      <w:r>
        <w:rPr>
          <w:rFonts w:hint="default" w:ascii="仿宋_GB2312" w:eastAsia="仿宋_GB2312"/>
          <w:sz w:val="32"/>
          <w:szCs w:val="32"/>
          <w:lang w:eastAsia="zh-CN"/>
        </w:rPr>
        <w:t>李建兵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杨婵蓉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袁明德</w:t>
      </w:r>
      <w:r>
        <w:rPr>
          <w:rFonts w:hint="default"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余  平</w:t>
      </w:r>
      <w:r>
        <w:rPr>
          <w:rFonts w:hint="default"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邓  尧</w:t>
      </w:r>
      <w:r>
        <w:rPr>
          <w:rFonts w:hint="default" w:ascii="仿宋_GB2312" w:eastAsia="仿宋_GB2312"/>
          <w:sz w:val="32"/>
          <w:szCs w:val="32"/>
          <w:lang w:eastAsia="zh-CN"/>
        </w:rPr>
        <w:t xml:space="preserve"> </w:t>
      </w:r>
    </w:p>
    <w:p w14:paraId="1E63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5" w:leftChars="912" w:hanging="320" w:hanging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维</w:t>
      </w:r>
      <w:r>
        <w:rPr>
          <w:rFonts w:hint="default" w:ascii="仿宋_GB2312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巍  </w:t>
      </w:r>
      <w:r>
        <w:rPr>
          <w:rFonts w:hint="default" w:ascii="仿宋_GB2312" w:eastAsia="仿宋_GB2312"/>
          <w:sz w:val="32"/>
          <w:szCs w:val="32"/>
          <w:lang w:eastAsia="zh-CN"/>
        </w:rPr>
        <w:t xml:space="preserve">米治国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刘建军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24D1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  <w:lang w:eastAsia="zh-CN"/>
        </w:rPr>
        <w:t>曾筱毛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王  蕾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张  容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熊飞翔</w:t>
      </w:r>
      <w:r>
        <w:rPr>
          <w:rFonts w:hint="eastAsia" w:ascii="仿宋_GB2312" w:eastAsia="仿宋_GB2312"/>
          <w:sz w:val="32"/>
          <w:szCs w:val="32"/>
        </w:rPr>
        <w:t xml:space="preserve">  杨  松  </w:t>
      </w:r>
    </w:p>
    <w:p w14:paraId="7E8E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9" w:firstLineChars="603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刘  彬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宇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唐  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夏丽娜  冉佳明  </w:t>
      </w:r>
    </w:p>
    <w:p w14:paraId="0CF21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5" w:leftChars="912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朱  涛  </w:t>
      </w:r>
      <w:r>
        <w:rPr>
          <w:rFonts w:hint="eastAsia" w:ascii="仿宋_GB2312" w:eastAsia="仿宋_GB2312"/>
          <w:sz w:val="32"/>
          <w:szCs w:val="32"/>
        </w:rPr>
        <w:t xml:space="preserve">派出所干警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镇属各部门</w:t>
      </w:r>
      <w:r>
        <w:rPr>
          <w:rFonts w:hint="eastAsia" w:ascii="仿宋_GB2312" w:eastAsia="仿宋_GB2312"/>
          <w:sz w:val="32"/>
          <w:szCs w:val="32"/>
          <w:lang w:eastAsia="zh-CN"/>
        </w:rPr>
        <w:t>负责人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各村（社区）两委会</w:t>
      </w:r>
      <w:r>
        <w:rPr>
          <w:rFonts w:hint="eastAsia" w:ascii="仿宋_GB2312" w:eastAsia="仿宋_GB2312"/>
          <w:sz w:val="32"/>
          <w:szCs w:val="32"/>
          <w:lang w:eastAsia="zh-CN"/>
        </w:rPr>
        <w:t>干部</w:t>
      </w:r>
    </w:p>
    <w:p w14:paraId="32D3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  责：一是负责对不稳定突出事件的应急处理，确保事态不扩散；二是负责对重点交通、信息领域的稳控；三是负责完成领导小组下达的其它工作。</w:t>
      </w:r>
    </w:p>
    <w:p w14:paraId="37950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）帮扶服务组</w:t>
      </w:r>
    </w:p>
    <w:p w14:paraId="142D7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长：各挂片领导</w:t>
      </w:r>
    </w:p>
    <w:p w14:paraId="5BBF3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副组长：各驻村干部、各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、部门</w:t>
      </w:r>
      <w:r>
        <w:rPr>
          <w:rFonts w:hint="eastAsia" w:ascii="仿宋_GB2312" w:eastAsia="仿宋_GB2312"/>
          <w:sz w:val="32"/>
          <w:szCs w:val="32"/>
        </w:rPr>
        <w:t>负责人</w:t>
      </w:r>
    </w:p>
    <w:p w14:paraId="73F8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员：各村三职干部、各单位</w:t>
      </w:r>
      <w:r>
        <w:rPr>
          <w:rFonts w:hint="eastAsia" w:ascii="仿宋_GB2312" w:eastAsia="仿宋_GB2312"/>
          <w:sz w:val="32"/>
          <w:szCs w:val="32"/>
          <w:lang w:eastAsia="zh-CN"/>
        </w:rPr>
        <w:t>部门成</w:t>
      </w:r>
      <w:r>
        <w:rPr>
          <w:rFonts w:hint="eastAsia" w:ascii="仿宋_GB2312" w:eastAsia="仿宋_GB2312"/>
          <w:sz w:val="32"/>
          <w:szCs w:val="32"/>
        </w:rPr>
        <w:t>员</w:t>
      </w:r>
    </w:p>
    <w:p w14:paraId="07AA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  责：一是负责对所在村、单位不稳定因素的摸底排查；二是各村、各单位负责人坚持每天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15：00前，由驻村干部、单位负责人向办公室报告该村、该单位稳定情况（有事报情况，无事报平安）；三是对排查出的问题能够解决及时处理，不能解决的及时上报，并落实稳控措施，确保不稳定人员不脱离视线；四是对重点人员落实帮扶措施，服务到位；五是负责完成领导小组下达的其它工作。</w:t>
      </w:r>
    </w:p>
    <w:p w14:paraId="6648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四、排查调处</w:t>
      </w:r>
    </w:p>
    <w:p w14:paraId="6A48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（一）摸底排查</w:t>
      </w:r>
    </w:p>
    <w:p w14:paraId="19BC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不稳定因素</w:t>
      </w:r>
      <w:r>
        <w:rPr>
          <w:rFonts w:hint="eastAsia" w:ascii="仿宋_GB2312" w:eastAsia="仿宋_GB2312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排查：</w:t>
      </w:r>
      <w:r>
        <w:rPr>
          <w:rFonts w:hint="eastAsia" w:ascii="仿宋_GB2312" w:eastAsia="仿宋_GB2312"/>
          <w:sz w:val="32"/>
          <w:szCs w:val="32"/>
          <w:lang w:eastAsia="zh-CN"/>
        </w:rPr>
        <w:t>养殖场取缔、</w:t>
      </w:r>
      <w:r>
        <w:rPr>
          <w:rFonts w:hint="eastAsia" w:ascii="仿宋_GB2312" w:eastAsia="仿宋_GB2312"/>
          <w:sz w:val="32"/>
          <w:szCs w:val="32"/>
        </w:rPr>
        <w:t>征地拆迁、油气开发、企业改制、成昆铁路轮换工、川森林工、水电移民、下岗职工、失地农民、工程款拖欠、离退休干部、劳务合同、干部作风、婚姻家庭邻里关系、抗震救灾、扶贫解困、复退军人、代民师、退休教师、法轮功等邪教组织、村干部待遇、离退职村干部待遇等。</w:t>
      </w:r>
    </w:p>
    <w:p w14:paraId="282DF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明确工作要求全力做好四到四不。</w:t>
      </w:r>
      <w:r>
        <w:rPr>
          <w:rFonts w:hint="eastAsia" w:ascii="仿宋_GB2312" w:eastAsia="仿宋_GB2312"/>
          <w:sz w:val="32"/>
          <w:szCs w:val="32"/>
        </w:rPr>
        <w:t>“四到位”：应解决能解决的要解决到位；不能解决的制定方案及时上报服务到位；应解决暂不能解决的应帮扶到位；不应解决无理取闹的处理到位。“四不准”：该部门单位解决的不准推给政府；该村上解决的不准推给镇上；驻村干部能解决的不准推给领导；分管领导能解决的不准推给主要领导。</w:t>
      </w:r>
    </w:p>
    <w:p w14:paraId="0DF2B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b w:val="0"/>
          <w:bCs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（二）接访调处</w:t>
      </w:r>
    </w:p>
    <w:p w14:paraId="60241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“分线分片，个案包保负责”的原则进行接访调处。一是对排查的问题按照“谁主管、谁负责”、“一岗多责”的原则，能够解决及时调处解决，不能解决的拟定解决方案，上报镇领导小组；二是对新产生的不稳定因素，按归口做好登记，限时办理；三是接访调处必须弄清情况、找准政策、提出建议、通气处理；四是实行首问责任制。</w:t>
      </w:r>
    </w:p>
    <w:p w14:paraId="3F722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eastAsia="楷体_GB2312"/>
          <w:b w:val="0"/>
          <w:bCs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（三）帮扶服务</w:t>
      </w:r>
    </w:p>
    <w:p w14:paraId="39120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对不稳定因素按政策依据做好耐心细致的解释工作，并按照“变上访为下访”的原则，服务上门，根据家庭生产、生活情况，给予法律、技术、经济等方面的服务。</w:t>
      </w:r>
    </w:p>
    <w:p w14:paraId="613CC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五、严肃纪律</w:t>
      </w:r>
    </w:p>
    <w:p w14:paraId="3EDE0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（一）严格值班驻勤制度，所有干部、职工严格请销假制度，党政办每天上午9：30对当天上午及前一天晚值班、驻勤情况向领导小组组长进行汇报。</w:t>
      </w:r>
    </w:p>
    <w:p w14:paraId="03B7C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（二）驻勤值班人员必须做好值班记录，驻勤值班期间带班领导无条件接访，对来访电话、来访人员必须登记，能处理必须及时处理，不能处理的应立即转告分管领导和主要领导。</w:t>
      </w:r>
    </w:p>
    <w:p w14:paraId="2D84F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（三）全体镇、村干部、各单位负责人必须保持手机24小时畅通。</w:t>
      </w:r>
    </w:p>
    <w:p w14:paraId="2DF46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（四）每天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16:</w:t>
      </w:r>
      <w:r>
        <w:rPr>
          <w:rFonts w:hint="eastAsia" w:ascii="仿宋_GB2312" w:eastAsia="仿宋_GB2312"/>
          <w:sz w:val="32"/>
          <w:szCs w:val="32"/>
        </w:rPr>
        <w:t>00前，各责任村（社区）驻村干部、各单位负责人必须主动向办公室报告当天的维稳情况，办公室每天16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:30</w:t>
      </w:r>
      <w:r>
        <w:rPr>
          <w:rFonts w:hint="eastAsia" w:ascii="仿宋_GB2312" w:eastAsia="仿宋_GB2312"/>
          <w:sz w:val="32"/>
          <w:szCs w:val="32"/>
        </w:rPr>
        <w:t>前将汇总的情况报各挂片领导和主要领导。</w:t>
      </w:r>
    </w:p>
    <w:p w14:paraId="29DA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（五）若镇内发生突发事件，涉及人员必须在30分钟内赶到事发地点；若在区内发生突发事件，涉及人员必须1小时</w:t>
      </w:r>
      <w:r>
        <w:rPr>
          <w:rFonts w:hint="eastAsia" w:ascii="仿宋_GB2312" w:eastAsia="仿宋_GB2312"/>
          <w:sz w:val="32"/>
          <w:szCs w:val="32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赶到事发地点；若在市内发生突发事件，涉及人员必须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小时</w:t>
      </w:r>
      <w:r>
        <w:rPr>
          <w:rFonts w:hint="eastAsia" w:ascii="仿宋_GB2312" w:eastAsia="仿宋_GB2312"/>
          <w:sz w:val="32"/>
          <w:szCs w:val="32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赶到事发地点；若在省内发生突发事件，涉及人员必须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小时</w:t>
      </w:r>
      <w:r>
        <w:rPr>
          <w:rFonts w:hint="eastAsia" w:ascii="仿宋_GB2312" w:eastAsia="仿宋_GB2312"/>
          <w:sz w:val="32"/>
          <w:szCs w:val="32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赶到事发地点。</w:t>
      </w:r>
    </w:p>
    <w:p w14:paraId="5083D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（六）对排查不到位、不仔细、不深入，造成遗漏发生上访事件和群体事件，追究相关人员的法纪责任。</w:t>
      </w:r>
    </w:p>
    <w:p w14:paraId="12313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（七）问题处置，</w:t>
      </w:r>
      <w:r>
        <w:rPr>
          <w:rFonts w:hint="eastAsia" w:ascii="仿宋_GB2312" w:eastAsia="仿宋_GB2312"/>
          <w:sz w:val="32"/>
          <w:szCs w:val="32"/>
          <w:lang w:eastAsia="zh-CN"/>
        </w:rPr>
        <w:t>所有问题实行“一岗双责”，</w:t>
      </w:r>
      <w:r>
        <w:rPr>
          <w:rFonts w:hint="eastAsia" w:ascii="仿宋_GB2312" w:eastAsia="仿宋_GB2312"/>
          <w:sz w:val="32"/>
          <w:szCs w:val="32"/>
        </w:rPr>
        <w:t>挂片领导和分管领导共同处置，挂片领导对所挂片问题处置负责，分管领导对所有分管工作问题处置负责。</w:t>
      </w:r>
    </w:p>
    <w:p w14:paraId="768D9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本方案自发布之日起实行。</w:t>
      </w:r>
    </w:p>
    <w:p w14:paraId="08BC49C8">
      <w:pPr>
        <w:jc w:val="righ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780" w:tblpY="12116"/>
        <w:tblW w:w="8755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FFA3C5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755" w:type="dxa"/>
            <w:noWrap w:val="0"/>
            <w:vAlign w:val="center"/>
          </w:tcPr>
          <w:p w14:paraId="57633645">
            <w:pPr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遂宁市安居区玉丰镇党政办公室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1ED4FF10">
      <w:pPr>
        <w:pStyle w:val="2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391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3D72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3D72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CB"/>
    <w:rsid w:val="00004B4F"/>
    <w:rsid w:val="0009766B"/>
    <w:rsid w:val="000D7FF2"/>
    <w:rsid w:val="00123511"/>
    <w:rsid w:val="001603D9"/>
    <w:rsid w:val="00170632"/>
    <w:rsid w:val="001A038E"/>
    <w:rsid w:val="00251080"/>
    <w:rsid w:val="0030010C"/>
    <w:rsid w:val="003D40F1"/>
    <w:rsid w:val="003E40D3"/>
    <w:rsid w:val="003F6503"/>
    <w:rsid w:val="004D36C2"/>
    <w:rsid w:val="004E0B16"/>
    <w:rsid w:val="005C22D1"/>
    <w:rsid w:val="005E65CB"/>
    <w:rsid w:val="006C431C"/>
    <w:rsid w:val="00731BC0"/>
    <w:rsid w:val="00772A28"/>
    <w:rsid w:val="007D6A2C"/>
    <w:rsid w:val="008811ED"/>
    <w:rsid w:val="00893F9B"/>
    <w:rsid w:val="008944B1"/>
    <w:rsid w:val="008E0796"/>
    <w:rsid w:val="00904884"/>
    <w:rsid w:val="00A2594B"/>
    <w:rsid w:val="00A34636"/>
    <w:rsid w:val="00A65427"/>
    <w:rsid w:val="00B63CA7"/>
    <w:rsid w:val="00C55176"/>
    <w:rsid w:val="00D2765C"/>
    <w:rsid w:val="00DA2A47"/>
    <w:rsid w:val="00E06EF1"/>
    <w:rsid w:val="00F03EAF"/>
    <w:rsid w:val="00F06B3E"/>
    <w:rsid w:val="00F12840"/>
    <w:rsid w:val="00F87106"/>
    <w:rsid w:val="02FA3632"/>
    <w:rsid w:val="04E462CC"/>
    <w:rsid w:val="061F1EF3"/>
    <w:rsid w:val="0623776F"/>
    <w:rsid w:val="06862989"/>
    <w:rsid w:val="07280025"/>
    <w:rsid w:val="078D637B"/>
    <w:rsid w:val="080A431A"/>
    <w:rsid w:val="082A04DF"/>
    <w:rsid w:val="09922635"/>
    <w:rsid w:val="09D24574"/>
    <w:rsid w:val="0A994197"/>
    <w:rsid w:val="0B390731"/>
    <w:rsid w:val="0B595504"/>
    <w:rsid w:val="0EF9661B"/>
    <w:rsid w:val="123E0197"/>
    <w:rsid w:val="13E4019A"/>
    <w:rsid w:val="143A3740"/>
    <w:rsid w:val="14A70098"/>
    <w:rsid w:val="14FB5780"/>
    <w:rsid w:val="15D51A2B"/>
    <w:rsid w:val="183B209C"/>
    <w:rsid w:val="18DC342B"/>
    <w:rsid w:val="1B671B74"/>
    <w:rsid w:val="1DE459C9"/>
    <w:rsid w:val="227C4337"/>
    <w:rsid w:val="23D0296D"/>
    <w:rsid w:val="270627E6"/>
    <w:rsid w:val="28AD261C"/>
    <w:rsid w:val="28C44336"/>
    <w:rsid w:val="2AA51250"/>
    <w:rsid w:val="2AB77C33"/>
    <w:rsid w:val="2C8714D1"/>
    <w:rsid w:val="2D533160"/>
    <w:rsid w:val="319E1230"/>
    <w:rsid w:val="32B8689B"/>
    <w:rsid w:val="332170FA"/>
    <w:rsid w:val="334415EE"/>
    <w:rsid w:val="341C0C87"/>
    <w:rsid w:val="343F1810"/>
    <w:rsid w:val="35144241"/>
    <w:rsid w:val="39231783"/>
    <w:rsid w:val="3ABA3FE7"/>
    <w:rsid w:val="3BAA755D"/>
    <w:rsid w:val="3C702C6A"/>
    <w:rsid w:val="3CF0502C"/>
    <w:rsid w:val="42A0220E"/>
    <w:rsid w:val="45232CF2"/>
    <w:rsid w:val="455A3FAD"/>
    <w:rsid w:val="465555E3"/>
    <w:rsid w:val="49516440"/>
    <w:rsid w:val="4A772DE9"/>
    <w:rsid w:val="4C83676C"/>
    <w:rsid w:val="4EC016C5"/>
    <w:rsid w:val="4FC8598B"/>
    <w:rsid w:val="5079210A"/>
    <w:rsid w:val="53B93103"/>
    <w:rsid w:val="54764414"/>
    <w:rsid w:val="54D4505E"/>
    <w:rsid w:val="54F45DEA"/>
    <w:rsid w:val="560E7E3B"/>
    <w:rsid w:val="56BA5B04"/>
    <w:rsid w:val="58483AB1"/>
    <w:rsid w:val="5BE97D23"/>
    <w:rsid w:val="5BF10890"/>
    <w:rsid w:val="5D8D3E64"/>
    <w:rsid w:val="5EAB0DDF"/>
    <w:rsid w:val="5EC306B9"/>
    <w:rsid w:val="5ED71E1C"/>
    <w:rsid w:val="5F0C0612"/>
    <w:rsid w:val="5F6B21AC"/>
    <w:rsid w:val="5F8D09A1"/>
    <w:rsid w:val="60504117"/>
    <w:rsid w:val="62C77289"/>
    <w:rsid w:val="63406733"/>
    <w:rsid w:val="634F5EA7"/>
    <w:rsid w:val="643627DF"/>
    <w:rsid w:val="66972553"/>
    <w:rsid w:val="66B270D1"/>
    <w:rsid w:val="66CB7F0F"/>
    <w:rsid w:val="66FE7974"/>
    <w:rsid w:val="677A7624"/>
    <w:rsid w:val="678131E5"/>
    <w:rsid w:val="68E57E33"/>
    <w:rsid w:val="69010BB2"/>
    <w:rsid w:val="6A4044C5"/>
    <w:rsid w:val="6D94496B"/>
    <w:rsid w:val="6F607059"/>
    <w:rsid w:val="6FC577D1"/>
    <w:rsid w:val="70026E4F"/>
    <w:rsid w:val="700578A6"/>
    <w:rsid w:val="712B140F"/>
    <w:rsid w:val="72157ED5"/>
    <w:rsid w:val="7357548C"/>
    <w:rsid w:val="74092E16"/>
    <w:rsid w:val="74705F6A"/>
    <w:rsid w:val="76B82961"/>
    <w:rsid w:val="76C6495E"/>
    <w:rsid w:val="77740CC6"/>
    <w:rsid w:val="78A45F80"/>
    <w:rsid w:val="78F64CDC"/>
    <w:rsid w:val="7B9C408D"/>
    <w:rsid w:val="7BFC3CCE"/>
    <w:rsid w:val="7C67658A"/>
    <w:rsid w:val="7D09147D"/>
    <w:rsid w:val="7DE52FCC"/>
    <w:rsid w:val="7EA61CC2"/>
    <w:rsid w:val="7FE867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FiSh'S WebSite 徐晓维</Company>
  <Pages>8</Pages>
  <Words>2728</Words>
  <Characters>2772</Characters>
  <Lines>21</Lines>
  <Paragraphs>5</Paragraphs>
  <TotalTime>1</TotalTime>
  <ScaleCrop>false</ScaleCrop>
  <LinksUpToDate>false</LinksUpToDate>
  <CharactersWithSpaces>3005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2017-12-21T02:11:00Z</dcterms:created>
  <dc:creator>Administrator</dc:creator>
  <cp:lastModifiedBy>Administrator</cp:lastModifiedBy>
  <cp:lastPrinted>2021-03-02T02:12:00Z</cp:lastPrinted>
  <dcterms:modified xsi:type="dcterms:W3CDTF">2025-06-24T07:52:51Z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7773386CC7B941FBBC5E2D7A0B5A9C41</vt:lpwstr>
  </property>
  <property fmtid="{D5CDD505-2E9C-101B-9397-08002B2CF9AE}" pid="4" name="KSOTemplateDocerSaveRecord">
    <vt:lpwstr>eyJoZGlkIjoiMjcwYjc0NzEyMzZlNTZmOWU5MGU4MTc5MzFmMjczNTkifQ==</vt:lpwstr>
  </property>
</Properties>
</file>