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15377196"/>
      <w:bookmarkStart w:id="1" w:name="_Toc15396599"/>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pStyle w:val="2"/>
        <w:rPr>
          <w:rFonts w:ascii="宋体" w:hAnsi="宋体" w:eastAsia="宋体" w:cs="Times New Roman"/>
          <w:kern w:val="2"/>
          <w:sz w:val="21"/>
          <w:szCs w:val="24"/>
          <w:lang w:val="en-US" w:eastAsia="zh-CN" w:bidi="ar-SA"/>
        </w:rPr>
      </w:pPr>
    </w:p>
    <w:p>
      <w:pPr>
        <w:pStyle w:val="3"/>
        <w:rPr>
          <w:rFonts w:ascii="宋体" w:hAnsi="宋体" w:eastAsia="宋体" w:cs="Times New Roman"/>
          <w:kern w:val="2"/>
          <w:sz w:val="21"/>
          <w:szCs w:val="24"/>
          <w:lang w:val="en-US" w:eastAsia="zh-CN" w:bidi="ar-SA"/>
        </w:rPr>
      </w:pPr>
    </w:p>
    <w:p>
      <w:pPr>
        <w:pStyle w:val="3"/>
        <w:rPr>
          <w:rFonts w:ascii="宋体" w:hAnsi="宋体" w:eastAsia="宋体" w:cs="Times New Roman"/>
          <w:kern w:val="2"/>
          <w:sz w:val="21"/>
          <w:szCs w:val="24"/>
          <w:lang w:val="en-US" w:eastAsia="zh-CN" w:bidi="ar-SA"/>
        </w:rPr>
      </w:pPr>
    </w:p>
    <w:p>
      <w:pPr>
        <w:pStyle w:val="3"/>
        <w:rPr>
          <w:rFonts w:ascii="宋体" w:hAnsi="宋体" w:eastAsia="宋体" w:cs="Times New Roman"/>
          <w:kern w:val="2"/>
          <w:sz w:val="21"/>
          <w:szCs w:val="24"/>
          <w:lang w:val="en-US" w:eastAsia="zh-CN" w:bidi="ar-SA"/>
        </w:rPr>
      </w:pPr>
    </w:p>
    <w:p>
      <w:pPr>
        <w:pStyle w:val="3"/>
        <w:rPr>
          <w:rFonts w:ascii="宋体" w:hAnsi="宋体" w:eastAsia="宋体" w:cs="Times New Roman"/>
          <w:kern w:val="2"/>
          <w:sz w:val="21"/>
          <w:szCs w:val="24"/>
          <w:lang w:val="en-US" w:eastAsia="zh-CN" w:bidi="ar-SA"/>
        </w:rPr>
      </w:pPr>
    </w:p>
    <w:p>
      <w:pPr>
        <w:pStyle w:val="3"/>
        <w:rPr>
          <w:rFonts w:ascii="宋体" w:hAnsi="宋体" w:eastAsia="宋体" w:cs="Times New Roman"/>
          <w:kern w:val="2"/>
          <w:sz w:val="21"/>
          <w:szCs w:val="24"/>
          <w:lang w:val="en-US" w:eastAsia="zh-CN" w:bidi="ar-SA"/>
        </w:rPr>
      </w:pPr>
    </w:p>
    <w:p>
      <w:pPr>
        <w:pStyle w:val="9"/>
        <w:spacing w:before="93"/>
        <w:jc w:val="center"/>
        <w:rPr>
          <w:rFonts w:hint="eastAsia" w:ascii="Times New Roman" w:hAnsi="Times New Roman" w:eastAsia="方正小标宋简体" w:cs="Times New Roman"/>
          <w:kern w:val="2"/>
          <w:sz w:val="48"/>
          <w:szCs w:val="48"/>
        </w:rPr>
      </w:pPr>
      <w:bookmarkStart w:id="2" w:name="_Toc15377193"/>
      <w:bookmarkStart w:id="3" w:name="_Toc15377425"/>
      <w:bookmarkStart w:id="4" w:name="_Toc15396597"/>
      <w:bookmarkStart w:id="5" w:name="_Toc15378441"/>
      <w:bookmarkStart w:id="6" w:name="_Toc15396475"/>
      <w:r>
        <w:rPr>
          <w:rFonts w:hint="eastAsia" w:ascii="Times New Roman" w:hAnsi="Times New Roman" w:eastAsia="方正小标宋简体" w:cs="Times New Roman"/>
          <w:kern w:val="2"/>
          <w:sz w:val="48"/>
          <w:szCs w:val="48"/>
        </w:rPr>
        <w:t>2024年度</w:t>
      </w:r>
      <w:bookmarkEnd w:id="2"/>
      <w:bookmarkEnd w:id="3"/>
      <w:bookmarkEnd w:id="4"/>
      <w:bookmarkEnd w:id="5"/>
      <w:bookmarkEnd w:id="6"/>
    </w:p>
    <w:p>
      <w:pPr>
        <w:pStyle w:val="9"/>
        <w:spacing w:before="93"/>
        <w:jc w:val="center"/>
        <w:rPr>
          <w:rFonts w:hint="eastAsia" w:ascii="Times New Roman" w:hAnsi="Times New Roman" w:eastAsia="方正小标宋简体" w:cs="Times New Roman"/>
          <w:kern w:val="2"/>
          <w:sz w:val="48"/>
          <w:szCs w:val="48"/>
        </w:rPr>
      </w:pPr>
      <w:bookmarkStart w:id="7" w:name="_Toc15396476"/>
      <w:bookmarkStart w:id="8" w:name="_Toc15396598"/>
      <w:bookmarkStart w:id="9" w:name="_Toc15378442"/>
      <w:bookmarkStart w:id="10" w:name="_Toc15306268"/>
      <w:bookmarkStart w:id="11" w:name="_Toc15377194"/>
      <w:bookmarkStart w:id="12" w:name="_Toc15377426"/>
      <w:r>
        <w:rPr>
          <w:rFonts w:hint="eastAsia" w:ascii="Times New Roman" w:hAnsi="Times New Roman" w:eastAsia="方正小标宋简体" w:cs="Times New Roman"/>
          <w:kern w:val="2"/>
          <w:sz w:val="48"/>
          <w:szCs w:val="48"/>
        </w:rPr>
        <w:t>四川省遂宁市安居区</w:t>
      </w:r>
      <w:r>
        <w:rPr>
          <w:rFonts w:hint="eastAsia" w:ascii="Times New Roman" w:hAnsi="Times New Roman" w:eastAsia="方正小标宋简体" w:cs="Times New Roman"/>
          <w:kern w:val="2"/>
          <w:sz w:val="48"/>
          <w:szCs w:val="48"/>
          <w:lang w:eastAsia="zh-CN"/>
        </w:rPr>
        <w:t>会龙镇初级中</w:t>
      </w:r>
      <w:r>
        <w:rPr>
          <w:rFonts w:hint="eastAsia" w:ascii="Times New Roman" w:hAnsi="Times New Roman" w:eastAsia="方正小标宋简体" w:cs="Times New Roman"/>
          <w:kern w:val="2"/>
          <w:sz w:val="48"/>
          <w:szCs w:val="48"/>
        </w:rPr>
        <w:t>学校部门决算</w:t>
      </w:r>
      <w:bookmarkEnd w:id="7"/>
      <w:bookmarkEnd w:id="8"/>
      <w:bookmarkEnd w:id="9"/>
      <w:bookmarkEnd w:id="10"/>
      <w:bookmarkEnd w:id="11"/>
      <w:bookmarkEnd w:id="12"/>
    </w:p>
    <w:p>
      <w:pPr>
        <w:pStyle w:val="3"/>
        <w:rPr>
          <w:rFonts w:ascii="宋体" w:hAnsi="宋体" w:eastAsia="宋体" w:cs="Times New Roman"/>
          <w:kern w:val="2"/>
          <w:sz w:val="22"/>
          <w:szCs w:val="28"/>
          <w:lang w:val="en-US" w:eastAsia="zh-CN" w:bidi="ar-SA"/>
        </w:rPr>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sdt>
      <w:sdtPr>
        <w:rPr>
          <w:rFonts w:hint="eastAsia" w:ascii="黑体" w:hAnsi="黑体" w:eastAsia="黑体" w:cs="黑体"/>
          <w:kern w:val="2"/>
          <w:sz w:val="44"/>
          <w:szCs w:val="44"/>
          <w:lang w:val="en-US" w:eastAsia="zh-CN" w:bidi="ar-SA"/>
        </w:rPr>
        <w:id w:val="147475965"/>
        <w15:color w:val="DBDBDB"/>
        <w:docPartObj>
          <w:docPartGallery w:val="Table of Contents"/>
          <w:docPartUnique/>
        </w:docPartObj>
      </w:sdtPr>
      <w:sdtEndPr>
        <w:rPr>
          <w:rFonts w:hint="eastAsia" w:ascii="黑体" w:hAnsi="黑体" w:eastAsia="黑体" w:cs="Times New Roman"/>
          <w:b/>
          <w:bCs/>
          <w:kern w:val="44"/>
          <w:sz w:val="44"/>
          <w:szCs w:val="44"/>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目录</w:t>
          </w:r>
        </w:p>
        <w:p>
          <w:pPr>
            <w:pStyle w:val="2"/>
            <w:jc w:val="center"/>
            <w:rPr>
              <w:rFonts w:hint="eastAsia"/>
            </w:rPr>
          </w:pPr>
          <w:r>
            <w:rPr>
              <w:rFonts w:hint="eastAsia" w:ascii="Times New Roman" w:hAnsi="Times New Roman" w:eastAsia="仿宋_GB2312" w:cs="仿宋_GB2312"/>
              <w:sz w:val="32"/>
              <w:szCs w:val="32"/>
            </w:rPr>
            <w:t>公开时间：2025年8月2</w:t>
          </w:r>
          <w:r>
            <w:rPr>
              <w:rFonts w:hint="eastAsia" w:eastAsia="仿宋_GB2312" w:cs="仿宋_GB2312"/>
              <w:sz w:val="32"/>
              <w:szCs w:val="32"/>
              <w:lang w:val="en-US" w:eastAsia="zh-CN"/>
            </w:rPr>
            <w:t>7</w:t>
          </w:r>
          <w:bookmarkStart w:id="96" w:name="_GoBack"/>
          <w:bookmarkEnd w:id="96"/>
          <w:r>
            <w:rPr>
              <w:rFonts w:hint="eastAsia" w:ascii="Times New Roman" w:hAnsi="Times New Roman" w:eastAsia="仿宋_GB2312" w:cs="仿宋_GB2312"/>
              <w:sz w:val="32"/>
              <w:szCs w:val="32"/>
            </w:rPr>
            <w:t>日</w:t>
          </w:r>
        </w:p>
        <w:p>
          <w:pPr>
            <w:pStyle w:val="14"/>
            <w:tabs>
              <w:tab w:val="right" w:leader="dot" w:pos="8306"/>
              <w:tab w:val="clear" w:pos="8296"/>
            </w:tabs>
            <w:rPr>
              <w:rFonts w:hint="eastAsia" w:ascii="仿宋" w:hAnsi="仿宋" w:eastAsia="仿宋" w:cs="仿宋"/>
              <w:sz w:val="32"/>
              <w:szCs w:val="32"/>
            </w:rPr>
          </w:pPr>
          <w:r>
            <w:rPr>
              <w:rFonts w:hint="eastAsia" w:ascii="黑体" w:hAnsi="黑体" w:eastAsia="黑体"/>
              <w:b w:val="0"/>
            </w:rPr>
            <w:fldChar w:fldCharType="begin"/>
          </w:r>
          <w:r>
            <w:rPr>
              <w:rFonts w:hint="eastAsia" w:ascii="黑体" w:hAnsi="黑体" w:eastAsia="黑体"/>
              <w:b w:val="0"/>
            </w:rPr>
            <w:instrText xml:space="preserve">TOC \o "1-2" \h \u </w:instrText>
          </w:r>
          <w:r>
            <w:rPr>
              <w:rFonts w:hint="eastAsia" w:ascii="黑体" w:hAnsi="黑体" w:eastAsia="黑体"/>
              <w:b w:val="0"/>
            </w:rPr>
            <w:fldChar w:fldCharType="separate"/>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HYPERLINK \l _Toc15611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 xml:space="preserve">第一部分 </w:t>
          </w:r>
          <w:r>
            <w:rPr>
              <w:rFonts w:hint="eastAsia" w:ascii="仿宋" w:hAnsi="仿宋" w:eastAsia="仿宋" w:cs="仿宋"/>
              <w:b/>
              <w:bCs/>
              <w:sz w:val="32"/>
              <w:szCs w:val="32"/>
              <w:lang w:eastAsia="zh-CN"/>
            </w:rPr>
            <w:t>部门</w:t>
          </w:r>
          <w:r>
            <w:rPr>
              <w:rFonts w:hint="eastAsia" w:ascii="仿宋" w:hAnsi="仿宋" w:eastAsia="仿宋" w:cs="仿宋"/>
              <w:b/>
              <w:bCs/>
              <w:sz w:val="32"/>
              <w:szCs w:val="32"/>
            </w:rPr>
            <w:t>概况</w:t>
          </w:r>
          <w:r>
            <w:rPr>
              <w:rFonts w:hint="eastAsia" w:ascii="仿宋" w:hAnsi="仿宋" w:eastAsia="仿宋" w:cs="仿宋"/>
              <w:b/>
              <w:bCs/>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_Toc15611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4</w:t>
          </w:r>
          <w:r>
            <w:rPr>
              <w:rFonts w:hint="eastAsia" w:ascii="仿宋" w:hAnsi="仿宋" w:eastAsia="仿宋" w:cs="仿宋"/>
              <w:b w:val="0"/>
              <w:bCs w:val="0"/>
              <w:sz w:val="32"/>
              <w:szCs w:val="32"/>
            </w:rPr>
            <w:fldChar w:fldCharType="end"/>
          </w:r>
          <w:r>
            <w:rPr>
              <w:rFonts w:hint="eastAsia" w:ascii="仿宋" w:hAnsi="仿宋" w:eastAsia="仿宋" w:cs="仿宋"/>
              <w:b/>
              <w:bCs/>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_Toc25967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 xml:space="preserve">一、 </w:t>
          </w:r>
          <w:r>
            <w:rPr>
              <w:rFonts w:hint="eastAsia" w:ascii="仿宋" w:hAnsi="仿宋" w:eastAsia="仿宋" w:cs="仿宋"/>
              <w:bCs w:val="0"/>
              <w:sz w:val="32"/>
              <w:szCs w:val="32"/>
              <w:lang w:eastAsia="zh-CN"/>
            </w:rPr>
            <w:t>部门</w:t>
          </w:r>
          <w:r>
            <w:rPr>
              <w:rFonts w:hint="eastAsia" w:ascii="仿宋" w:hAnsi="仿宋" w:eastAsia="仿宋" w:cs="仿宋"/>
              <w:bCs w:val="0"/>
              <w:sz w:val="32"/>
              <w:szCs w:val="32"/>
            </w:rPr>
            <w:t>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_Toc25967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_Toc19175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_Toc19175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4"/>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_Toc25331 </w:instrText>
          </w:r>
          <w:r>
            <w:rPr>
              <w:rFonts w:hint="eastAsia" w:ascii="仿宋" w:hAnsi="仿宋" w:eastAsia="仿宋" w:cs="仿宋"/>
              <w:sz w:val="32"/>
              <w:szCs w:val="32"/>
            </w:rPr>
            <w:fldChar w:fldCharType="separate"/>
          </w:r>
          <w:r>
            <w:rPr>
              <w:rFonts w:hint="eastAsia" w:ascii="仿宋" w:hAnsi="仿宋" w:eastAsia="仿宋" w:cs="仿宋"/>
              <w:b/>
              <w:bCs/>
              <w:sz w:val="32"/>
              <w:szCs w:val="32"/>
            </w:rPr>
            <w:t>第二部分 202</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年度单位决算情况说明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_Toc25331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_Toc21159 </w:instrText>
          </w:r>
          <w:r>
            <w:rPr>
              <w:rFonts w:hint="eastAsia" w:ascii="仿宋" w:hAnsi="仿宋" w:eastAsia="仿宋" w:cs="仿宋"/>
              <w:sz w:val="32"/>
              <w:szCs w:val="32"/>
            </w:rPr>
            <w:fldChar w:fldCharType="separate"/>
          </w:r>
          <w:r>
            <w:rPr>
              <w:rFonts w:hint="eastAsia" w:ascii="仿宋" w:hAnsi="仿宋" w:eastAsia="仿宋" w:cs="仿宋"/>
              <w:sz w:val="32"/>
              <w:szCs w:val="32"/>
            </w:rPr>
            <w:t>一、 收入支出决算总体情况说明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_Toc21159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_Toc26737 </w:instrText>
          </w:r>
          <w:r>
            <w:rPr>
              <w:rFonts w:hint="eastAsia" w:ascii="仿宋" w:hAnsi="仿宋" w:eastAsia="仿宋" w:cs="仿宋"/>
              <w:sz w:val="32"/>
              <w:szCs w:val="32"/>
            </w:rPr>
            <w:fldChar w:fldCharType="separate"/>
          </w:r>
          <w:r>
            <w:rPr>
              <w:rFonts w:hint="eastAsia" w:ascii="仿宋" w:hAnsi="仿宋" w:eastAsia="仿宋" w:cs="仿宋"/>
              <w:sz w:val="32"/>
              <w:szCs w:val="32"/>
            </w:rPr>
            <w:t>二、 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_Toc26737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_Toc4879 </w:instrText>
          </w:r>
          <w:r>
            <w:rPr>
              <w:rFonts w:hint="eastAsia" w:ascii="仿宋" w:hAnsi="仿宋" w:eastAsia="仿宋" w:cs="仿宋"/>
              <w:sz w:val="32"/>
              <w:szCs w:val="32"/>
            </w:rPr>
            <w:fldChar w:fldCharType="separate"/>
          </w:r>
          <w:r>
            <w:rPr>
              <w:rFonts w:hint="eastAsia" w:ascii="仿宋" w:hAnsi="仿宋" w:eastAsia="仿宋" w:cs="仿宋"/>
              <w:sz w:val="32"/>
              <w:szCs w:val="32"/>
            </w:rPr>
            <w:t>三、 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_Toc4879 \h </w:instrText>
          </w:r>
          <w:r>
            <w:rPr>
              <w:rFonts w:hint="eastAsia" w:ascii="仿宋" w:hAnsi="仿宋" w:eastAsia="仿宋" w:cs="仿宋"/>
              <w:sz w:val="32"/>
              <w:szCs w:val="32"/>
            </w:rPr>
            <w:fldChar w:fldCharType="separate"/>
          </w:r>
          <w:r>
            <w:rPr>
              <w:rFonts w:hint="eastAsia"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_Toc16181 </w:instrText>
          </w:r>
          <w:r>
            <w:rPr>
              <w:rFonts w:hint="eastAsia" w:ascii="仿宋" w:hAnsi="仿宋" w:eastAsia="仿宋" w:cs="仿宋"/>
              <w:sz w:val="32"/>
              <w:szCs w:val="32"/>
            </w:rPr>
            <w:fldChar w:fldCharType="separate"/>
          </w:r>
          <w:r>
            <w:rPr>
              <w:rFonts w:hint="eastAsia" w:ascii="仿宋" w:hAnsi="仿宋" w:eastAsia="仿宋" w:cs="仿宋"/>
              <w:sz w:val="32"/>
              <w:szCs w:val="32"/>
            </w:rPr>
            <w:t>四、财政拨款收入支出决算总体情况说明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_Toc16181 \h </w:instrText>
          </w:r>
          <w:r>
            <w:rPr>
              <w:rFonts w:hint="eastAsia" w:ascii="仿宋" w:hAnsi="仿宋" w:eastAsia="仿宋" w:cs="仿宋"/>
              <w:sz w:val="32"/>
              <w:szCs w:val="32"/>
            </w:rPr>
            <w:fldChar w:fldCharType="separate"/>
          </w:r>
          <w:r>
            <w:rPr>
              <w:rFonts w:hint="eastAsia"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_Toc9976 </w:instrText>
          </w:r>
          <w:r>
            <w:rPr>
              <w:rFonts w:hint="eastAsia" w:ascii="仿宋" w:hAnsi="仿宋" w:eastAsia="仿宋" w:cs="仿宋"/>
              <w:sz w:val="32"/>
              <w:szCs w:val="32"/>
            </w:rPr>
            <w:fldChar w:fldCharType="separate"/>
          </w:r>
          <w:r>
            <w:rPr>
              <w:rFonts w:hint="eastAsia" w:ascii="仿宋" w:hAnsi="仿宋" w:eastAsia="仿宋" w:cs="仿宋"/>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_Toc9976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_Toc6783 </w:instrText>
          </w:r>
          <w:r>
            <w:rPr>
              <w:rFonts w:hint="eastAsia" w:ascii="仿宋" w:hAnsi="仿宋" w:eastAsia="仿宋" w:cs="仿宋"/>
              <w:sz w:val="32"/>
              <w:szCs w:val="32"/>
            </w:rPr>
            <w:fldChar w:fldCharType="separate"/>
          </w:r>
          <w:r>
            <w:rPr>
              <w:rFonts w:hint="eastAsia" w:ascii="仿宋" w:hAnsi="仿宋" w:eastAsia="仿宋" w:cs="仿宋"/>
              <w:sz w:val="32"/>
              <w:szCs w:val="32"/>
            </w:rPr>
            <w:t>六、一般公共预算财政拨款基本支出决算情况说明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_Toc6783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_Toc12584 </w:instrText>
          </w:r>
          <w:r>
            <w:rPr>
              <w:rFonts w:hint="eastAsia" w:ascii="仿宋" w:hAnsi="仿宋" w:eastAsia="仿宋" w:cs="仿宋"/>
              <w:sz w:val="32"/>
              <w:szCs w:val="32"/>
            </w:rPr>
            <w:fldChar w:fldCharType="separate"/>
          </w:r>
          <w:r>
            <w:rPr>
              <w:rFonts w:hint="eastAsia" w:ascii="仿宋" w:hAnsi="仿宋" w:eastAsia="仿宋" w:cs="仿宋"/>
              <w:sz w:val="32"/>
              <w:szCs w:val="32"/>
            </w:rPr>
            <w:t>七、</w:t>
          </w:r>
          <w:r>
            <w:rPr>
              <w:rFonts w:hint="eastAsia" w:ascii="仿宋" w:hAnsi="仿宋" w:eastAsia="仿宋" w:cs="仿宋"/>
              <w:bCs w:val="0"/>
              <w:sz w:val="32"/>
              <w:szCs w:val="32"/>
            </w:rPr>
            <w:t>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_Toc12584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_Toc1122 </w:instrText>
          </w:r>
          <w:r>
            <w:rPr>
              <w:rFonts w:hint="eastAsia" w:ascii="仿宋" w:hAnsi="仿宋" w:eastAsia="仿宋" w:cs="仿宋"/>
              <w:sz w:val="32"/>
              <w:szCs w:val="32"/>
            </w:rPr>
            <w:fldChar w:fldCharType="separate"/>
          </w:r>
          <w:r>
            <w:rPr>
              <w:rFonts w:hint="eastAsia" w:ascii="仿宋" w:hAnsi="仿宋" w:eastAsia="仿宋" w:cs="仿宋"/>
              <w:sz w:val="32"/>
              <w:szCs w:val="32"/>
            </w:rPr>
            <w:t>八、政府性基金预算支出决算情况说明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_Toc1122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_Toc17474 </w:instrText>
          </w:r>
          <w:r>
            <w:rPr>
              <w:rFonts w:hint="eastAsia" w:ascii="仿宋" w:hAnsi="仿宋" w:eastAsia="仿宋" w:cs="仿宋"/>
              <w:sz w:val="32"/>
              <w:szCs w:val="32"/>
            </w:rPr>
            <w:fldChar w:fldCharType="separate"/>
          </w:r>
          <w:r>
            <w:rPr>
              <w:rFonts w:hint="eastAsia" w:ascii="仿宋" w:hAnsi="仿宋" w:eastAsia="仿宋" w:cs="仿宋"/>
              <w:sz w:val="32"/>
              <w:szCs w:val="32"/>
            </w:rPr>
            <w:t>九、 国有资本经营预算支出决算情况说明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_Toc17474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_Toc6760 </w:instrText>
          </w:r>
          <w:r>
            <w:rPr>
              <w:rFonts w:hint="eastAsia" w:ascii="仿宋" w:hAnsi="仿宋" w:eastAsia="仿宋" w:cs="仿宋"/>
              <w:sz w:val="32"/>
              <w:szCs w:val="32"/>
            </w:rPr>
            <w:fldChar w:fldCharType="separate"/>
          </w:r>
          <w:r>
            <w:rPr>
              <w:rFonts w:hint="eastAsia" w:ascii="仿宋" w:hAnsi="仿宋" w:eastAsia="仿宋" w:cs="仿宋"/>
              <w:sz w:val="32"/>
              <w:szCs w:val="32"/>
            </w:rPr>
            <w:t>十、其他重要事项的情况说明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_Toc6760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4"/>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_Toc20306 </w:instrText>
          </w:r>
          <w:r>
            <w:rPr>
              <w:rFonts w:hint="eastAsia" w:ascii="仿宋" w:hAnsi="仿宋" w:eastAsia="仿宋" w:cs="仿宋"/>
              <w:sz w:val="32"/>
              <w:szCs w:val="32"/>
            </w:rPr>
            <w:fldChar w:fldCharType="separate"/>
          </w:r>
          <w:r>
            <w:rPr>
              <w:rFonts w:hint="eastAsia" w:ascii="仿宋" w:hAnsi="仿宋" w:eastAsia="仿宋" w:cs="仿宋"/>
              <w:b/>
              <w:bCs/>
              <w:sz w:val="32"/>
              <w:szCs w:val="32"/>
            </w:rPr>
            <w:t>第三部分 名词解释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_Toc20306 \h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4"/>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_Toc24687 </w:instrText>
          </w:r>
          <w:r>
            <w:rPr>
              <w:rFonts w:hint="eastAsia" w:ascii="仿宋" w:hAnsi="仿宋" w:eastAsia="仿宋" w:cs="仿宋"/>
              <w:sz w:val="32"/>
              <w:szCs w:val="32"/>
            </w:rPr>
            <w:fldChar w:fldCharType="separate"/>
          </w:r>
          <w:r>
            <w:rPr>
              <w:rFonts w:hint="eastAsia" w:ascii="仿宋" w:hAnsi="仿宋" w:eastAsia="仿宋" w:cs="仿宋"/>
              <w:b/>
              <w:bCs/>
              <w:sz w:val="32"/>
              <w:szCs w:val="32"/>
            </w:rPr>
            <w:t>第四部分 附件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_Toc24687 \h </w:instrText>
          </w:r>
          <w:r>
            <w:rPr>
              <w:rFonts w:hint="eastAsia" w:ascii="仿宋" w:hAnsi="仿宋" w:eastAsia="仿宋" w:cs="仿宋"/>
              <w:sz w:val="32"/>
              <w:szCs w:val="32"/>
            </w:rPr>
            <w:fldChar w:fldCharType="separate"/>
          </w:r>
          <w:r>
            <w:rPr>
              <w:rFonts w:hint="eastAsia" w:ascii="仿宋" w:hAnsi="仿宋" w:eastAsia="仿宋" w:cs="仿宋"/>
              <w:sz w:val="32"/>
              <w:szCs w:val="32"/>
            </w:rPr>
            <w:t>18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4"/>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_Toc23483 </w:instrText>
          </w:r>
          <w:r>
            <w:rPr>
              <w:rFonts w:hint="eastAsia" w:ascii="仿宋" w:hAnsi="仿宋" w:eastAsia="仿宋" w:cs="仿宋"/>
              <w:sz w:val="32"/>
              <w:szCs w:val="32"/>
            </w:rPr>
            <w:fldChar w:fldCharType="separate"/>
          </w:r>
          <w:r>
            <w:rPr>
              <w:rFonts w:hint="eastAsia" w:ascii="仿宋" w:hAnsi="仿宋" w:eastAsia="仿宋" w:cs="仿宋"/>
              <w:b/>
              <w:bCs/>
              <w:sz w:val="32"/>
              <w:szCs w:val="32"/>
            </w:rPr>
            <w:t>第五部分 附表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_Toc23483 \h </w:instrText>
          </w:r>
          <w:r>
            <w:rPr>
              <w:rFonts w:hint="eastAsia" w:ascii="仿宋" w:hAnsi="仿宋" w:eastAsia="仿宋" w:cs="仿宋"/>
              <w:sz w:val="32"/>
              <w:szCs w:val="32"/>
            </w:rPr>
            <w:fldChar w:fldCharType="separate"/>
          </w:r>
          <w:r>
            <w:rPr>
              <w:rFonts w:hint="eastAsia" w:ascii="仿宋" w:hAnsi="仿宋" w:eastAsia="仿宋" w:cs="仿宋"/>
              <w:sz w:val="32"/>
              <w:szCs w:val="32"/>
            </w:rPr>
            <w:t>40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_Toc25438 </w:instrText>
          </w:r>
          <w:r>
            <w:rPr>
              <w:rFonts w:hint="eastAsia" w:ascii="仿宋" w:hAnsi="仿宋" w:eastAsia="仿宋" w:cs="仿宋"/>
              <w:sz w:val="32"/>
              <w:szCs w:val="32"/>
            </w:rPr>
            <w:fldChar w:fldCharType="separate"/>
          </w:r>
          <w:r>
            <w:rPr>
              <w:rFonts w:hint="eastAsia" w:ascii="仿宋" w:hAnsi="仿宋" w:eastAsia="仿宋" w:cs="仿宋"/>
              <w:sz w:val="32"/>
              <w:szCs w:val="32"/>
            </w:rPr>
            <w:t>一、收</w:t>
          </w:r>
          <w:r>
            <w:rPr>
              <w:rFonts w:hint="eastAsia" w:ascii="仿宋" w:hAnsi="仿宋" w:eastAsia="仿宋" w:cs="仿宋"/>
              <w:bCs w:val="0"/>
              <w:sz w:val="32"/>
              <w:szCs w:val="32"/>
            </w:rPr>
            <w:t>入支出决算总表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_Toc25438 \h </w:instrText>
          </w:r>
          <w:r>
            <w:rPr>
              <w:rFonts w:hint="eastAsia" w:ascii="仿宋" w:hAnsi="仿宋" w:eastAsia="仿宋" w:cs="仿宋"/>
              <w:sz w:val="32"/>
              <w:szCs w:val="32"/>
            </w:rPr>
            <w:fldChar w:fldCharType="separate"/>
          </w:r>
          <w:r>
            <w:rPr>
              <w:rFonts w:hint="eastAsia" w:ascii="仿宋" w:hAnsi="仿宋" w:eastAsia="仿宋" w:cs="仿宋"/>
              <w:sz w:val="32"/>
              <w:szCs w:val="32"/>
            </w:rPr>
            <w:t>40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_Toc3982 </w:instrText>
          </w:r>
          <w:r>
            <w:rPr>
              <w:rFonts w:hint="eastAsia" w:ascii="仿宋" w:hAnsi="仿宋" w:eastAsia="仿宋" w:cs="仿宋"/>
              <w:sz w:val="32"/>
              <w:szCs w:val="32"/>
            </w:rPr>
            <w:fldChar w:fldCharType="separate"/>
          </w:r>
          <w:r>
            <w:rPr>
              <w:rFonts w:hint="eastAsia" w:ascii="仿宋" w:hAnsi="仿宋" w:eastAsia="仿宋" w:cs="仿宋"/>
              <w:sz w:val="32"/>
              <w:szCs w:val="32"/>
            </w:rPr>
            <w:t>二、收</w:t>
          </w:r>
          <w:r>
            <w:rPr>
              <w:rFonts w:hint="eastAsia" w:ascii="仿宋" w:hAnsi="仿宋" w:eastAsia="仿宋" w:cs="仿宋"/>
              <w:bCs w:val="0"/>
              <w:sz w:val="32"/>
              <w:szCs w:val="32"/>
            </w:rPr>
            <w:t>入决算表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_Toc3982 \h </w:instrText>
          </w:r>
          <w:r>
            <w:rPr>
              <w:rFonts w:hint="eastAsia" w:ascii="仿宋" w:hAnsi="仿宋" w:eastAsia="仿宋" w:cs="仿宋"/>
              <w:sz w:val="32"/>
              <w:szCs w:val="32"/>
            </w:rPr>
            <w:fldChar w:fldCharType="separate"/>
          </w:r>
          <w:r>
            <w:rPr>
              <w:rFonts w:hint="eastAsia" w:ascii="仿宋" w:hAnsi="仿宋" w:eastAsia="仿宋" w:cs="仿宋"/>
              <w:sz w:val="32"/>
              <w:szCs w:val="32"/>
            </w:rPr>
            <w:t>40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_Toc29352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三、</w:t>
          </w:r>
          <w:r>
            <w:rPr>
              <w:rFonts w:hint="eastAsia" w:ascii="仿宋" w:hAnsi="仿宋" w:eastAsia="仿宋" w:cs="仿宋"/>
              <w:sz w:val="32"/>
              <w:szCs w:val="32"/>
            </w:rPr>
            <w:t>支</w:t>
          </w:r>
          <w:r>
            <w:rPr>
              <w:rFonts w:hint="eastAsia" w:ascii="仿宋" w:hAnsi="仿宋" w:eastAsia="仿宋" w:cs="仿宋"/>
              <w:bCs w:val="0"/>
              <w:sz w:val="32"/>
              <w:szCs w:val="32"/>
            </w:rPr>
            <w:t>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_Toc29352 \h </w:instrText>
          </w:r>
          <w:r>
            <w:rPr>
              <w:rFonts w:hint="eastAsia" w:ascii="仿宋" w:hAnsi="仿宋" w:eastAsia="仿宋" w:cs="仿宋"/>
              <w:sz w:val="32"/>
              <w:szCs w:val="32"/>
            </w:rPr>
            <w:fldChar w:fldCharType="separate"/>
          </w:r>
          <w:r>
            <w:rPr>
              <w:rFonts w:hint="eastAsia" w:ascii="仿宋" w:hAnsi="仿宋" w:eastAsia="仿宋" w:cs="仿宋"/>
              <w:sz w:val="32"/>
              <w:szCs w:val="32"/>
            </w:rPr>
            <w:t>40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_Toc16269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四、</w:t>
          </w:r>
          <w:r>
            <w:rPr>
              <w:rFonts w:hint="eastAsia" w:ascii="仿宋" w:hAnsi="仿宋" w:eastAsia="仿宋" w:cs="仿宋"/>
              <w:sz w:val="32"/>
              <w:szCs w:val="32"/>
            </w:rPr>
            <w:t>财</w:t>
          </w:r>
          <w:r>
            <w:rPr>
              <w:rFonts w:hint="eastAsia" w:ascii="仿宋" w:hAnsi="仿宋" w:eastAsia="仿宋" w:cs="仿宋"/>
              <w:bCs w:val="0"/>
              <w:sz w:val="32"/>
              <w:szCs w:val="32"/>
            </w:rPr>
            <w:t>政拨款收入支出决算总表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_Toc16269 \h </w:instrText>
          </w:r>
          <w:r>
            <w:rPr>
              <w:rFonts w:hint="eastAsia" w:ascii="仿宋" w:hAnsi="仿宋" w:eastAsia="仿宋" w:cs="仿宋"/>
              <w:sz w:val="32"/>
              <w:szCs w:val="32"/>
            </w:rPr>
            <w:fldChar w:fldCharType="separate"/>
          </w:r>
          <w:r>
            <w:rPr>
              <w:rFonts w:hint="eastAsia" w:ascii="仿宋" w:hAnsi="仿宋" w:eastAsia="仿宋" w:cs="仿宋"/>
              <w:sz w:val="32"/>
              <w:szCs w:val="32"/>
            </w:rPr>
            <w:t>40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_Toc11954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五、</w:t>
          </w:r>
          <w:r>
            <w:rPr>
              <w:rFonts w:hint="eastAsia" w:ascii="仿宋" w:hAnsi="仿宋" w:eastAsia="仿宋" w:cs="仿宋"/>
              <w:sz w:val="32"/>
              <w:szCs w:val="32"/>
            </w:rPr>
            <w:t>财</w:t>
          </w:r>
          <w:r>
            <w:rPr>
              <w:rFonts w:hint="eastAsia" w:ascii="仿宋" w:hAnsi="仿宋" w:eastAsia="仿宋" w:cs="仿宋"/>
              <w:bCs w:val="0"/>
              <w:sz w:val="32"/>
              <w:szCs w:val="32"/>
            </w:rPr>
            <w:t>政拨款支出决算明细表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_Toc11954 \h </w:instrText>
          </w:r>
          <w:r>
            <w:rPr>
              <w:rFonts w:hint="eastAsia" w:ascii="仿宋" w:hAnsi="仿宋" w:eastAsia="仿宋" w:cs="仿宋"/>
              <w:sz w:val="32"/>
              <w:szCs w:val="32"/>
            </w:rPr>
            <w:fldChar w:fldCharType="separate"/>
          </w:r>
          <w:r>
            <w:rPr>
              <w:rFonts w:hint="eastAsia" w:ascii="仿宋" w:hAnsi="仿宋" w:eastAsia="仿宋" w:cs="仿宋"/>
              <w:sz w:val="32"/>
              <w:szCs w:val="32"/>
            </w:rPr>
            <w:t>40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_Toc30322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六、</w:t>
          </w:r>
          <w:r>
            <w:rPr>
              <w:rFonts w:hint="eastAsia" w:ascii="仿宋" w:hAnsi="仿宋" w:eastAsia="仿宋" w:cs="仿宋"/>
              <w:sz w:val="32"/>
              <w:szCs w:val="32"/>
            </w:rPr>
            <w:t>一</w:t>
          </w:r>
          <w:r>
            <w:rPr>
              <w:rFonts w:hint="eastAsia" w:ascii="仿宋" w:hAnsi="仿宋" w:eastAsia="仿宋" w:cs="仿宋"/>
              <w:bCs w:val="0"/>
              <w:sz w:val="32"/>
              <w:szCs w:val="32"/>
            </w:rPr>
            <w:t>般公共预算财政拨款支出决算表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_Toc30322 \h </w:instrText>
          </w:r>
          <w:r>
            <w:rPr>
              <w:rFonts w:hint="eastAsia" w:ascii="仿宋" w:hAnsi="仿宋" w:eastAsia="仿宋" w:cs="仿宋"/>
              <w:sz w:val="32"/>
              <w:szCs w:val="32"/>
            </w:rPr>
            <w:fldChar w:fldCharType="separate"/>
          </w:r>
          <w:r>
            <w:rPr>
              <w:rFonts w:hint="eastAsia" w:ascii="仿宋" w:hAnsi="仿宋" w:eastAsia="仿宋" w:cs="仿宋"/>
              <w:sz w:val="32"/>
              <w:szCs w:val="32"/>
            </w:rPr>
            <w:t>40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_Toc23447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七、</w:t>
          </w:r>
          <w:r>
            <w:rPr>
              <w:rFonts w:hint="eastAsia" w:ascii="仿宋" w:hAnsi="仿宋" w:eastAsia="仿宋" w:cs="仿宋"/>
              <w:sz w:val="32"/>
              <w:szCs w:val="32"/>
            </w:rPr>
            <w:t>一</w:t>
          </w:r>
          <w:r>
            <w:rPr>
              <w:rFonts w:hint="eastAsia" w:ascii="仿宋" w:hAnsi="仿宋" w:eastAsia="仿宋" w:cs="仿宋"/>
              <w:bCs w:val="0"/>
              <w:sz w:val="32"/>
              <w:szCs w:val="32"/>
            </w:rPr>
            <w:t>般公共预算财政拨款支出决算明细表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_Toc23447 \h </w:instrText>
          </w:r>
          <w:r>
            <w:rPr>
              <w:rFonts w:hint="eastAsia" w:ascii="仿宋" w:hAnsi="仿宋" w:eastAsia="仿宋" w:cs="仿宋"/>
              <w:sz w:val="32"/>
              <w:szCs w:val="32"/>
            </w:rPr>
            <w:fldChar w:fldCharType="separate"/>
          </w:r>
          <w:r>
            <w:rPr>
              <w:rFonts w:hint="eastAsia" w:ascii="仿宋" w:hAnsi="仿宋" w:eastAsia="仿宋" w:cs="仿宋"/>
              <w:sz w:val="32"/>
              <w:szCs w:val="32"/>
            </w:rPr>
            <w:t>40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_Toc17194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八、</w:t>
          </w:r>
          <w:r>
            <w:rPr>
              <w:rFonts w:hint="eastAsia" w:ascii="仿宋" w:hAnsi="仿宋" w:eastAsia="仿宋" w:cs="仿宋"/>
              <w:sz w:val="32"/>
              <w:szCs w:val="32"/>
            </w:rPr>
            <w:t>一</w:t>
          </w:r>
          <w:r>
            <w:rPr>
              <w:rFonts w:hint="eastAsia" w:ascii="仿宋" w:hAnsi="仿宋" w:eastAsia="仿宋" w:cs="仿宋"/>
              <w:bCs w:val="0"/>
              <w:sz w:val="32"/>
              <w:szCs w:val="32"/>
            </w:rPr>
            <w:t>般公共预算财政拨款基本支出决算表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_Toc17194 \h </w:instrText>
          </w:r>
          <w:r>
            <w:rPr>
              <w:rFonts w:hint="eastAsia" w:ascii="仿宋" w:hAnsi="仿宋" w:eastAsia="仿宋" w:cs="仿宋"/>
              <w:sz w:val="32"/>
              <w:szCs w:val="32"/>
            </w:rPr>
            <w:fldChar w:fldCharType="separate"/>
          </w:r>
          <w:r>
            <w:rPr>
              <w:rFonts w:hint="eastAsia" w:ascii="仿宋" w:hAnsi="仿宋" w:eastAsia="仿宋" w:cs="仿宋"/>
              <w:sz w:val="32"/>
              <w:szCs w:val="32"/>
            </w:rPr>
            <w:t>40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_Toc8927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九、</w:t>
          </w:r>
          <w:r>
            <w:rPr>
              <w:rFonts w:hint="eastAsia" w:ascii="仿宋" w:hAnsi="仿宋" w:eastAsia="仿宋" w:cs="仿宋"/>
              <w:sz w:val="32"/>
              <w:szCs w:val="32"/>
            </w:rPr>
            <w:t>一</w:t>
          </w:r>
          <w:r>
            <w:rPr>
              <w:rFonts w:hint="eastAsia" w:ascii="仿宋" w:hAnsi="仿宋" w:eastAsia="仿宋" w:cs="仿宋"/>
              <w:bCs w:val="0"/>
              <w:sz w:val="32"/>
              <w:szCs w:val="32"/>
            </w:rPr>
            <w:t>般公共预算财政拨款项目支出决算表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_Toc8927 \h </w:instrText>
          </w:r>
          <w:r>
            <w:rPr>
              <w:rFonts w:hint="eastAsia" w:ascii="仿宋" w:hAnsi="仿宋" w:eastAsia="仿宋" w:cs="仿宋"/>
              <w:sz w:val="32"/>
              <w:szCs w:val="32"/>
            </w:rPr>
            <w:fldChar w:fldCharType="separate"/>
          </w:r>
          <w:r>
            <w:rPr>
              <w:rFonts w:hint="eastAsia" w:ascii="仿宋" w:hAnsi="仿宋" w:eastAsia="仿宋" w:cs="仿宋"/>
              <w:sz w:val="32"/>
              <w:szCs w:val="32"/>
            </w:rPr>
            <w:t>40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_Toc28194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十、</w:t>
          </w:r>
          <w:r>
            <w:rPr>
              <w:rFonts w:hint="eastAsia" w:ascii="仿宋" w:hAnsi="仿宋" w:eastAsia="仿宋" w:cs="仿宋"/>
              <w:sz w:val="32"/>
              <w:szCs w:val="32"/>
            </w:rPr>
            <w:t>政</w:t>
          </w:r>
          <w:r>
            <w:rPr>
              <w:rFonts w:hint="eastAsia" w:ascii="仿宋" w:hAnsi="仿宋" w:eastAsia="仿宋" w:cs="仿宋"/>
              <w:bCs w:val="0"/>
              <w:sz w:val="32"/>
              <w:szCs w:val="32"/>
            </w:rPr>
            <w:t>府性基金预算财政拨款收入支出决算表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_Toc28194 \h </w:instrText>
          </w:r>
          <w:r>
            <w:rPr>
              <w:rFonts w:hint="eastAsia" w:ascii="仿宋" w:hAnsi="仿宋" w:eastAsia="仿宋" w:cs="仿宋"/>
              <w:sz w:val="32"/>
              <w:szCs w:val="32"/>
            </w:rPr>
            <w:fldChar w:fldCharType="separate"/>
          </w:r>
          <w:r>
            <w:rPr>
              <w:rFonts w:hint="eastAsia" w:ascii="仿宋" w:hAnsi="仿宋" w:eastAsia="仿宋" w:cs="仿宋"/>
              <w:sz w:val="32"/>
              <w:szCs w:val="32"/>
            </w:rPr>
            <w:t>40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_Toc1063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十一、</w:t>
          </w:r>
          <w:r>
            <w:rPr>
              <w:rFonts w:hint="eastAsia" w:ascii="仿宋" w:hAnsi="仿宋" w:eastAsia="仿宋" w:cs="仿宋"/>
              <w:sz w:val="32"/>
              <w:szCs w:val="32"/>
            </w:rPr>
            <w:t>国</w:t>
          </w:r>
          <w:r>
            <w:rPr>
              <w:rFonts w:hint="eastAsia" w:ascii="仿宋" w:hAnsi="仿宋" w:eastAsia="仿宋" w:cs="仿宋"/>
              <w:bCs w:val="0"/>
              <w:sz w:val="32"/>
              <w:szCs w:val="32"/>
            </w:rPr>
            <w:t>有资本经营预算财政拨款收入支出决算表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_Toc1063 \h </w:instrText>
          </w:r>
          <w:r>
            <w:rPr>
              <w:rFonts w:hint="eastAsia" w:ascii="仿宋" w:hAnsi="仿宋" w:eastAsia="仿宋" w:cs="仿宋"/>
              <w:sz w:val="32"/>
              <w:szCs w:val="32"/>
            </w:rPr>
            <w:fldChar w:fldCharType="separate"/>
          </w:r>
          <w:r>
            <w:rPr>
              <w:rFonts w:hint="eastAsia" w:ascii="仿宋" w:hAnsi="仿宋" w:eastAsia="仿宋" w:cs="仿宋"/>
              <w:sz w:val="32"/>
              <w:szCs w:val="32"/>
            </w:rPr>
            <w:t>40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_Toc30176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十二、国有资本经营预算财政拨款支出决算表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_Toc30176 \h </w:instrText>
          </w:r>
          <w:r>
            <w:rPr>
              <w:rFonts w:hint="eastAsia" w:ascii="仿宋" w:hAnsi="仿宋" w:eastAsia="仿宋" w:cs="仿宋"/>
              <w:sz w:val="32"/>
              <w:szCs w:val="32"/>
            </w:rPr>
            <w:fldChar w:fldCharType="separate"/>
          </w:r>
          <w:r>
            <w:rPr>
              <w:rFonts w:hint="eastAsia" w:ascii="仿宋" w:hAnsi="仿宋" w:eastAsia="仿宋" w:cs="仿宋"/>
              <w:sz w:val="32"/>
              <w:szCs w:val="32"/>
            </w:rPr>
            <w:t>40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_Toc29642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十三、财政拨款“三公”经费支出决算表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_Toc29642 \h </w:instrText>
          </w:r>
          <w:r>
            <w:rPr>
              <w:rFonts w:hint="eastAsia" w:ascii="仿宋" w:hAnsi="仿宋" w:eastAsia="仿宋" w:cs="仿宋"/>
              <w:sz w:val="32"/>
              <w:szCs w:val="32"/>
            </w:rPr>
            <w:fldChar w:fldCharType="separate"/>
          </w:r>
          <w:r>
            <w:rPr>
              <w:rFonts w:hint="eastAsia" w:ascii="仿宋" w:hAnsi="仿宋" w:eastAsia="仿宋" w:cs="仿宋"/>
              <w:sz w:val="32"/>
              <w:szCs w:val="32"/>
            </w:rPr>
            <w:t>40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jc w:val="both"/>
            <w:rPr>
              <w:rFonts w:hint="eastAsia"/>
            </w:rPr>
            <w:sectPr>
              <w:footerReference r:id="rId7" w:type="first"/>
              <w:footerReference r:id="rId6" w:type="default"/>
              <w:pgSz w:w="11906" w:h="16838"/>
              <w:pgMar w:top="1440" w:right="1800" w:bottom="1440" w:left="1800" w:header="851" w:footer="992" w:gutter="0"/>
              <w:pgNumType w:start="2"/>
              <w:cols w:space="425" w:num="1"/>
              <w:docGrid w:type="lines" w:linePitch="312" w:charSpace="0"/>
            </w:sectPr>
          </w:pPr>
          <w:r>
            <w:rPr>
              <w:rFonts w:hint="eastAsia" w:ascii="黑体" w:hAnsi="黑体" w:eastAsia="黑体"/>
            </w:rPr>
            <w:fldChar w:fldCharType="end"/>
          </w:r>
        </w:p>
      </w:sdtContent>
    </w:sdt>
    <w:p>
      <w:pPr>
        <w:pStyle w:val="5"/>
        <w:jc w:val="center"/>
        <w:rPr>
          <w:rStyle w:val="30"/>
          <w:rFonts w:ascii="黑体" w:hAnsi="黑体" w:eastAsia="黑体"/>
          <w:b/>
          <w:bCs w:val="0"/>
        </w:rPr>
      </w:pPr>
      <w:bookmarkStart w:id="13" w:name="_Toc15611"/>
      <w:r>
        <w:rPr>
          <w:rFonts w:hint="eastAsia" w:ascii="黑体" w:hAnsi="黑体" w:eastAsia="黑体"/>
          <w:b w:val="0"/>
        </w:rPr>
        <w:t xml:space="preserve">第一部分 </w:t>
      </w:r>
      <w:r>
        <w:rPr>
          <w:rFonts w:hint="eastAsia" w:ascii="黑体" w:hAnsi="黑体" w:eastAsia="黑体"/>
          <w:b w:val="0"/>
          <w:lang w:eastAsia="zh-CN"/>
        </w:rPr>
        <w:t>部门</w:t>
      </w:r>
      <w:r>
        <w:rPr>
          <w:rStyle w:val="30"/>
          <w:rFonts w:hint="eastAsia" w:ascii="黑体" w:hAnsi="黑体" w:eastAsia="黑体"/>
          <w:b w:val="0"/>
          <w:bCs w:val="0"/>
        </w:rPr>
        <w:t>概况</w:t>
      </w:r>
      <w:bookmarkEnd w:id="0"/>
      <w:bookmarkEnd w:id="1"/>
      <w:bookmarkEnd w:id="13"/>
    </w:p>
    <w:p>
      <w:pPr>
        <w:pStyle w:val="6"/>
        <w:pageBreakBefore w:val="0"/>
        <w:numPr>
          <w:ilvl w:val="0"/>
          <w:numId w:val="1"/>
        </w:numPr>
        <w:kinsoku/>
        <w:wordWrap/>
        <w:overflowPunct/>
        <w:topLinePunct w:val="0"/>
        <w:autoSpaceDN/>
        <w:bidi w:val="0"/>
        <w:adjustRightInd/>
        <w:snapToGrid/>
        <w:spacing w:before="0" w:after="0" w:line="600" w:lineRule="exact"/>
        <w:textAlignment w:val="auto"/>
        <w:rPr>
          <w:rStyle w:val="31"/>
          <w:rFonts w:ascii="黑体" w:hAnsi="黑体" w:eastAsia="黑体"/>
          <w:b w:val="0"/>
          <w:bCs w:val="0"/>
        </w:rPr>
      </w:pPr>
      <w:bookmarkStart w:id="14" w:name="_Toc25967"/>
      <w:bookmarkStart w:id="15" w:name="_Toc15377197"/>
      <w:bookmarkStart w:id="16" w:name="_Toc15396600"/>
      <w:r>
        <w:rPr>
          <w:rStyle w:val="31"/>
          <w:rFonts w:hint="eastAsia" w:ascii="黑体" w:hAnsi="黑体" w:eastAsia="黑体"/>
          <w:b w:val="0"/>
          <w:bCs w:val="0"/>
          <w:lang w:eastAsia="zh-CN"/>
        </w:rPr>
        <w:t>部门</w:t>
      </w:r>
      <w:r>
        <w:rPr>
          <w:rStyle w:val="31"/>
          <w:rFonts w:hint="eastAsia" w:ascii="黑体" w:hAnsi="黑体" w:eastAsia="黑体"/>
          <w:b w:val="0"/>
          <w:bCs w:val="0"/>
        </w:rPr>
        <w:t>职责</w:t>
      </w:r>
      <w:bookmarkEnd w:id="14"/>
    </w:p>
    <w:p>
      <w:pPr>
        <w:pageBreakBefore w:val="0"/>
        <w:kinsoku/>
        <w:wordWrap/>
        <w:overflowPunct/>
        <w:topLinePunct w:val="0"/>
        <w:autoSpaceDE w:val="0"/>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（1）正确贯彻执行党和国家的教育方针、政策、法规。</w:t>
      </w:r>
    </w:p>
    <w:p>
      <w:pPr>
        <w:pageBreakBefore w:val="0"/>
        <w:kinsoku/>
        <w:wordWrap/>
        <w:overflowPunct/>
        <w:topLinePunct w:val="0"/>
        <w:autoSpaceDE w:val="0"/>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（2）维护学校的教学秩序，为学生创造良好的学习环境;</w:t>
      </w:r>
    </w:p>
    <w:p>
      <w:pPr>
        <w:pageBreakBefore w:val="0"/>
        <w:kinsoku/>
        <w:wordWrap/>
        <w:overflowPunct/>
        <w:topLinePunct w:val="0"/>
        <w:autoSpaceDE w:val="0"/>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（3）积极稳妥地推进教育改革，按教育规律办事，不断提高教育质量;</w:t>
      </w:r>
    </w:p>
    <w:p>
      <w:pPr>
        <w:pageBreakBefore w:val="0"/>
        <w:kinsoku/>
        <w:wordWrap/>
        <w:overflowPunct/>
        <w:topLinePunct w:val="0"/>
        <w:autoSpaceDE w:val="0"/>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（4）根据学校规模，设置学校管理机构，建立健全各项规章制度和岗位责任制。</w:t>
      </w:r>
    </w:p>
    <w:p>
      <w:pPr>
        <w:pageBreakBefore w:val="0"/>
        <w:kinsoku/>
        <w:wordWrap/>
        <w:overflowPunct/>
        <w:topLinePunct w:val="0"/>
        <w:autoSpaceDE w:val="0"/>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（5）坚持教书育人，服务育人，环境育人方针，加强对学生的思想品德教育，使学生的德智体全面发展。</w:t>
      </w:r>
    </w:p>
    <w:p>
      <w:pPr>
        <w:pageBreakBefore w:val="0"/>
        <w:kinsoku/>
        <w:wordWrap/>
        <w:overflowPunct/>
        <w:topLinePunct w:val="0"/>
        <w:autoSpaceDE w:val="0"/>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（6）抓好教师队伍建设，使每个教师都热心于教育事业;</w:t>
      </w:r>
    </w:p>
    <w:p>
      <w:pPr>
        <w:pageBreakBefore w:val="0"/>
        <w:kinsoku/>
        <w:wordWrap/>
        <w:overflowPunct/>
        <w:topLinePunct w:val="0"/>
        <w:autoSpaceDN/>
        <w:bidi w:val="0"/>
        <w:adjustRightInd/>
        <w:snapToGrid/>
        <w:spacing w:line="600" w:lineRule="exact"/>
        <w:ind w:firstLine="709"/>
        <w:textAlignment w:val="auto"/>
        <w:rPr>
          <w:rFonts w:hint="eastAsia" w:ascii="仿宋" w:hAnsi="仿宋" w:eastAsia="仿宋" w:cs="仿宋"/>
          <w:bCs/>
          <w:color w:val="000000"/>
          <w:sz w:val="32"/>
          <w:szCs w:val="32"/>
        </w:rPr>
      </w:pPr>
      <w:r>
        <w:rPr>
          <w:rFonts w:hint="eastAsia" w:ascii="仿宋" w:hAnsi="仿宋" w:eastAsia="仿宋" w:cs="仿宋"/>
          <w:sz w:val="32"/>
          <w:szCs w:val="32"/>
        </w:rPr>
        <w:t>（7）做好安全防范，保证学生的</w:t>
      </w:r>
      <w:r>
        <w:rPr>
          <w:rFonts w:hint="eastAsia" w:ascii="仿宋" w:hAnsi="仿宋" w:eastAsia="仿宋" w:cs="仿宋"/>
          <w:sz w:val="32"/>
          <w:szCs w:val="32"/>
          <w:lang w:eastAsia="zh-CN"/>
        </w:rPr>
        <w:t>人身安全</w:t>
      </w:r>
      <w:r>
        <w:rPr>
          <w:rFonts w:hint="eastAsia" w:ascii="仿宋" w:hAnsi="仿宋" w:eastAsia="仿宋" w:cs="仿宋"/>
          <w:sz w:val="32"/>
          <w:szCs w:val="32"/>
        </w:rPr>
        <w:t>。</w:t>
      </w:r>
    </w:p>
    <w:p>
      <w:pPr>
        <w:pStyle w:val="6"/>
        <w:pageBreakBefore w:val="0"/>
        <w:kinsoku/>
        <w:wordWrap/>
        <w:overflowPunct/>
        <w:topLinePunct w:val="0"/>
        <w:autoSpaceDN/>
        <w:bidi w:val="0"/>
        <w:adjustRightInd/>
        <w:snapToGrid/>
        <w:spacing w:before="0" w:after="0" w:line="600" w:lineRule="exact"/>
        <w:textAlignment w:val="auto"/>
        <w:rPr>
          <w:rFonts w:ascii="黑体" w:hAnsi="黑体" w:eastAsia="黑体"/>
          <w:b w:val="0"/>
        </w:rPr>
      </w:pPr>
      <w:bookmarkStart w:id="17" w:name="_Toc19175"/>
      <w:r>
        <w:rPr>
          <w:rFonts w:hint="eastAsia" w:ascii="黑体" w:hAnsi="黑体" w:eastAsia="黑体"/>
          <w:b w:val="0"/>
        </w:rPr>
        <w:t>二、机构设置</w:t>
      </w:r>
      <w:bookmarkEnd w:id="17"/>
    </w:p>
    <w:bookmarkEnd w:id="15"/>
    <w:bookmarkEnd w:id="16"/>
    <w:p>
      <w:pPr>
        <w:pageBreakBefore w:val="0"/>
        <w:widowControl/>
        <w:kinsoku/>
        <w:wordWrap/>
        <w:overflowPunct/>
        <w:topLinePunct w:val="0"/>
        <w:autoSpaceDN/>
        <w:bidi w:val="0"/>
        <w:adjustRightInd/>
        <w:snapToGrid/>
        <w:spacing w:line="600" w:lineRule="exact"/>
        <w:ind w:firstLine="640" w:firstLineChars="200"/>
        <w:jc w:val="left"/>
        <w:textAlignment w:val="auto"/>
        <w:rPr>
          <w:rFonts w:ascii="仿宋" w:hAnsi="仿宋" w:eastAsia="仿宋"/>
          <w:kern w:val="0"/>
          <w:sz w:val="32"/>
          <w:szCs w:val="32"/>
        </w:rPr>
      </w:pPr>
      <w:r>
        <w:rPr>
          <w:rFonts w:hint="eastAsia" w:ascii="仿宋" w:hAnsi="仿宋" w:eastAsia="仿宋" w:cs="仿宋"/>
          <w:sz w:val="32"/>
          <w:szCs w:val="32"/>
        </w:rPr>
        <w:t>遂宁市安居区会龙镇初级中学校属于公益一类事业单位，无下属二级预算单位。学校的主管部门为四川省遂宁市安居区教育</w:t>
      </w:r>
      <w:r>
        <w:rPr>
          <w:rFonts w:hint="eastAsia" w:ascii="仿宋" w:hAnsi="仿宋" w:eastAsia="仿宋" w:cs="仿宋"/>
          <w:sz w:val="32"/>
          <w:szCs w:val="32"/>
          <w:lang w:eastAsia="zh-CN"/>
        </w:rPr>
        <w:t>局</w:t>
      </w:r>
      <w:r>
        <w:rPr>
          <w:rFonts w:hint="eastAsia" w:ascii="仿宋" w:hAnsi="仿宋" w:eastAsia="仿宋" w:cs="仿宋"/>
          <w:sz w:val="32"/>
          <w:szCs w:val="32"/>
        </w:rPr>
        <w:t>。我校为独立编制机构1个，独立核算机构1个。</w:t>
      </w:r>
      <w:r>
        <w:rPr>
          <w:rFonts w:hint="eastAsia" w:ascii="仿宋" w:hAnsi="仿宋" w:eastAsia="仿宋" w:cs="仿宋"/>
          <w:sz w:val="32"/>
          <w:szCs w:val="32"/>
        </w:rPr>
        <w:br w:type="page"/>
      </w:r>
    </w:p>
    <w:p>
      <w:pPr>
        <w:pStyle w:val="5"/>
        <w:ind w:right="440"/>
        <w:jc w:val="center"/>
        <w:rPr>
          <w:rStyle w:val="30"/>
          <w:rFonts w:ascii="黑体" w:hAnsi="黑体" w:eastAsia="黑体"/>
          <w:b w:val="0"/>
          <w:bCs/>
        </w:rPr>
      </w:pPr>
      <w:bookmarkStart w:id="18" w:name="_Toc25331"/>
      <w:bookmarkStart w:id="19" w:name="_Toc15396602"/>
      <w:bookmarkStart w:id="20" w:name="_Toc15377204"/>
      <w:r>
        <w:rPr>
          <w:rFonts w:hint="eastAsia" w:ascii="黑体" w:hAnsi="黑体" w:eastAsia="黑体"/>
          <w:b w:val="0"/>
        </w:rPr>
        <w:t>第二部分 202</w:t>
      </w:r>
      <w:r>
        <w:rPr>
          <w:rFonts w:hint="eastAsia" w:ascii="黑体" w:hAnsi="黑体" w:eastAsia="黑体"/>
          <w:b w:val="0"/>
          <w:lang w:val="en-US" w:eastAsia="zh-CN"/>
        </w:rPr>
        <w:t>4</w:t>
      </w:r>
      <w:r>
        <w:rPr>
          <w:rFonts w:hint="eastAsia" w:ascii="黑体" w:hAnsi="黑体" w:eastAsia="黑体"/>
          <w:b w:val="0"/>
        </w:rPr>
        <w:t>年度</w:t>
      </w:r>
      <w:r>
        <w:rPr>
          <w:rStyle w:val="30"/>
          <w:rFonts w:hint="eastAsia" w:ascii="黑体" w:hAnsi="黑体" w:eastAsia="黑体"/>
          <w:b w:val="0"/>
          <w:bCs/>
        </w:rPr>
        <w:t>单位决算情况说明</w:t>
      </w:r>
      <w:bookmarkEnd w:id="18"/>
      <w:bookmarkEnd w:id="19"/>
      <w:bookmarkEnd w:id="20"/>
    </w:p>
    <w:p>
      <w:pPr>
        <w:pStyle w:val="29"/>
        <w:numPr>
          <w:ilvl w:val="0"/>
          <w:numId w:val="0"/>
        </w:numPr>
        <w:spacing w:line="600" w:lineRule="exact"/>
        <w:outlineLvl w:val="1"/>
        <w:rPr>
          <w:rStyle w:val="31"/>
          <w:rFonts w:ascii="黑体" w:hAnsi="黑体" w:eastAsia="黑体"/>
          <w:b w:val="0"/>
        </w:rPr>
      </w:pPr>
      <w:bookmarkStart w:id="21" w:name="_Toc21159"/>
      <w:bookmarkStart w:id="22" w:name="_Toc15396603"/>
      <w:bookmarkStart w:id="23" w:name="_Toc15377205"/>
      <w:r>
        <w:rPr>
          <w:rFonts w:hint="eastAsia" w:ascii="黑体" w:hAnsi="黑体" w:eastAsia="黑体"/>
          <w:sz w:val="32"/>
          <w:szCs w:val="32"/>
          <w:lang w:eastAsia="zh-CN"/>
        </w:rPr>
        <w:t>一、</w:t>
      </w:r>
      <w:r>
        <w:rPr>
          <w:rFonts w:hint="eastAsia" w:ascii="黑体" w:hAnsi="黑体" w:eastAsia="黑体"/>
          <w:sz w:val="32"/>
          <w:szCs w:val="32"/>
        </w:rPr>
        <w:t>收</w:t>
      </w:r>
      <w:r>
        <w:rPr>
          <w:rStyle w:val="31"/>
          <w:rFonts w:hint="eastAsia" w:ascii="黑体" w:hAnsi="黑体" w:eastAsia="黑体"/>
          <w:b w:val="0"/>
        </w:rPr>
        <w:t>入支出决算总体情况说明</w:t>
      </w:r>
      <w:bookmarkEnd w:id="21"/>
      <w:bookmarkEnd w:id="22"/>
      <w:bookmarkEnd w:id="2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年度收、支总计均为</w:t>
      </w:r>
      <w:r>
        <w:rPr>
          <w:rFonts w:hint="eastAsia" w:ascii="仿宋" w:hAnsi="仿宋" w:eastAsia="仿宋"/>
          <w:b/>
          <w:sz w:val="32"/>
          <w:szCs w:val="32"/>
          <w:lang w:val="en-US" w:eastAsia="zh-CN"/>
        </w:rPr>
        <w:t>1086.85</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年度相比，收入总计增加</w:t>
      </w:r>
      <w:r>
        <w:rPr>
          <w:rFonts w:hint="eastAsia" w:ascii="仿宋_GB2312" w:hAnsi="仿宋" w:eastAsia="仿宋_GB2312"/>
          <w:sz w:val="32"/>
          <w:szCs w:val="32"/>
          <w:lang w:val="en-US" w:eastAsia="zh-CN"/>
        </w:rPr>
        <w:t>26.67</w:t>
      </w:r>
      <w:r>
        <w:rPr>
          <w:rFonts w:hint="eastAsia" w:ascii="仿宋_GB2312" w:hAnsi="仿宋" w:eastAsia="仿宋_GB2312"/>
          <w:sz w:val="32"/>
          <w:szCs w:val="32"/>
        </w:rPr>
        <w:t>万元，增幅</w:t>
      </w:r>
      <w:r>
        <w:rPr>
          <w:rFonts w:hint="eastAsia" w:ascii="仿宋_GB2312" w:hAnsi="仿宋" w:eastAsia="仿宋_GB2312"/>
          <w:sz w:val="32"/>
          <w:szCs w:val="32"/>
          <w:lang w:val="en-US" w:eastAsia="zh-CN"/>
        </w:rPr>
        <w:t>2.52</w:t>
      </w:r>
      <w:r>
        <w:rPr>
          <w:rFonts w:hint="eastAsia" w:ascii="仿宋_GB2312" w:hAnsi="仿宋" w:eastAsia="仿宋_GB2312"/>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w:t>
      </w:r>
      <w:r>
        <w:rPr>
          <w:rFonts w:hint="eastAsia" w:ascii="仿宋" w:hAnsi="仿宋" w:eastAsia="仿宋"/>
          <w:color w:val="000000"/>
          <w:sz w:val="32"/>
          <w:szCs w:val="32"/>
        </w:rPr>
        <w:t>政策性调资，人员经费增加，教师退休等</w:t>
      </w:r>
      <w:r>
        <w:rPr>
          <w:rFonts w:hint="eastAsia" w:ascii="仿宋" w:hAnsi="仿宋" w:eastAsia="仿宋"/>
          <w:color w:val="000000"/>
          <w:sz w:val="32"/>
          <w:szCs w:val="32"/>
          <w:lang w:eastAsia="zh-CN"/>
        </w:rPr>
        <w:t>，</w:t>
      </w:r>
      <w:r>
        <w:rPr>
          <w:rFonts w:hint="eastAsia" w:ascii="仿宋_GB2312" w:hAnsi="仿宋_GB2312" w:eastAsia="仿宋_GB2312"/>
          <w:color w:val="000000"/>
          <w:sz w:val="32"/>
        </w:rPr>
        <w:t>财政</w:t>
      </w:r>
      <w:r>
        <w:rPr>
          <w:rFonts w:ascii="仿宋_GB2312" w:hAnsi="仿宋_GB2312" w:eastAsia="仿宋_GB2312"/>
          <w:color w:val="000000"/>
          <w:sz w:val="32"/>
        </w:rPr>
        <w:t>经费发生变化</w:t>
      </w:r>
      <w:r>
        <w:rPr>
          <w:rFonts w:hint="eastAsia" w:ascii="仿宋" w:hAnsi="仿宋" w:eastAsia="仿宋"/>
          <w:sz w:val="32"/>
          <w:szCs w:val="32"/>
        </w:rPr>
        <w:t>。支出总计增加</w:t>
      </w:r>
      <w:r>
        <w:rPr>
          <w:rFonts w:hint="eastAsia" w:ascii="仿宋_GB2312" w:hAnsi="仿宋" w:eastAsia="仿宋_GB2312"/>
          <w:sz w:val="32"/>
          <w:szCs w:val="32"/>
          <w:lang w:val="en-US" w:eastAsia="zh-CN"/>
        </w:rPr>
        <w:t>26.67</w:t>
      </w:r>
      <w:r>
        <w:rPr>
          <w:rFonts w:hint="eastAsia" w:ascii="仿宋_GB2312" w:hAnsi="仿宋" w:eastAsia="仿宋_GB2312"/>
          <w:sz w:val="32"/>
          <w:szCs w:val="32"/>
        </w:rPr>
        <w:t>万元，增幅</w:t>
      </w:r>
      <w:r>
        <w:rPr>
          <w:rFonts w:hint="eastAsia" w:ascii="仿宋_GB2312" w:hAnsi="仿宋" w:eastAsia="仿宋_GB2312"/>
          <w:sz w:val="32"/>
          <w:szCs w:val="32"/>
          <w:lang w:val="en-US" w:eastAsia="zh-CN"/>
        </w:rPr>
        <w:t>2.52</w:t>
      </w:r>
      <w:r>
        <w:rPr>
          <w:rFonts w:hint="eastAsia" w:ascii="仿宋_GB2312" w:hAnsi="仿宋" w:eastAsia="仿宋_GB2312"/>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w:t>
      </w:r>
      <w:r>
        <w:rPr>
          <w:rFonts w:hint="eastAsia" w:ascii="仿宋" w:hAnsi="仿宋" w:eastAsia="仿宋"/>
          <w:color w:val="000000"/>
          <w:sz w:val="32"/>
          <w:szCs w:val="32"/>
        </w:rPr>
        <w:t>政策性调资，人员经费增加，教师退休等</w:t>
      </w:r>
      <w:r>
        <w:rPr>
          <w:rFonts w:hint="eastAsia" w:ascii="仿宋" w:hAnsi="仿宋" w:eastAsia="仿宋"/>
          <w:color w:val="000000"/>
          <w:sz w:val="32"/>
          <w:szCs w:val="32"/>
          <w:lang w:eastAsia="zh-CN"/>
        </w:rPr>
        <w:t>，</w:t>
      </w:r>
      <w:r>
        <w:rPr>
          <w:rFonts w:hint="eastAsia" w:ascii="仿宋_GB2312" w:hAnsi="仿宋_GB2312" w:eastAsia="仿宋_GB2312"/>
          <w:color w:val="000000"/>
          <w:sz w:val="32"/>
        </w:rPr>
        <w:t>财政</w:t>
      </w:r>
      <w:r>
        <w:rPr>
          <w:rFonts w:ascii="仿宋_GB2312" w:hAnsi="仿宋_GB2312" w:eastAsia="仿宋_GB2312"/>
          <w:color w:val="000000"/>
          <w:sz w:val="32"/>
        </w:rPr>
        <w:t>经费发生变化</w:t>
      </w:r>
      <w:r>
        <w:rPr>
          <w:rFonts w:hint="eastAsia" w:ascii="仿宋" w:hAnsi="仿宋" w:eastAsia="仿宋"/>
          <w:sz w:val="32"/>
          <w:szCs w:val="32"/>
        </w:rPr>
        <w:t>。</w:t>
      </w:r>
    </w:p>
    <w:p>
      <w:pPr>
        <w:pStyle w:val="21"/>
        <w:ind w:firstLine="361" w:firstLineChars="150"/>
        <w:rPr>
          <w:rFonts w:ascii="仿宋" w:hAnsi="仿宋" w:eastAsia="仿宋"/>
          <w:sz w:val="32"/>
          <w:szCs w:val="32"/>
        </w:rPr>
      </w:pPr>
      <w:r>
        <w:rPr>
          <w:rFonts w:hint="eastAsia"/>
        </w:rPr>
        <w:drawing>
          <wp:anchor distT="0" distB="0" distL="114300" distR="114300" simplePos="0" relativeHeight="251659264" behindDoc="0" locked="0" layoutInCell="1" allowOverlap="1">
            <wp:simplePos x="0" y="0"/>
            <wp:positionH relativeFrom="column">
              <wp:posOffset>10160</wp:posOffset>
            </wp:positionH>
            <wp:positionV relativeFrom="paragraph">
              <wp:posOffset>45720</wp:posOffset>
            </wp:positionV>
            <wp:extent cx="5274310" cy="3076575"/>
            <wp:effectExtent l="0" t="0" r="2540" b="952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9"/>
        <w:numPr>
          <w:ilvl w:val="0"/>
          <w:numId w:val="0"/>
        </w:numPr>
        <w:spacing w:line="600" w:lineRule="exact"/>
        <w:outlineLvl w:val="1"/>
        <w:rPr>
          <w:rStyle w:val="31"/>
          <w:rFonts w:ascii="黑体" w:hAnsi="黑体" w:eastAsia="黑体"/>
          <w:b w:val="0"/>
        </w:rPr>
      </w:pPr>
      <w:bookmarkStart w:id="24" w:name="_Toc15396604"/>
      <w:bookmarkStart w:id="25" w:name="_Toc15377206"/>
      <w:bookmarkStart w:id="26" w:name="_Toc26737"/>
      <w:r>
        <w:rPr>
          <w:rFonts w:hint="eastAsia" w:ascii="黑体" w:hAnsi="黑体" w:eastAsia="黑体"/>
          <w:sz w:val="32"/>
          <w:szCs w:val="32"/>
          <w:lang w:eastAsia="zh-CN"/>
        </w:rPr>
        <w:t>二、</w:t>
      </w:r>
      <w:r>
        <w:rPr>
          <w:rFonts w:hint="eastAsia" w:ascii="黑体" w:hAnsi="黑体" w:eastAsia="黑体"/>
          <w:sz w:val="32"/>
          <w:szCs w:val="32"/>
        </w:rPr>
        <w:t>收</w:t>
      </w:r>
      <w:r>
        <w:rPr>
          <w:rStyle w:val="31"/>
          <w:rFonts w:hint="eastAsia" w:ascii="黑体" w:hAnsi="黑体" w:eastAsia="黑体"/>
          <w:b w:val="0"/>
        </w:rPr>
        <w:t>入决算情况说明</w:t>
      </w:r>
      <w:bookmarkEnd w:id="24"/>
      <w:bookmarkEnd w:id="25"/>
      <w:bookmarkEnd w:id="26"/>
    </w:p>
    <w:p>
      <w:pPr>
        <w:spacing w:line="600" w:lineRule="exact"/>
        <w:ind w:firstLine="640" w:firstLineChars="200"/>
        <w:outlineLvl w:val="9"/>
        <w:rPr>
          <w:rFonts w:ascii="仿宋" w:hAnsi="仿宋" w:eastAsia="仿宋"/>
          <w:b w:val="0"/>
          <w:bCs/>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年度本年收入合计</w:t>
      </w:r>
      <w:r>
        <w:rPr>
          <w:rFonts w:hint="eastAsia" w:ascii="仿宋" w:hAnsi="仿宋" w:eastAsia="仿宋"/>
          <w:b w:val="0"/>
          <w:bCs/>
          <w:sz w:val="32"/>
          <w:szCs w:val="32"/>
          <w:lang w:val="en-US" w:eastAsia="zh-CN"/>
        </w:rPr>
        <w:t>1086.85</w:t>
      </w:r>
      <w:r>
        <w:rPr>
          <w:rFonts w:hint="eastAsia" w:ascii="仿宋" w:hAnsi="仿宋" w:eastAsia="仿宋"/>
          <w:b w:val="0"/>
          <w:bCs/>
          <w:sz w:val="32"/>
          <w:szCs w:val="32"/>
        </w:rPr>
        <w:t>万元，其中：一般公共预算财政拨款收入</w:t>
      </w:r>
      <w:r>
        <w:rPr>
          <w:rFonts w:hint="eastAsia" w:ascii="仿宋" w:hAnsi="仿宋" w:eastAsia="仿宋"/>
          <w:b w:val="0"/>
          <w:bCs/>
          <w:sz w:val="32"/>
          <w:szCs w:val="32"/>
          <w:lang w:val="en-US" w:eastAsia="zh-CN"/>
        </w:rPr>
        <w:t>1035.61</w:t>
      </w:r>
      <w:r>
        <w:rPr>
          <w:rFonts w:hint="eastAsia" w:ascii="仿宋" w:hAnsi="仿宋" w:eastAsia="仿宋"/>
          <w:b w:val="0"/>
          <w:bCs/>
          <w:sz w:val="32"/>
          <w:szCs w:val="32"/>
        </w:rPr>
        <w:t>万元，占</w:t>
      </w:r>
      <w:r>
        <w:rPr>
          <w:rFonts w:hint="eastAsia" w:ascii="仿宋" w:hAnsi="仿宋" w:eastAsia="仿宋"/>
          <w:b w:val="0"/>
          <w:bCs/>
          <w:sz w:val="32"/>
          <w:szCs w:val="32"/>
          <w:lang w:val="en-US" w:eastAsia="zh-CN"/>
        </w:rPr>
        <w:t>95.29</w:t>
      </w:r>
      <w:r>
        <w:rPr>
          <w:rFonts w:ascii="仿宋" w:hAnsi="仿宋" w:eastAsia="仿宋"/>
          <w:b w:val="0"/>
          <w:bCs/>
          <w:sz w:val="32"/>
          <w:szCs w:val="32"/>
        </w:rPr>
        <w:t>%</w:t>
      </w:r>
      <w:r>
        <w:rPr>
          <w:rFonts w:hint="eastAsia" w:ascii="仿宋" w:hAnsi="仿宋" w:eastAsia="仿宋"/>
          <w:b w:val="0"/>
          <w:bCs/>
          <w:sz w:val="32"/>
          <w:szCs w:val="32"/>
        </w:rPr>
        <w:t>；其他收入</w:t>
      </w:r>
      <w:r>
        <w:rPr>
          <w:rFonts w:hint="eastAsia" w:ascii="仿宋" w:hAnsi="仿宋" w:eastAsia="仿宋"/>
          <w:b w:val="0"/>
          <w:bCs/>
          <w:sz w:val="32"/>
          <w:szCs w:val="32"/>
          <w:lang w:val="en-US" w:eastAsia="zh-CN"/>
        </w:rPr>
        <w:t>51.24</w:t>
      </w:r>
      <w:r>
        <w:rPr>
          <w:rFonts w:hint="eastAsia" w:ascii="仿宋" w:hAnsi="仿宋" w:eastAsia="仿宋"/>
          <w:b w:val="0"/>
          <w:bCs/>
          <w:sz w:val="32"/>
          <w:szCs w:val="32"/>
        </w:rPr>
        <w:t>万元，占</w:t>
      </w:r>
      <w:r>
        <w:rPr>
          <w:rFonts w:hint="eastAsia" w:ascii="仿宋" w:hAnsi="仿宋" w:eastAsia="仿宋"/>
          <w:b w:val="0"/>
          <w:bCs/>
          <w:sz w:val="32"/>
          <w:szCs w:val="32"/>
          <w:lang w:val="en-US" w:eastAsia="zh-CN"/>
        </w:rPr>
        <w:t>4.71</w:t>
      </w:r>
      <w:r>
        <w:rPr>
          <w:rFonts w:ascii="仿宋" w:hAnsi="仿宋" w:eastAsia="仿宋"/>
          <w:b w:val="0"/>
          <w:bCs/>
          <w:sz w:val="32"/>
          <w:szCs w:val="32"/>
        </w:rPr>
        <w:t>%</w:t>
      </w:r>
      <w:r>
        <w:rPr>
          <w:rFonts w:hint="eastAsia" w:ascii="仿宋" w:hAnsi="仿宋" w:eastAsia="仿宋"/>
          <w:b w:val="0"/>
          <w:bCs/>
          <w:sz w:val="32"/>
          <w:szCs w:val="32"/>
        </w:rPr>
        <w:t>。</w:t>
      </w:r>
    </w:p>
    <w:p>
      <w:pPr>
        <w:pStyle w:val="21"/>
      </w:pPr>
      <w:r>
        <w:rPr>
          <w:rFonts w:hint="eastAsia"/>
        </w:rPr>
        <w:drawing>
          <wp:inline distT="0" distB="0" distL="0" distR="0">
            <wp:extent cx="5235575" cy="3052445"/>
            <wp:effectExtent l="4445" t="4445" r="17780" b="1016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1280" w:firstLineChars="400"/>
        <w:rPr>
          <w:rFonts w:ascii="仿宋" w:hAnsi="仿宋" w:eastAsia="仿宋"/>
          <w:sz w:val="32"/>
          <w:szCs w:val="32"/>
        </w:rPr>
      </w:pPr>
      <w:r>
        <w:rPr>
          <w:rFonts w:hint="eastAsia" w:ascii="仿宋" w:hAnsi="仿宋" w:eastAsia="仿宋"/>
          <w:sz w:val="32"/>
          <w:szCs w:val="32"/>
        </w:rPr>
        <w:t>（图2：收入决算结构图）（饼状图）</w:t>
      </w:r>
    </w:p>
    <w:p>
      <w:pPr>
        <w:pStyle w:val="29"/>
        <w:numPr>
          <w:ilvl w:val="0"/>
          <w:numId w:val="0"/>
        </w:numPr>
        <w:spacing w:line="600" w:lineRule="exact"/>
        <w:outlineLvl w:val="1"/>
        <w:rPr>
          <w:rStyle w:val="31"/>
          <w:rFonts w:ascii="黑体" w:hAnsi="黑体" w:eastAsia="黑体"/>
          <w:b w:val="0"/>
        </w:rPr>
      </w:pPr>
      <w:bookmarkStart w:id="27" w:name="_Toc4879"/>
      <w:bookmarkStart w:id="28" w:name="_Toc15396605"/>
      <w:bookmarkStart w:id="29" w:name="_Toc15377207"/>
      <w:r>
        <w:rPr>
          <w:rFonts w:hint="eastAsia" w:ascii="黑体" w:hAnsi="黑体" w:eastAsia="黑体"/>
          <w:sz w:val="32"/>
          <w:szCs w:val="32"/>
          <w:lang w:eastAsia="zh-CN"/>
        </w:rPr>
        <w:t>三、</w:t>
      </w:r>
      <w:r>
        <w:rPr>
          <w:rFonts w:hint="eastAsia" w:ascii="黑体" w:hAnsi="黑体" w:eastAsia="黑体"/>
          <w:sz w:val="32"/>
          <w:szCs w:val="32"/>
        </w:rPr>
        <w:t>支</w:t>
      </w:r>
      <w:r>
        <w:rPr>
          <w:rStyle w:val="31"/>
          <w:rFonts w:hint="eastAsia" w:ascii="黑体" w:hAnsi="黑体" w:eastAsia="黑体"/>
          <w:b w:val="0"/>
        </w:rPr>
        <w:t>出决算情况说明</w:t>
      </w:r>
      <w:bookmarkEnd w:id="27"/>
      <w:bookmarkEnd w:id="28"/>
      <w:bookmarkEnd w:id="29"/>
    </w:p>
    <w:p>
      <w:pPr>
        <w:spacing w:line="600" w:lineRule="exact"/>
        <w:ind w:firstLine="640" w:firstLineChars="200"/>
        <w:outlineLvl w:val="9"/>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年度本年支出合计</w:t>
      </w:r>
      <w:r>
        <w:rPr>
          <w:rFonts w:hint="eastAsia" w:ascii="仿宋" w:hAnsi="仿宋" w:eastAsia="仿宋"/>
          <w:b w:val="0"/>
          <w:bCs/>
          <w:sz w:val="32"/>
          <w:szCs w:val="32"/>
          <w:lang w:val="en-US" w:eastAsia="zh-CN"/>
        </w:rPr>
        <w:t>1086.85</w:t>
      </w:r>
      <w:r>
        <w:rPr>
          <w:rFonts w:hint="eastAsia" w:ascii="仿宋" w:hAnsi="仿宋" w:eastAsia="仿宋"/>
          <w:b w:val="0"/>
          <w:bCs/>
          <w:sz w:val="32"/>
          <w:szCs w:val="32"/>
        </w:rPr>
        <w:t>万元，其中：基本支出</w:t>
      </w:r>
      <w:r>
        <w:rPr>
          <w:rFonts w:hint="eastAsia" w:ascii="仿宋" w:hAnsi="仿宋" w:eastAsia="仿宋"/>
          <w:b w:val="0"/>
          <w:bCs/>
          <w:sz w:val="32"/>
          <w:szCs w:val="32"/>
          <w:lang w:val="en-US" w:eastAsia="zh-CN"/>
        </w:rPr>
        <w:t>943.48</w:t>
      </w:r>
      <w:r>
        <w:rPr>
          <w:rFonts w:hint="eastAsia" w:ascii="仿宋" w:hAnsi="仿宋" w:eastAsia="仿宋"/>
          <w:b w:val="0"/>
          <w:bCs/>
          <w:sz w:val="32"/>
          <w:szCs w:val="32"/>
        </w:rPr>
        <w:t>万元，占</w:t>
      </w:r>
      <w:r>
        <w:rPr>
          <w:rFonts w:hint="eastAsia" w:ascii="仿宋" w:hAnsi="仿宋" w:eastAsia="仿宋"/>
          <w:b w:val="0"/>
          <w:bCs/>
          <w:sz w:val="32"/>
          <w:szCs w:val="32"/>
          <w:lang w:val="en-US" w:eastAsia="zh-CN"/>
        </w:rPr>
        <w:t>86.81</w:t>
      </w:r>
      <w:r>
        <w:rPr>
          <w:rFonts w:ascii="仿宋" w:hAnsi="仿宋" w:eastAsia="仿宋"/>
          <w:b w:val="0"/>
          <w:bCs/>
          <w:sz w:val="32"/>
          <w:szCs w:val="32"/>
        </w:rPr>
        <w:t>%</w:t>
      </w:r>
      <w:r>
        <w:rPr>
          <w:rFonts w:hint="eastAsia" w:ascii="仿宋" w:hAnsi="仿宋" w:eastAsia="仿宋"/>
          <w:b w:val="0"/>
          <w:bCs/>
          <w:sz w:val="32"/>
          <w:szCs w:val="32"/>
        </w:rPr>
        <w:t>；项目支出</w:t>
      </w:r>
      <w:r>
        <w:rPr>
          <w:rFonts w:hint="eastAsia" w:ascii="仿宋" w:hAnsi="仿宋" w:eastAsia="仿宋"/>
          <w:b w:val="0"/>
          <w:bCs/>
          <w:sz w:val="32"/>
          <w:szCs w:val="32"/>
          <w:lang w:val="en-US" w:eastAsia="zh-CN"/>
        </w:rPr>
        <w:t>143.37</w:t>
      </w:r>
      <w:r>
        <w:rPr>
          <w:rFonts w:hint="eastAsia" w:ascii="仿宋" w:hAnsi="仿宋" w:eastAsia="仿宋"/>
          <w:b w:val="0"/>
          <w:bCs/>
          <w:sz w:val="32"/>
          <w:szCs w:val="32"/>
        </w:rPr>
        <w:t>万元，占</w:t>
      </w:r>
      <w:r>
        <w:rPr>
          <w:rFonts w:hint="eastAsia" w:ascii="仿宋" w:hAnsi="仿宋" w:eastAsia="仿宋"/>
          <w:b w:val="0"/>
          <w:bCs/>
          <w:sz w:val="32"/>
          <w:szCs w:val="32"/>
          <w:lang w:val="en-US" w:eastAsia="zh-CN"/>
        </w:rPr>
        <w:t>13.19</w:t>
      </w:r>
      <w:r>
        <w:rPr>
          <w:rFonts w:ascii="仿宋" w:hAnsi="仿宋" w:eastAsia="仿宋"/>
          <w:b w:val="0"/>
          <w:bCs/>
          <w:sz w:val="32"/>
          <w:szCs w:val="32"/>
        </w:rPr>
        <w:t>%</w:t>
      </w:r>
      <w:r>
        <w:rPr>
          <w:rFonts w:hint="eastAsia" w:ascii="仿宋" w:hAnsi="仿宋" w:eastAsia="仿宋"/>
          <w:b w:val="0"/>
          <w:bCs/>
          <w:sz w:val="32"/>
          <w:szCs w:val="32"/>
        </w:rPr>
        <w:t>。</w:t>
      </w:r>
    </w:p>
    <w:p>
      <w:pPr>
        <w:pStyle w:val="21"/>
      </w:pPr>
      <w:r>
        <w:rPr>
          <w:rFonts w:hint="eastAsia"/>
        </w:rPr>
        <w:drawing>
          <wp:inline distT="0" distB="0" distL="0" distR="0">
            <wp:extent cx="5179060" cy="2909570"/>
            <wp:effectExtent l="4445" t="4445" r="17145" b="1968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1280" w:firstLineChars="4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outlineLvl w:val="1"/>
        <w:rPr>
          <w:rStyle w:val="31"/>
          <w:rFonts w:ascii="黑体" w:hAnsi="黑体" w:eastAsia="黑体"/>
          <w:b w:val="0"/>
        </w:rPr>
      </w:pPr>
      <w:bookmarkStart w:id="30" w:name="_Toc16181"/>
      <w:bookmarkStart w:id="31" w:name="_Toc15377208"/>
      <w:bookmarkStart w:id="32" w:name="_Toc15396606"/>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30"/>
      <w:bookmarkEnd w:id="31"/>
      <w:bookmarkEnd w:id="32"/>
    </w:p>
    <w:p>
      <w:pPr>
        <w:spacing w:line="600" w:lineRule="exact"/>
        <w:ind w:firstLine="64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年度财政拨款收、支总计均为</w:t>
      </w:r>
      <w:r>
        <w:rPr>
          <w:rFonts w:hint="eastAsia" w:ascii="仿宋" w:hAnsi="仿宋" w:eastAsia="仿宋"/>
          <w:b w:val="0"/>
          <w:bCs/>
          <w:sz w:val="32"/>
          <w:szCs w:val="32"/>
          <w:lang w:val="en-US" w:eastAsia="zh-CN"/>
        </w:rPr>
        <w:t>1035.61</w:t>
      </w:r>
      <w:r>
        <w:rPr>
          <w:rFonts w:hint="eastAsia" w:ascii="仿宋" w:hAnsi="仿宋" w:eastAsia="仿宋"/>
          <w:b w:val="0"/>
          <w:bCs/>
          <w:sz w:val="32"/>
          <w:szCs w:val="32"/>
        </w:rPr>
        <w:t>万元。与202</w:t>
      </w:r>
      <w:r>
        <w:rPr>
          <w:rFonts w:hint="eastAsia" w:ascii="仿宋" w:hAnsi="仿宋" w:eastAsia="仿宋"/>
          <w:b w:val="0"/>
          <w:bCs/>
          <w:sz w:val="32"/>
          <w:szCs w:val="32"/>
          <w:lang w:val="en-US" w:eastAsia="zh-CN"/>
        </w:rPr>
        <w:t>3</w:t>
      </w:r>
      <w:r>
        <w:rPr>
          <w:rFonts w:hint="eastAsia" w:ascii="仿宋" w:hAnsi="仿宋" w:eastAsia="仿宋"/>
          <w:b w:val="0"/>
          <w:bCs/>
          <w:sz w:val="32"/>
          <w:szCs w:val="32"/>
        </w:rPr>
        <w:t>年度相比，财政拨款收入总计</w:t>
      </w:r>
      <w:r>
        <w:rPr>
          <w:rFonts w:hint="eastAsia" w:ascii="仿宋" w:hAnsi="仿宋" w:eastAsia="仿宋"/>
          <w:b w:val="0"/>
          <w:bCs/>
          <w:sz w:val="32"/>
          <w:szCs w:val="32"/>
          <w:lang w:eastAsia="zh-CN"/>
        </w:rPr>
        <w:t>减少</w:t>
      </w:r>
      <w:r>
        <w:rPr>
          <w:rFonts w:hint="eastAsia" w:ascii="仿宋_GB2312" w:hAnsi="仿宋" w:eastAsia="仿宋_GB2312"/>
          <w:b w:val="0"/>
          <w:bCs/>
          <w:sz w:val="32"/>
          <w:szCs w:val="32"/>
          <w:lang w:val="en-US" w:eastAsia="zh-CN"/>
        </w:rPr>
        <w:t>24.57</w:t>
      </w:r>
      <w:r>
        <w:rPr>
          <w:rFonts w:hint="eastAsia" w:ascii="仿宋_GB2312" w:hAnsi="仿宋" w:eastAsia="仿宋_GB2312"/>
          <w:b w:val="0"/>
          <w:bCs/>
          <w:sz w:val="32"/>
          <w:szCs w:val="32"/>
        </w:rPr>
        <w:t>万元</w:t>
      </w:r>
      <w:r>
        <w:rPr>
          <w:rFonts w:hint="eastAsia" w:ascii="仿宋_GB2312" w:hAnsi="仿宋" w:eastAsia="仿宋_GB2312"/>
          <w:sz w:val="32"/>
          <w:szCs w:val="32"/>
        </w:rPr>
        <w:t>，</w:t>
      </w:r>
      <w:r>
        <w:rPr>
          <w:rFonts w:hint="eastAsia" w:ascii="仿宋_GB2312" w:hAnsi="仿宋" w:eastAsia="仿宋_GB2312"/>
          <w:sz w:val="32"/>
          <w:szCs w:val="32"/>
          <w:lang w:eastAsia="zh-CN"/>
        </w:rPr>
        <w:t>减</w:t>
      </w:r>
      <w:r>
        <w:rPr>
          <w:rFonts w:hint="eastAsia" w:ascii="仿宋_GB2312" w:hAnsi="仿宋" w:eastAsia="仿宋_GB2312"/>
          <w:sz w:val="32"/>
          <w:szCs w:val="32"/>
        </w:rPr>
        <w:t>幅</w:t>
      </w:r>
      <w:r>
        <w:rPr>
          <w:rFonts w:hint="eastAsia" w:ascii="仿宋_GB2312" w:hAnsi="仿宋" w:eastAsia="仿宋_GB2312"/>
          <w:sz w:val="32"/>
          <w:szCs w:val="32"/>
          <w:lang w:val="en-US" w:eastAsia="zh-CN"/>
        </w:rPr>
        <w:t>2.32</w:t>
      </w:r>
      <w:r>
        <w:rPr>
          <w:rFonts w:hint="eastAsia" w:ascii="仿宋_GB2312" w:hAnsi="仿宋" w:eastAsia="仿宋_GB2312"/>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w:t>
      </w:r>
      <w:r>
        <w:rPr>
          <w:rFonts w:hint="eastAsia" w:ascii="仿宋" w:hAnsi="仿宋" w:eastAsia="仿宋"/>
          <w:color w:val="000000"/>
          <w:sz w:val="32"/>
          <w:szCs w:val="32"/>
        </w:rPr>
        <w:t>教师退休等</w:t>
      </w:r>
      <w:r>
        <w:rPr>
          <w:rFonts w:hint="eastAsia" w:ascii="仿宋" w:hAnsi="仿宋" w:eastAsia="仿宋"/>
          <w:color w:val="000000"/>
          <w:sz w:val="32"/>
          <w:szCs w:val="32"/>
          <w:lang w:eastAsia="zh-CN"/>
        </w:rPr>
        <w:t>，</w:t>
      </w:r>
      <w:r>
        <w:rPr>
          <w:rFonts w:hint="eastAsia" w:ascii="仿宋_GB2312" w:hAnsi="仿宋_GB2312" w:eastAsia="仿宋_GB2312"/>
          <w:color w:val="000000"/>
          <w:sz w:val="32"/>
        </w:rPr>
        <w:t>财政</w:t>
      </w:r>
      <w:r>
        <w:rPr>
          <w:rFonts w:ascii="仿宋_GB2312" w:hAnsi="仿宋_GB2312" w:eastAsia="仿宋_GB2312"/>
          <w:color w:val="000000"/>
          <w:sz w:val="32"/>
        </w:rPr>
        <w:t>经费发生变化</w:t>
      </w:r>
      <w:r>
        <w:rPr>
          <w:rFonts w:hint="eastAsia" w:ascii="仿宋" w:hAnsi="仿宋" w:eastAsia="仿宋"/>
          <w:sz w:val="32"/>
          <w:szCs w:val="32"/>
        </w:rPr>
        <w:t>。财政</w:t>
      </w:r>
      <w:r>
        <w:rPr>
          <w:rFonts w:ascii="仿宋" w:hAnsi="仿宋" w:eastAsia="仿宋"/>
          <w:sz w:val="32"/>
          <w:szCs w:val="32"/>
        </w:rPr>
        <w:t>拨款</w:t>
      </w:r>
      <w:r>
        <w:rPr>
          <w:rFonts w:hint="eastAsia" w:ascii="仿宋" w:hAnsi="仿宋" w:eastAsia="仿宋"/>
          <w:sz w:val="32"/>
          <w:szCs w:val="32"/>
        </w:rPr>
        <w:t>支出总计</w:t>
      </w:r>
      <w:r>
        <w:rPr>
          <w:rFonts w:hint="eastAsia" w:ascii="仿宋" w:hAnsi="仿宋" w:eastAsia="仿宋"/>
          <w:sz w:val="32"/>
          <w:szCs w:val="32"/>
          <w:lang w:eastAsia="zh-CN"/>
        </w:rPr>
        <w:t>减少</w:t>
      </w:r>
      <w:r>
        <w:rPr>
          <w:rFonts w:hint="eastAsia" w:ascii="仿宋_GB2312" w:hAnsi="仿宋" w:eastAsia="仿宋_GB2312"/>
          <w:sz w:val="32"/>
          <w:szCs w:val="32"/>
          <w:lang w:val="en-US" w:eastAsia="zh-CN"/>
        </w:rPr>
        <w:t>24.57</w:t>
      </w:r>
      <w:r>
        <w:rPr>
          <w:rFonts w:hint="eastAsia" w:ascii="仿宋_GB2312" w:hAnsi="仿宋" w:eastAsia="仿宋_GB2312"/>
          <w:sz w:val="32"/>
          <w:szCs w:val="32"/>
        </w:rPr>
        <w:t>万元，</w:t>
      </w:r>
      <w:r>
        <w:rPr>
          <w:rFonts w:hint="eastAsia" w:ascii="仿宋_GB2312" w:hAnsi="仿宋" w:eastAsia="仿宋_GB2312"/>
          <w:sz w:val="32"/>
          <w:szCs w:val="32"/>
          <w:lang w:eastAsia="zh-CN"/>
        </w:rPr>
        <w:t>减</w:t>
      </w:r>
      <w:r>
        <w:rPr>
          <w:rFonts w:hint="eastAsia" w:ascii="仿宋_GB2312" w:hAnsi="仿宋" w:eastAsia="仿宋_GB2312"/>
          <w:sz w:val="32"/>
          <w:szCs w:val="32"/>
        </w:rPr>
        <w:t>幅</w:t>
      </w:r>
      <w:r>
        <w:rPr>
          <w:rFonts w:hint="eastAsia" w:ascii="仿宋_GB2312" w:hAnsi="仿宋" w:eastAsia="仿宋_GB2312"/>
          <w:sz w:val="32"/>
          <w:szCs w:val="32"/>
          <w:lang w:val="en-US" w:eastAsia="zh-CN"/>
        </w:rPr>
        <w:t>2.32</w:t>
      </w:r>
      <w:r>
        <w:rPr>
          <w:rFonts w:hint="eastAsia" w:ascii="仿宋_GB2312" w:hAnsi="仿宋" w:eastAsia="仿宋_GB2312"/>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w:t>
      </w:r>
      <w:r>
        <w:rPr>
          <w:rFonts w:hint="eastAsia" w:ascii="仿宋" w:hAnsi="仿宋" w:eastAsia="仿宋"/>
          <w:color w:val="000000"/>
          <w:sz w:val="32"/>
          <w:szCs w:val="32"/>
        </w:rPr>
        <w:t>教师退休等</w:t>
      </w:r>
      <w:r>
        <w:rPr>
          <w:rFonts w:hint="eastAsia" w:ascii="仿宋" w:hAnsi="仿宋" w:eastAsia="仿宋"/>
          <w:color w:val="000000"/>
          <w:sz w:val="32"/>
          <w:szCs w:val="32"/>
          <w:lang w:eastAsia="zh-CN"/>
        </w:rPr>
        <w:t>，</w:t>
      </w:r>
      <w:r>
        <w:rPr>
          <w:rFonts w:hint="eastAsia" w:ascii="仿宋_GB2312" w:hAnsi="仿宋_GB2312" w:eastAsia="仿宋_GB2312"/>
          <w:color w:val="000000"/>
          <w:sz w:val="32"/>
        </w:rPr>
        <w:t>财政</w:t>
      </w:r>
      <w:r>
        <w:rPr>
          <w:rFonts w:ascii="仿宋_GB2312" w:hAnsi="仿宋_GB2312" w:eastAsia="仿宋_GB2312"/>
          <w:color w:val="000000"/>
          <w:sz w:val="32"/>
        </w:rPr>
        <w:t>经费发生变化</w:t>
      </w:r>
      <w:r>
        <w:rPr>
          <w:rFonts w:hint="eastAsia" w:ascii="仿宋" w:hAnsi="仿宋" w:eastAsia="仿宋"/>
          <w:sz w:val="32"/>
          <w:szCs w:val="32"/>
        </w:rPr>
        <w:t>。</w:t>
      </w:r>
    </w:p>
    <w:p>
      <w:pPr>
        <w:spacing w:line="600" w:lineRule="exact"/>
        <w:rPr>
          <w:rFonts w:ascii="仿宋" w:hAnsi="仿宋" w:eastAsia="仿宋"/>
          <w:sz w:val="32"/>
          <w:szCs w:val="32"/>
        </w:rPr>
      </w:pPr>
      <w:r>
        <w:rPr>
          <w:rFonts w:ascii="仿宋" w:hAnsi="仿宋" w:eastAsia="仿宋"/>
          <w:sz w:val="32"/>
          <w:szCs w:val="32"/>
        </w:rPr>
        <w:drawing>
          <wp:anchor distT="0" distB="0" distL="114300" distR="114300" simplePos="0" relativeHeight="251660288" behindDoc="0" locked="0" layoutInCell="1" allowOverlap="1">
            <wp:simplePos x="0" y="0"/>
            <wp:positionH relativeFrom="column">
              <wp:posOffset>10160</wp:posOffset>
            </wp:positionH>
            <wp:positionV relativeFrom="paragraph">
              <wp:posOffset>86995</wp:posOffset>
            </wp:positionV>
            <wp:extent cx="5274310" cy="3076575"/>
            <wp:effectExtent l="0" t="0" r="2540" b="952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 w:hAnsi="仿宋" w:eastAsia="仿宋"/>
          <w:sz w:val="32"/>
          <w:szCs w:val="32"/>
        </w:rPr>
        <w:t>（图4：财政拨款收、支决算总计变动情况）（柱状图）</w:t>
      </w:r>
    </w:p>
    <w:p>
      <w:pPr>
        <w:spacing w:line="600" w:lineRule="exact"/>
        <w:outlineLvl w:val="1"/>
        <w:rPr>
          <w:rStyle w:val="31"/>
          <w:rFonts w:ascii="黑体" w:hAnsi="黑体" w:eastAsia="黑体"/>
          <w:b w:val="0"/>
        </w:rPr>
      </w:pPr>
      <w:bookmarkStart w:id="33" w:name="_Toc15396607"/>
      <w:bookmarkStart w:id="34" w:name="_Toc9976"/>
      <w:bookmarkStart w:id="35" w:name="_Toc15377209"/>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33"/>
      <w:bookmarkEnd w:id="34"/>
      <w:bookmarkEnd w:id="35"/>
    </w:p>
    <w:p>
      <w:pPr>
        <w:spacing w:line="600" w:lineRule="exact"/>
        <w:ind w:firstLine="643" w:firstLineChars="200"/>
        <w:outlineLvl w:val="2"/>
        <w:rPr>
          <w:rFonts w:ascii="仿宋" w:hAnsi="仿宋" w:eastAsia="仿宋"/>
          <w:b/>
          <w:sz w:val="32"/>
          <w:szCs w:val="32"/>
        </w:rPr>
      </w:pPr>
      <w:bookmarkStart w:id="36" w:name="_Toc15377210"/>
      <w:r>
        <w:rPr>
          <w:rFonts w:hint="eastAsia" w:ascii="仿宋" w:hAnsi="仿宋" w:eastAsia="仿宋"/>
          <w:b/>
          <w:sz w:val="32"/>
          <w:szCs w:val="32"/>
        </w:rPr>
        <w:t>（一）一般公共预算财政拨款支出决算总体情况</w:t>
      </w:r>
      <w:bookmarkEnd w:id="36"/>
    </w:p>
    <w:p>
      <w:pPr>
        <w:spacing w:line="600"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b w:val="0"/>
          <w:bCs/>
          <w:sz w:val="32"/>
          <w:szCs w:val="32"/>
          <w:lang w:val="en-US" w:eastAsia="zh-CN"/>
        </w:rPr>
        <w:t>1035.61</w:t>
      </w:r>
      <w:r>
        <w:rPr>
          <w:rFonts w:hint="eastAsia" w:ascii="仿宋" w:hAnsi="仿宋" w:eastAsia="仿宋"/>
          <w:b w:val="0"/>
          <w:bCs/>
          <w:sz w:val="32"/>
          <w:szCs w:val="32"/>
        </w:rPr>
        <w:t>万元，占本年支出合计的</w:t>
      </w:r>
      <w:r>
        <w:rPr>
          <w:rFonts w:ascii="仿宋" w:hAnsi="仿宋" w:eastAsia="仿宋"/>
          <w:b w:val="0"/>
          <w:bCs/>
          <w:sz w:val="32"/>
          <w:szCs w:val="32"/>
        </w:rPr>
        <w:t>100%</w:t>
      </w:r>
      <w:r>
        <w:rPr>
          <w:rFonts w:hint="eastAsia" w:ascii="仿宋" w:hAnsi="仿宋" w:eastAsia="仿宋"/>
          <w:b w:val="0"/>
          <w:bCs/>
          <w:sz w:val="32"/>
          <w:szCs w:val="32"/>
        </w:rPr>
        <w:t>。与202</w:t>
      </w:r>
      <w:r>
        <w:rPr>
          <w:rFonts w:hint="eastAsia" w:ascii="仿宋" w:hAnsi="仿宋" w:eastAsia="仿宋"/>
          <w:b w:val="0"/>
          <w:bCs/>
          <w:sz w:val="32"/>
          <w:szCs w:val="32"/>
          <w:lang w:val="en-US" w:eastAsia="zh-CN"/>
        </w:rPr>
        <w:t>3</w:t>
      </w:r>
      <w:r>
        <w:rPr>
          <w:rFonts w:hint="eastAsia" w:ascii="仿宋" w:hAnsi="仿宋" w:eastAsia="仿宋"/>
          <w:b w:val="0"/>
          <w:bCs/>
          <w:sz w:val="32"/>
          <w:szCs w:val="32"/>
        </w:rPr>
        <w:t>年度相比，</w:t>
      </w:r>
      <w:r>
        <w:rPr>
          <w:rFonts w:hint="eastAsia" w:ascii="仿宋" w:hAnsi="仿宋" w:eastAsia="仿宋"/>
          <w:sz w:val="32"/>
          <w:szCs w:val="32"/>
        </w:rPr>
        <w:t>一般公共预算财政拨款支出</w:t>
      </w:r>
      <w:r>
        <w:rPr>
          <w:rFonts w:hint="eastAsia" w:ascii="仿宋" w:hAnsi="仿宋" w:eastAsia="仿宋"/>
          <w:sz w:val="32"/>
          <w:szCs w:val="32"/>
          <w:lang w:eastAsia="zh-CN"/>
        </w:rPr>
        <w:t>减少</w:t>
      </w:r>
      <w:r>
        <w:rPr>
          <w:rFonts w:hint="eastAsia" w:ascii="仿宋_GB2312" w:hAnsi="仿宋" w:eastAsia="仿宋_GB2312"/>
          <w:sz w:val="32"/>
          <w:szCs w:val="32"/>
          <w:lang w:val="en-US" w:eastAsia="zh-CN"/>
        </w:rPr>
        <w:t>24.57</w:t>
      </w:r>
      <w:r>
        <w:rPr>
          <w:rFonts w:hint="eastAsia" w:ascii="仿宋_GB2312" w:hAnsi="仿宋" w:eastAsia="仿宋_GB2312"/>
          <w:sz w:val="32"/>
          <w:szCs w:val="32"/>
        </w:rPr>
        <w:t>万元，</w:t>
      </w:r>
      <w:r>
        <w:rPr>
          <w:rFonts w:hint="eastAsia" w:ascii="仿宋_GB2312" w:hAnsi="仿宋" w:eastAsia="仿宋_GB2312"/>
          <w:sz w:val="32"/>
          <w:szCs w:val="32"/>
          <w:lang w:eastAsia="zh-CN"/>
        </w:rPr>
        <w:t>减</w:t>
      </w:r>
      <w:r>
        <w:rPr>
          <w:rFonts w:hint="eastAsia" w:ascii="仿宋_GB2312" w:hAnsi="仿宋" w:eastAsia="仿宋_GB2312"/>
          <w:sz w:val="32"/>
          <w:szCs w:val="32"/>
        </w:rPr>
        <w:t>幅</w:t>
      </w:r>
      <w:r>
        <w:rPr>
          <w:rFonts w:hint="eastAsia" w:ascii="仿宋_GB2312" w:hAnsi="仿宋" w:eastAsia="仿宋_GB2312"/>
          <w:sz w:val="32"/>
          <w:szCs w:val="32"/>
          <w:lang w:val="en-US" w:eastAsia="zh-CN"/>
        </w:rPr>
        <w:t>2.32</w:t>
      </w:r>
      <w:r>
        <w:rPr>
          <w:rFonts w:hint="eastAsia" w:ascii="仿宋_GB2312" w:hAnsi="仿宋" w:eastAsia="仿宋_GB2312"/>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w:t>
      </w:r>
      <w:r>
        <w:rPr>
          <w:rFonts w:hint="eastAsia" w:ascii="仿宋" w:hAnsi="仿宋" w:eastAsia="仿宋"/>
          <w:color w:val="000000"/>
          <w:sz w:val="32"/>
          <w:szCs w:val="32"/>
        </w:rPr>
        <w:t>教师退休等</w:t>
      </w:r>
      <w:r>
        <w:rPr>
          <w:rFonts w:hint="eastAsia" w:ascii="仿宋" w:hAnsi="仿宋" w:eastAsia="仿宋"/>
          <w:color w:val="000000"/>
          <w:sz w:val="32"/>
          <w:szCs w:val="32"/>
          <w:lang w:eastAsia="zh-CN"/>
        </w:rPr>
        <w:t>，</w:t>
      </w:r>
      <w:r>
        <w:rPr>
          <w:rFonts w:hint="eastAsia" w:ascii="仿宋_GB2312" w:hAnsi="仿宋_GB2312" w:eastAsia="仿宋_GB2312"/>
          <w:color w:val="000000"/>
          <w:sz w:val="32"/>
        </w:rPr>
        <w:t>财政</w:t>
      </w:r>
      <w:r>
        <w:rPr>
          <w:rFonts w:ascii="仿宋_GB2312" w:hAnsi="仿宋_GB2312" w:eastAsia="仿宋_GB2312"/>
          <w:color w:val="000000"/>
          <w:sz w:val="32"/>
        </w:rPr>
        <w:t>经费发生变化</w:t>
      </w:r>
      <w:r>
        <w:rPr>
          <w:rFonts w:hint="eastAsia" w:ascii="仿宋" w:hAnsi="仿宋" w:eastAsia="仿宋"/>
          <w:sz w:val="32"/>
          <w:szCs w:val="32"/>
        </w:rPr>
        <w:t>。</w:t>
      </w:r>
    </w:p>
    <w:p>
      <w:pPr>
        <w:pStyle w:val="21"/>
        <w:rPr>
          <w:rFonts w:ascii="仿宋" w:hAnsi="仿宋" w:eastAsia="仿宋"/>
          <w:sz w:val="32"/>
          <w:szCs w:val="32"/>
        </w:rPr>
      </w:pPr>
      <w:r>
        <w:rPr>
          <w:rFonts w:hint="eastAsia"/>
        </w:rPr>
        <w:drawing>
          <wp:inline distT="0" distB="0" distL="0" distR="0">
            <wp:extent cx="5211445" cy="2965450"/>
            <wp:effectExtent l="4445" t="4445" r="22860" b="2095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hint="eastAsia" w:ascii="仿宋" w:hAnsi="仿宋" w:eastAsia="仿宋"/>
          <w:sz w:val="30"/>
          <w:szCs w:val="30"/>
        </w:rPr>
        <w:t>（图5：一般公共预算财政拨款支出决算变动情况）（柱状图）</w:t>
      </w:r>
    </w:p>
    <w:p>
      <w:pPr>
        <w:spacing w:line="600" w:lineRule="exact"/>
        <w:ind w:firstLine="643" w:firstLineChars="200"/>
        <w:outlineLvl w:val="2"/>
        <w:rPr>
          <w:rFonts w:ascii="仿宋" w:hAnsi="仿宋" w:eastAsia="仿宋"/>
          <w:b/>
          <w:sz w:val="32"/>
          <w:szCs w:val="32"/>
        </w:rPr>
      </w:pPr>
      <w:bookmarkStart w:id="37" w:name="_Toc15377211"/>
      <w:r>
        <w:rPr>
          <w:rFonts w:hint="eastAsia" w:ascii="仿宋" w:hAnsi="仿宋" w:eastAsia="仿宋"/>
          <w:b/>
          <w:sz w:val="32"/>
          <w:szCs w:val="32"/>
        </w:rPr>
        <w:t>（二）一般公共预算财政拨款支出决算结构情况</w:t>
      </w:r>
      <w:bookmarkEnd w:id="37"/>
    </w:p>
    <w:p>
      <w:pPr>
        <w:spacing w:line="600" w:lineRule="exact"/>
        <w:ind w:firstLine="64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b w:val="0"/>
          <w:bCs/>
          <w:sz w:val="32"/>
          <w:szCs w:val="32"/>
          <w:lang w:val="en-US" w:eastAsia="zh-CN"/>
        </w:rPr>
        <w:t>1035.61</w:t>
      </w:r>
      <w:r>
        <w:rPr>
          <w:rFonts w:hint="eastAsia" w:ascii="仿宋" w:hAnsi="仿宋" w:eastAsia="仿宋"/>
          <w:b w:val="0"/>
          <w:bCs/>
          <w:sz w:val="32"/>
          <w:szCs w:val="32"/>
        </w:rPr>
        <w:t>万元，主要用于以下方面</w:t>
      </w:r>
      <w:r>
        <w:rPr>
          <w:rFonts w:ascii="仿宋" w:hAnsi="仿宋" w:eastAsia="仿宋"/>
          <w:b w:val="0"/>
          <w:bCs/>
          <w:sz w:val="32"/>
          <w:szCs w:val="32"/>
        </w:rPr>
        <w:t>:</w:t>
      </w:r>
      <w:r>
        <w:rPr>
          <w:rFonts w:hint="eastAsia" w:ascii="仿宋" w:hAnsi="仿宋" w:eastAsia="仿宋"/>
          <w:b w:val="0"/>
          <w:bCs/>
          <w:sz w:val="32"/>
          <w:szCs w:val="32"/>
        </w:rPr>
        <w:t>教育支出</w:t>
      </w:r>
      <w:r>
        <w:rPr>
          <w:rFonts w:hint="eastAsia" w:ascii="仿宋" w:hAnsi="仿宋" w:eastAsia="仿宋"/>
          <w:b w:val="0"/>
          <w:bCs/>
          <w:sz w:val="32"/>
          <w:szCs w:val="32"/>
          <w:lang w:val="en-US" w:eastAsia="zh-CN"/>
        </w:rPr>
        <w:t>798.47</w:t>
      </w:r>
      <w:r>
        <w:rPr>
          <w:rFonts w:hint="eastAsia" w:ascii="仿宋" w:hAnsi="仿宋" w:eastAsia="仿宋"/>
          <w:b w:val="0"/>
          <w:bCs/>
          <w:sz w:val="32"/>
          <w:szCs w:val="32"/>
        </w:rPr>
        <w:t>万元，占</w:t>
      </w:r>
      <w:r>
        <w:rPr>
          <w:rFonts w:hint="eastAsia" w:ascii="仿宋" w:hAnsi="仿宋" w:eastAsia="仿宋"/>
          <w:b w:val="0"/>
          <w:bCs/>
          <w:sz w:val="32"/>
          <w:szCs w:val="32"/>
          <w:lang w:val="en-US" w:eastAsia="zh-CN"/>
        </w:rPr>
        <w:t>77.10</w:t>
      </w:r>
      <w:r>
        <w:rPr>
          <w:rFonts w:hint="eastAsia" w:ascii="仿宋" w:hAnsi="仿宋" w:eastAsia="仿宋"/>
          <w:b w:val="0"/>
          <w:bCs/>
          <w:sz w:val="32"/>
          <w:szCs w:val="32"/>
        </w:rPr>
        <w:t>%；社会保障和就业支出</w:t>
      </w:r>
      <w:r>
        <w:rPr>
          <w:rFonts w:hint="eastAsia" w:ascii="仿宋" w:hAnsi="仿宋" w:eastAsia="仿宋"/>
          <w:b w:val="0"/>
          <w:bCs/>
          <w:sz w:val="32"/>
          <w:szCs w:val="32"/>
          <w:lang w:val="en-US" w:eastAsia="zh-CN"/>
        </w:rPr>
        <w:t>121.6</w:t>
      </w:r>
      <w:r>
        <w:rPr>
          <w:rFonts w:hint="eastAsia" w:ascii="仿宋" w:hAnsi="仿宋" w:eastAsia="仿宋"/>
          <w:b w:val="0"/>
          <w:bCs/>
          <w:sz w:val="32"/>
          <w:szCs w:val="32"/>
        </w:rPr>
        <w:t>万元，占</w:t>
      </w:r>
      <w:r>
        <w:rPr>
          <w:rFonts w:hint="eastAsia" w:ascii="仿宋" w:hAnsi="仿宋" w:eastAsia="仿宋"/>
          <w:b w:val="0"/>
          <w:bCs/>
          <w:sz w:val="32"/>
          <w:szCs w:val="32"/>
          <w:lang w:val="en-US" w:eastAsia="zh-CN"/>
        </w:rPr>
        <w:t>11.74</w:t>
      </w:r>
      <w:r>
        <w:rPr>
          <w:rFonts w:ascii="仿宋" w:hAnsi="仿宋" w:eastAsia="仿宋"/>
          <w:b w:val="0"/>
          <w:bCs/>
          <w:sz w:val="32"/>
          <w:szCs w:val="32"/>
        </w:rPr>
        <w:t>%</w:t>
      </w:r>
      <w:r>
        <w:rPr>
          <w:rFonts w:hint="eastAsia" w:ascii="仿宋" w:hAnsi="仿宋" w:eastAsia="仿宋"/>
          <w:b w:val="0"/>
          <w:bCs/>
          <w:sz w:val="32"/>
          <w:szCs w:val="32"/>
        </w:rPr>
        <w:t>；卫生健康支出</w:t>
      </w:r>
      <w:r>
        <w:rPr>
          <w:rFonts w:hint="eastAsia" w:ascii="仿宋" w:hAnsi="仿宋" w:eastAsia="仿宋"/>
          <w:b w:val="0"/>
          <w:bCs/>
          <w:sz w:val="32"/>
          <w:szCs w:val="32"/>
          <w:lang w:val="en-US" w:eastAsia="zh-CN"/>
        </w:rPr>
        <w:t>42.67</w:t>
      </w:r>
      <w:r>
        <w:rPr>
          <w:rFonts w:hint="eastAsia" w:ascii="仿宋" w:hAnsi="仿宋" w:eastAsia="仿宋"/>
          <w:b w:val="0"/>
          <w:bCs/>
          <w:sz w:val="32"/>
          <w:szCs w:val="32"/>
        </w:rPr>
        <w:t>万元，占</w:t>
      </w:r>
      <w:r>
        <w:rPr>
          <w:rFonts w:hint="eastAsia" w:ascii="仿宋" w:hAnsi="仿宋" w:eastAsia="仿宋"/>
          <w:b w:val="0"/>
          <w:bCs/>
          <w:sz w:val="32"/>
          <w:szCs w:val="32"/>
          <w:lang w:val="en-US" w:eastAsia="zh-CN"/>
        </w:rPr>
        <w:t>4.12</w:t>
      </w:r>
      <w:r>
        <w:rPr>
          <w:rFonts w:ascii="仿宋" w:hAnsi="仿宋" w:eastAsia="仿宋"/>
          <w:b w:val="0"/>
          <w:bCs/>
          <w:sz w:val="32"/>
          <w:szCs w:val="32"/>
        </w:rPr>
        <w:t>%</w:t>
      </w:r>
      <w:r>
        <w:rPr>
          <w:rFonts w:hint="eastAsia" w:ascii="仿宋" w:hAnsi="仿宋" w:eastAsia="仿宋"/>
          <w:b w:val="0"/>
          <w:bCs/>
          <w:sz w:val="32"/>
          <w:szCs w:val="32"/>
        </w:rPr>
        <w:t>；住房保障支出</w:t>
      </w:r>
      <w:r>
        <w:rPr>
          <w:rFonts w:hint="eastAsia" w:ascii="仿宋" w:hAnsi="仿宋" w:eastAsia="仿宋"/>
          <w:b w:val="0"/>
          <w:bCs/>
          <w:sz w:val="32"/>
          <w:szCs w:val="32"/>
          <w:lang w:val="en-US" w:eastAsia="zh-CN"/>
        </w:rPr>
        <w:t>72.87</w:t>
      </w:r>
      <w:r>
        <w:rPr>
          <w:rFonts w:hint="eastAsia" w:ascii="仿宋" w:hAnsi="仿宋" w:eastAsia="仿宋"/>
          <w:b w:val="0"/>
          <w:bCs/>
          <w:sz w:val="32"/>
          <w:szCs w:val="32"/>
        </w:rPr>
        <w:t>万元，占</w:t>
      </w:r>
      <w:r>
        <w:rPr>
          <w:rFonts w:hint="eastAsia" w:ascii="仿宋" w:hAnsi="仿宋" w:eastAsia="仿宋"/>
          <w:b w:val="0"/>
          <w:bCs/>
          <w:sz w:val="32"/>
          <w:szCs w:val="32"/>
          <w:lang w:val="en-US" w:eastAsia="zh-CN"/>
        </w:rPr>
        <w:t>7.04</w:t>
      </w:r>
      <w:r>
        <w:rPr>
          <w:rFonts w:ascii="仿宋" w:hAnsi="仿宋" w:eastAsia="仿宋"/>
          <w:b w:val="0"/>
          <w:bCs/>
          <w:sz w:val="32"/>
          <w:szCs w:val="32"/>
        </w:rPr>
        <w:t>%</w:t>
      </w:r>
      <w:r>
        <w:rPr>
          <w:rFonts w:hint="eastAsia" w:ascii="仿宋" w:hAnsi="仿宋" w:eastAsia="仿宋"/>
          <w:b w:val="0"/>
          <w:bCs/>
          <w:sz w:val="32"/>
          <w:szCs w:val="32"/>
        </w:rPr>
        <w:t>。</w:t>
      </w:r>
    </w:p>
    <w:p>
      <w:pPr>
        <w:bidi w:val="0"/>
        <w:rPr>
          <w:rFonts w:ascii="仿宋" w:hAnsi="仿宋" w:eastAsia="仿宋"/>
          <w:sz w:val="32"/>
          <w:szCs w:val="32"/>
        </w:rPr>
      </w:pPr>
      <w:r>
        <w:rPr>
          <w:rFonts w:ascii="仿宋" w:hAnsi="仿宋" w:eastAsia="仿宋"/>
          <w:sz w:val="32"/>
          <w:szCs w:val="32"/>
        </w:rPr>
        <w:drawing>
          <wp:anchor distT="0" distB="0" distL="114300" distR="114300" simplePos="0" relativeHeight="251661312" behindDoc="0" locked="0" layoutInCell="1" allowOverlap="1">
            <wp:simplePos x="0" y="0"/>
            <wp:positionH relativeFrom="column">
              <wp:posOffset>24765</wp:posOffset>
            </wp:positionH>
            <wp:positionV relativeFrom="paragraph">
              <wp:posOffset>47625</wp:posOffset>
            </wp:positionV>
            <wp:extent cx="5171440" cy="2790825"/>
            <wp:effectExtent l="4445" t="4445" r="5715" b="508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仿宋" w:hAnsi="仿宋" w:eastAsia="仿宋"/>
          <w:sz w:val="32"/>
          <w:szCs w:val="32"/>
        </w:rPr>
        <w:t>（图6：一般公共预算财政拨款支出决算结构）（饼状图）</w:t>
      </w:r>
    </w:p>
    <w:p>
      <w:pPr>
        <w:spacing w:line="600" w:lineRule="exact"/>
        <w:ind w:firstLine="643" w:firstLineChars="200"/>
        <w:outlineLvl w:val="2"/>
        <w:rPr>
          <w:rFonts w:ascii="仿宋" w:hAnsi="仿宋" w:eastAsia="仿宋"/>
          <w:b w:val="0"/>
          <w:bCs/>
          <w:sz w:val="32"/>
          <w:szCs w:val="32"/>
        </w:rPr>
      </w:pPr>
      <w:bookmarkStart w:id="38" w:name="_Toc15377212"/>
      <w:r>
        <w:rPr>
          <w:rFonts w:hint="eastAsia" w:ascii="仿宋" w:hAnsi="仿宋" w:eastAsia="仿宋"/>
          <w:b/>
          <w:sz w:val="32"/>
          <w:szCs w:val="32"/>
        </w:rPr>
        <w:t>（三）</w:t>
      </w:r>
      <w:r>
        <w:rPr>
          <w:rFonts w:hint="eastAsia" w:ascii="仿宋" w:hAnsi="仿宋" w:eastAsia="仿宋"/>
          <w:b w:val="0"/>
          <w:bCs/>
          <w:sz w:val="32"/>
          <w:szCs w:val="32"/>
        </w:rPr>
        <w:t>一般公共预算财政拨款支出决算具体情况</w:t>
      </w:r>
      <w:bookmarkEnd w:id="38"/>
    </w:p>
    <w:p>
      <w:pPr>
        <w:spacing w:line="600" w:lineRule="exact"/>
        <w:ind w:firstLine="640" w:firstLineChars="200"/>
        <w:outlineLvl w:val="9"/>
        <w:rPr>
          <w:rFonts w:ascii="仿宋" w:hAnsi="仿宋" w:eastAsia="仿宋"/>
          <w:b w:val="0"/>
          <w:bCs/>
          <w:sz w:val="32"/>
          <w:szCs w:val="32"/>
        </w:rPr>
      </w:pPr>
      <w:bookmarkStart w:id="39" w:name="_Toc15377444"/>
      <w:bookmarkStart w:id="40" w:name="_Toc15377213"/>
      <w:bookmarkStart w:id="41" w:name="_Toc15378460"/>
      <w:r>
        <w:rPr>
          <w:rFonts w:hint="eastAsia" w:ascii="仿宋" w:hAnsi="仿宋" w:eastAsia="仿宋"/>
          <w:b w:val="0"/>
          <w:bCs/>
          <w:sz w:val="32"/>
          <w:szCs w:val="32"/>
        </w:rPr>
        <w:t>202</w:t>
      </w:r>
      <w:r>
        <w:rPr>
          <w:rFonts w:hint="eastAsia" w:ascii="仿宋" w:hAnsi="仿宋" w:eastAsia="仿宋"/>
          <w:b w:val="0"/>
          <w:bCs/>
          <w:sz w:val="32"/>
          <w:szCs w:val="32"/>
          <w:lang w:val="en-US" w:eastAsia="zh-CN"/>
        </w:rPr>
        <w:t>4</w:t>
      </w:r>
      <w:r>
        <w:rPr>
          <w:rFonts w:hint="eastAsia" w:ascii="仿宋" w:hAnsi="仿宋" w:eastAsia="仿宋"/>
          <w:b w:val="0"/>
          <w:bCs/>
          <w:sz w:val="32"/>
          <w:szCs w:val="32"/>
        </w:rPr>
        <w:t>年度一般公共预算支出决算数为</w:t>
      </w:r>
      <w:r>
        <w:rPr>
          <w:rFonts w:hint="eastAsia" w:ascii="仿宋" w:hAnsi="仿宋" w:eastAsia="仿宋"/>
          <w:b w:val="0"/>
          <w:bCs/>
          <w:sz w:val="32"/>
          <w:szCs w:val="32"/>
          <w:lang w:val="en-US" w:eastAsia="zh-CN"/>
        </w:rPr>
        <w:t>1035.61万元</w:t>
      </w:r>
      <w:r>
        <w:rPr>
          <w:rFonts w:hint="eastAsia" w:ascii="仿宋" w:hAnsi="仿宋" w:eastAsia="仿宋"/>
          <w:b w:val="0"/>
          <w:bCs/>
          <w:sz w:val="32"/>
          <w:szCs w:val="32"/>
        </w:rPr>
        <w:t>，</w:t>
      </w:r>
      <w:r>
        <w:rPr>
          <w:rStyle w:val="18"/>
          <w:rFonts w:hint="eastAsia" w:ascii="仿宋" w:hAnsi="仿宋" w:eastAsia="仿宋"/>
          <w:b w:val="0"/>
          <w:bCs/>
          <w:sz w:val="32"/>
          <w:szCs w:val="32"/>
        </w:rPr>
        <w:t>完成预算</w:t>
      </w:r>
      <w:r>
        <w:rPr>
          <w:rStyle w:val="18"/>
          <w:rFonts w:ascii="仿宋" w:hAnsi="仿宋" w:eastAsia="仿宋"/>
          <w:b w:val="0"/>
          <w:bCs/>
          <w:sz w:val="32"/>
          <w:szCs w:val="32"/>
        </w:rPr>
        <w:t>100%</w:t>
      </w:r>
      <w:r>
        <w:rPr>
          <w:rStyle w:val="18"/>
          <w:rFonts w:hint="eastAsia" w:ascii="仿宋" w:hAnsi="仿宋" w:eastAsia="仿宋"/>
          <w:b w:val="0"/>
          <w:bCs/>
          <w:sz w:val="32"/>
          <w:szCs w:val="32"/>
        </w:rPr>
        <w:t>。其中：</w:t>
      </w:r>
      <w:bookmarkEnd w:id="39"/>
      <w:bookmarkEnd w:id="40"/>
      <w:bookmarkEnd w:id="41"/>
    </w:p>
    <w:p>
      <w:pPr>
        <w:numPr>
          <w:ilvl w:val="0"/>
          <w:numId w:val="2"/>
        </w:numPr>
        <w:spacing w:line="600" w:lineRule="exact"/>
        <w:ind w:firstLine="640" w:firstLineChars="200"/>
        <w:rPr>
          <w:rStyle w:val="18"/>
          <w:rFonts w:ascii="仿宋" w:hAnsi="仿宋" w:eastAsia="仿宋"/>
          <w:b w:val="0"/>
          <w:bCs/>
          <w:sz w:val="32"/>
          <w:szCs w:val="32"/>
        </w:rPr>
      </w:pPr>
      <w:r>
        <w:rPr>
          <w:rStyle w:val="18"/>
          <w:rFonts w:hint="eastAsia" w:ascii="仿宋" w:hAnsi="仿宋" w:eastAsia="仿宋"/>
          <w:b w:val="0"/>
          <w:bCs/>
          <w:sz w:val="32"/>
          <w:szCs w:val="32"/>
        </w:rPr>
        <w:t>教育（205类）普通教育（02款）学前教育（01项）</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Fonts w:hint="eastAsia" w:ascii="仿宋" w:hAnsi="仿宋" w:eastAsia="仿宋"/>
          <w:b w:val="0"/>
          <w:bCs/>
          <w:sz w:val="32"/>
          <w:szCs w:val="32"/>
          <w:lang w:val="en-US" w:eastAsia="zh-CN"/>
        </w:rPr>
        <w:t>4.825</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;教育（205类）普通教育（02款）</w:t>
      </w:r>
      <w:r>
        <w:rPr>
          <w:rStyle w:val="18"/>
          <w:rFonts w:hint="eastAsia" w:ascii="仿宋" w:hAnsi="仿宋" w:eastAsia="仿宋"/>
          <w:b w:val="0"/>
          <w:bCs/>
          <w:sz w:val="32"/>
          <w:szCs w:val="32"/>
          <w:lang w:eastAsia="zh-CN"/>
        </w:rPr>
        <w:t>小学</w:t>
      </w:r>
      <w:r>
        <w:rPr>
          <w:rStyle w:val="18"/>
          <w:rFonts w:hint="eastAsia" w:ascii="仿宋" w:hAnsi="仿宋" w:eastAsia="仿宋"/>
          <w:b w:val="0"/>
          <w:bCs/>
          <w:sz w:val="32"/>
          <w:szCs w:val="32"/>
        </w:rPr>
        <w:t>教育（0</w:t>
      </w:r>
      <w:r>
        <w:rPr>
          <w:rStyle w:val="18"/>
          <w:rFonts w:hint="eastAsia" w:ascii="仿宋" w:hAnsi="仿宋" w:eastAsia="仿宋"/>
          <w:b w:val="0"/>
          <w:bCs/>
          <w:sz w:val="32"/>
          <w:szCs w:val="32"/>
          <w:lang w:val="en-US" w:eastAsia="zh-CN"/>
        </w:rPr>
        <w:t>2</w:t>
      </w:r>
      <w:r>
        <w:rPr>
          <w:rStyle w:val="18"/>
          <w:rFonts w:hint="eastAsia" w:ascii="仿宋" w:hAnsi="仿宋" w:eastAsia="仿宋"/>
          <w:b w:val="0"/>
          <w:bCs/>
          <w:sz w:val="32"/>
          <w:szCs w:val="32"/>
        </w:rPr>
        <w:t>项）</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Fonts w:hint="eastAsia" w:ascii="仿宋" w:hAnsi="仿宋" w:eastAsia="仿宋"/>
          <w:b w:val="0"/>
          <w:bCs/>
          <w:sz w:val="32"/>
          <w:szCs w:val="32"/>
          <w:lang w:val="en-US" w:eastAsia="zh-CN"/>
        </w:rPr>
        <w:t>9.805</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;教育（205类）普通教育（02款）中学教育（03项）</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Fonts w:hint="eastAsia" w:ascii="仿宋" w:hAnsi="仿宋" w:eastAsia="仿宋"/>
          <w:b w:val="0"/>
          <w:bCs/>
          <w:sz w:val="32"/>
          <w:szCs w:val="32"/>
          <w:lang w:val="en-US" w:eastAsia="zh-CN"/>
        </w:rPr>
        <w:t>747.62</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;教育（205类）普通教育（02款）中学教育（99项）</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Fonts w:hint="eastAsia" w:ascii="仿宋" w:hAnsi="仿宋" w:eastAsia="仿宋"/>
          <w:b w:val="0"/>
          <w:bCs/>
          <w:sz w:val="32"/>
          <w:szCs w:val="32"/>
          <w:lang w:val="en-US" w:eastAsia="zh-CN"/>
        </w:rPr>
        <w:t>0.56</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;教育（205类）普通教育（</w:t>
      </w:r>
      <w:r>
        <w:rPr>
          <w:rStyle w:val="18"/>
          <w:rFonts w:ascii="仿宋" w:hAnsi="仿宋" w:eastAsia="仿宋"/>
          <w:b w:val="0"/>
          <w:bCs/>
          <w:sz w:val="32"/>
          <w:szCs w:val="32"/>
        </w:rPr>
        <w:t>0</w:t>
      </w:r>
      <w:r>
        <w:rPr>
          <w:rStyle w:val="18"/>
          <w:rFonts w:hint="eastAsia" w:ascii="仿宋" w:hAnsi="仿宋" w:eastAsia="仿宋"/>
          <w:b w:val="0"/>
          <w:bCs/>
          <w:sz w:val="32"/>
          <w:szCs w:val="32"/>
        </w:rPr>
        <w:t>9款）中学教育（99项）</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Fonts w:hint="eastAsia" w:ascii="仿宋" w:hAnsi="仿宋" w:eastAsia="仿宋"/>
          <w:b w:val="0"/>
          <w:bCs/>
          <w:sz w:val="32"/>
          <w:szCs w:val="32"/>
          <w:lang w:val="en-US" w:eastAsia="zh-CN"/>
        </w:rPr>
        <w:t>34.38</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；教育（205类）普通教育（99款）中学教育（99项）</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Fonts w:hint="eastAsia" w:ascii="仿宋" w:hAnsi="仿宋" w:eastAsia="仿宋"/>
          <w:b w:val="0"/>
          <w:bCs/>
          <w:sz w:val="32"/>
          <w:szCs w:val="32"/>
          <w:lang w:val="en-US" w:eastAsia="zh-CN"/>
        </w:rPr>
        <w:t>1.28</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numPr>
          <w:ilvl w:val="0"/>
          <w:numId w:val="2"/>
        </w:numPr>
        <w:spacing w:line="600" w:lineRule="exact"/>
        <w:ind w:firstLine="640" w:firstLineChars="200"/>
        <w:rPr>
          <w:rFonts w:ascii="仿宋" w:hAnsi="仿宋" w:eastAsia="仿宋"/>
          <w:b w:val="0"/>
          <w:bCs/>
          <w:sz w:val="32"/>
          <w:szCs w:val="32"/>
        </w:rPr>
      </w:pPr>
      <w:r>
        <w:rPr>
          <w:rStyle w:val="18"/>
          <w:rFonts w:hint="eastAsia" w:ascii="仿宋" w:hAnsi="仿宋" w:eastAsia="仿宋"/>
          <w:b w:val="0"/>
          <w:bCs/>
          <w:sz w:val="32"/>
          <w:szCs w:val="32"/>
        </w:rPr>
        <w:t>社会保障和就业（208类）行政事业单位养老支出（05款）机关事业单位</w:t>
      </w:r>
      <w:r>
        <w:rPr>
          <w:rStyle w:val="18"/>
          <w:rFonts w:hint="eastAsia" w:ascii="仿宋" w:hAnsi="仿宋" w:eastAsia="仿宋"/>
          <w:b w:val="0"/>
          <w:bCs/>
          <w:sz w:val="32"/>
          <w:szCs w:val="32"/>
          <w:lang w:eastAsia="zh-CN"/>
        </w:rPr>
        <w:t>离退休</w:t>
      </w:r>
      <w:r>
        <w:rPr>
          <w:rStyle w:val="18"/>
          <w:rFonts w:hint="eastAsia" w:ascii="仿宋" w:hAnsi="仿宋" w:eastAsia="仿宋"/>
          <w:b w:val="0"/>
          <w:bCs/>
          <w:sz w:val="32"/>
          <w:szCs w:val="32"/>
        </w:rPr>
        <w:t>支出（0</w:t>
      </w:r>
      <w:r>
        <w:rPr>
          <w:rStyle w:val="18"/>
          <w:rFonts w:hint="eastAsia" w:ascii="仿宋" w:hAnsi="仿宋" w:eastAsia="仿宋"/>
          <w:b w:val="0"/>
          <w:bCs/>
          <w:sz w:val="32"/>
          <w:szCs w:val="32"/>
          <w:lang w:val="en-US" w:eastAsia="zh-CN"/>
        </w:rPr>
        <w:t>2</w:t>
      </w:r>
      <w:r>
        <w:rPr>
          <w:rStyle w:val="18"/>
          <w:rFonts w:hint="eastAsia" w:ascii="仿宋" w:hAnsi="仿宋" w:eastAsia="仿宋"/>
          <w:b w:val="0"/>
          <w:bCs/>
          <w:sz w:val="32"/>
          <w:szCs w:val="32"/>
        </w:rPr>
        <w:t>项）</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9.91</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lang w:eastAsia="zh-CN"/>
        </w:rPr>
        <w:t>；</w:t>
      </w:r>
      <w:r>
        <w:rPr>
          <w:rStyle w:val="18"/>
          <w:rFonts w:hint="eastAsia" w:ascii="仿宋" w:hAnsi="仿宋" w:eastAsia="仿宋"/>
          <w:b w:val="0"/>
          <w:bCs/>
          <w:sz w:val="32"/>
          <w:szCs w:val="32"/>
        </w:rPr>
        <w:t>社会保障和就业（208类）行政事业单位养老支出（05款）机关事业单位基本养老保险缴费支出（05项）</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96.38</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lang w:eastAsia="zh-CN"/>
        </w:rPr>
        <w:t>；</w:t>
      </w:r>
      <w:r>
        <w:rPr>
          <w:rStyle w:val="18"/>
          <w:rFonts w:hint="eastAsia" w:ascii="仿宋" w:hAnsi="仿宋" w:eastAsia="仿宋"/>
          <w:b w:val="0"/>
          <w:bCs/>
          <w:sz w:val="32"/>
          <w:szCs w:val="32"/>
        </w:rPr>
        <w:t>社会保障和就业（208类）其他社会保障和就业支出（99款）其他社会保障和就业支出（99项）</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4.12</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numPr>
          <w:ilvl w:val="0"/>
          <w:numId w:val="2"/>
        </w:numPr>
        <w:spacing w:line="600" w:lineRule="exact"/>
        <w:ind w:firstLine="640" w:firstLineChars="200"/>
        <w:rPr>
          <w:rFonts w:ascii="仿宋" w:hAnsi="仿宋" w:eastAsia="仿宋"/>
          <w:b w:val="0"/>
          <w:bCs/>
          <w:sz w:val="32"/>
          <w:szCs w:val="32"/>
        </w:rPr>
      </w:pPr>
      <w:r>
        <w:rPr>
          <w:rFonts w:hint="eastAsia" w:ascii="仿宋" w:hAnsi="仿宋" w:eastAsia="仿宋"/>
          <w:b w:val="0"/>
          <w:bCs/>
          <w:sz w:val="32"/>
          <w:szCs w:val="32"/>
        </w:rPr>
        <w:t>卫生健康</w:t>
      </w:r>
      <w:r>
        <w:rPr>
          <w:rStyle w:val="18"/>
          <w:rFonts w:hint="eastAsia" w:ascii="仿宋" w:hAnsi="仿宋" w:eastAsia="仿宋"/>
          <w:b w:val="0"/>
          <w:bCs/>
          <w:sz w:val="32"/>
          <w:szCs w:val="32"/>
        </w:rPr>
        <w:t>（210类）行政事业单位医疗（11款）事业单位医疗（02项）</w:t>
      </w:r>
      <w:r>
        <w:rPr>
          <w:rStyle w:val="18"/>
          <w:rFonts w:ascii="仿宋" w:hAnsi="仿宋" w:eastAsia="仿宋"/>
          <w:b w:val="0"/>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42.67</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numPr>
          <w:ilvl w:val="0"/>
          <w:numId w:val="2"/>
        </w:numPr>
        <w:spacing w:line="600" w:lineRule="exact"/>
        <w:ind w:firstLine="640" w:firstLineChars="200"/>
        <w:rPr>
          <w:rFonts w:ascii="仿宋" w:hAnsi="仿宋" w:eastAsia="仿宋"/>
          <w:b w:val="0"/>
          <w:bCs/>
          <w:sz w:val="32"/>
          <w:szCs w:val="32"/>
        </w:rPr>
      </w:pPr>
      <w:r>
        <w:rPr>
          <w:rFonts w:hint="eastAsia" w:ascii="仿宋" w:hAnsi="仿宋" w:eastAsia="仿宋"/>
          <w:b w:val="0"/>
          <w:bCs/>
          <w:sz w:val="32"/>
          <w:szCs w:val="32"/>
        </w:rPr>
        <w:t>住房保障支出</w:t>
      </w:r>
      <w:r>
        <w:rPr>
          <w:rStyle w:val="18"/>
          <w:rFonts w:hint="eastAsia" w:ascii="仿宋" w:hAnsi="仿宋" w:eastAsia="仿宋"/>
          <w:b w:val="0"/>
          <w:bCs/>
          <w:sz w:val="32"/>
          <w:szCs w:val="32"/>
        </w:rPr>
        <w:t>（221类）住房改革支出（02款）住房公积金（01项）</w:t>
      </w:r>
      <w:r>
        <w:rPr>
          <w:rStyle w:val="18"/>
          <w:rFonts w:ascii="仿宋" w:hAnsi="仿宋" w:eastAsia="仿宋"/>
          <w:b w:val="0"/>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72.87</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tabs>
          <w:tab w:val="right" w:pos="8306"/>
        </w:tabs>
        <w:spacing w:line="600" w:lineRule="exact"/>
        <w:outlineLvl w:val="1"/>
        <w:rPr>
          <w:rStyle w:val="31"/>
        </w:rPr>
      </w:pPr>
      <w:bookmarkStart w:id="42" w:name="_Toc6783"/>
      <w:bookmarkStart w:id="43" w:name="_Toc15377214"/>
      <w:bookmarkStart w:id="44"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42"/>
      <w:bookmarkEnd w:id="43"/>
      <w:bookmarkEnd w:id="44"/>
      <w:r>
        <w:rPr>
          <w:rStyle w:val="31"/>
          <w:rFonts w:ascii="黑体" w:hAnsi="黑体" w:eastAsia="黑体"/>
          <w:b w:val="0"/>
        </w:rPr>
        <w:tab/>
      </w:r>
    </w:p>
    <w:p>
      <w:pPr>
        <w:spacing w:line="600" w:lineRule="exact"/>
        <w:ind w:firstLine="645"/>
        <w:rPr>
          <w:rFonts w:ascii="仿宋" w:hAnsi="仿宋" w:eastAsia="仿宋"/>
          <w:b w:val="0"/>
          <w:bCs/>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年度一般公共预算财政拨款基本支出</w:t>
      </w:r>
      <w:r>
        <w:rPr>
          <w:rFonts w:hint="eastAsia" w:ascii="仿宋" w:hAnsi="仿宋" w:eastAsia="仿宋"/>
          <w:b w:val="0"/>
          <w:bCs/>
          <w:sz w:val="32"/>
          <w:szCs w:val="32"/>
          <w:lang w:val="en-US" w:eastAsia="zh-CN"/>
        </w:rPr>
        <w:t>943.48</w:t>
      </w:r>
      <w:r>
        <w:rPr>
          <w:rFonts w:hint="eastAsia" w:ascii="仿宋" w:hAnsi="仿宋" w:eastAsia="仿宋"/>
          <w:b w:val="0"/>
          <w:bCs/>
          <w:sz w:val="32"/>
          <w:szCs w:val="32"/>
        </w:rPr>
        <w:t>万元，其中：</w:t>
      </w:r>
    </w:p>
    <w:p>
      <w:pPr>
        <w:spacing w:line="600" w:lineRule="exact"/>
        <w:ind w:firstLine="645"/>
        <w:rPr>
          <w:rFonts w:ascii="仿宋" w:hAnsi="仿宋" w:eastAsia="仿宋"/>
          <w:sz w:val="32"/>
          <w:szCs w:val="32"/>
        </w:rPr>
      </w:pPr>
      <w:r>
        <w:rPr>
          <w:rFonts w:hint="eastAsia" w:ascii="仿宋" w:hAnsi="仿宋" w:eastAsia="仿宋"/>
          <w:b w:val="0"/>
          <w:bCs/>
          <w:sz w:val="32"/>
          <w:szCs w:val="32"/>
        </w:rPr>
        <w:t>人员经费</w:t>
      </w:r>
      <w:r>
        <w:rPr>
          <w:rFonts w:ascii="仿宋" w:hAnsi="仿宋" w:eastAsia="仿宋"/>
          <w:b w:val="0"/>
          <w:bCs/>
          <w:sz w:val="32"/>
          <w:szCs w:val="32"/>
        </w:rPr>
        <w:t>92</w:t>
      </w:r>
      <w:r>
        <w:rPr>
          <w:rFonts w:hint="eastAsia" w:ascii="仿宋" w:hAnsi="仿宋" w:eastAsia="仿宋"/>
          <w:b w:val="0"/>
          <w:bCs/>
          <w:sz w:val="32"/>
          <w:szCs w:val="32"/>
          <w:lang w:val="en-US" w:eastAsia="zh-CN"/>
        </w:rPr>
        <w:t>2.24</w:t>
      </w:r>
      <w:r>
        <w:rPr>
          <w:rFonts w:hint="eastAsia" w:ascii="仿宋" w:hAnsi="仿宋" w:eastAsia="仿宋"/>
          <w:b w:val="0"/>
          <w:bCs/>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b w:val="0"/>
          <w:bCs/>
          <w:sz w:val="32"/>
          <w:szCs w:val="32"/>
        </w:rPr>
        <w:br w:type="textWrapping"/>
      </w:r>
      <w:r>
        <w:rPr>
          <w:rFonts w:hint="eastAsia" w:ascii="仿宋" w:hAnsi="仿宋" w:eastAsia="仿宋"/>
          <w:b w:val="0"/>
          <w:bCs/>
          <w:sz w:val="32"/>
          <w:szCs w:val="32"/>
        </w:rPr>
        <w:t>　　公用经费</w:t>
      </w:r>
      <w:r>
        <w:rPr>
          <w:rFonts w:hint="eastAsia" w:ascii="仿宋" w:hAnsi="仿宋" w:eastAsia="仿宋"/>
          <w:b w:val="0"/>
          <w:bCs/>
          <w:sz w:val="32"/>
          <w:szCs w:val="32"/>
          <w:lang w:val="en-US" w:eastAsia="zh-CN"/>
        </w:rPr>
        <w:t>21.24</w:t>
      </w:r>
      <w:r>
        <w:rPr>
          <w:rFonts w:hint="eastAsia" w:ascii="仿宋" w:hAnsi="仿宋" w:eastAsia="仿宋"/>
          <w:b w:val="0"/>
          <w:bCs/>
          <w:sz w:val="32"/>
          <w:szCs w:val="32"/>
        </w:rPr>
        <w:t>万元，主要包括：</w:t>
      </w:r>
      <w:r>
        <w:rPr>
          <w:rFonts w:hint="eastAsia" w:ascii="仿宋" w:hAnsi="仿宋" w:eastAsia="仿宋"/>
          <w:sz w:val="32"/>
          <w:szCs w:val="32"/>
        </w:rPr>
        <w:t>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Style w:val="31"/>
          <w:rFonts w:ascii="黑体" w:hAnsi="黑体" w:eastAsia="黑体"/>
          <w:bCs w:val="0"/>
        </w:rPr>
      </w:pPr>
      <w:bookmarkStart w:id="45" w:name="_Toc12584"/>
      <w:bookmarkStart w:id="46" w:name="_Toc15377215"/>
      <w:bookmarkStart w:id="47" w:name="_Toc15396609"/>
      <w:r>
        <w:rPr>
          <w:rFonts w:hint="eastAsia" w:ascii="黑体" w:eastAsia="黑体"/>
          <w:sz w:val="32"/>
          <w:szCs w:val="32"/>
        </w:rPr>
        <w:t>七、</w:t>
      </w:r>
      <w:r>
        <w:rPr>
          <w:rStyle w:val="31"/>
          <w:rFonts w:hint="eastAsia" w:ascii="黑体" w:hAnsi="黑体" w:eastAsia="黑体"/>
          <w:b w:val="0"/>
          <w:bCs w:val="0"/>
        </w:rPr>
        <w:t>财政拨款“三公”经费支出决算情况说明</w:t>
      </w:r>
      <w:bookmarkEnd w:id="45"/>
      <w:bookmarkEnd w:id="46"/>
      <w:bookmarkEnd w:id="47"/>
    </w:p>
    <w:p>
      <w:pPr>
        <w:spacing w:line="600" w:lineRule="exact"/>
        <w:ind w:firstLine="640"/>
        <w:outlineLvl w:val="2"/>
        <w:rPr>
          <w:rFonts w:ascii="仿宋" w:hAnsi="仿宋" w:eastAsia="仿宋"/>
          <w:b w:val="0"/>
          <w:bCs/>
          <w:sz w:val="32"/>
          <w:szCs w:val="32"/>
        </w:rPr>
      </w:pPr>
      <w:bookmarkStart w:id="48" w:name="_Toc15377216"/>
      <w:r>
        <w:rPr>
          <w:rFonts w:hint="eastAsia" w:ascii="仿宋" w:hAnsi="仿宋" w:eastAsia="仿宋"/>
          <w:b w:val="0"/>
          <w:bCs/>
          <w:sz w:val="32"/>
          <w:szCs w:val="32"/>
        </w:rPr>
        <w:t>（一）“三公”经费财政拨款支出决算总体情况说明</w:t>
      </w:r>
      <w:bookmarkEnd w:id="48"/>
    </w:p>
    <w:p>
      <w:pPr>
        <w:spacing w:line="600" w:lineRule="exact"/>
        <w:ind w:firstLine="640"/>
        <w:outlineLvl w:val="9"/>
        <w:rPr>
          <w:rFonts w:ascii="仿宋" w:hAnsi="仿宋" w:eastAsia="仿宋"/>
          <w:b w:val="0"/>
          <w:bCs/>
          <w:sz w:val="32"/>
          <w:szCs w:val="32"/>
        </w:rPr>
      </w:pPr>
      <w:bookmarkStart w:id="49" w:name="_Toc15377217"/>
      <w:r>
        <w:rPr>
          <w:rFonts w:hint="eastAsia" w:ascii="仿宋" w:hAnsi="仿宋" w:eastAsia="仿宋"/>
          <w:b w:val="0"/>
          <w:bCs/>
          <w:sz w:val="32"/>
          <w:szCs w:val="32"/>
        </w:rPr>
        <w:t>202</w:t>
      </w:r>
      <w:r>
        <w:rPr>
          <w:rFonts w:hint="eastAsia" w:ascii="仿宋" w:hAnsi="仿宋" w:eastAsia="仿宋"/>
          <w:b w:val="0"/>
          <w:bCs/>
          <w:sz w:val="32"/>
          <w:szCs w:val="32"/>
          <w:lang w:val="en-US" w:eastAsia="zh-CN"/>
        </w:rPr>
        <w:t>4</w:t>
      </w:r>
      <w:r>
        <w:rPr>
          <w:rFonts w:hint="eastAsia" w:ascii="仿宋" w:hAnsi="仿宋" w:eastAsia="仿宋"/>
          <w:b w:val="0"/>
          <w:bCs/>
          <w:sz w:val="32"/>
          <w:szCs w:val="32"/>
        </w:rPr>
        <w:t>年度“三公”经费财政拨款支出决算为</w:t>
      </w:r>
      <w:r>
        <w:rPr>
          <w:b w:val="0"/>
          <w:bCs/>
          <w:sz w:val="32"/>
          <w:szCs w:val="32"/>
        </w:rPr>
        <w:t>0</w:t>
      </w:r>
      <w:r>
        <w:rPr>
          <w:rFonts w:hint="eastAsia" w:ascii="仿宋" w:hAnsi="仿宋" w:eastAsia="仿宋"/>
          <w:b w:val="0"/>
          <w:bCs/>
          <w:sz w:val="32"/>
          <w:szCs w:val="32"/>
        </w:rPr>
        <w:t>万元，完成预算1</w:t>
      </w:r>
      <w:r>
        <w:rPr>
          <w:rFonts w:ascii="仿宋" w:hAnsi="仿宋" w:eastAsia="仿宋"/>
          <w:b w:val="0"/>
          <w:bCs/>
          <w:sz w:val="32"/>
          <w:szCs w:val="32"/>
        </w:rPr>
        <w:t>0</w:t>
      </w:r>
      <w:r>
        <w:rPr>
          <w:b w:val="0"/>
          <w:bCs/>
          <w:sz w:val="32"/>
          <w:szCs w:val="32"/>
        </w:rPr>
        <w:t>0</w:t>
      </w:r>
      <w:r>
        <w:rPr>
          <w:rFonts w:hint="eastAsia" w:ascii="仿宋" w:hAnsi="仿宋" w:eastAsia="仿宋"/>
          <w:b w:val="0"/>
          <w:bCs/>
          <w:sz w:val="32"/>
          <w:szCs w:val="32"/>
        </w:rPr>
        <w:t>%，与上年度持平,决算数与预算数持平。</w:t>
      </w:r>
    </w:p>
    <w:p>
      <w:pPr>
        <w:spacing w:line="600" w:lineRule="exact"/>
        <w:ind w:firstLine="640"/>
        <w:outlineLvl w:val="2"/>
        <w:rPr>
          <w:rFonts w:ascii="仿宋" w:hAnsi="仿宋" w:eastAsia="仿宋"/>
          <w:b w:val="0"/>
          <w:bCs/>
          <w:sz w:val="32"/>
          <w:szCs w:val="32"/>
        </w:rPr>
      </w:pPr>
      <w:r>
        <w:rPr>
          <w:rFonts w:hint="eastAsia" w:ascii="仿宋" w:hAnsi="仿宋" w:eastAsia="仿宋"/>
          <w:b w:val="0"/>
          <w:bCs/>
          <w:sz w:val="32"/>
          <w:szCs w:val="32"/>
        </w:rPr>
        <w:t>（二）“三公”经费财政拨款支出决算具体情况说明</w:t>
      </w:r>
      <w:bookmarkEnd w:id="49"/>
    </w:p>
    <w:p>
      <w:pPr>
        <w:spacing w:line="600" w:lineRule="exact"/>
        <w:ind w:firstLine="640"/>
        <w:rPr>
          <w:rFonts w:ascii="仿宋" w:hAnsi="仿宋" w:eastAsia="仿宋"/>
          <w:b w:val="0"/>
          <w:bCs/>
          <w:sz w:val="32"/>
          <w:szCs w:val="32"/>
        </w:rPr>
      </w:pPr>
      <w:r>
        <w:rPr>
          <w:rFonts w:ascii="仿宋" w:hAnsi="仿宋" w:eastAsia="仿宋"/>
          <w:b w:val="0"/>
          <w:bCs/>
          <w:sz w:val="32"/>
          <w:szCs w:val="32"/>
        </w:rPr>
        <w:t>20</w:t>
      </w:r>
      <w:r>
        <w:rPr>
          <w:rFonts w:hint="eastAsia" w:ascii="仿宋" w:hAnsi="仿宋" w:eastAsia="仿宋"/>
          <w:b w:val="0"/>
          <w:bCs/>
          <w:sz w:val="32"/>
          <w:szCs w:val="32"/>
        </w:rPr>
        <w:t>2</w:t>
      </w:r>
      <w:r>
        <w:rPr>
          <w:rFonts w:hint="eastAsia" w:ascii="仿宋" w:hAnsi="仿宋" w:eastAsia="仿宋"/>
          <w:b w:val="0"/>
          <w:bCs/>
          <w:sz w:val="32"/>
          <w:szCs w:val="32"/>
          <w:lang w:val="en-US" w:eastAsia="zh-CN"/>
        </w:rPr>
        <w:t>4</w:t>
      </w:r>
      <w:r>
        <w:rPr>
          <w:rFonts w:hint="eastAsia" w:ascii="仿宋" w:hAnsi="仿宋" w:eastAsia="仿宋"/>
          <w:b w:val="0"/>
          <w:bCs/>
          <w:sz w:val="32"/>
          <w:szCs w:val="32"/>
        </w:rPr>
        <w:t>年“三公”经费财政拨款支出决算中，因公出国（境）费支出决算0万元，占0</w:t>
      </w:r>
      <w:r>
        <w:rPr>
          <w:rFonts w:ascii="仿宋" w:hAnsi="仿宋" w:eastAsia="仿宋"/>
          <w:b w:val="0"/>
          <w:bCs/>
          <w:sz w:val="32"/>
          <w:szCs w:val="32"/>
        </w:rPr>
        <w:t>%</w:t>
      </w:r>
      <w:r>
        <w:rPr>
          <w:rFonts w:hint="eastAsia" w:ascii="仿宋" w:hAnsi="仿宋" w:eastAsia="仿宋"/>
          <w:b w:val="0"/>
          <w:bCs/>
          <w:sz w:val="32"/>
          <w:szCs w:val="32"/>
        </w:rPr>
        <w:t>；公务用车购置及运行维护费支出决算0万元，占0</w:t>
      </w:r>
      <w:r>
        <w:rPr>
          <w:rFonts w:ascii="仿宋" w:hAnsi="仿宋" w:eastAsia="仿宋"/>
          <w:b w:val="0"/>
          <w:bCs/>
          <w:sz w:val="32"/>
          <w:szCs w:val="32"/>
        </w:rPr>
        <w:t>%</w:t>
      </w:r>
      <w:r>
        <w:rPr>
          <w:rFonts w:hint="eastAsia" w:ascii="仿宋" w:hAnsi="仿宋" w:eastAsia="仿宋"/>
          <w:b w:val="0"/>
          <w:bCs/>
          <w:sz w:val="32"/>
          <w:szCs w:val="32"/>
        </w:rPr>
        <w:t>；公务接待费支出决算0万元，占0</w:t>
      </w:r>
      <w:r>
        <w:rPr>
          <w:rFonts w:ascii="仿宋" w:hAnsi="仿宋" w:eastAsia="仿宋"/>
          <w:b w:val="0"/>
          <w:bCs/>
          <w:sz w:val="32"/>
          <w:szCs w:val="32"/>
        </w:rPr>
        <w:t>%</w:t>
      </w:r>
      <w:r>
        <w:rPr>
          <w:rFonts w:hint="eastAsia" w:ascii="仿宋" w:hAnsi="仿宋" w:eastAsia="仿宋"/>
          <w:b w:val="0"/>
          <w:bCs/>
          <w:sz w:val="32"/>
          <w:szCs w:val="32"/>
        </w:rPr>
        <w:t>。</w:t>
      </w:r>
      <w:r>
        <w:rPr>
          <w:rFonts w:ascii="仿宋" w:hAnsi="仿宋" w:eastAsia="仿宋"/>
          <w:b w:val="0"/>
          <w:bCs/>
          <w:sz w:val="32"/>
          <w:szCs w:val="32"/>
        </w:rPr>
        <w:t>具体情况如下：</w:t>
      </w:r>
    </w:p>
    <w:p>
      <w:pPr>
        <w:spacing w:line="600" w:lineRule="exact"/>
        <w:ind w:firstLine="640"/>
        <w:rPr>
          <w:rFonts w:ascii="仿宋_GB2312" w:eastAsia="仿宋_GB2312"/>
          <w:b/>
          <w:sz w:val="32"/>
          <w:szCs w:val="32"/>
        </w:rPr>
      </w:pPr>
      <w:r>
        <w:rPr>
          <w:rFonts w:hint="eastAsia" w:ascii="仿宋_GB2312" w:eastAsia="仿宋_GB2312"/>
          <w:b w:val="0"/>
          <w:bCs/>
          <w:sz w:val="32"/>
          <w:szCs w:val="32"/>
        </w:rPr>
        <w:t>1.因公出国（境）经费支出</w:t>
      </w:r>
      <w:r>
        <w:rPr>
          <w:b w:val="0"/>
          <w:bCs/>
          <w:sz w:val="32"/>
          <w:szCs w:val="32"/>
        </w:rPr>
        <w:t>0</w:t>
      </w:r>
      <w:r>
        <w:rPr>
          <w:rFonts w:hint="eastAsia" w:ascii="仿宋_GB2312" w:eastAsia="仿宋_GB2312"/>
          <w:b w:val="0"/>
          <w:bCs/>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w:t>
      </w:r>
      <w:r>
        <w:rPr>
          <w:b w:val="0"/>
          <w:bCs/>
          <w:sz w:val="32"/>
          <w:szCs w:val="32"/>
        </w:rPr>
        <w:t>0</w:t>
      </w:r>
      <w:r>
        <w:rPr>
          <w:rStyle w:val="18"/>
          <w:rFonts w:hint="eastAsia" w:ascii="仿宋" w:hAnsi="仿宋" w:eastAsia="仿宋"/>
          <w:b w:val="0"/>
          <w:bCs/>
          <w:sz w:val="32"/>
          <w:szCs w:val="32"/>
        </w:rPr>
        <w:t>%。</w:t>
      </w:r>
      <w:r>
        <w:rPr>
          <w:rFonts w:hint="eastAsia" w:ascii="仿宋_GB2312" w:eastAsia="仿宋_GB2312"/>
          <w:b w:val="0"/>
          <w:bCs/>
          <w:sz w:val="32"/>
          <w:szCs w:val="32"/>
        </w:rPr>
        <w:t>全</w:t>
      </w:r>
      <w:r>
        <w:rPr>
          <w:rFonts w:hint="eastAsia" w:ascii="仿宋_GB2312" w:eastAsia="仿宋_GB2312"/>
          <w:sz w:val="32"/>
          <w:szCs w:val="32"/>
        </w:rPr>
        <w:t>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w:t>
      </w:r>
      <w:r>
        <w:rPr>
          <w:rFonts w:hint="eastAsia" w:ascii="仿宋_GB2312" w:eastAsia="仿宋_GB2312"/>
          <w:sz w:val="32"/>
          <w:szCs w:val="32"/>
          <w:lang w:val="en-US" w:eastAsia="zh-CN"/>
        </w:rPr>
        <w:t>3</w:t>
      </w:r>
      <w:r>
        <w:rPr>
          <w:rFonts w:hint="eastAsia" w:ascii="仿宋_GB2312" w:eastAsia="仿宋_GB2312"/>
          <w:sz w:val="32"/>
          <w:szCs w:val="32"/>
        </w:rPr>
        <w:t>年增加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pPr>
        <w:spacing w:line="600" w:lineRule="exact"/>
        <w:ind w:firstLine="640"/>
        <w:rPr>
          <w:rFonts w:ascii="仿宋_GB2312" w:eastAsia="仿宋_GB2312"/>
          <w:b w:val="0"/>
          <w:bCs/>
          <w:sz w:val="32"/>
          <w:szCs w:val="32"/>
        </w:rPr>
      </w:pPr>
      <w:r>
        <w:rPr>
          <w:rFonts w:hint="eastAsia" w:ascii="仿宋_GB2312" w:eastAsia="仿宋_GB2312"/>
          <w:b w:val="0"/>
          <w:bCs/>
          <w:sz w:val="32"/>
          <w:szCs w:val="32"/>
        </w:rPr>
        <w:t>2.公务用车购置及运行维护费支出</w:t>
      </w:r>
      <w:r>
        <w:rPr>
          <w:b w:val="0"/>
          <w:bCs/>
          <w:sz w:val="32"/>
          <w:szCs w:val="32"/>
        </w:rPr>
        <w:t>0</w:t>
      </w:r>
      <w:r>
        <w:rPr>
          <w:rFonts w:hint="eastAsia" w:ascii="仿宋_GB2312" w:eastAsia="仿宋_GB2312"/>
          <w:b w:val="0"/>
          <w:bCs/>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w:t>
      </w:r>
      <w:r>
        <w:rPr>
          <w:b w:val="0"/>
          <w:bCs/>
          <w:sz w:val="32"/>
          <w:szCs w:val="32"/>
        </w:rPr>
        <w:t>0</w:t>
      </w:r>
      <w:r>
        <w:rPr>
          <w:rStyle w:val="18"/>
          <w:rFonts w:hint="eastAsia" w:ascii="仿宋" w:hAnsi="仿宋" w:eastAsia="仿宋"/>
          <w:b w:val="0"/>
          <w:bCs/>
          <w:sz w:val="32"/>
          <w:szCs w:val="32"/>
        </w:rPr>
        <w:t>%。</w:t>
      </w:r>
      <w:r>
        <w:rPr>
          <w:rFonts w:hint="eastAsia" w:ascii="仿宋_GB2312" w:eastAsia="仿宋_GB2312"/>
          <w:b w:val="0"/>
          <w:bCs/>
          <w:sz w:val="32"/>
          <w:szCs w:val="32"/>
        </w:rPr>
        <w:t>公务用车购置及运行维护费支出决算比202</w:t>
      </w:r>
      <w:r>
        <w:rPr>
          <w:rFonts w:hint="eastAsia" w:ascii="仿宋_GB2312" w:eastAsia="仿宋_GB2312"/>
          <w:b w:val="0"/>
          <w:bCs/>
          <w:sz w:val="32"/>
          <w:szCs w:val="32"/>
          <w:lang w:val="en-US" w:eastAsia="zh-CN"/>
        </w:rPr>
        <w:t>3</w:t>
      </w:r>
      <w:r>
        <w:rPr>
          <w:rFonts w:hint="eastAsia" w:ascii="仿宋_GB2312" w:eastAsia="仿宋_GB2312"/>
          <w:b w:val="0"/>
          <w:bCs/>
          <w:sz w:val="32"/>
          <w:szCs w:val="32"/>
        </w:rPr>
        <w:t>年度增加</w:t>
      </w:r>
      <w:r>
        <w:rPr>
          <w:rFonts w:ascii="仿宋_GB2312" w:eastAsia="仿宋_GB2312"/>
          <w:b w:val="0"/>
          <w:bCs/>
          <w:sz w:val="32"/>
          <w:szCs w:val="32"/>
        </w:rPr>
        <w:t>0</w:t>
      </w:r>
      <w:r>
        <w:rPr>
          <w:rFonts w:hint="eastAsia" w:ascii="仿宋_GB2312" w:eastAsia="仿宋_GB2312"/>
          <w:b w:val="0"/>
          <w:bCs/>
          <w:sz w:val="32"/>
          <w:szCs w:val="32"/>
        </w:rPr>
        <w:t>万元，增长</w:t>
      </w:r>
      <w:r>
        <w:rPr>
          <w:rFonts w:ascii="仿宋_GB2312" w:eastAsia="仿宋_GB2312"/>
          <w:b w:val="0"/>
          <w:bCs/>
          <w:sz w:val="32"/>
          <w:szCs w:val="32"/>
        </w:rPr>
        <w:t>0</w:t>
      </w:r>
      <w:r>
        <w:rPr>
          <w:rFonts w:hint="eastAsia" w:ascii="仿宋_GB2312" w:eastAsia="仿宋_GB2312"/>
          <w:b w:val="0"/>
          <w:bCs/>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b w:val="0"/>
          <w:bCs/>
          <w:sz w:val="32"/>
          <w:szCs w:val="32"/>
        </w:rPr>
        <w:t>其中：公务用车购置支出</w:t>
      </w:r>
      <w:r>
        <w:rPr>
          <w:b w:val="0"/>
          <w:bCs/>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万元。截至202</w:t>
      </w:r>
      <w:r>
        <w:rPr>
          <w:rFonts w:hint="eastAsia" w:ascii="仿宋_GB2312" w:eastAsia="仿宋_GB2312"/>
          <w:sz w:val="32"/>
          <w:szCs w:val="32"/>
          <w:lang w:val="en-US" w:eastAsia="zh-CN"/>
        </w:rPr>
        <w:t>4</w:t>
      </w:r>
      <w:r>
        <w:rPr>
          <w:rFonts w:hint="eastAsia" w:ascii="仿宋_GB2312" w:eastAsia="仿宋_GB2312"/>
          <w:sz w:val="32"/>
          <w:szCs w:val="32"/>
        </w:rPr>
        <w:t>年12月31日，单位共有公务用车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pPr>
        <w:spacing w:line="600" w:lineRule="exact"/>
        <w:ind w:firstLine="640"/>
        <w:rPr>
          <w:rFonts w:ascii="仿宋_GB2312" w:eastAsia="仿宋_GB2312"/>
          <w:b w:val="0"/>
          <w:bCs/>
          <w:sz w:val="32"/>
          <w:szCs w:val="32"/>
        </w:rPr>
      </w:pPr>
      <w:r>
        <w:rPr>
          <w:rFonts w:hint="eastAsia" w:ascii="仿宋_GB2312" w:eastAsia="仿宋_GB2312"/>
          <w:b w:val="0"/>
          <w:bCs/>
          <w:sz w:val="32"/>
          <w:szCs w:val="32"/>
        </w:rPr>
        <w:t>公务用车运行维护费支出</w:t>
      </w:r>
      <w:r>
        <w:rPr>
          <w:b w:val="0"/>
          <w:bCs/>
          <w:sz w:val="32"/>
          <w:szCs w:val="32"/>
        </w:rPr>
        <w:t>0</w:t>
      </w:r>
      <w:r>
        <w:rPr>
          <w:rFonts w:hint="eastAsia" w:ascii="仿宋_GB2312" w:eastAsia="仿宋_GB2312"/>
          <w:b w:val="0"/>
          <w:bCs/>
          <w:sz w:val="32"/>
          <w:szCs w:val="32"/>
        </w:rPr>
        <w:t>万元。</w:t>
      </w:r>
    </w:p>
    <w:p>
      <w:pPr>
        <w:numPr>
          <w:ilvl w:val="0"/>
          <w:numId w:val="0"/>
        </w:numPr>
        <w:spacing w:line="600" w:lineRule="exact"/>
        <w:ind w:firstLine="640" w:firstLineChars="200"/>
        <w:rPr>
          <w:rFonts w:ascii="仿宋_GB2312" w:eastAsia="仿宋_GB2312"/>
          <w:b w:val="0"/>
          <w:bCs/>
          <w:sz w:val="32"/>
          <w:szCs w:val="32"/>
        </w:rPr>
      </w:pPr>
      <w:r>
        <w:rPr>
          <w:rFonts w:hint="eastAsia" w:ascii="仿宋_GB2312" w:eastAsia="仿宋_GB2312"/>
          <w:b w:val="0"/>
          <w:bCs/>
          <w:sz w:val="32"/>
          <w:szCs w:val="32"/>
          <w:lang w:val="en-US" w:eastAsia="zh-CN"/>
        </w:rPr>
        <w:t>3.</w:t>
      </w:r>
      <w:r>
        <w:rPr>
          <w:rFonts w:hint="eastAsia" w:ascii="仿宋_GB2312" w:eastAsia="仿宋_GB2312"/>
          <w:b w:val="0"/>
          <w:bCs/>
          <w:sz w:val="32"/>
          <w:szCs w:val="32"/>
        </w:rPr>
        <w:t>公务接待费支出</w:t>
      </w:r>
      <w:r>
        <w:rPr>
          <w:b w:val="0"/>
          <w:bCs/>
          <w:sz w:val="32"/>
          <w:szCs w:val="32"/>
        </w:rPr>
        <w:t>0</w:t>
      </w:r>
      <w:r>
        <w:rPr>
          <w:rFonts w:hint="eastAsia" w:ascii="仿宋_GB2312" w:eastAsia="仿宋_GB2312"/>
          <w:b w:val="0"/>
          <w:bCs/>
          <w:sz w:val="32"/>
          <w:szCs w:val="32"/>
        </w:rPr>
        <w:t>万元，完成预算100%。公务接待费支出决算与202</w:t>
      </w:r>
      <w:r>
        <w:rPr>
          <w:rFonts w:hint="eastAsia" w:ascii="仿宋_GB2312" w:eastAsia="仿宋_GB2312"/>
          <w:b w:val="0"/>
          <w:bCs/>
          <w:sz w:val="32"/>
          <w:szCs w:val="32"/>
          <w:lang w:val="en-US" w:eastAsia="zh-CN"/>
        </w:rPr>
        <w:t>3</w:t>
      </w:r>
      <w:r>
        <w:rPr>
          <w:rFonts w:hint="eastAsia" w:ascii="仿宋_GB2312" w:eastAsia="仿宋_GB2312"/>
          <w:b w:val="0"/>
          <w:bCs/>
          <w:sz w:val="32"/>
          <w:szCs w:val="32"/>
        </w:rPr>
        <w:t>年度持平。其中：</w:t>
      </w:r>
    </w:p>
    <w:p>
      <w:pPr>
        <w:spacing w:line="600" w:lineRule="exact"/>
        <w:ind w:firstLine="640" w:firstLineChars="200"/>
        <w:rPr>
          <w:rFonts w:ascii="仿宋_GB2312" w:eastAsia="仿宋_GB2312"/>
          <w:b w:val="0"/>
          <w:bCs/>
          <w:sz w:val="32"/>
          <w:szCs w:val="32"/>
        </w:rPr>
      </w:pPr>
      <w:r>
        <w:rPr>
          <w:rFonts w:hint="eastAsia" w:ascii="仿宋_GB2312" w:eastAsia="仿宋_GB2312"/>
          <w:b w:val="0"/>
          <w:bCs/>
          <w:sz w:val="32"/>
          <w:szCs w:val="32"/>
        </w:rPr>
        <w:t>国内公务接待支出0万元。国内公务接待0批次，0人次（不包括陪同人员），共计支出0万元。</w:t>
      </w:r>
      <w:r>
        <w:rPr>
          <w:rFonts w:hint="eastAsia" w:ascii="仿宋_GB2312" w:eastAsia="仿宋_GB2312"/>
          <w:b w:val="0"/>
          <w:bCs/>
          <w:sz w:val="32"/>
          <w:szCs w:val="32"/>
        </w:rPr>
        <w:br w:type="textWrapping"/>
      </w:r>
      <w:r>
        <w:rPr>
          <w:rFonts w:hint="eastAsia" w:ascii="仿宋_GB2312" w:eastAsia="仿宋_GB2312"/>
          <w:b w:val="0"/>
          <w:bCs/>
          <w:sz w:val="32"/>
          <w:szCs w:val="32"/>
        </w:rPr>
        <w:t xml:space="preserve">   外事接待支出0万元。外事接待0批次，0人次（不包括陪同人员），共计支出0万元。</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黑体" w:eastAsia="黑体"/>
          <w:sz w:val="32"/>
          <w:szCs w:val="32"/>
        </w:rPr>
      </w:pPr>
      <w:bookmarkStart w:id="50" w:name="_Toc1122"/>
      <w:bookmarkStart w:id="51" w:name="_Toc15396610"/>
      <w:bookmarkStart w:id="52" w:name="_Toc15377218"/>
      <w:r>
        <w:rPr>
          <w:rFonts w:hint="eastAsia" w:ascii="黑体" w:eastAsia="黑体"/>
          <w:sz w:val="32"/>
          <w:szCs w:val="32"/>
        </w:rPr>
        <w:t>八、政府性基金预算支出决算情况说明</w:t>
      </w:r>
      <w:bookmarkEnd w:id="50"/>
      <w:bookmarkEnd w:id="51"/>
      <w:bookmarkEnd w:id="52"/>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年政府性基金预算财政拨款支出</w:t>
      </w:r>
      <w:r>
        <w:rPr>
          <w:rFonts w:ascii="仿宋_GB2312" w:eastAsia="仿宋_GB2312"/>
          <w:sz w:val="32"/>
          <w:szCs w:val="32"/>
        </w:rPr>
        <w:t>0</w:t>
      </w:r>
      <w:r>
        <w:rPr>
          <w:rFonts w:hint="eastAsia" w:ascii="仿宋_GB2312"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黑体" w:eastAsia="黑体"/>
          <w:sz w:val="32"/>
          <w:szCs w:val="32"/>
        </w:rPr>
      </w:pPr>
      <w:bookmarkStart w:id="53" w:name="_Toc15396611"/>
      <w:bookmarkStart w:id="54" w:name="_Toc17474"/>
      <w:bookmarkStart w:id="55" w:name="_Toc15377219"/>
      <w:r>
        <w:rPr>
          <w:rFonts w:hint="eastAsia" w:ascii="黑体" w:eastAsia="黑体"/>
          <w:sz w:val="32"/>
          <w:szCs w:val="32"/>
          <w:lang w:eastAsia="zh-CN"/>
        </w:rPr>
        <w:t>九、</w:t>
      </w:r>
      <w:r>
        <w:rPr>
          <w:rFonts w:hint="eastAsia" w:ascii="黑体" w:eastAsia="黑体"/>
          <w:sz w:val="32"/>
          <w:szCs w:val="32"/>
        </w:rPr>
        <w:t>国有资本经营预算支出决算情况说明</w:t>
      </w:r>
      <w:bookmarkEnd w:id="53"/>
      <w:bookmarkEnd w:id="54"/>
      <w:bookmarkEnd w:id="55"/>
    </w:p>
    <w:p>
      <w:pPr>
        <w:pStyle w:val="29"/>
        <w:spacing w:line="600" w:lineRule="exact"/>
        <w:ind w:left="360" w:firstLine="320" w:firstLineChars="1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年国有资本经营预算财政拨款支出0万元。</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黑体" w:eastAsia="黑体"/>
          <w:sz w:val="32"/>
          <w:szCs w:val="32"/>
        </w:rPr>
      </w:pPr>
      <w:bookmarkStart w:id="56" w:name="_Toc15377221"/>
      <w:bookmarkStart w:id="57" w:name="_Toc15396612"/>
      <w:bookmarkStart w:id="58" w:name="_Toc6760"/>
      <w:r>
        <w:rPr>
          <w:rFonts w:hint="eastAsia" w:ascii="黑体" w:eastAsia="黑体"/>
          <w:sz w:val="32"/>
          <w:szCs w:val="32"/>
        </w:rPr>
        <w:t>十、其他重要事项的情况说明</w:t>
      </w:r>
      <w:bookmarkEnd w:id="56"/>
      <w:bookmarkEnd w:id="57"/>
      <w:bookmarkEnd w:id="58"/>
    </w:p>
    <w:p>
      <w:pPr>
        <w:spacing w:line="600" w:lineRule="exact"/>
        <w:ind w:firstLine="643" w:firstLineChars="200"/>
        <w:outlineLvl w:val="2"/>
        <w:rPr>
          <w:rFonts w:ascii="仿宋" w:hAnsi="仿宋" w:eastAsia="仿宋"/>
          <w:sz w:val="32"/>
          <w:szCs w:val="32"/>
        </w:rPr>
      </w:pPr>
      <w:bookmarkStart w:id="59" w:name="_Toc15377222"/>
      <w:r>
        <w:rPr>
          <w:rFonts w:hint="eastAsia" w:ascii="仿宋" w:hAnsi="仿宋" w:eastAsia="仿宋"/>
          <w:b/>
          <w:sz w:val="32"/>
          <w:szCs w:val="32"/>
        </w:rPr>
        <w:t>（一）机关运行经费支出情况</w:t>
      </w:r>
      <w:bookmarkEnd w:id="59"/>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年，学校机关运行经费支出0万元。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60" w:name="_Toc15377223"/>
      <w:r>
        <w:rPr>
          <w:rFonts w:hint="eastAsia" w:ascii="仿宋" w:hAnsi="仿宋" w:eastAsia="仿宋"/>
          <w:b/>
          <w:sz w:val="32"/>
          <w:szCs w:val="32"/>
        </w:rPr>
        <w:t>（二）政府采购支出情况</w:t>
      </w:r>
      <w:bookmarkEnd w:id="60"/>
    </w:p>
    <w:p>
      <w:pPr>
        <w:autoSpaceDE w:val="0"/>
        <w:autoSpaceDN w:val="0"/>
        <w:adjustRightInd w:val="0"/>
        <w:spacing w:line="600" w:lineRule="exact"/>
        <w:ind w:firstLine="640" w:firstLineChars="200"/>
        <w:jc w:val="left"/>
        <w:outlineLvl w:val="9"/>
        <w:rPr>
          <w:rFonts w:ascii="仿宋_GB2312" w:eastAsia="仿宋_GB2312"/>
          <w:sz w:val="32"/>
          <w:szCs w:val="32"/>
        </w:rPr>
      </w:pPr>
      <w:bookmarkStart w:id="61" w:name="_Toc15377224"/>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年度，遂宁市安居区会龙镇</w:t>
      </w:r>
      <w:r>
        <w:rPr>
          <w:rFonts w:ascii="仿宋_GB2312" w:eastAsia="仿宋_GB2312"/>
          <w:sz w:val="32"/>
          <w:szCs w:val="32"/>
        </w:rPr>
        <w:t>初级中学校</w:t>
      </w:r>
      <w:r>
        <w:rPr>
          <w:rFonts w:hint="eastAsia" w:ascii="仿宋_GB2312" w:eastAsia="仿宋_GB2312"/>
          <w:sz w:val="32"/>
          <w:szCs w:val="32"/>
        </w:rPr>
        <w:t>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bookmarkEnd w:id="61"/>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w:t>
      </w:r>
      <w:r>
        <w:rPr>
          <w:rFonts w:hint="eastAsia" w:ascii="仿宋_GB2312" w:eastAsia="仿宋_GB2312"/>
          <w:sz w:val="32"/>
          <w:szCs w:val="32"/>
          <w:lang w:val="en-US" w:eastAsia="zh-CN"/>
        </w:rPr>
        <w:t>4</w:t>
      </w:r>
      <w:r>
        <w:rPr>
          <w:rFonts w:hint="eastAsia" w:ascii="仿宋_GB2312" w:eastAsia="仿宋_GB2312"/>
          <w:sz w:val="32"/>
          <w:szCs w:val="32"/>
        </w:rPr>
        <w:t>年12月31日，遂宁市安居区会龙镇</w:t>
      </w:r>
      <w:r>
        <w:rPr>
          <w:rFonts w:ascii="仿宋_GB2312" w:eastAsia="仿宋_GB2312"/>
          <w:sz w:val="32"/>
          <w:szCs w:val="32"/>
        </w:rPr>
        <w:t>初级中学校</w:t>
      </w:r>
      <w:r>
        <w:rPr>
          <w:rFonts w:hint="eastAsia" w:ascii="仿宋_GB2312" w:eastAsia="仿宋_GB2312"/>
          <w:sz w:val="32"/>
          <w:szCs w:val="32"/>
        </w:rPr>
        <w:t>共有车辆0辆，其中：主要领导干部用车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辆。单价100万元以上设备（不含车辆）</w:t>
      </w:r>
      <w:r>
        <w:rPr>
          <w:sz w:val="32"/>
          <w:szCs w:val="32"/>
        </w:rPr>
        <w:t>0</w:t>
      </w:r>
      <w:r>
        <w:rPr>
          <w:rFonts w:hint="eastAsia" w:ascii="仿宋_GB2312" w:eastAsia="仿宋_GB2312"/>
          <w:sz w:val="32"/>
          <w:szCs w:val="32"/>
        </w:rPr>
        <w:t>台（套）。</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jc w:val="left"/>
        <w:textAlignment w:val="auto"/>
        <w:outlineLvl w:val="2"/>
        <w:rPr>
          <w:rFonts w:ascii="仿宋" w:hAnsi="仿宋" w:eastAsia="仿宋"/>
          <w:b/>
          <w:sz w:val="32"/>
          <w:szCs w:val="32"/>
        </w:rPr>
      </w:pPr>
      <w:r>
        <w:rPr>
          <w:rFonts w:hint="eastAsia" w:ascii="仿宋" w:hAnsi="仿宋" w:eastAsia="仿宋"/>
          <w:b/>
          <w:sz w:val="32"/>
          <w:szCs w:val="32"/>
        </w:rPr>
        <w:t>（四）预算绩效管理情况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根据预算绩效管理要求，本单位在2024年度预算编制阶段，组织对义教贫困生生活补助、幼儿资助及幼儿发展资金、学前教育发展专项资金、均衡迎检四化建设及维修项目资金、新建学生食堂、城乡义务教育-综合奖补资金、校舍维修（安全保障）等8个项目开展了预算事前绩效评估，对8个项目编制了绩效目标，预算执行过程中，选取8个项目开展绩效监控。</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组织对2024年度一般公共预算、政府性基金预算、国有资本经营预算、社会保险基金预算以及资本资产、债券资金等全面开展绩效自评，形成2024年会龙初中部门整体（含部门预算项目）绩效自评报告、义教贫困生生活补助、幼儿资助及幼儿发展资金、学前教育发展专项资金、均衡迎检四化建设及维修项目资金、新建学生食堂、城乡义务教育-综合奖补资金、校舍维修（安全保障）等专项预算项目绩效自评报告，其中，2024年会龙初中部门整体（含部门预算项目）绩效自评得分为100分，绩效自评综述严格执行相关政策，保障工资及时发放、足额发放，预算编制科学合理，减少结余资金</w:t>
      </w:r>
      <w:r>
        <w:rPr>
          <w:rFonts w:hint="eastAsia" w:ascii="仿宋_GB2312" w:eastAsia="仿宋_GB2312"/>
          <w:sz w:val="32"/>
          <w:szCs w:val="32"/>
          <w:lang w:val="zh-CN"/>
        </w:rPr>
        <w:t>，</w:t>
      </w:r>
      <w:r>
        <w:rPr>
          <w:rFonts w:hint="eastAsia" w:ascii="仿宋_GB2312" w:eastAsia="仿宋_GB2312"/>
          <w:sz w:val="32"/>
          <w:szCs w:val="32"/>
        </w:rPr>
        <w:t>广泛听取意见，认真总结分析,搜集完善各类资料。进</w:t>
      </w:r>
      <w:r>
        <w:rPr>
          <w:rFonts w:hint="eastAsia" w:ascii="仿宋_GB2312" w:eastAsia="仿宋_GB2312"/>
          <w:sz w:val="32"/>
          <w:szCs w:val="32"/>
          <w:lang w:eastAsia="zh-CN"/>
        </w:rPr>
        <w:t>一</w:t>
      </w:r>
      <w:r>
        <w:rPr>
          <w:rFonts w:hint="eastAsia" w:ascii="仿宋_GB2312" w:eastAsia="仿宋_GB2312"/>
          <w:sz w:val="32"/>
          <w:szCs w:val="32"/>
        </w:rPr>
        <w:t>步深化课程改革，提高教育质量</w:t>
      </w:r>
      <w:r>
        <w:rPr>
          <w:rFonts w:hint="eastAsia" w:ascii="仿宋_GB2312" w:eastAsia="仿宋_GB2312"/>
          <w:sz w:val="32"/>
          <w:szCs w:val="32"/>
          <w:lang w:eastAsia="zh-CN"/>
        </w:rPr>
        <w:t>，</w:t>
      </w:r>
      <w:r>
        <w:rPr>
          <w:rFonts w:hint="eastAsia" w:ascii="仿宋_GB2312" w:eastAsia="仿宋_GB2312"/>
          <w:sz w:val="32"/>
          <w:szCs w:val="32"/>
        </w:rPr>
        <w:t>努力改善办学条件,促进教育均衡发展</w:t>
      </w:r>
      <w:r>
        <w:rPr>
          <w:rFonts w:hint="eastAsia" w:ascii="仿宋_GB2312" w:eastAsia="仿宋_GB2312"/>
          <w:sz w:val="32"/>
          <w:szCs w:val="32"/>
          <w:lang w:eastAsia="zh-CN"/>
        </w:rPr>
        <w:t>。</w:t>
      </w:r>
      <w:r>
        <w:rPr>
          <w:rFonts w:hint="eastAsia" w:ascii="仿宋_GB2312" w:eastAsia="仿宋_GB2312"/>
          <w:sz w:val="32"/>
          <w:szCs w:val="32"/>
          <w:lang w:val="en-US" w:eastAsia="zh-CN"/>
        </w:rPr>
        <w:t>义教贫困生生活补助预算项目绩效自评得分为100分，绩效自评综述加强民生资金专项管理，提高民生资金使用效益，确保专款专用，按程序及时兑现给学生（或监护人）。幼儿资助及幼儿发展资金预算项目绩效自评得分为100分，绩效自评综述加强民生资金专项管理，提高民生资金使用效益，确保专款专用，按程序及时兑现给学生（或监护人），及时申报经费，促进附设幼儿园健康发展。学前教育发展专项资金专项预算项目绩效自评得分为100分，绩效自评综述加强民生资金专项管理，提高民生资金使用效益，确保专款专用。均衡迎检四化建设及维修项目资金专项预算项目绩效自评得分为100分，绩效自评综述加强民生资金专项管理，提高民生资金使用效益，确保专款专用。新建学生食堂专项预算项目绩效自评得分为100分，绩效自评综述加强民生资金专项管理，提高民生资金使用效益，确保专款专用。城乡义务教育-综合奖补资金专项预算项目绩效自评得分为100分，绩效自评综述加强民生资金专项管理，提高民生资金使用效益，确保专款专用。义务教育免作业本费专项预算项目绩效自评得分为100分，绩效自评综述加强民生资金专项管理，提高民生资金使用效益，确保专款专用，及时申报经费，保证学生作业本按时发放。校舍维修专项预算项目绩效自评得分为100分，绩效自评综述加强民生资金专项管理，提高民生资金使用效益，确保专款专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绩效自评表详见</w:t>
      </w:r>
      <w:r>
        <w:rPr>
          <w:rFonts w:hint="eastAsia" w:ascii="仿宋_GB2312" w:eastAsia="仿宋_GB2312"/>
          <w:sz w:val="32"/>
          <w:szCs w:val="32"/>
          <w:lang w:eastAsia="zh-CN"/>
        </w:rPr>
        <w:t>第四部分</w:t>
      </w:r>
      <w:r>
        <w:rPr>
          <w:rFonts w:hint="eastAsia" w:ascii="仿宋_GB2312" w:eastAsia="仿宋_GB2312"/>
          <w:sz w:val="32"/>
          <w:szCs w:val="32"/>
        </w:rPr>
        <w:t>附件。</w:t>
      </w:r>
    </w:p>
    <w:p>
      <w:pPr>
        <w:keepNext w:val="0"/>
        <w:keepLines w:val="0"/>
        <w:pageBreakBefore w:val="0"/>
        <w:widowControl w:val="0"/>
        <w:kinsoku/>
        <w:wordWrap/>
        <w:overflowPunct/>
        <w:topLinePunct w:val="0"/>
        <w:bidi w:val="0"/>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0"/>
        <w:rPr>
          <w:rFonts w:ascii="宋体"/>
          <w:b/>
          <w:sz w:val="44"/>
          <w:szCs w:val="44"/>
        </w:rPr>
      </w:pPr>
      <w:bookmarkStart w:id="62" w:name="_Toc15396613"/>
      <w:bookmarkStart w:id="63" w:name="_Toc20306"/>
      <w:bookmarkStart w:id="64" w:name="_Toc15377225"/>
      <w:r>
        <w:rPr>
          <w:rFonts w:hint="eastAsia" w:ascii="黑体" w:hAnsi="黑体" w:eastAsia="黑体"/>
          <w:sz w:val="44"/>
          <w:szCs w:val="44"/>
          <w:lang w:eastAsia="zh-CN"/>
        </w:rPr>
        <w:t>第三部分</w:t>
      </w:r>
      <w:r>
        <w:rPr>
          <w:rFonts w:hint="eastAsia" w:ascii="黑体" w:hAnsi="黑体" w:eastAsia="黑体"/>
          <w:sz w:val="44"/>
          <w:szCs w:val="44"/>
          <w:lang w:val="en-US" w:eastAsia="zh-CN"/>
        </w:rPr>
        <w:t xml:space="preserve"> </w:t>
      </w:r>
      <w:r>
        <w:rPr>
          <w:rFonts w:hint="eastAsia" w:ascii="黑体" w:hAnsi="黑体" w:eastAsia="黑体"/>
          <w:sz w:val="44"/>
          <w:szCs w:val="44"/>
        </w:rPr>
        <w:t>名</w:t>
      </w:r>
      <w:r>
        <w:rPr>
          <w:rStyle w:val="30"/>
          <w:rFonts w:hint="eastAsia" w:ascii="黑体" w:hAnsi="黑体" w:eastAsia="黑体"/>
          <w:b w:val="0"/>
        </w:rPr>
        <w:t>词解释</w:t>
      </w:r>
      <w:bookmarkEnd w:id="62"/>
      <w:bookmarkEnd w:id="63"/>
      <w:bookmarkEnd w:id="6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bookmarkStart w:id="65" w:name="_Toc15396614"/>
      <w:bookmarkStart w:id="66" w:name="_Toc15377226"/>
      <w:r>
        <w:rPr>
          <w:rFonts w:hint="eastAsia" w:ascii="仿宋_GB2312" w:hAnsi="Calibri" w:eastAsia="仿宋_GB2312" w:cs="仿宋"/>
          <w:kern w:val="0"/>
          <w:sz w:val="32"/>
          <w:szCs w:val="32"/>
        </w:rPr>
        <w:t>1.财政拨款收入：指单位从同级财政部门取得的财政预算资金。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rPr>
        <w:t>2.事业收入：指事业单位开展专业业务活动及辅助活动取得的收入。如高中学费收入、学前教育保教费收入等。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rPr>
        <w:t>3.其他收入：指单位取得的除上述收入以外的各项收入。主要是利息收入、捐赠收入等。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rPr>
        <w:t>4.年初结转和结余：指以前年度尚未完成、结转到本年按有关规定继续使用的资金。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rPr>
        <w:t>5、年末结转和结余：指单位按有关规定结转到下年或以后年度继续使用的资金。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rPr>
        <w:t>6.教育（205类）普通教育（02款）学前教育（01项）: 反映各部门举办的学前教育支出。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rPr>
        <w:t>7.教育（205类）普通教育（02款）初中教育（03项）: 反映各部门举办的初中教育支出。政府各部门对社会中介组织等举办的初中教育的资助，如各类捐赠、补贴等，也在本科目中反映。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rPr>
        <w:t>8.教育（205类）普通教育（02款）其他普通教育支出（99项）: 反映除上述项目以外其它用于普通教育方面的支出。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rPr>
        <w:t>9.教育（205类）教育费附加安排的支出（09款）农村中小学校舍建设（01项）: 反映教育附加安排用于农村中小学校舍新建、改建、修缮和维护的支出。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ascii="仿宋_GB2312" w:hAnsi="Calibri" w:eastAsia="仿宋_GB2312" w:cs="仿宋"/>
          <w:kern w:val="0"/>
          <w:sz w:val="32"/>
          <w:szCs w:val="32"/>
        </w:rPr>
        <w:t>0</w:t>
      </w:r>
      <w:r>
        <w:rPr>
          <w:rFonts w:hint="eastAsia" w:ascii="仿宋_GB2312" w:hAnsi="Calibri" w:eastAsia="仿宋_GB2312" w:cs="仿宋"/>
          <w:kern w:val="0"/>
          <w:sz w:val="32"/>
          <w:szCs w:val="32"/>
        </w:rPr>
        <w:t>.教育（205类）教育费附加安排的支出（09款）其他教育费附加安排的支出（99项）: 反映除上述项目以外的教育费附加支出。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rPr>
        <w:t>11.教育（205类）其他教育支出（99款）其他教育支出（99项）: 反映除上述项目以外其它教育方面的支出。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ascii="仿宋_GB2312" w:hAnsi="Calibri" w:eastAsia="仿宋_GB2312" w:cs="仿宋"/>
          <w:kern w:val="0"/>
          <w:sz w:val="32"/>
          <w:szCs w:val="32"/>
        </w:rPr>
        <w:t>2</w:t>
      </w:r>
      <w:r>
        <w:rPr>
          <w:rFonts w:hint="eastAsia" w:ascii="仿宋_GB2312" w:hAnsi="Calibri" w:eastAsia="仿宋_GB2312" w:cs="仿宋"/>
          <w:kern w:val="0"/>
          <w:sz w:val="32"/>
          <w:szCs w:val="32"/>
        </w:rPr>
        <w:t>.社会保障和就业（208类）行政事业单位离退休（05款）机关事业单位基本养老保险缴费支出（05项）: 反映机关事业单位实施养老保险制度由单位缴纳的基本养老保险费支出。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rPr>
        <w:t>13.社会保障和就业（208类）抚恤（08款）死亡抚恤（01项）: 反映按规定用于烈士和牺牲、病故人员家属的一次性和定期抚恤金以及丧葬补助费。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ascii="仿宋_GB2312" w:hAnsi="Calibri" w:eastAsia="仿宋_GB2312" w:cs="仿宋"/>
          <w:kern w:val="0"/>
          <w:sz w:val="32"/>
          <w:szCs w:val="32"/>
        </w:rPr>
        <w:t>4</w:t>
      </w:r>
      <w:r>
        <w:rPr>
          <w:rFonts w:hint="eastAsia" w:ascii="仿宋_GB2312" w:hAnsi="Calibri" w:eastAsia="仿宋_GB2312" w:cs="仿宋"/>
          <w:kern w:val="0"/>
          <w:sz w:val="32"/>
          <w:szCs w:val="32"/>
        </w:rPr>
        <w:t>.社会保障和就业（208类）其他社会保障和就业支出（99款）其他社会保障和就业支出（01项）: 反映上述项目以外其他用于社会保障和就业方面的支出。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rPr>
        <w:t>15.医疗卫生与计划生育（210类）行政事业单位医疗（11款）事业单位医疗（02项）:反映财政部门集中安排的事业单位基本医疗保险缴费经费，未参加医疗保险的事业单位的公费医疗经费，按国家规定享受离休人员待遇的医疗经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ascii="仿宋_GB2312" w:hAnsi="Calibri" w:eastAsia="仿宋_GB2312" w:cs="仿宋"/>
          <w:kern w:val="0"/>
          <w:sz w:val="32"/>
          <w:szCs w:val="32"/>
        </w:rPr>
        <w:t>6</w:t>
      </w:r>
      <w:r>
        <w:rPr>
          <w:rFonts w:hint="eastAsia" w:ascii="仿宋_GB2312" w:hAnsi="Calibri" w:eastAsia="仿宋_GB2312" w:cs="仿宋"/>
          <w:kern w:val="0"/>
          <w:sz w:val="32"/>
          <w:szCs w:val="32"/>
        </w:rPr>
        <w:t>.住房保障支出（221类）住房改革支出（02款）住房公积金（01项）:反映行政事业单位按人力资源和社会保障部、财政部规定的基本工资和津贴补贴以及规定比例为职工缴纳的住房公积金。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ascii="仿宋_GB2312" w:hAnsi="Calibri" w:eastAsia="仿宋_GB2312" w:cs="仿宋"/>
          <w:kern w:val="0"/>
          <w:sz w:val="32"/>
          <w:szCs w:val="32"/>
        </w:rPr>
        <w:t>7</w:t>
      </w:r>
      <w:r>
        <w:rPr>
          <w:rFonts w:hint="eastAsia" w:ascii="仿宋_GB2312" w:hAnsi="Calibri" w:eastAsia="仿宋_GB2312" w:cs="仿宋"/>
          <w:kern w:val="0"/>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ascii="仿宋_GB2312" w:hAnsi="Calibri" w:eastAsia="仿宋_GB2312" w:cs="仿宋"/>
          <w:kern w:val="0"/>
          <w:sz w:val="32"/>
          <w:szCs w:val="32"/>
        </w:rPr>
        <w:t>8</w:t>
      </w:r>
      <w:r>
        <w:rPr>
          <w:rFonts w:hint="eastAsia" w:ascii="仿宋_GB2312" w:hAnsi="Calibri" w:eastAsia="仿宋_GB2312" w:cs="仿宋"/>
          <w:kern w:val="0"/>
          <w:sz w:val="32"/>
          <w:szCs w:val="32"/>
        </w:rPr>
        <w:t>.项目支出：指在基本支出之外为完成特定行政任务和事业发展目标所发生的支出。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rPr>
        <w:t>19.工资福利：反映单位开支的在职职工和编制外长期聘用人员的各类劳动报酬，以及为上述人员缴纳的各项社会保险费等。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rPr>
        <w:t>20.商品和服务：反映单位购买商品和服务的支出，不包括用于购置固定资产、战略性和应急性物资储备等资本支出。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rPr>
        <w:t>21.对个人和家庭的补助：反映政府用于</w:t>
      </w:r>
      <w:r>
        <w:rPr>
          <w:rFonts w:hint="eastAsia" w:ascii="仿宋_GB2312" w:hAnsi="Calibri" w:eastAsia="仿宋_GB2312" w:cs="仿宋"/>
          <w:kern w:val="0"/>
          <w:sz w:val="32"/>
          <w:szCs w:val="32"/>
          <w:lang w:eastAsia="zh-CN"/>
        </w:rPr>
        <w:t>对个人和家庭</w:t>
      </w:r>
      <w:r>
        <w:rPr>
          <w:rFonts w:hint="eastAsia" w:ascii="仿宋_GB2312" w:hAnsi="Calibri" w:eastAsia="仿宋_GB2312" w:cs="仿宋"/>
          <w:kern w:val="0"/>
          <w:sz w:val="32"/>
          <w:szCs w:val="32"/>
        </w:rPr>
        <w:t>的补助支出。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rPr>
        <w:t>22.资本性支出：反映各单位安排的资本性支出。切块由发展改革部门安排的基本建设支出不在此科目反映。</w:t>
      </w:r>
    </w:p>
    <w:p>
      <w:pPr>
        <w:ind w:firstLine="640" w:firstLineChars="200"/>
        <w:rPr>
          <w:rFonts w:ascii="仿宋_GB2312" w:hAnsi="Calibri" w:eastAsia="仿宋_GB2312" w:cs="仿宋"/>
          <w:kern w:val="0"/>
          <w:sz w:val="32"/>
          <w:szCs w:val="32"/>
        </w:rPr>
      </w:pPr>
    </w:p>
    <w:p>
      <w:pPr>
        <w:pStyle w:val="2"/>
        <w:rPr>
          <w:rFonts w:ascii="仿宋_GB2312" w:hAnsi="Calibri" w:eastAsia="仿宋_GB2312" w:cs="仿宋"/>
          <w:kern w:val="0"/>
          <w:sz w:val="32"/>
          <w:szCs w:val="32"/>
        </w:rPr>
      </w:pPr>
    </w:p>
    <w:p>
      <w:pPr>
        <w:pStyle w:val="3"/>
        <w:rPr>
          <w:rFonts w:ascii="仿宋_GB2312" w:hAnsi="Calibri" w:eastAsia="仿宋_GB2312" w:cs="仿宋"/>
          <w:kern w:val="0"/>
          <w:sz w:val="32"/>
          <w:szCs w:val="32"/>
        </w:rPr>
      </w:pPr>
    </w:p>
    <w:p>
      <w:pPr>
        <w:pStyle w:val="3"/>
        <w:rPr>
          <w:rFonts w:ascii="仿宋_GB2312" w:hAnsi="Calibri" w:eastAsia="仿宋_GB2312" w:cs="仿宋"/>
          <w:kern w:val="0"/>
          <w:sz w:val="32"/>
          <w:szCs w:val="32"/>
        </w:rPr>
      </w:pPr>
    </w:p>
    <w:p>
      <w:pPr>
        <w:pStyle w:val="3"/>
        <w:rPr>
          <w:rFonts w:ascii="仿宋_GB2312" w:hAnsi="Calibri" w:eastAsia="仿宋_GB2312" w:cs="仿宋"/>
          <w:kern w:val="0"/>
          <w:sz w:val="32"/>
          <w:szCs w:val="32"/>
        </w:rPr>
      </w:pPr>
    </w:p>
    <w:p>
      <w:pPr>
        <w:pStyle w:val="3"/>
        <w:rPr>
          <w:rFonts w:ascii="仿宋_GB2312" w:hAnsi="Calibri" w:eastAsia="仿宋_GB2312" w:cs="仿宋"/>
          <w:kern w:val="0"/>
          <w:sz w:val="32"/>
          <w:szCs w:val="32"/>
        </w:rPr>
      </w:pPr>
    </w:p>
    <w:p>
      <w:pPr>
        <w:pStyle w:val="3"/>
        <w:rPr>
          <w:rFonts w:ascii="仿宋_GB2312" w:hAnsi="Calibri" w:eastAsia="仿宋_GB2312" w:cs="仿宋"/>
          <w:kern w:val="0"/>
          <w:sz w:val="32"/>
          <w:szCs w:val="32"/>
        </w:rPr>
      </w:pPr>
    </w:p>
    <w:p>
      <w:pPr>
        <w:pStyle w:val="3"/>
        <w:rPr>
          <w:rFonts w:ascii="仿宋_GB2312" w:hAnsi="Calibri" w:eastAsia="仿宋_GB2312" w:cs="仿宋"/>
          <w:kern w:val="0"/>
          <w:sz w:val="32"/>
          <w:szCs w:val="32"/>
        </w:rPr>
      </w:pPr>
    </w:p>
    <w:p>
      <w:pPr>
        <w:keepNext w:val="0"/>
        <w:keepLines w:val="0"/>
        <w:pageBreakBefore w:val="0"/>
        <w:kinsoku/>
        <w:wordWrap/>
        <w:overflowPunct/>
        <w:topLinePunct w:val="0"/>
        <w:bidi w:val="0"/>
        <w:adjustRightInd/>
        <w:snapToGrid/>
        <w:spacing w:line="600" w:lineRule="exact"/>
        <w:jc w:val="center"/>
        <w:textAlignment w:val="auto"/>
        <w:outlineLvl w:val="0"/>
        <w:rPr>
          <w:rStyle w:val="30"/>
          <w:rFonts w:ascii="黑体" w:hAnsi="黑体" w:eastAsia="黑体"/>
          <w:b w:val="0"/>
        </w:rPr>
      </w:pPr>
      <w:bookmarkStart w:id="67" w:name="_Toc24687"/>
      <w:r>
        <w:rPr>
          <w:rFonts w:hint="eastAsia" w:ascii="黑体" w:hAnsi="黑体" w:eastAsia="黑体"/>
          <w:sz w:val="44"/>
          <w:szCs w:val="44"/>
        </w:rPr>
        <w:t>第</w:t>
      </w:r>
      <w:r>
        <w:rPr>
          <w:rStyle w:val="30"/>
          <w:rFonts w:hint="eastAsia" w:ascii="黑体" w:hAnsi="黑体" w:eastAsia="黑体"/>
          <w:b w:val="0"/>
        </w:rPr>
        <w:t>四部分 附件</w:t>
      </w:r>
      <w:bookmarkEnd w:id="65"/>
      <w:bookmarkEnd w:id="67"/>
    </w:p>
    <w:p>
      <w:pPr>
        <w:keepNext w:val="0"/>
        <w:keepLines w:val="0"/>
        <w:pageBreakBefore w:val="0"/>
        <w:widowControl/>
        <w:kinsoku/>
        <w:wordWrap/>
        <w:overflowPunct/>
        <w:topLinePunct w:val="0"/>
        <w:bidi w:val="0"/>
        <w:adjustRightInd/>
        <w:snapToGrid/>
        <w:spacing w:line="600" w:lineRule="exact"/>
        <w:ind w:firstLine="1767" w:firstLineChars="400"/>
        <w:contextualSpacing/>
        <w:jc w:val="both"/>
        <w:textAlignment w:val="auto"/>
        <w:rPr>
          <w:rFonts w:hint="eastAsia" w:ascii="仿宋" w:hAnsi="仿宋" w:eastAsia="仿宋"/>
          <w:b/>
          <w:bCs/>
          <w:sz w:val="40"/>
          <w:szCs w:val="40"/>
          <w:lang w:val="zh-CN"/>
        </w:rPr>
      </w:pPr>
      <w:r>
        <w:rPr>
          <w:rFonts w:hint="eastAsia" w:ascii="仿宋" w:hAnsi="仿宋" w:eastAsia="仿宋"/>
          <w:b/>
          <w:bCs/>
          <w:sz w:val="44"/>
          <w:szCs w:val="44"/>
        </w:rPr>
        <w:t>部门预算绩效评价报告</w:t>
      </w:r>
    </w:p>
    <w:p>
      <w:pPr>
        <w:keepNext w:val="0"/>
        <w:keepLines w:val="0"/>
        <w:pageBreakBefore w:val="0"/>
        <w:widowControl/>
        <w:kinsoku/>
        <w:wordWrap/>
        <w:overflowPunct/>
        <w:topLinePunct w:val="0"/>
        <w:bidi w:val="0"/>
        <w:adjustRightInd/>
        <w:snapToGrid/>
        <w:spacing w:line="600" w:lineRule="exact"/>
        <w:ind w:firstLine="640" w:firstLineChars="200"/>
        <w:contextualSpacing/>
        <w:jc w:val="left"/>
        <w:textAlignment w:val="auto"/>
        <w:rPr>
          <w:rFonts w:ascii="仿宋" w:hAnsi="仿宋" w:eastAsia="仿宋"/>
          <w:sz w:val="32"/>
          <w:szCs w:val="32"/>
        </w:rPr>
      </w:pPr>
      <w:r>
        <w:rPr>
          <w:rFonts w:hint="eastAsia" w:ascii="方正仿宋_GB2312" w:hAnsi="方正仿宋_GB2312" w:eastAsia="方正仿宋_GB2312" w:cs="方正仿宋_GB2312"/>
          <w:sz w:val="32"/>
          <w:szCs w:val="32"/>
        </w:rPr>
        <w:t>一、</w:t>
      </w:r>
      <w:r>
        <w:rPr>
          <w:rFonts w:hint="eastAsia" w:ascii="仿宋" w:hAnsi="仿宋" w:eastAsia="仿宋"/>
          <w:sz w:val="32"/>
          <w:szCs w:val="32"/>
        </w:rPr>
        <w:t>部门（单位）概况</w:t>
      </w:r>
    </w:p>
    <w:p>
      <w:pPr>
        <w:keepNext w:val="0"/>
        <w:keepLines w:val="0"/>
        <w:pageBreakBefore w:val="0"/>
        <w:widowControl/>
        <w:kinsoku/>
        <w:wordWrap/>
        <w:overflowPunct/>
        <w:topLinePunct w:val="0"/>
        <w:bidi w:val="0"/>
        <w:adjustRightInd/>
        <w:snapToGrid/>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（一）机构组成</w:t>
      </w:r>
    </w:p>
    <w:p>
      <w:pPr>
        <w:keepNext w:val="0"/>
        <w:keepLines w:val="0"/>
        <w:pageBreakBefore w:val="0"/>
        <w:widowControl/>
        <w:kinsoku/>
        <w:wordWrap/>
        <w:overflowPunct/>
        <w:topLinePunct w:val="0"/>
        <w:bidi w:val="0"/>
        <w:adjustRightInd/>
        <w:snapToGrid/>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1．行政办公室</w:t>
      </w:r>
    </w:p>
    <w:p>
      <w:pPr>
        <w:keepNext w:val="0"/>
        <w:keepLines w:val="0"/>
        <w:pageBreakBefore w:val="0"/>
        <w:widowControl/>
        <w:kinsoku/>
        <w:wordWrap/>
        <w:overflowPunct/>
        <w:topLinePunct w:val="0"/>
        <w:bidi w:val="0"/>
        <w:adjustRightInd/>
        <w:snapToGrid/>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2．财务室</w:t>
      </w:r>
    </w:p>
    <w:p>
      <w:pPr>
        <w:keepNext w:val="0"/>
        <w:keepLines w:val="0"/>
        <w:pageBreakBefore w:val="0"/>
        <w:widowControl/>
        <w:kinsoku/>
        <w:wordWrap/>
        <w:overflowPunct/>
        <w:topLinePunct w:val="0"/>
        <w:bidi w:val="0"/>
        <w:adjustRightInd/>
        <w:snapToGrid/>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3．教导处</w:t>
      </w:r>
    </w:p>
    <w:p>
      <w:pPr>
        <w:keepNext w:val="0"/>
        <w:keepLines w:val="0"/>
        <w:pageBreakBefore w:val="0"/>
        <w:widowControl/>
        <w:kinsoku/>
        <w:wordWrap/>
        <w:overflowPunct/>
        <w:topLinePunct w:val="0"/>
        <w:bidi w:val="0"/>
        <w:adjustRightInd/>
        <w:snapToGrid/>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4．教研室</w:t>
      </w:r>
    </w:p>
    <w:p>
      <w:pPr>
        <w:keepNext w:val="0"/>
        <w:keepLines w:val="0"/>
        <w:pageBreakBefore w:val="0"/>
        <w:widowControl/>
        <w:kinsoku/>
        <w:wordWrap/>
        <w:overflowPunct/>
        <w:topLinePunct w:val="0"/>
        <w:bidi w:val="0"/>
        <w:adjustRightInd/>
        <w:snapToGrid/>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5．德育处</w:t>
      </w:r>
    </w:p>
    <w:p>
      <w:pPr>
        <w:keepNext w:val="0"/>
        <w:keepLines w:val="0"/>
        <w:pageBreakBefore w:val="0"/>
        <w:widowControl/>
        <w:kinsoku/>
        <w:wordWrap/>
        <w:overflowPunct/>
        <w:topLinePunct w:val="0"/>
        <w:bidi w:val="0"/>
        <w:adjustRightInd/>
        <w:snapToGrid/>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6．体艺部</w:t>
      </w:r>
    </w:p>
    <w:p>
      <w:pPr>
        <w:keepNext w:val="0"/>
        <w:keepLines w:val="0"/>
        <w:pageBreakBefore w:val="0"/>
        <w:widowControl/>
        <w:kinsoku/>
        <w:wordWrap/>
        <w:overflowPunct/>
        <w:topLinePunct w:val="0"/>
        <w:bidi w:val="0"/>
        <w:adjustRightInd/>
        <w:snapToGrid/>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7．安全办</w:t>
      </w:r>
    </w:p>
    <w:p>
      <w:pPr>
        <w:keepNext w:val="0"/>
        <w:keepLines w:val="0"/>
        <w:pageBreakBefore w:val="0"/>
        <w:widowControl/>
        <w:kinsoku/>
        <w:wordWrap/>
        <w:overflowPunct/>
        <w:topLinePunct w:val="0"/>
        <w:bidi w:val="0"/>
        <w:adjustRightInd/>
        <w:snapToGrid/>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遂宁市安居区会龙镇初级中学校共设有7个内设部门。</w:t>
      </w:r>
    </w:p>
    <w:p>
      <w:pPr>
        <w:keepNext w:val="0"/>
        <w:keepLines w:val="0"/>
        <w:pageBreakBefore w:val="0"/>
        <w:widowControl/>
        <w:kinsoku/>
        <w:wordWrap/>
        <w:overflowPunct/>
        <w:topLinePunct w:val="0"/>
        <w:bidi w:val="0"/>
        <w:adjustRightInd/>
        <w:snapToGrid/>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（二）机构职能</w:t>
      </w:r>
    </w:p>
    <w:p>
      <w:pPr>
        <w:keepNext w:val="0"/>
        <w:keepLines w:val="0"/>
        <w:pageBreakBefore w:val="0"/>
        <w:kinsoku/>
        <w:wordWrap/>
        <w:overflowPunct/>
        <w:topLinePunct w:val="0"/>
        <w:bidi w:val="0"/>
        <w:adjustRightInd/>
        <w:snapToGrid/>
        <w:spacing w:line="600" w:lineRule="exact"/>
        <w:ind w:firstLine="640" w:firstLineChars="200"/>
        <w:jc w:val="left"/>
        <w:textAlignment w:val="auto"/>
        <w:rPr>
          <w:rFonts w:ascii="仿宋" w:hAnsi="仿宋" w:eastAsia="仿宋"/>
          <w:sz w:val="32"/>
          <w:szCs w:val="32"/>
        </w:rPr>
      </w:pPr>
      <w:r>
        <w:rPr>
          <w:rFonts w:ascii="仿宋" w:hAnsi="仿宋" w:eastAsia="仿宋"/>
          <w:sz w:val="32"/>
          <w:szCs w:val="32"/>
        </w:rPr>
        <w:t>行政办公室工作职责</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行政办公室是在校长的直接领导下做好学校日常工作的部门，协助校长制订、贯彻和落实学校改革方案、工作计划；经常检查执行情况，严格执行催办制度。其职责是：</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负责掌管校印、校领导印章；做好学校介绍信的管理和使用。</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负责召集学校行政会议，教工大会；督促、检查、执行会议决议。做好校内会议，特别是临时性会议的准备工作。负责学校各种会议的记录工作。</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协助校领导搞好与各有关单位的联络工作。协调各处室、年级的关系，保证学校各处室工作协调运转。</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负责学校意识形态工作</w:t>
      </w:r>
      <w:r>
        <w:rPr>
          <w:rFonts w:hint="eastAsia" w:ascii="仿宋" w:hAnsi="仿宋" w:eastAsia="仿宋"/>
          <w:sz w:val="32"/>
          <w:szCs w:val="32"/>
        </w:rPr>
        <w:t>，</w:t>
      </w:r>
      <w:r>
        <w:rPr>
          <w:rFonts w:ascii="仿宋" w:hAnsi="仿宋" w:eastAsia="仿宋"/>
          <w:sz w:val="32"/>
          <w:szCs w:val="32"/>
        </w:rPr>
        <w:t>承办校长及办公室的重要文字材料等各项文字工作。如：学校的工作计划，年度总结及各类经验、检查等文字材料。负责校内发文的各种报告、请示等的起草、核稿。负责学校大事记的记录、整理工作。</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负责学校教师档案</w:t>
      </w:r>
      <w:r>
        <w:rPr>
          <w:rFonts w:hint="eastAsia" w:ascii="仿宋" w:hAnsi="仿宋" w:eastAsia="仿宋"/>
          <w:sz w:val="32"/>
          <w:szCs w:val="32"/>
        </w:rPr>
        <w:t>、</w:t>
      </w:r>
      <w:r>
        <w:rPr>
          <w:rFonts w:ascii="仿宋" w:hAnsi="仿宋" w:eastAsia="仿宋"/>
          <w:sz w:val="32"/>
          <w:szCs w:val="32"/>
        </w:rPr>
        <w:t>年度考核、职称评聘、转正、晋级增资</w:t>
      </w:r>
      <w:r>
        <w:rPr>
          <w:rFonts w:hint="eastAsia" w:ascii="仿宋" w:hAnsi="仿宋" w:eastAsia="仿宋"/>
          <w:sz w:val="32"/>
          <w:szCs w:val="32"/>
        </w:rPr>
        <w:t>、</w:t>
      </w:r>
      <w:r>
        <w:rPr>
          <w:rFonts w:ascii="仿宋" w:hAnsi="仿宋" w:eastAsia="仿宋"/>
          <w:sz w:val="32"/>
          <w:szCs w:val="32"/>
        </w:rPr>
        <w:t>调进调出、离退休等工作。收集各级先进工作者的推选及评审等工作。做好阶段性迎检工作</w:t>
      </w:r>
      <w:r>
        <w:rPr>
          <w:rFonts w:hint="eastAsia" w:ascii="仿宋" w:hAnsi="仿宋" w:eastAsia="仿宋"/>
          <w:sz w:val="32"/>
          <w:szCs w:val="32"/>
        </w:rPr>
        <w:t>、</w:t>
      </w:r>
      <w:r>
        <w:rPr>
          <w:rFonts w:ascii="仿宋" w:hAnsi="仿宋" w:eastAsia="仿宋"/>
          <w:sz w:val="32"/>
          <w:szCs w:val="32"/>
        </w:rPr>
        <w:t>上级考核</w:t>
      </w:r>
      <w:r>
        <w:rPr>
          <w:rFonts w:hint="eastAsia" w:ascii="仿宋" w:hAnsi="仿宋" w:eastAsia="仿宋"/>
          <w:sz w:val="32"/>
          <w:szCs w:val="32"/>
        </w:rPr>
        <w:t>、</w:t>
      </w:r>
      <w:r>
        <w:rPr>
          <w:rFonts w:ascii="仿宋" w:hAnsi="仿宋" w:eastAsia="仿宋"/>
          <w:sz w:val="32"/>
          <w:szCs w:val="32"/>
        </w:rPr>
        <w:t>教师评价与考核工作</w:t>
      </w:r>
      <w:r>
        <w:rPr>
          <w:rFonts w:hint="eastAsia" w:ascii="仿宋" w:hAnsi="仿宋" w:eastAsia="仿宋"/>
          <w:sz w:val="32"/>
          <w:szCs w:val="32"/>
        </w:rPr>
        <w:t>。</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对全校的文书档案进行管理，负责全校文书档案和各种专门档案的收集、整理、保管和提供利用工作，做好各级文件的收发和保管、保密工作。</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7.负责学校统计工作，确保重要数据准确、真实、有效。</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8.负责学生学籍管理，协助教务室做好教务考务管理工作。</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9.负责招生工作，妥善保管招生资料。具体工作如下：</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①</w:t>
      </w:r>
      <w:r>
        <w:rPr>
          <w:rFonts w:ascii="仿宋" w:hAnsi="仿宋" w:eastAsia="仿宋"/>
          <w:sz w:val="32"/>
          <w:szCs w:val="32"/>
        </w:rPr>
        <w:t>执行教育部和省教育厅有关招生工作的政策和法规，落实省、市招生委员会相关工作方案和实施细则。</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深入研究学校招生工作规律和特点，制定切实可行的学校招生工作规程和年度工作计划。在充分调研论证的基础上，为学校制定年度招生计划提供工作预案。</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具体负责学校招生组织网络的构建，并负责实施相关人员的岗前培训等。</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充分利用现代媒体，拓展招生宣传渠道，负责编印、寄发相关宣传材料，举办招生宣传专题活动。</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⑤</w:t>
      </w:r>
      <w:r>
        <w:rPr>
          <w:rFonts w:ascii="仿宋" w:hAnsi="仿宋" w:eastAsia="仿宋"/>
          <w:sz w:val="32"/>
          <w:szCs w:val="32"/>
        </w:rPr>
        <w:t>做好日常接待和招生咨询工作，采取积极有效的方式，为学生、家长及基层学校提供高效优质的招生服务。</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⑥</w:t>
      </w:r>
      <w:r>
        <w:rPr>
          <w:rFonts w:ascii="仿宋" w:hAnsi="仿宋" w:eastAsia="仿宋"/>
          <w:sz w:val="32"/>
          <w:szCs w:val="32"/>
        </w:rPr>
        <w:t>具体负责新生的资格审查、报名注册和分类造册等工作，协助教务处做好新生入学进班工作。</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10.负责学校资产管理、绿化管理、校园网络建设及管理等，做好如下后勤保障工作：</w:t>
      </w:r>
    </w:p>
    <w:p>
      <w:pPr>
        <w:keepNext w:val="0"/>
        <w:keepLines w:val="0"/>
        <w:pageBreakBefore w:val="0"/>
        <w:kinsoku/>
        <w:wordWrap/>
        <w:overflowPunct/>
        <w:topLinePunct w:val="0"/>
        <w:bidi w:val="0"/>
        <w:adjustRightInd/>
        <w:snapToGrid/>
        <w:spacing w:line="600" w:lineRule="exact"/>
        <w:ind w:firstLine="480" w:firstLineChars="150"/>
        <w:textAlignment w:val="auto"/>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①根</w:t>
      </w:r>
      <w:r>
        <w:rPr>
          <w:rFonts w:ascii="仿宋" w:hAnsi="仿宋" w:eastAsia="仿宋"/>
          <w:sz w:val="32"/>
          <w:szCs w:val="32"/>
        </w:rPr>
        <w:t>据学校教育、教学需要，做好提供各种教学设备和办公用品等服务性工作；积极参与学校现代化教学设施设备的建设工作</w:t>
      </w:r>
      <w:r>
        <w:rPr>
          <w:rFonts w:hint="eastAsia" w:ascii="仿宋" w:hAnsi="仿宋" w:eastAsia="仿宋"/>
          <w:sz w:val="32"/>
          <w:szCs w:val="32"/>
        </w:rPr>
        <w:t>；</w:t>
      </w:r>
      <w:r>
        <w:rPr>
          <w:rFonts w:ascii="仿宋" w:hAnsi="仿宋" w:eastAsia="仿宋"/>
          <w:sz w:val="32"/>
          <w:szCs w:val="32"/>
        </w:rPr>
        <w:t>负责学校网络建设运行工作。</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做好供水、供电、卫生医疗工作，努力创造良好的生活环境，方便师生生活；定期进行卫生检查，预防事故发生，不断提高服务质量。</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负责校舍、校园的建设和管理，做好</w:t>
      </w:r>
      <w:r>
        <w:rPr>
          <w:rFonts w:hint="eastAsia" w:ascii="仿宋" w:hAnsi="仿宋" w:eastAsia="仿宋"/>
          <w:sz w:val="32"/>
          <w:szCs w:val="32"/>
        </w:rPr>
        <w:t>学校</w:t>
      </w:r>
      <w:r>
        <w:rPr>
          <w:rFonts w:ascii="仿宋" w:hAnsi="仿宋" w:eastAsia="仿宋"/>
          <w:sz w:val="32"/>
          <w:szCs w:val="32"/>
        </w:rPr>
        <w:t>功能室建设</w:t>
      </w:r>
      <w:r>
        <w:rPr>
          <w:rFonts w:hint="eastAsia" w:ascii="仿宋" w:hAnsi="仿宋" w:eastAsia="仿宋"/>
          <w:sz w:val="32"/>
          <w:szCs w:val="32"/>
        </w:rPr>
        <w:t>、</w:t>
      </w:r>
      <w:r>
        <w:rPr>
          <w:rFonts w:ascii="仿宋" w:hAnsi="仿宋" w:eastAsia="仿宋"/>
          <w:sz w:val="32"/>
          <w:szCs w:val="32"/>
        </w:rPr>
        <w:t>运用和管理工作。协助学校领导制订并实施校园整体建设规划，做好校舍维修以及校园净化、绿化和美化等工作。</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加强学校固定资产管理工作，建立健全固定资产账目，严格执行国家有关财产物资管理制度</w:t>
      </w:r>
      <w:r>
        <w:rPr>
          <w:rFonts w:hint="eastAsia" w:ascii="仿宋" w:hAnsi="仿宋" w:eastAsia="仿宋"/>
          <w:sz w:val="32"/>
          <w:szCs w:val="32"/>
        </w:rPr>
        <w:t>。</w:t>
      </w:r>
    </w:p>
    <w:p>
      <w:pPr>
        <w:keepNext w:val="0"/>
        <w:keepLines w:val="0"/>
        <w:pageBreakBefore w:val="0"/>
        <w:kinsoku/>
        <w:wordWrap/>
        <w:overflowPunct/>
        <w:topLinePunct w:val="0"/>
        <w:bidi w:val="0"/>
        <w:adjustRightInd/>
        <w:snapToGrid/>
        <w:spacing w:line="600" w:lineRule="exact"/>
        <w:ind w:firstLine="640" w:firstLineChars="200"/>
        <w:jc w:val="left"/>
        <w:textAlignment w:val="auto"/>
        <w:rPr>
          <w:rFonts w:ascii="仿宋" w:hAnsi="仿宋" w:eastAsia="仿宋"/>
          <w:sz w:val="32"/>
          <w:szCs w:val="32"/>
        </w:rPr>
      </w:pPr>
      <w:r>
        <w:rPr>
          <w:rFonts w:ascii="仿宋" w:hAnsi="仿宋" w:eastAsia="仿宋"/>
          <w:sz w:val="32"/>
          <w:szCs w:val="32"/>
        </w:rPr>
        <w:t>财务室工作职责</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在校长的领导和上级财务部门的指导下，遵守国家财经法纪和财务制度，组织全校财务管理与会计核算工作。</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负责组织制订、完善学校内部财务会计规章制度，并监督各部门贯彻执行。</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积极筹集资金，广开筹资渠道，保证学校各项收入足额收缴，各项拨款及其他资金及时到位。</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负责组织编制学校各项财务收支计划、经费预决算，监督检查计划、预算的执行情况。</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根据审核后的学校财务预算，负责合理安排财务支出和财务核算，保证学校各项工作顺利进行。</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负责组织开展学校财产清查的具体工作和会计核算工作。</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负责组织开展财务分析，及时查找并改进财务工作的漏洞与不足，努力提高资金使用效益。</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8.负责学校日常收支具体业务工作，组织收入，合理支出，做好相关收支票据审核工作，保障学校一切工作正常运行。</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参与学校工作人员绩效考核</w:t>
      </w:r>
      <w:r>
        <w:rPr>
          <w:rFonts w:hint="eastAsia" w:ascii="仿宋" w:hAnsi="仿宋" w:eastAsia="仿宋"/>
          <w:sz w:val="32"/>
          <w:szCs w:val="32"/>
        </w:rPr>
        <w:t>、</w:t>
      </w:r>
      <w:r>
        <w:rPr>
          <w:rFonts w:ascii="仿宋" w:hAnsi="仿宋" w:eastAsia="仿宋"/>
          <w:sz w:val="32"/>
          <w:szCs w:val="32"/>
        </w:rPr>
        <w:t>教育教学质量考核</w:t>
      </w:r>
      <w:r>
        <w:rPr>
          <w:rFonts w:hint="eastAsia" w:ascii="仿宋" w:hAnsi="仿宋" w:eastAsia="仿宋"/>
          <w:sz w:val="32"/>
          <w:szCs w:val="32"/>
        </w:rPr>
        <w:t>、</w:t>
      </w:r>
      <w:r>
        <w:rPr>
          <w:rFonts w:ascii="仿宋" w:hAnsi="仿宋" w:eastAsia="仿宋"/>
          <w:sz w:val="32"/>
          <w:szCs w:val="32"/>
        </w:rPr>
        <w:t>课后服务考核岗位系数的调整、论证工作</w:t>
      </w:r>
      <w:r>
        <w:rPr>
          <w:rFonts w:hint="eastAsia" w:ascii="仿宋" w:hAnsi="仿宋" w:eastAsia="仿宋"/>
          <w:sz w:val="32"/>
          <w:szCs w:val="32"/>
        </w:rPr>
        <w:t>，协助教学管理部和办公室做好考核档案归档管理工作，组织发放相关待遇。</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10.负责学校教职工工资发放等一切福利待遇保障工作。</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11.参与学校重要收支事项的会议研讨工作，提出财务制度要求范围内的合理实施建议和意见。</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负责组织会计人员进行政治学习与业务学习，检查协调各岗位的工作，不断提高财务人员的业务水平与服务质量。</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积极完成校领导交办的其他工作。</w:t>
      </w:r>
    </w:p>
    <w:p>
      <w:pPr>
        <w:keepNext w:val="0"/>
        <w:keepLines w:val="0"/>
        <w:pageBreakBefore w:val="0"/>
        <w:kinsoku/>
        <w:wordWrap/>
        <w:overflowPunct/>
        <w:topLinePunct w:val="0"/>
        <w:bidi w:val="0"/>
        <w:adjustRightInd/>
        <w:snapToGrid/>
        <w:spacing w:line="60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教导处</w:t>
      </w:r>
      <w:r>
        <w:rPr>
          <w:rFonts w:ascii="仿宋" w:hAnsi="仿宋" w:eastAsia="仿宋"/>
          <w:sz w:val="32"/>
          <w:szCs w:val="32"/>
        </w:rPr>
        <w:t>工作职责</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认真完成上级及校长下达的各项工作任务；根据学校工作计划制定教务工作计划并组织实施；提出各学科教学、教辅人员工作安排方案，经校长办公会议审定后具体组织落实。</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.健</w:t>
      </w:r>
      <w:r>
        <w:rPr>
          <w:rFonts w:ascii="仿宋" w:hAnsi="仿宋" w:eastAsia="仿宋"/>
          <w:sz w:val="32"/>
          <w:szCs w:val="32"/>
        </w:rPr>
        <w:t>全教师业务档案、学生档案，教务、考务、考勤、成绩统计等管理工作；编班、排课、调课、安排代课，编制课程表、作息时间表以及其他教学用表；积累教学资料，并整理归档；对教务处工作人员进行考核评估。</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做好学生课外活动和学科竞赛活动的指导、组织和检查工作；组织落实各级教育行政部门举行的各类学科竞赛。</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协助校长制定教师进修规划并组织实施，努力发挥老教师的作用，加强对教学骨干和新生力量的培养。</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注重培养青年教师，搞好青年教师的拜师结对工作和举行青年教师的教学大奖赛活动。</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完成校长会议布置的其它工作。</w:t>
      </w:r>
    </w:p>
    <w:p>
      <w:pPr>
        <w:keepNext w:val="0"/>
        <w:keepLines w:val="0"/>
        <w:pageBreakBefore w:val="0"/>
        <w:kinsoku/>
        <w:wordWrap/>
        <w:overflowPunct/>
        <w:topLinePunct w:val="0"/>
        <w:bidi w:val="0"/>
        <w:adjustRightInd/>
        <w:snapToGrid/>
        <w:spacing w:line="60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工作职责</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是学校负责教育教学研究工作的机构，为学校的教育教学及其他管理提供业务指导和信息服务，其主要职责：</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制定明确的教研工作计划，探索教学特色和教学方法，不断提高教师业务水平和整体素质；对各学科教研组提出教研目标，进行业务指导与评估验收。</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负责校本课题的立项、审定、管理及评估，负责其它研究课题的申报、立项、督办及管理。</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收集教育科研信息，组织教师学习研讨教育理论，负责教师继续教育培训的组织工作。</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负责组织教师科研论文的撰写与评审，并向各级报刊及学术会议推荐。</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负责组织学校领导及专家深入教学一线听课、评课，指导教师的教学。</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负责领导教研组长及教研员。指导教研组、备课组进行教材教法的研究，开展教研活动并对其工作进行督导、检查和指导。</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负责组织学校期中期末考试的命题工作。</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负责组织应聘教师的试教和评议工作。</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负责指导各教研组开展各种研究课、公开课、观摩课、示范课活动；负责国家、省、市、校各级赛课活动的组织及选送。</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负责组织教师参加各类学术、教研交流活动。</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w:t>
      </w:r>
      <w:r>
        <w:rPr>
          <w:rFonts w:ascii="仿宋" w:hAnsi="仿宋" w:eastAsia="仿宋"/>
          <w:sz w:val="32"/>
          <w:szCs w:val="32"/>
        </w:rPr>
        <w:t>负责学生课外兴趣活动小组的组建及活动开展的组织工作。加强各项学科竞赛活动的培训及组织工作。</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w:t>
      </w:r>
      <w:r>
        <w:rPr>
          <w:rFonts w:ascii="仿宋" w:hAnsi="仿宋" w:eastAsia="仿宋"/>
          <w:sz w:val="32"/>
          <w:szCs w:val="32"/>
        </w:rPr>
        <w:t>建立及保管教师的业务档案。</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w:t>
      </w:r>
      <w:r>
        <w:rPr>
          <w:rFonts w:ascii="仿宋" w:hAnsi="仿宋" w:eastAsia="仿宋"/>
          <w:sz w:val="32"/>
          <w:szCs w:val="32"/>
        </w:rPr>
        <w:t>会同教务处组织课堂教学研究和评价活动。</w:t>
      </w:r>
    </w:p>
    <w:p>
      <w:pPr>
        <w:keepNext w:val="0"/>
        <w:keepLines w:val="0"/>
        <w:pageBreakBefore w:val="0"/>
        <w:kinsoku/>
        <w:wordWrap/>
        <w:overflowPunct/>
        <w:topLinePunct w:val="0"/>
        <w:bidi w:val="0"/>
        <w:adjustRightInd/>
        <w:snapToGrid/>
        <w:spacing w:line="60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德育处</w:t>
      </w:r>
      <w:r>
        <w:rPr>
          <w:rFonts w:ascii="仿宋" w:hAnsi="仿宋" w:eastAsia="仿宋"/>
          <w:sz w:val="32"/>
          <w:szCs w:val="32"/>
        </w:rPr>
        <w:t>工作职责</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德育处是具体组织学校德育实施的职能部门，其常规工作及职责如下：</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一、负责全校德育工作</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在分管德育工作的校长领导下，组织全校德育工作，努力树立良好的校风和学风。</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协助校长制定全校德育工作计划。</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研究德育工作的要求、内容、方法，努力探索新时期德育工作规律，努力做好德育工作。</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不断改进和完善德育管理制度，加强德育管理。</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组织开展全校性的学生思想教育活动，加强对学生的思想品德教育和文明行为常规训练。</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指导共青团、少先队、</w:t>
      </w:r>
      <w:r>
        <w:rPr>
          <w:rFonts w:hint="eastAsia" w:ascii="仿宋" w:hAnsi="仿宋" w:eastAsia="仿宋"/>
          <w:sz w:val="32"/>
          <w:szCs w:val="32"/>
        </w:rPr>
        <w:t>少代</w:t>
      </w:r>
      <w:r>
        <w:rPr>
          <w:rFonts w:ascii="仿宋" w:hAnsi="仿宋" w:eastAsia="仿宋"/>
          <w:sz w:val="32"/>
          <w:szCs w:val="32"/>
        </w:rPr>
        <w:t>会开展工作</w:t>
      </w:r>
      <w:r>
        <w:rPr>
          <w:rFonts w:hint="eastAsia" w:ascii="仿宋" w:hAnsi="仿宋" w:eastAsia="仿宋"/>
          <w:sz w:val="32"/>
          <w:szCs w:val="32"/>
        </w:rPr>
        <w:t>，</w:t>
      </w:r>
      <w:r>
        <w:rPr>
          <w:rFonts w:ascii="仿宋" w:hAnsi="仿宋" w:eastAsia="仿宋"/>
          <w:sz w:val="32"/>
          <w:szCs w:val="32"/>
        </w:rPr>
        <w:t>做好健康教育</w:t>
      </w:r>
      <w:r>
        <w:rPr>
          <w:rFonts w:hint="eastAsia" w:ascii="仿宋" w:hAnsi="仿宋" w:eastAsia="仿宋"/>
          <w:sz w:val="32"/>
          <w:szCs w:val="32"/>
        </w:rPr>
        <w:t>、</w:t>
      </w:r>
      <w:r>
        <w:rPr>
          <w:rFonts w:ascii="仿宋" w:hAnsi="仿宋" w:eastAsia="仿宋"/>
          <w:sz w:val="32"/>
          <w:szCs w:val="32"/>
        </w:rPr>
        <w:t>国防教育</w:t>
      </w:r>
      <w:r>
        <w:rPr>
          <w:rFonts w:hint="eastAsia" w:ascii="仿宋" w:hAnsi="仿宋" w:eastAsia="仿宋"/>
          <w:sz w:val="32"/>
          <w:szCs w:val="32"/>
        </w:rPr>
        <w:t>、</w:t>
      </w:r>
      <w:r>
        <w:rPr>
          <w:rFonts w:ascii="仿宋" w:hAnsi="仿宋" w:eastAsia="仿宋"/>
          <w:sz w:val="32"/>
          <w:szCs w:val="32"/>
        </w:rPr>
        <w:t>班级文化建设等工作。</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加强与教务处联系，作为共同教育学生的协调工作。</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注意收集和交流德育工作信息。</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主持每周一的升旗仪式，对学生进行爱国主义教育</w:t>
      </w:r>
      <w:r>
        <w:rPr>
          <w:rFonts w:hint="eastAsia" w:ascii="仿宋" w:hAnsi="仿宋" w:eastAsia="仿宋"/>
          <w:sz w:val="32"/>
          <w:szCs w:val="32"/>
        </w:rPr>
        <w:t>、</w:t>
      </w:r>
      <w:r>
        <w:rPr>
          <w:rFonts w:ascii="仿宋" w:hAnsi="仿宋" w:eastAsia="仿宋"/>
          <w:sz w:val="32"/>
          <w:szCs w:val="32"/>
        </w:rPr>
        <w:t>行为习惯养成教育</w:t>
      </w:r>
      <w:r>
        <w:rPr>
          <w:rFonts w:hint="eastAsia" w:ascii="仿宋" w:hAnsi="仿宋" w:eastAsia="仿宋"/>
          <w:sz w:val="32"/>
          <w:szCs w:val="32"/>
        </w:rPr>
        <w:t>，指导中队辅导员完成</w:t>
      </w:r>
      <w:r>
        <w:rPr>
          <w:rFonts w:ascii="仿宋" w:hAnsi="仿宋" w:eastAsia="仿宋"/>
          <w:sz w:val="32"/>
          <w:szCs w:val="32"/>
        </w:rPr>
        <w:t>学生个性评价</w:t>
      </w:r>
      <w:r>
        <w:rPr>
          <w:rFonts w:hint="eastAsia" w:ascii="仿宋" w:hAnsi="仿宋" w:eastAsia="仿宋"/>
          <w:sz w:val="32"/>
          <w:szCs w:val="32"/>
        </w:rPr>
        <w:t>，</w:t>
      </w:r>
      <w:r>
        <w:rPr>
          <w:rFonts w:ascii="仿宋" w:hAnsi="仿宋" w:eastAsia="仿宋"/>
          <w:sz w:val="32"/>
          <w:szCs w:val="32"/>
        </w:rPr>
        <w:t>对各中队德育工作开展情况进行考核</w:t>
      </w:r>
      <w:r>
        <w:rPr>
          <w:rFonts w:hint="eastAsia" w:ascii="仿宋" w:hAnsi="仿宋" w:eastAsia="仿宋"/>
          <w:sz w:val="32"/>
          <w:szCs w:val="32"/>
        </w:rPr>
        <w:t>、</w:t>
      </w:r>
      <w:r>
        <w:rPr>
          <w:rFonts w:ascii="仿宋" w:hAnsi="仿宋" w:eastAsia="仿宋"/>
          <w:sz w:val="32"/>
          <w:szCs w:val="32"/>
        </w:rPr>
        <w:t>评价。</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二、领导年级组长，安排年级组长、班主任工作</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协助校长选定、安排年级组长、班主任。</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指导年级组、班级制定工作计划并实施工作计划，检查、考评年级组、班级工作。</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协助校长和班主任召开家长会、定期举办家长学校、办好家庭教育讲座，努力把学校、家庭、社会教育结合起来。</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召开年级组长、班主任工作会议，组织学习、总结、交流班主任工作经验。努力提高班主任工作水平。</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协助年级组长、班主任处理年级、班级中的重大问题和偶发事件。</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做好青年班主任的培养工作。</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指导班主任探索学生思想品德考评的科学化方法。</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三、其它工作</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1.对我校德育工作实施情况进行研究。</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建立学生奖惩制度并严格执行。</w:t>
      </w:r>
    </w:p>
    <w:p>
      <w:pPr>
        <w:keepNext w:val="0"/>
        <w:keepLines w:val="0"/>
        <w:pageBreakBefore w:val="0"/>
        <w:kinsoku/>
        <w:wordWrap/>
        <w:overflowPunct/>
        <w:topLinePunct w:val="0"/>
        <w:bidi w:val="0"/>
        <w:adjustRightInd/>
        <w:snapToGrid/>
        <w:spacing w:line="60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艺体</w:t>
      </w:r>
      <w:r>
        <w:rPr>
          <w:rFonts w:ascii="仿宋" w:hAnsi="仿宋" w:eastAsia="仿宋"/>
          <w:sz w:val="32"/>
          <w:szCs w:val="32"/>
        </w:rPr>
        <w:t>部工作职责</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艺体部</w:t>
      </w:r>
      <w:r>
        <w:rPr>
          <w:rFonts w:ascii="仿宋" w:hAnsi="仿宋" w:eastAsia="仿宋"/>
          <w:sz w:val="32"/>
          <w:szCs w:val="32"/>
        </w:rPr>
        <w:t>负责全校艺体和科创</w:t>
      </w:r>
      <w:r>
        <w:rPr>
          <w:rFonts w:hint="eastAsia" w:ascii="仿宋" w:hAnsi="仿宋" w:eastAsia="仿宋"/>
          <w:sz w:val="32"/>
          <w:szCs w:val="32"/>
        </w:rPr>
        <w:t>、</w:t>
      </w:r>
      <w:r>
        <w:rPr>
          <w:rFonts w:ascii="仿宋" w:hAnsi="仿宋" w:eastAsia="仿宋"/>
          <w:sz w:val="32"/>
          <w:szCs w:val="32"/>
        </w:rPr>
        <w:t>信息报道</w:t>
      </w:r>
      <w:r>
        <w:rPr>
          <w:rFonts w:hint="eastAsia" w:ascii="仿宋" w:hAnsi="仿宋" w:eastAsia="仿宋"/>
          <w:sz w:val="32"/>
          <w:szCs w:val="32"/>
        </w:rPr>
        <w:t>和</w:t>
      </w:r>
      <w:r>
        <w:rPr>
          <w:rFonts w:ascii="仿宋" w:hAnsi="仿宋" w:eastAsia="仿宋"/>
          <w:sz w:val="32"/>
          <w:szCs w:val="32"/>
        </w:rPr>
        <w:t>外宣</w:t>
      </w:r>
      <w:r>
        <w:rPr>
          <w:rFonts w:hint="eastAsia" w:ascii="仿宋" w:hAnsi="仿宋" w:eastAsia="仿宋"/>
          <w:sz w:val="32"/>
          <w:szCs w:val="32"/>
        </w:rPr>
        <w:t>、</w:t>
      </w:r>
      <w:r>
        <w:rPr>
          <w:rFonts w:ascii="仿宋" w:hAnsi="仿宋" w:eastAsia="仿宋"/>
          <w:sz w:val="32"/>
          <w:szCs w:val="32"/>
        </w:rPr>
        <w:t>现代信息技术教学与管理</w:t>
      </w:r>
      <w:r>
        <w:rPr>
          <w:rFonts w:hint="eastAsia" w:ascii="仿宋" w:hAnsi="仿宋" w:eastAsia="仿宋"/>
          <w:sz w:val="32"/>
          <w:szCs w:val="32"/>
        </w:rPr>
        <w:t>、</w:t>
      </w:r>
      <w:r>
        <w:rPr>
          <w:rFonts w:ascii="仿宋" w:hAnsi="仿宋" w:eastAsia="仿宋"/>
          <w:sz w:val="32"/>
          <w:szCs w:val="32"/>
        </w:rPr>
        <w:t>校园网站和微信平台管理建设</w:t>
      </w:r>
      <w:r>
        <w:rPr>
          <w:rFonts w:hint="eastAsia" w:ascii="仿宋" w:hAnsi="仿宋" w:eastAsia="仿宋"/>
          <w:sz w:val="32"/>
          <w:szCs w:val="32"/>
        </w:rPr>
        <w:t>、</w:t>
      </w:r>
      <w:r>
        <w:rPr>
          <w:rFonts w:ascii="仿宋" w:hAnsi="仿宋" w:eastAsia="仿宋"/>
          <w:sz w:val="32"/>
          <w:szCs w:val="32"/>
        </w:rPr>
        <w:t>智慧教育实践研究等：</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建立健全艺体工作管理制度。</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组织管理学校艺体教学和</w:t>
      </w:r>
      <w:r>
        <w:rPr>
          <w:rFonts w:hint="eastAsia" w:ascii="仿宋" w:hAnsi="仿宋" w:eastAsia="仿宋"/>
          <w:sz w:val="32"/>
          <w:szCs w:val="32"/>
        </w:rPr>
        <w:t>科创</w:t>
      </w:r>
      <w:r>
        <w:rPr>
          <w:rFonts w:ascii="仿宋" w:hAnsi="仿宋" w:eastAsia="仿宋"/>
          <w:sz w:val="32"/>
          <w:szCs w:val="32"/>
        </w:rPr>
        <w:t>教育。</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安排好学生的课外体育活动。</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抓好艺体及科创</w:t>
      </w:r>
      <w:r>
        <w:rPr>
          <w:rFonts w:hint="eastAsia" w:ascii="仿宋" w:hAnsi="仿宋" w:eastAsia="仿宋"/>
          <w:sz w:val="32"/>
          <w:szCs w:val="32"/>
        </w:rPr>
        <w:t>活动</w:t>
      </w:r>
      <w:r>
        <w:rPr>
          <w:rFonts w:ascii="仿宋" w:hAnsi="仿宋" w:eastAsia="仿宋"/>
          <w:sz w:val="32"/>
          <w:szCs w:val="32"/>
        </w:rPr>
        <w:t>参赛工作，负责艺体特长生的人才培养与专业训练。</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.负责</w:t>
      </w:r>
      <w:r>
        <w:rPr>
          <w:rFonts w:ascii="仿宋" w:hAnsi="仿宋" w:eastAsia="仿宋"/>
          <w:sz w:val="32"/>
          <w:szCs w:val="32"/>
        </w:rPr>
        <w:t>利用学校网站及微信公众平台实时开展宣传报道等外宣工作。</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6.加强对学校科创教学活动的指导和研究，开展智慧教育实践研究，做好过程管理及资料归档工作。</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抓好艺体教师的思想品德、文化修养和业务培训，提高专业素质。</w:t>
      </w:r>
    </w:p>
    <w:p>
      <w:pPr>
        <w:keepNext w:val="0"/>
        <w:keepLines w:val="0"/>
        <w:pageBreakBefore w:val="0"/>
        <w:kinsoku/>
        <w:wordWrap/>
        <w:overflowPunct/>
        <w:topLinePunct w:val="0"/>
        <w:bidi w:val="0"/>
        <w:adjustRightInd/>
        <w:snapToGrid/>
        <w:spacing w:line="600" w:lineRule="exact"/>
        <w:ind w:firstLine="640" w:firstLineChars="200"/>
        <w:jc w:val="left"/>
        <w:textAlignment w:val="auto"/>
        <w:rPr>
          <w:rFonts w:ascii="仿宋" w:hAnsi="仿宋" w:eastAsia="仿宋"/>
          <w:sz w:val="32"/>
          <w:szCs w:val="32"/>
        </w:rPr>
      </w:pPr>
      <w:r>
        <w:rPr>
          <w:rFonts w:ascii="仿宋" w:hAnsi="仿宋" w:eastAsia="仿宋"/>
          <w:sz w:val="32"/>
          <w:szCs w:val="32"/>
        </w:rPr>
        <w:t>安全办工作职责</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贯彻“预防为主、确保重点、维护稳定、保障安全”的方针，保持校园良好的教育、教学和生活秩序。</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负责全校的安全防火工作，建立消防制度、健全消防组织、定期进行业务训练，管理消防设备，开展防火宣传，进行防火检查，对火灾隐患提出整改意见。</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加大门卫管理力度，严禁一切机动车辆、外来三轮车、摩托车、电动车等进入校园，预防发生交通事故，对外来人员实行严格登记制度。</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加强治安秩序管理，开展法</w:t>
      </w:r>
      <w:r>
        <w:rPr>
          <w:rFonts w:hint="eastAsia" w:ascii="仿宋" w:hAnsi="仿宋" w:eastAsia="仿宋"/>
          <w:sz w:val="32"/>
          <w:szCs w:val="32"/>
        </w:rPr>
        <w:t>治</w:t>
      </w:r>
      <w:r>
        <w:rPr>
          <w:rFonts w:ascii="仿宋" w:hAnsi="仿宋" w:eastAsia="仿宋"/>
          <w:sz w:val="32"/>
          <w:szCs w:val="32"/>
        </w:rPr>
        <w:t>宣传教育，增强师生员工法</w:t>
      </w:r>
      <w:r>
        <w:rPr>
          <w:rFonts w:hint="eastAsia" w:ascii="仿宋" w:hAnsi="仿宋" w:eastAsia="仿宋"/>
          <w:sz w:val="32"/>
          <w:szCs w:val="32"/>
        </w:rPr>
        <w:t>治</w:t>
      </w:r>
      <w:r>
        <w:rPr>
          <w:rFonts w:ascii="仿宋" w:hAnsi="仿宋" w:eastAsia="仿宋"/>
          <w:sz w:val="32"/>
          <w:szCs w:val="32"/>
        </w:rPr>
        <w:t>观念，预防和减少违法犯罪行为。</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负责制定治安保卫、安全检查防火等工作的规章制度，制度要害和重点部位的安全保卫措施，经常执行情况。</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负责落实安全保卫责任制和安全技术防范措施，做好防止盗窃、火灾、破坏和其他治安灾害事故的工作。</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协助有关处室，做好学校重大活动的安全保卫工作，会同有关单位加强重点要害部门的保卫，确保重点要害部门的安全。</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岗位值班人员，要坚守工作岗位，不得擅离职守，当班时间严禁饮酒，不做与值班工作无关的事情。</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加强对门卫的领导与管理，建立值班制度，做好接待和来访登记工作。</w:t>
      </w:r>
    </w:p>
    <w:p>
      <w:pPr>
        <w:keepNext w:val="0"/>
        <w:keepLines w:val="0"/>
        <w:pageBreakBefore w:val="0"/>
        <w:kinsoku/>
        <w:wordWrap/>
        <w:overflowPunct/>
        <w:topLinePunct w:val="0"/>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负责办理校长会议和公安机关交办的其他工作。</w:t>
      </w:r>
    </w:p>
    <w:p>
      <w:pPr>
        <w:keepNext w:val="0"/>
        <w:keepLines w:val="0"/>
        <w:pageBreakBefore w:val="0"/>
        <w:widowControl/>
        <w:kinsoku/>
        <w:wordWrap/>
        <w:overflowPunct/>
        <w:topLinePunct w:val="0"/>
        <w:bidi w:val="0"/>
        <w:adjustRightInd/>
        <w:snapToGrid/>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（三）人员情况</w:t>
      </w:r>
    </w:p>
    <w:p>
      <w:pPr>
        <w:keepNext w:val="0"/>
        <w:keepLines w:val="0"/>
        <w:pageBreakBefore w:val="0"/>
        <w:widowControl/>
        <w:kinsoku/>
        <w:wordWrap/>
        <w:overflowPunct/>
        <w:topLinePunct w:val="0"/>
        <w:bidi w:val="0"/>
        <w:adjustRightInd/>
        <w:snapToGrid/>
        <w:spacing w:line="600" w:lineRule="exact"/>
        <w:ind w:firstLine="640" w:firstLineChars="200"/>
        <w:contextualSpacing/>
        <w:jc w:val="left"/>
        <w:textAlignment w:val="auto"/>
        <w:rPr>
          <w:rFonts w:ascii="仿宋" w:hAnsi="仿宋" w:eastAsia="仿宋"/>
          <w:sz w:val="32"/>
          <w:szCs w:val="32"/>
          <w:highlight w:val="none"/>
        </w:rPr>
      </w:pPr>
      <w:r>
        <w:rPr>
          <w:rFonts w:hint="eastAsia" w:ascii="仿宋" w:hAnsi="仿宋" w:eastAsia="仿宋"/>
          <w:sz w:val="32"/>
          <w:szCs w:val="32"/>
        </w:rPr>
        <w:t>遂宁市安居区会龙镇初级中学校年初在职教师</w:t>
      </w:r>
      <w:r>
        <w:rPr>
          <w:rFonts w:hint="eastAsia" w:ascii="仿宋" w:hAnsi="仿宋" w:eastAsia="仿宋"/>
          <w:sz w:val="32"/>
          <w:szCs w:val="32"/>
          <w:lang w:val="en-US" w:eastAsia="zh-CN"/>
        </w:rPr>
        <w:t>49</w:t>
      </w:r>
      <w:r>
        <w:rPr>
          <w:rFonts w:ascii="仿宋" w:hAnsi="仿宋" w:eastAsia="仿宋"/>
          <w:sz w:val="32"/>
          <w:szCs w:val="32"/>
          <w:highlight w:val="none"/>
        </w:rPr>
        <w:t>人，</w:t>
      </w:r>
      <w:r>
        <w:rPr>
          <w:rFonts w:hint="eastAsia" w:ascii="仿宋" w:hAnsi="仿宋" w:eastAsia="仿宋"/>
          <w:sz w:val="32"/>
          <w:szCs w:val="32"/>
          <w:highlight w:val="none"/>
        </w:rPr>
        <w:t>年末在职教师</w:t>
      </w:r>
      <w:r>
        <w:rPr>
          <w:rFonts w:hint="eastAsia" w:ascii="仿宋" w:hAnsi="仿宋" w:eastAsia="仿宋"/>
          <w:sz w:val="32"/>
          <w:szCs w:val="32"/>
          <w:highlight w:val="none"/>
          <w:lang w:val="en-US" w:eastAsia="zh-CN"/>
        </w:rPr>
        <w:t>53</w:t>
      </w:r>
      <w:r>
        <w:rPr>
          <w:rFonts w:ascii="仿宋" w:hAnsi="仿宋" w:eastAsia="仿宋"/>
          <w:sz w:val="32"/>
          <w:szCs w:val="32"/>
          <w:highlight w:val="none"/>
        </w:rPr>
        <w:t>人</w:t>
      </w:r>
      <w:r>
        <w:rPr>
          <w:rFonts w:hint="eastAsia" w:ascii="仿宋" w:hAnsi="仿宋" w:eastAsia="仿宋"/>
          <w:sz w:val="32"/>
          <w:szCs w:val="32"/>
          <w:highlight w:val="none"/>
        </w:rPr>
        <w:t>，退休</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人，年初退休教师</w:t>
      </w:r>
      <w:r>
        <w:rPr>
          <w:rFonts w:ascii="仿宋" w:hAnsi="仿宋" w:eastAsia="仿宋"/>
          <w:sz w:val="32"/>
          <w:szCs w:val="32"/>
          <w:highlight w:val="none"/>
        </w:rPr>
        <w:t>3</w:t>
      </w:r>
      <w:r>
        <w:rPr>
          <w:rFonts w:hint="eastAsia" w:ascii="仿宋" w:hAnsi="仿宋" w:eastAsia="仿宋"/>
          <w:sz w:val="32"/>
          <w:szCs w:val="32"/>
          <w:highlight w:val="none"/>
          <w:lang w:val="en-US" w:eastAsia="zh-CN"/>
        </w:rPr>
        <w:t>8</w:t>
      </w:r>
      <w:r>
        <w:rPr>
          <w:rFonts w:hint="eastAsia" w:ascii="仿宋" w:hAnsi="仿宋" w:eastAsia="仿宋"/>
          <w:sz w:val="32"/>
          <w:szCs w:val="32"/>
          <w:highlight w:val="none"/>
        </w:rPr>
        <w:t>人，年末退休教师</w:t>
      </w:r>
      <w:r>
        <w:rPr>
          <w:rFonts w:hint="eastAsia" w:ascii="仿宋" w:hAnsi="仿宋" w:eastAsia="仿宋"/>
          <w:sz w:val="32"/>
          <w:szCs w:val="32"/>
          <w:highlight w:val="none"/>
          <w:lang w:val="en-US" w:eastAsia="zh-CN"/>
        </w:rPr>
        <w:t>39</w:t>
      </w:r>
      <w:r>
        <w:rPr>
          <w:rFonts w:hint="eastAsia" w:ascii="仿宋" w:hAnsi="仿宋" w:eastAsia="仿宋"/>
          <w:sz w:val="32"/>
          <w:szCs w:val="32"/>
          <w:highlight w:val="none"/>
        </w:rPr>
        <w:t>人</w:t>
      </w:r>
      <w:r>
        <w:rPr>
          <w:rFonts w:ascii="仿宋" w:hAnsi="仿宋" w:eastAsia="仿宋"/>
          <w:sz w:val="32"/>
          <w:szCs w:val="32"/>
          <w:highlight w:val="none"/>
        </w:rPr>
        <w:t>。</w:t>
      </w:r>
    </w:p>
    <w:p>
      <w:pPr>
        <w:keepNext w:val="0"/>
        <w:keepLines w:val="0"/>
        <w:pageBreakBefore w:val="0"/>
        <w:widowControl/>
        <w:kinsoku/>
        <w:wordWrap/>
        <w:overflowPunct/>
        <w:topLinePunct w:val="0"/>
        <w:bidi w:val="0"/>
        <w:adjustRightInd/>
        <w:snapToGrid/>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二、部门财政资金收支情况</w:t>
      </w:r>
    </w:p>
    <w:p>
      <w:pPr>
        <w:keepNext w:val="0"/>
        <w:keepLines w:val="0"/>
        <w:pageBreakBefore w:val="0"/>
        <w:widowControl/>
        <w:kinsoku/>
        <w:wordWrap/>
        <w:overflowPunct/>
        <w:topLinePunct w:val="0"/>
        <w:bidi w:val="0"/>
        <w:adjustRightInd/>
        <w:snapToGrid/>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（一）部门财政资金收入情况。</w:t>
      </w:r>
    </w:p>
    <w:p>
      <w:pPr>
        <w:keepNext w:val="0"/>
        <w:keepLines w:val="0"/>
        <w:pageBreakBefore w:val="0"/>
        <w:kinsoku/>
        <w:wordWrap/>
        <w:overflowPunct/>
        <w:topLinePunct w:val="0"/>
        <w:bidi w:val="0"/>
        <w:adjustRightInd/>
        <w:snapToGrid/>
        <w:spacing w:line="600" w:lineRule="exact"/>
        <w:ind w:firstLine="640" w:firstLineChars="200"/>
        <w:textAlignment w:val="auto"/>
        <w:outlineLvl w:val="9"/>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1086.85</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1035.61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95.29</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51.24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4.71</w:t>
      </w:r>
      <w:r>
        <w:rPr>
          <w:rFonts w:ascii="仿宋" w:hAnsi="仿宋" w:eastAsia="仿宋"/>
          <w:color w:val="000000"/>
          <w:sz w:val="32"/>
          <w:szCs w:val="32"/>
        </w:rPr>
        <w:t>%</w:t>
      </w:r>
      <w:r>
        <w:rPr>
          <w:rFonts w:hint="eastAsia" w:ascii="仿宋" w:hAnsi="仿宋" w:eastAsia="仿宋"/>
          <w:color w:val="000000"/>
          <w:sz w:val="32"/>
          <w:szCs w:val="32"/>
        </w:rPr>
        <w:t>。</w:t>
      </w:r>
    </w:p>
    <w:p>
      <w:pPr>
        <w:keepNext w:val="0"/>
        <w:keepLines w:val="0"/>
        <w:pageBreakBefore w:val="0"/>
        <w:widowControl/>
        <w:numPr>
          <w:ilvl w:val="0"/>
          <w:numId w:val="3"/>
        </w:numPr>
        <w:kinsoku/>
        <w:wordWrap/>
        <w:overflowPunct/>
        <w:topLinePunct w:val="0"/>
        <w:bidi w:val="0"/>
        <w:adjustRightInd/>
        <w:snapToGrid/>
        <w:spacing w:line="600" w:lineRule="exact"/>
        <w:ind w:firstLine="640" w:firstLineChars="200"/>
        <w:contextualSpacing/>
        <w:jc w:val="left"/>
        <w:textAlignment w:val="auto"/>
        <w:outlineLvl w:val="2"/>
        <w:rPr>
          <w:rFonts w:ascii="仿宋" w:hAnsi="仿宋" w:eastAsia="仿宋"/>
          <w:sz w:val="32"/>
          <w:szCs w:val="32"/>
        </w:rPr>
      </w:pPr>
      <w:r>
        <w:rPr>
          <w:rFonts w:hint="eastAsia" w:ascii="仿宋" w:hAnsi="仿宋" w:eastAsia="仿宋"/>
          <w:sz w:val="32"/>
          <w:szCs w:val="32"/>
        </w:rPr>
        <w:t>部门财政资金支出情况。</w:t>
      </w:r>
    </w:p>
    <w:p>
      <w:pPr>
        <w:keepNext w:val="0"/>
        <w:keepLines w:val="0"/>
        <w:pageBreakBefore w:val="0"/>
        <w:kinsoku/>
        <w:wordWrap/>
        <w:overflowPunct/>
        <w:topLinePunct w:val="0"/>
        <w:bidi w:val="0"/>
        <w:adjustRightInd/>
        <w:snapToGrid/>
        <w:spacing w:line="600" w:lineRule="exact"/>
        <w:ind w:firstLine="640" w:firstLineChars="200"/>
        <w:textAlignment w:val="auto"/>
        <w:outlineLvl w:val="9"/>
        <w:rPr>
          <w:rFonts w:ascii="仿宋" w:hAnsi="仿宋" w:eastAsia="仿宋"/>
          <w:sz w:val="32"/>
          <w:szCs w:val="32"/>
        </w:rPr>
      </w:pPr>
      <w:r>
        <w:rPr>
          <w:rFonts w:ascii="仿宋" w:hAnsi="仿宋" w:eastAsia="仿宋"/>
          <w:color w:val="000000"/>
          <w:sz w:val="32"/>
          <w:szCs w:val="32"/>
        </w:rPr>
        <w:t>202</w:t>
      </w:r>
      <w:r>
        <w:rPr>
          <w:rFonts w:hint="eastAsia" w:ascii="仿宋" w:hAnsi="仿宋" w:eastAsia="仿宋"/>
          <w:color w:val="000000"/>
          <w:sz w:val="32"/>
          <w:szCs w:val="32"/>
        </w:rPr>
        <w:t>3年本年支出合计</w:t>
      </w:r>
      <w:r>
        <w:rPr>
          <w:rFonts w:hint="eastAsia" w:ascii="仿宋" w:hAnsi="仿宋" w:eastAsia="仿宋"/>
          <w:color w:val="000000"/>
          <w:sz w:val="32"/>
          <w:szCs w:val="32"/>
          <w:lang w:val="en-US" w:eastAsia="zh-CN"/>
        </w:rPr>
        <w:t>1086.85</w:t>
      </w:r>
      <w:r>
        <w:rPr>
          <w:rFonts w:hint="eastAsia" w:ascii="仿宋" w:hAnsi="仿宋" w:eastAsia="仿宋"/>
          <w:color w:val="000000"/>
          <w:sz w:val="32"/>
          <w:szCs w:val="32"/>
        </w:rPr>
        <w:t>万元，其中：</w:t>
      </w:r>
      <w:r>
        <w:rPr>
          <w:rFonts w:hint="eastAsia" w:ascii="仿宋" w:hAnsi="仿宋" w:eastAsia="仿宋"/>
          <w:b/>
          <w:sz w:val="32"/>
          <w:szCs w:val="32"/>
        </w:rPr>
        <w:t>教育支出</w:t>
      </w:r>
      <w:r>
        <w:rPr>
          <w:rFonts w:hint="eastAsia" w:ascii="仿宋" w:hAnsi="仿宋" w:eastAsia="仿宋"/>
          <w:sz w:val="32"/>
          <w:szCs w:val="32"/>
          <w:lang w:val="en-US" w:eastAsia="zh-CN"/>
        </w:rPr>
        <w:t>849.71</w:t>
      </w:r>
      <w:r>
        <w:rPr>
          <w:rFonts w:hint="eastAsia" w:ascii="仿宋" w:hAnsi="仿宋" w:eastAsia="仿宋"/>
          <w:sz w:val="32"/>
          <w:szCs w:val="32"/>
        </w:rPr>
        <w:t>万元，占</w:t>
      </w:r>
      <w:r>
        <w:rPr>
          <w:rFonts w:hint="eastAsia" w:ascii="仿宋" w:hAnsi="仿宋" w:eastAsia="仿宋"/>
          <w:sz w:val="32"/>
          <w:szCs w:val="32"/>
          <w:lang w:val="en-US" w:eastAsia="zh-CN"/>
        </w:rPr>
        <w:t>78.18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121.6</w:t>
      </w:r>
      <w:r>
        <w:rPr>
          <w:rFonts w:hint="eastAsia" w:ascii="仿宋" w:hAnsi="仿宋" w:eastAsia="仿宋"/>
          <w:sz w:val="32"/>
          <w:szCs w:val="32"/>
        </w:rPr>
        <w:t>万元，占</w:t>
      </w:r>
      <w:r>
        <w:rPr>
          <w:rFonts w:hint="eastAsia" w:ascii="仿宋" w:hAnsi="仿宋" w:eastAsia="仿宋"/>
          <w:sz w:val="32"/>
          <w:szCs w:val="32"/>
          <w:lang w:val="en-US" w:eastAsia="zh-CN"/>
        </w:rPr>
        <w:t>11.19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42.67</w:t>
      </w:r>
      <w:r>
        <w:rPr>
          <w:rFonts w:hint="eastAsia" w:ascii="仿宋" w:hAnsi="仿宋" w:eastAsia="仿宋"/>
          <w:sz w:val="32"/>
          <w:szCs w:val="32"/>
        </w:rPr>
        <w:t>万元，占</w:t>
      </w:r>
      <w:r>
        <w:rPr>
          <w:rFonts w:hint="eastAsia" w:ascii="仿宋" w:hAnsi="仿宋" w:eastAsia="仿宋"/>
          <w:sz w:val="32"/>
          <w:szCs w:val="32"/>
          <w:lang w:val="en-US" w:eastAsia="zh-CN"/>
        </w:rPr>
        <w:t>3.93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72.87</w:t>
      </w:r>
      <w:r>
        <w:rPr>
          <w:rFonts w:hint="eastAsia" w:ascii="仿宋" w:hAnsi="仿宋" w:eastAsia="仿宋"/>
          <w:sz w:val="32"/>
          <w:szCs w:val="32"/>
        </w:rPr>
        <w:t>万元，占</w:t>
      </w:r>
      <w:r>
        <w:rPr>
          <w:rFonts w:hint="eastAsia" w:ascii="仿宋" w:hAnsi="仿宋" w:eastAsia="仿宋"/>
          <w:sz w:val="32"/>
          <w:szCs w:val="32"/>
          <w:lang w:val="en-US" w:eastAsia="zh-CN"/>
        </w:rPr>
        <w:t>6.70</w:t>
      </w:r>
      <w:r>
        <w:rPr>
          <w:rFonts w:ascii="仿宋" w:hAnsi="仿宋" w:eastAsia="仿宋"/>
          <w:sz w:val="32"/>
          <w:szCs w:val="32"/>
        </w:rPr>
        <w:t>%</w:t>
      </w:r>
      <w:r>
        <w:rPr>
          <w:rFonts w:hint="eastAsia" w:ascii="仿宋" w:hAnsi="仿宋" w:eastAsia="仿宋"/>
          <w:sz w:val="32"/>
          <w:szCs w:val="32"/>
        </w:rPr>
        <w:t>。</w:t>
      </w:r>
    </w:p>
    <w:p>
      <w:pPr>
        <w:keepNext w:val="0"/>
        <w:keepLines w:val="0"/>
        <w:pageBreakBefore w:val="0"/>
        <w:kinsoku/>
        <w:wordWrap/>
        <w:overflowPunct/>
        <w:topLinePunct w:val="0"/>
        <w:bidi w:val="0"/>
        <w:adjustRightInd/>
        <w:snapToGrid/>
        <w:spacing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三、部门整体预算绩效管理情况</w:t>
      </w:r>
    </w:p>
    <w:p>
      <w:pPr>
        <w:keepNext w:val="0"/>
        <w:keepLines w:val="0"/>
        <w:pageBreakBefore w:val="0"/>
        <w:widowControl/>
        <w:kinsoku/>
        <w:wordWrap/>
        <w:overflowPunct/>
        <w:topLinePunct w:val="0"/>
        <w:bidi w:val="0"/>
        <w:adjustRightInd/>
        <w:snapToGrid/>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（一）部门预算管理。</w:t>
      </w:r>
    </w:p>
    <w:p>
      <w:pPr>
        <w:keepNext w:val="0"/>
        <w:keepLines w:val="0"/>
        <w:pageBreakBefore w:val="0"/>
        <w:widowControl/>
        <w:kinsoku/>
        <w:wordWrap/>
        <w:overflowPunct/>
        <w:topLinePunct w:val="0"/>
        <w:bidi w:val="0"/>
        <w:adjustRightInd/>
        <w:snapToGrid/>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遂宁市安居区会龙镇初级中学校202</w:t>
      </w:r>
      <w:r>
        <w:rPr>
          <w:rFonts w:hint="eastAsia" w:ascii="仿宋" w:hAnsi="仿宋" w:eastAsia="仿宋"/>
          <w:sz w:val="32"/>
          <w:szCs w:val="32"/>
          <w:lang w:val="en-US" w:eastAsia="zh-CN"/>
        </w:rPr>
        <w:t>4</w:t>
      </w:r>
      <w:r>
        <w:rPr>
          <w:rFonts w:hint="eastAsia" w:ascii="仿宋" w:hAnsi="仿宋" w:eastAsia="仿宋"/>
          <w:sz w:val="32"/>
          <w:szCs w:val="32"/>
        </w:rPr>
        <w:t>年度预算编制，是根据安居区财政局的安排，在区财政局教科文卫股、预算股的指导下，组织财务方面的相关工作人员，进行预算编制，预算编制质量好，受到区财政局的好评。绩效目标按照区财政要求进行填报。</w:t>
      </w:r>
    </w:p>
    <w:p>
      <w:pPr>
        <w:keepNext w:val="0"/>
        <w:keepLines w:val="0"/>
        <w:pageBreakBefore w:val="0"/>
        <w:widowControl/>
        <w:kinsoku/>
        <w:wordWrap/>
        <w:overflowPunct/>
        <w:topLinePunct w:val="0"/>
        <w:bidi w:val="0"/>
        <w:adjustRightInd/>
        <w:snapToGrid/>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（二）结果应用情况。</w:t>
      </w:r>
    </w:p>
    <w:p>
      <w:pPr>
        <w:keepNext w:val="0"/>
        <w:keepLines w:val="0"/>
        <w:pageBreakBefore w:val="0"/>
        <w:widowControl/>
        <w:kinsoku/>
        <w:wordWrap/>
        <w:overflowPunct/>
        <w:topLinePunct w:val="0"/>
        <w:bidi w:val="0"/>
        <w:adjustRightInd/>
        <w:snapToGrid/>
        <w:spacing w:line="600" w:lineRule="exact"/>
        <w:ind w:firstLine="640" w:firstLineChars="200"/>
        <w:contextualSpacing/>
        <w:jc w:val="left"/>
        <w:textAlignment w:val="auto"/>
        <w:outlineLvl w:val="9"/>
        <w:rPr>
          <w:rFonts w:ascii="仿宋" w:hAnsi="仿宋" w:eastAsia="仿宋"/>
          <w:sz w:val="32"/>
          <w:szCs w:val="32"/>
        </w:rPr>
      </w:pPr>
      <w:r>
        <w:rPr>
          <w:rFonts w:hint="eastAsia" w:ascii="仿宋" w:hAnsi="仿宋" w:eastAsia="仿宋"/>
          <w:sz w:val="32"/>
          <w:szCs w:val="32"/>
        </w:rPr>
        <w:t>遂宁市安居区会龙镇初级中学校认真履职尽责，认真完成项目任务，所有项目均开展绩效评价，评价效果良好，对于财政预算资金多次接受省、市、区的检查，所有资金的支出，接受财政部门的监督管理，圆满完成202</w:t>
      </w:r>
      <w:r>
        <w:rPr>
          <w:rFonts w:hint="eastAsia" w:ascii="仿宋" w:hAnsi="仿宋" w:eastAsia="仿宋"/>
          <w:sz w:val="32"/>
          <w:szCs w:val="32"/>
          <w:lang w:val="en-US" w:eastAsia="zh-CN"/>
        </w:rPr>
        <w:t>4</w:t>
      </w:r>
      <w:r>
        <w:rPr>
          <w:rFonts w:hint="eastAsia" w:ascii="仿宋" w:hAnsi="仿宋" w:eastAsia="仿宋"/>
          <w:sz w:val="32"/>
          <w:szCs w:val="32"/>
        </w:rPr>
        <w:t>年的目标任务。</w:t>
      </w:r>
    </w:p>
    <w:p>
      <w:pPr>
        <w:keepNext w:val="0"/>
        <w:keepLines w:val="0"/>
        <w:pageBreakBefore w:val="0"/>
        <w:widowControl/>
        <w:kinsoku/>
        <w:wordWrap/>
        <w:overflowPunct/>
        <w:topLinePunct w:val="0"/>
        <w:bidi w:val="0"/>
        <w:adjustRightInd/>
        <w:snapToGrid/>
        <w:spacing w:line="600" w:lineRule="exact"/>
        <w:ind w:firstLine="640" w:firstLineChars="200"/>
        <w:contextualSpacing/>
        <w:jc w:val="left"/>
        <w:textAlignment w:val="auto"/>
        <w:outlineLvl w:val="2"/>
        <w:rPr>
          <w:rFonts w:ascii="仿宋" w:hAnsi="仿宋" w:eastAsia="仿宋"/>
          <w:sz w:val="32"/>
          <w:szCs w:val="32"/>
        </w:rPr>
      </w:pPr>
      <w:r>
        <w:rPr>
          <w:rFonts w:hint="eastAsia" w:ascii="仿宋" w:hAnsi="仿宋" w:eastAsia="仿宋"/>
          <w:sz w:val="32"/>
          <w:szCs w:val="32"/>
        </w:rPr>
        <w:t>四、评价结论及建议</w:t>
      </w:r>
    </w:p>
    <w:p>
      <w:pPr>
        <w:keepNext w:val="0"/>
        <w:keepLines w:val="0"/>
        <w:pageBreakBefore w:val="0"/>
        <w:widowControl/>
        <w:kinsoku/>
        <w:wordWrap/>
        <w:overflowPunct/>
        <w:topLinePunct w:val="0"/>
        <w:bidi w:val="0"/>
        <w:adjustRightInd/>
        <w:snapToGrid/>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（一）评价结论。</w:t>
      </w:r>
    </w:p>
    <w:p>
      <w:pPr>
        <w:pStyle w:val="28"/>
        <w:keepNext w:val="0"/>
        <w:keepLines w:val="0"/>
        <w:pageBreakBefore w:val="0"/>
        <w:kinsoku/>
        <w:wordWrap/>
        <w:overflowPunct/>
        <w:topLinePunct w:val="0"/>
        <w:bidi w:val="0"/>
        <w:adjustRightInd/>
        <w:snapToGrid/>
        <w:spacing w:line="600" w:lineRule="exact"/>
        <w:ind w:firstLine="640" w:firstLineChars="200"/>
        <w:textAlignment w:val="auto"/>
        <w:rPr>
          <w:rFonts w:ascii="仿宋_GB2312" w:eastAsia="仿宋_GB2312"/>
          <w:sz w:val="32"/>
          <w:szCs w:val="32"/>
        </w:rPr>
      </w:pPr>
      <w:r>
        <w:rPr>
          <w:rFonts w:hint="eastAsia" w:hAnsi="仿宋"/>
          <w:sz w:val="32"/>
          <w:szCs w:val="32"/>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w:t>
      </w:r>
      <w:r>
        <w:rPr>
          <w:rFonts w:ascii="仿宋_GB2312" w:eastAsia="仿宋_GB2312"/>
          <w:sz w:val="32"/>
          <w:szCs w:val="32"/>
        </w:rPr>
        <w:t>部门整体支出绩效自评得分</w:t>
      </w:r>
      <w:r>
        <w:rPr>
          <w:rFonts w:hint="eastAsia" w:ascii="仿宋_GB2312" w:eastAsia="仿宋_GB2312"/>
          <w:sz w:val="32"/>
          <w:szCs w:val="32"/>
        </w:rPr>
        <w:t>100分</w:t>
      </w:r>
      <w:r>
        <w:rPr>
          <w:rFonts w:ascii="仿宋_GB2312" w:eastAsia="仿宋_GB2312"/>
          <w:sz w:val="32"/>
          <w:szCs w:val="32"/>
        </w:rPr>
        <w:t xml:space="preserve"> 。</w:t>
      </w:r>
    </w:p>
    <w:p>
      <w:pPr>
        <w:keepNext w:val="0"/>
        <w:keepLines w:val="0"/>
        <w:pageBreakBefore w:val="0"/>
        <w:widowControl/>
        <w:tabs>
          <w:tab w:val="left" w:pos="312"/>
        </w:tabs>
        <w:kinsoku/>
        <w:wordWrap/>
        <w:overflowPunct/>
        <w:topLinePunct w:val="0"/>
        <w:bidi w:val="0"/>
        <w:adjustRightInd/>
        <w:snapToGrid/>
        <w:spacing w:line="600" w:lineRule="exact"/>
        <w:ind w:firstLine="640" w:firstLineChars="200"/>
        <w:contextualSpacing/>
        <w:jc w:val="left"/>
        <w:textAlignment w:val="auto"/>
        <w:rPr>
          <w:rFonts w:ascii="仿宋" w:hAnsi="仿宋" w:eastAsia="仿宋"/>
          <w:sz w:val="32"/>
          <w:szCs w:val="32"/>
        </w:rPr>
      </w:pPr>
      <w:bookmarkStart w:id="68" w:name="_Toc15396618"/>
      <w:r>
        <w:rPr>
          <w:rFonts w:hint="eastAsia" w:ascii="仿宋" w:hAnsi="仿宋" w:eastAsia="仿宋"/>
          <w:sz w:val="32"/>
          <w:szCs w:val="32"/>
        </w:rPr>
        <w:t>（二）存在问题。</w:t>
      </w:r>
    </w:p>
    <w:p>
      <w:pPr>
        <w:keepNext w:val="0"/>
        <w:keepLines w:val="0"/>
        <w:pageBreakBefore w:val="0"/>
        <w:widowControl/>
        <w:kinsoku/>
        <w:wordWrap/>
        <w:overflowPunct/>
        <w:topLinePunct w:val="0"/>
        <w:bidi w:val="0"/>
        <w:adjustRightInd/>
        <w:snapToGrid/>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学校地处农村，生源少。</w:t>
      </w:r>
    </w:p>
    <w:p>
      <w:pPr>
        <w:keepNext w:val="0"/>
        <w:keepLines w:val="0"/>
        <w:pageBreakBefore w:val="0"/>
        <w:widowControl/>
        <w:kinsoku/>
        <w:wordWrap/>
        <w:overflowPunct/>
        <w:topLinePunct w:val="0"/>
        <w:bidi w:val="0"/>
        <w:adjustRightInd/>
        <w:snapToGrid/>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（三）改进建议。</w:t>
      </w:r>
    </w:p>
    <w:p>
      <w:pPr>
        <w:pStyle w:val="9"/>
        <w:keepNext w:val="0"/>
        <w:keepLines w:val="0"/>
        <w:pageBreakBefore w:val="0"/>
        <w:kinsoku/>
        <w:wordWrap/>
        <w:overflowPunct/>
        <w:topLinePunct w:val="0"/>
        <w:bidi w:val="0"/>
        <w:adjustRightInd/>
        <w:snapToGrid/>
        <w:spacing w:before="93" w:line="600" w:lineRule="exact"/>
        <w:textAlignment w:val="auto"/>
        <w:rPr>
          <w:rFonts w:hint="eastAsia" w:ascii="仿宋" w:hAnsi="仿宋" w:eastAsia="仿宋"/>
          <w:sz w:val="32"/>
          <w:szCs w:val="32"/>
        </w:rPr>
      </w:pPr>
      <w:r>
        <w:rPr>
          <w:rFonts w:hint="eastAsia" w:ascii="仿宋" w:hAnsi="仿宋" w:eastAsia="仿宋"/>
          <w:sz w:val="32"/>
          <w:szCs w:val="32"/>
        </w:rPr>
        <w:t>向主管部门汇报情况，争取上级或本级资金，加快校园建设，完善教学基础设施，更新教学理念。提高学生的竞争力。</w:t>
      </w:r>
    </w:p>
    <w:p>
      <w:pPr>
        <w:pStyle w:val="9"/>
        <w:keepNext w:val="0"/>
        <w:keepLines w:val="0"/>
        <w:pageBreakBefore w:val="0"/>
        <w:widowControl w:val="0"/>
        <w:kinsoku/>
        <w:wordWrap/>
        <w:overflowPunct/>
        <w:topLinePunct w:val="0"/>
        <w:autoSpaceDE/>
        <w:autoSpaceDN/>
        <w:bidi w:val="0"/>
        <w:adjustRightInd/>
        <w:snapToGrid/>
        <w:spacing w:before="407" w:beforeLines="13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附件：1.部门整体支出绩效自评表</w:t>
      </w:r>
    </w:p>
    <w:p>
      <w:pPr>
        <w:pStyle w:val="9"/>
        <w:keepNext w:val="0"/>
        <w:keepLines w:val="0"/>
        <w:pageBreakBefore w:val="0"/>
        <w:kinsoku/>
        <w:wordWrap/>
        <w:overflowPunct/>
        <w:topLinePunct w:val="0"/>
        <w:bidi w:val="0"/>
        <w:adjustRightInd/>
        <w:snapToGrid/>
        <w:spacing w:before="93" w:line="600" w:lineRule="exact"/>
        <w:ind w:firstLine="1600" w:firstLineChars="500"/>
        <w:textAlignment w:val="auto"/>
        <w:rPr>
          <w:rFonts w:hint="eastAsia" w:ascii="仿宋" w:hAnsi="仿宋" w:eastAsia="仿宋"/>
          <w:sz w:val="32"/>
          <w:szCs w:val="32"/>
        </w:rPr>
      </w:pPr>
      <w:r>
        <w:rPr>
          <w:rFonts w:hint="eastAsia" w:ascii="仿宋" w:hAnsi="仿宋" w:eastAsia="仿宋"/>
          <w:sz w:val="32"/>
          <w:szCs w:val="32"/>
        </w:rPr>
        <w:t>2.部门预算项目支出绩效自评表（2024年度）</w:t>
      </w:r>
    </w:p>
    <w:tbl>
      <w:tblPr>
        <w:tblStyle w:val="16"/>
        <w:tblW w:w="5000" w:type="pct"/>
        <w:jc w:val="center"/>
        <w:tblLayout w:type="autofit"/>
        <w:tblCellMar>
          <w:top w:w="0" w:type="dxa"/>
          <w:left w:w="108" w:type="dxa"/>
          <w:bottom w:w="0" w:type="dxa"/>
          <w:right w:w="108" w:type="dxa"/>
        </w:tblCellMar>
      </w:tblPr>
      <w:tblGrid>
        <w:gridCol w:w="699"/>
        <w:gridCol w:w="710"/>
        <w:gridCol w:w="1125"/>
        <w:gridCol w:w="457"/>
        <w:gridCol w:w="1345"/>
        <w:gridCol w:w="3061"/>
        <w:gridCol w:w="585"/>
        <w:gridCol w:w="540"/>
      </w:tblGrid>
      <w:tr>
        <w:tblPrEx>
          <w:tblCellMar>
            <w:top w:w="0" w:type="dxa"/>
            <w:left w:w="108" w:type="dxa"/>
            <w:bottom w:w="0" w:type="dxa"/>
            <w:right w:w="108" w:type="dxa"/>
          </w:tblCellMar>
        </w:tblPrEx>
        <w:trPr>
          <w:trHeight w:val="519"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eastAsia="黑体" w:cs="黑体"/>
                <w:kern w:val="0"/>
                <w:sz w:val="32"/>
                <w:szCs w:val="32"/>
                <w:shd w:val="clear" w:color="auto" w:fill="FFFFFF"/>
                <w:lang w:val="zh-CN"/>
              </w:rPr>
              <w:br w:type="page"/>
            </w:r>
            <w:r>
              <w:rPr>
                <w:rFonts w:eastAsia="黑体" w:cs="黑体"/>
                <w:kern w:val="0"/>
                <w:sz w:val="32"/>
                <w:szCs w:val="32"/>
                <w:shd w:val="clear" w:color="auto" w:fill="FFFFFF"/>
                <w:lang w:val="zh-CN"/>
              </w:rPr>
              <w:br w:type="page"/>
            </w:r>
            <w:r>
              <w:rPr>
                <w:rFonts w:hint="eastAsia" w:ascii="方正小标宋简体" w:hAnsi="方正小标宋简体" w:eastAsia="方正小标宋简体" w:cs="宋体"/>
                <w:kern w:val="0"/>
                <w:sz w:val="48"/>
                <w:szCs w:val="48"/>
              </w:rPr>
              <w:t>部门整体支出绩效自评表</w:t>
            </w:r>
          </w:p>
        </w:tc>
      </w:tr>
      <w:tr>
        <w:tblPrEx>
          <w:tblCellMar>
            <w:top w:w="0" w:type="dxa"/>
            <w:left w:w="108" w:type="dxa"/>
            <w:bottom w:w="0" w:type="dxa"/>
            <w:right w:w="108" w:type="dxa"/>
          </w:tblCellMar>
        </w:tblPrEx>
        <w:trPr>
          <w:trHeight w:val="519" w:hRule="atLeast"/>
          <w:jc w:val="center"/>
        </w:trPr>
        <w:tc>
          <w:tcPr>
            <w:tcW w:w="1755" w:type="pct"/>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绩效指标</w:t>
            </w:r>
          </w:p>
        </w:tc>
        <w:tc>
          <w:tcPr>
            <w:tcW w:w="789"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指标解释</w:t>
            </w:r>
          </w:p>
        </w:tc>
        <w:tc>
          <w:tcPr>
            <w:tcW w:w="1796"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评分说明</w:t>
            </w:r>
          </w:p>
        </w:tc>
        <w:tc>
          <w:tcPr>
            <w:tcW w:w="343" w:type="pct"/>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自评得分</w:t>
            </w:r>
          </w:p>
        </w:tc>
        <w:tc>
          <w:tcPr>
            <w:tcW w:w="315" w:type="pct"/>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备注</w:t>
            </w:r>
          </w:p>
        </w:tc>
      </w:tr>
      <w:tr>
        <w:tblPrEx>
          <w:tblCellMar>
            <w:top w:w="0" w:type="dxa"/>
            <w:left w:w="108" w:type="dxa"/>
            <w:bottom w:w="0" w:type="dxa"/>
            <w:right w:w="108" w:type="dxa"/>
          </w:tblCellMar>
        </w:tblPrEx>
        <w:trPr>
          <w:trHeight w:val="1248" w:hRule="atLeast"/>
          <w:jc w:val="center"/>
        </w:trPr>
        <w:tc>
          <w:tcPr>
            <w:tcW w:w="410" w:type="pct"/>
            <w:tcBorders>
              <w:top w:val="nil"/>
              <w:left w:val="single" w:color="auto" w:sz="4" w:space="0"/>
              <w:bottom w:val="single" w:color="auto" w:sz="4" w:space="0"/>
              <w:right w:val="nil"/>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一级指标</w:t>
            </w:r>
          </w:p>
        </w:tc>
        <w:tc>
          <w:tcPr>
            <w:tcW w:w="417"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二级指标</w:t>
            </w:r>
          </w:p>
        </w:tc>
        <w:tc>
          <w:tcPr>
            <w:tcW w:w="660" w:type="pct"/>
            <w:tcBorders>
              <w:top w:val="nil"/>
              <w:left w:val="nil"/>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三级指标</w:t>
            </w:r>
          </w:p>
        </w:tc>
        <w:tc>
          <w:tcPr>
            <w:tcW w:w="267" w:type="pct"/>
            <w:tcBorders>
              <w:top w:val="nil"/>
              <w:left w:val="nil"/>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指标分值</w:t>
            </w:r>
          </w:p>
        </w:tc>
        <w:tc>
          <w:tcPr>
            <w:tcW w:w="78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kern w:val="0"/>
                <w:sz w:val="24"/>
              </w:rPr>
            </w:pPr>
          </w:p>
        </w:tc>
        <w:tc>
          <w:tcPr>
            <w:tcW w:w="179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kern w:val="0"/>
                <w:sz w:val="24"/>
              </w:rPr>
            </w:pPr>
          </w:p>
        </w:tc>
        <w:tc>
          <w:tcPr>
            <w:tcW w:w="343" w:type="pct"/>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kern w:val="0"/>
                <w:sz w:val="24"/>
              </w:rPr>
            </w:pPr>
          </w:p>
        </w:tc>
        <w:tc>
          <w:tcPr>
            <w:tcW w:w="315" w:type="pct"/>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kern w:val="0"/>
                <w:sz w:val="24"/>
              </w:rPr>
            </w:pPr>
          </w:p>
        </w:tc>
      </w:tr>
      <w:tr>
        <w:tblPrEx>
          <w:tblCellMar>
            <w:top w:w="0" w:type="dxa"/>
            <w:left w:w="108" w:type="dxa"/>
            <w:bottom w:w="0" w:type="dxa"/>
            <w:right w:w="108" w:type="dxa"/>
          </w:tblCellMar>
        </w:tblPrEx>
        <w:trPr>
          <w:trHeight w:val="468" w:hRule="atLeast"/>
          <w:jc w:val="center"/>
        </w:trPr>
        <w:tc>
          <w:tcPr>
            <w:tcW w:w="410"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17" w:type="pct"/>
            <w:vMerge w:val="restart"/>
            <w:tcBorders>
              <w:top w:val="nil"/>
              <w:left w:val="single" w:color="auto" w:sz="4" w:space="0"/>
              <w:bottom w:val="nil"/>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履职效能</w:t>
            </w:r>
            <w:r>
              <w:rPr>
                <w:rFonts w:hint="eastAsia" w:ascii="宋体" w:hAnsi="宋体" w:cs="宋体"/>
                <w:b/>
                <w:bCs/>
                <w:kern w:val="0"/>
                <w:sz w:val="24"/>
              </w:rPr>
              <w:br w:type="textWrapping"/>
            </w:r>
            <w:r>
              <w:rPr>
                <w:rFonts w:hint="eastAsia" w:ascii="宋体" w:hAnsi="宋体" w:cs="宋体"/>
                <w:b/>
                <w:bCs/>
                <w:kern w:val="0"/>
                <w:sz w:val="24"/>
              </w:rPr>
              <w:t>（19分）</w:t>
            </w:r>
          </w:p>
        </w:tc>
        <w:tc>
          <w:tcPr>
            <w:tcW w:w="660"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人才培养</w:t>
            </w:r>
          </w:p>
        </w:tc>
        <w:tc>
          <w:tcPr>
            <w:tcW w:w="267" w:type="pct"/>
            <w:vMerge w:val="restart"/>
            <w:tcBorders>
              <w:top w:val="nil"/>
              <w:left w:val="single" w:color="auto" w:sz="4" w:space="0"/>
              <w:bottom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789" w:type="pct"/>
            <w:vMerge w:val="restart"/>
            <w:tcBorders>
              <w:top w:val="nil"/>
              <w:left w:val="single" w:color="auto" w:sz="4" w:space="0"/>
              <w:bottom w:val="nil"/>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评价学校在人才培养、科学研究、社会服务、文化传承等核心职能方面的效果。</w:t>
            </w:r>
          </w:p>
        </w:tc>
        <w:tc>
          <w:tcPr>
            <w:tcW w:w="1796" w:type="pct"/>
            <w:vMerge w:val="restart"/>
            <w:tcBorders>
              <w:top w:val="nil"/>
              <w:left w:val="single" w:color="auto" w:sz="4" w:space="0"/>
              <w:bottom w:val="nil"/>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人才方面：完成学前教育及小学阶段招送生；教学质量方面：课程建设成果，教研成果，师生满意度等；科学研究方面：教研经费的保障，教学论文的发表等。</w:t>
            </w:r>
          </w:p>
        </w:tc>
        <w:tc>
          <w:tcPr>
            <w:tcW w:w="343" w:type="pct"/>
            <w:vMerge w:val="restart"/>
            <w:tcBorders>
              <w:top w:val="nil"/>
              <w:left w:val="single" w:color="auto" w:sz="4" w:space="0"/>
              <w:bottom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315" w:type="pct"/>
            <w:vMerge w:val="restart"/>
            <w:tcBorders>
              <w:top w:val="nil"/>
              <w:left w:val="single" w:color="auto" w:sz="4" w:space="0"/>
              <w:bottom w:val="nil"/>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68"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教学质量</w:t>
            </w:r>
          </w:p>
        </w:tc>
        <w:tc>
          <w:tcPr>
            <w:tcW w:w="267"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789"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1796"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343" w:type="pct"/>
            <w:vMerge w:val="continue"/>
            <w:tcBorders>
              <w:top w:val="nil"/>
              <w:left w:val="single" w:color="auto" w:sz="4" w:space="0"/>
              <w:bottom w:val="nil"/>
              <w:right w:val="single" w:color="auto" w:sz="4" w:space="0"/>
            </w:tcBorders>
            <w:noWrap w:val="0"/>
            <w:vAlign w:val="center"/>
          </w:tcPr>
          <w:p>
            <w:pPr>
              <w:widowControl/>
              <w:jc w:val="left"/>
              <w:rPr>
                <w:rFonts w:hint="eastAsia" w:ascii="宋体" w:hAnsi="宋体" w:cs="宋体"/>
                <w:color w:val="000000"/>
                <w:kern w:val="0"/>
                <w:sz w:val="18"/>
                <w:szCs w:val="18"/>
              </w:rPr>
            </w:pPr>
          </w:p>
        </w:tc>
        <w:tc>
          <w:tcPr>
            <w:tcW w:w="315"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68"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科学研究</w:t>
            </w:r>
          </w:p>
        </w:tc>
        <w:tc>
          <w:tcPr>
            <w:tcW w:w="267"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789"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1796"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343" w:type="pct"/>
            <w:vMerge w:val="continue"/>
            <w:tcBorders>
              <w:top w:val="nil"/>
              <w:left w:val="single" w:color="auto" w:sz="4" w:space="0"/>
              <w:bottom w:val="nil"/>
              <w:right w:val="single" w:color="auto" w:sz="4" w:space="0"/>
            </w:tcBorders>
            <w:noWrap w:val="0"/>
            <w:vAlign w:val="center"/>
          </w:tcPr>
          <w:p>
            <w:pPr>
              <w:widowControl/>
              <w:jc w:val="left"/>
              <w:rPr>
                <w:rFonts w:hint="eastAsia" w:ascii="宋体" w:hAnsi="宋体" w:cs="宋体"/>
                <w:color w:val="000000"/>
                <w:kern w:val="0"/>
                <w:sz w:val="18"/>
                <w:szCs w:val="18"/>
              </w:rPr>
            </w:pPr>
          </w:p>
        </w:tc>
        <w:tc>
          <w:tcPr>
            <w:tcW w:w="315"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68"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社会服务</w:t>
            </w:r>
          </w:p>
        </w:tc>
        <w:tc>
          <w:tcPr>
            <w:tcW w:w="267"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789"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1796"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343" w:type="pct"/>
            <w:vMerge w:val="continue"/>
            <w:tcBorders>
              <w:top w:val="nil"/>
              <w:left w:val="single" w:color="auto" w:sz="4" w:space="0"/>
              <w:bottom w:val="nil"/>
              <w:right w:val="single" w:color="auto" w:sz="4" w:space="0"/>
            </w:tcBorders>
            <w:noWrap w:val="0"/>
            <w:vAlign w:val="center"/>
          </w:tcPr>
          <w:p>
            <w:pPr>
              <w:widowControl/>
              <w:jc w:val="left"/>
              <w:rPr>
                <w:rFonts w:hint="eastAsia" w:ascii="宋体" w:hAnsi="宋体" w:cs="宋体"/>
                <w:color w:val="000000"/>
                <w:kern w:val="0"/>
                <w:sz w:val="18"/>
                <w:szCs w:val="18"/>
              </w:rPr>
            </w:pPr>
          </w:p>
        </w:tc>
        <w:tc>
          <w:tcPr>
            <w:tcW w:w="315"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68"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267"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789"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1796"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343" w:type="pct"/>
            <w:vMerge w:val="continue"/>
            <w:tcBorders>
              <w:top w:val="nil"/>
              <w:left w:val="single" w:color="auto" w:sz="4" w:space="0"/>
              <w:bottom w:val="nil"/>
              <w:right w:val="single" w:color="auto" w:sz="4" w:space="0"/>
            </w:tcBorders>
            <w:noWrap w:val="0"/>
            <w:vAlign w:val="center"/>
          </w:tcPr>
          <w:p>
            <w:pPr>
              <w:widowControl/>
              <w:jc w:val="left"/>
              <w:rPr>
                <w:rFonts w:hint="eastAsia" w:ascii="宋体" w:hAnsi="宋体" w:cs="宋体"/>
                <w:color w:val="000000"/>
                <w:kern w:val="0"/>
                <w:sz w:val="18"/>
                <w:szCs w:val="18"/>
              </w:rPr>
            </w:pPr>
          </w:p>
        </w:tc>
        <w:tc>
          <w:tcPr>
            <w:tcW w:w="315"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36"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预算管理</w:t>
            </w:r>
            <w:r>
              <w:rPr>
                <w:rFonts w:hint="eastAsia" w:ascii="宋体" w:hAnsi="宋体" w:cs="宋体"/>
                <w:b/>
                <w:bCs/>
                <w:kern w:val="0"/>
                <w:sz w:val="24"/>
              </w:rPr>
              <w:br w:type="textWrapping"/>
            </w:r>
            <w:r>
              <w:rPr>
                <w:rFonts w:hint="eastAsia" w:ascii="宋体" w:hAnsi="宋体" w:cs="宋体"/>
                <w:b/>
                <w:bCs/>
                <w:kern w:val="0"/>
                <w:sz w:val="24"/>
              </w:rPr>
              <w:t>（21分）</w:t>
            </w: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预算编制质量</w:t>
            </w:r>
          </w:p>
        </w:tc>
        <w:tc>
          <w:tcPr>
            <w:tcW w:w="267"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789" w:type="pct"/>
            <w:tcBorders>
              <w:top w:val="single" w:color="auto" w:sz="4" w:space="0"/>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证明预算编制科学、精准。</w:t>
            </w:r>
          </w:p>
        </w:tc>
        <w:tc>
          <w:tcPr>
            <w:tcW w:w="1796" w:type="pct"/>
            <w:tcBorders>
              <w:top w:val="single" w:color="auto" w:sz="4" w:space="0"/>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预算编制充分征求各部门意见，经过两上两下程序，预算项目均经过事前绩效评估，与学校年度工作计划紧密相连。</w:t>
            </w:r>
          </w:p>
        </w:tc>
        <w:tc>
          <w:tcPr>
            <w:tcW w:w="343"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315"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680"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支出执行进度</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78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预算执行的及时性</w:t>
            </w:r>
          </w:p>
        </w:tc>
        <w:tc>
          <w:tcPr>
            <w:tcW w:w="1796"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全年的预算执行率数据1-6月执行率50%，1-9月执行率75%，全年执行率</w:t>
            </w:r>
            <w:r>
              <w:rPr>
                <w:rFonts w:hint="eastAsia" w:ascii="宋体" w:hAnsi="宋体" w:cs="宋体"/>
                <w:color w:val="000000"/>
                <w:kern w:val="0"/>
                <w:sz w:val="18"/>
                <w:szCs w:val="18"/>
                <w:lang w:val="en-US" w:eastAsia="zh-CN"/>
              </w:rPr>
              <w:t>100</w:t>
            </w:r>
            <w:r>
              <w:rPr>
                <w:rFonts w:hint="eastAsia" w:ascii="宋体" w:hAnsi="宋体" w:cs="宋体"/>
                <w:color w:val="000000"/>
                <w:kern w:val="0"/>
                <w:sz w:val="18"/>
                <w:szCs w:val="18"/>
              </w:rPr>
              <w:t>%）。</w:t>
            </w:r>
          </w:p>
        </w:tc>
        <w:tc>
          <w:tcPr>
            <w:tcW w:w="343"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8.85</w:t>
            </w:r>
          </w:p>
        </w:tc>
        <w:tc>
          <w:tcPr>
            <w:tcW w:w="315"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119"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预算年终结余</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78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年终无结余</w:t>
            </w:r>
          </w:p>
        </w:tc>
        <w:tc>
          <w:tcPr>
            <w:tcW w:w="1796"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年终无结余</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8</w:t>
            </w:r>
          </w:p>
        </w:tc>
        <w:tc>
          <w:tcPr>
            <w:tcW w:w="315"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266"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严控一般性支出</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78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对三公经费的严控度</w:t>
            </w:r>
          </w:p>
        </w:tc>
        <w:tc>
          <w:tcPr>
            <w:tcW w:w="1796"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“严格执行‘过紧日子’要求，202</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年‘三公’经费零支出。</w:t>
            </w:r>
            <w:r>
              <w:rPr>
                <w:rFonts w:hint="eastAsia" w:ascii="宋体" w:hAnsi="宋体" w:cs="宋体"/>
                <w:color w:val="000000"/>
                <w:kern w:val="0"/>
                <w:sz w:val="18"/>
                <w:szCs w:val="18"/>
                <w:lang w:val="en-US" w:eastAsia="zh-CN"/>
              </w:rPr>
              <w:t>与2023年持平。</w:t>
            </w:r>
            <w:r>
              <w:rPr>
                <w:rFonts w:hint="eastAsia" w:ascii="宋体" w:hAnsi="宋体" w:cs="宋体"/>
                <w:color w:val="000000"/>
                <w:kern w:val="0"/>
                <w:sz w:val="18"/>
                <w:szCs w:val="18"/>
              </w:rPr>
              <w:t>”</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15"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304"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60" w:type="pct"/>
            <w:tcBorders>
              <w:top w:val="single" w:color="auto" w:sz="4" w:space="0"/>
              <w:left w:val="single" w:color="000000" w:sz="4" w:space="0"/>
              <w:bottom w:val="single" w:color="auto" w:sz="4" w:space="0"/>
              <w:right w:val="single" w:color="000000"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人均资产变化率</w:t>
            </w:r>
          </w:p>
        </w:tc>
        <w:tc>
          <w:tcPr>
            <w:tcW w:w="267"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89"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反映资产配置效率。</w:t>
            </w:r>
          </w:p>
        </w:tc>
        <w:tc>
          <w:tcPr>
            <w:tcW w:w="1796"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计算总资产 / 教职工人数，与上年对比，合理增</w:t>
            </w:r>
            <w:r>
              <w:rPr>
                <w:rFonts w:hint="eastAsia" w:ascii="宋体" w:hAnsi="宋体" w:cs="宋体"/>
                <w:color w:val="000000"/>
                <w:kern w:val="0"/>
                <w:sz w:val="18"/>
                <w:szCs w:val="18"/>
                <w:lang w:val="en-US" w:eastAsia="zh-CN"/>
              </w:rPr>
              <w:t>长。</w:t>
            </w:r>
          </w:p>
        </w:tc>
        <w:tc>
          <w:tcPr>
            <w:tcW w:w="343"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15"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936"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single" w:color="auto"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资产利用率</w:t>
            </w:r>
          </w:p>
        </w:tc>
        <w:tc>
          <w:tcPr>
            <w:tcW w:w="267" w:type="pct"/>
            <w:tcBorders>
              <w:top w:val="single" w:color="auto"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89" w:type="pct"/>
            <w:tcBorders>
              <w:top w:val="single" w:color="auto" w:sz="4" w:space="0"/>
              <w:left w:val="nil"/>
              <w:bottom w:val="single" w:color="000000" w:sz="4" w:space="0"/>
              <w:right w:val="single" w:color="000000"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反映资产的使用情况</w:t>
            </w:r>
          </w:p>
        </w:tc>
        <w:tc>
          <w:tcPr>
            <w:tcW w:w="1796" w:type="pct"/>
            <w:tcBorders>
              <w:top w:val="single" w:color="auto" w:sz="4" w:space="0"/>
              <w:left w:val="nil"/>
              <w:bottom w:val="single" w:color="000000" w:sz="4" w:space="0"/>
              <w:right w:val="single" w:color="000000"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学校对教学设备的使用情况及周期合理</w:t>
            </w:r>
          </w:p>
        </w:tc>
        <w:tc>
          <w:tcPr>
            <w:tcW w:w="343"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15"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281" w:hRule="atLeast"/>
          <w:jc w:val="center"/>
        </w:trPr>
        <w:tc>
          <w:tcPr>
            <w:tcW w:w="410"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17"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60"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资产盘活率</w:t>
            </w:r>
          </w:p>
        </w:tc>
        <w:tc>
          <w:tcPr>
            <w:tcW w:w="267"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89" w:type="pct"/>
            <w:tcBorders>
              <w:top w:val="single" w:color="auto" w:sz="4" w:space="0"/>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无闲置资产</w:t>
            </w:r>
          </w:p>
        </w:tc>
        <w:tc>
          <w:tcPr>
            <w:tcW w:w="1796" w:type="pct"/>
            <w:tcBorders>
              <w:top w:val="single" w:color="auto" w:sz="4" w:space="0"/>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无闲置资产</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15"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01"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采购管理</w:t>
            </w:r>
            <w:r>
              <w:rPr>
                <w:rFonts w:hint="eastAsia" w:ascii="宋体" w:hAnsi="宋体" w:cs="宋体"/>
                <w:b/>
                <w:bCs/>
                <w:kern w:val="0"/>
                <w:sz w:val="24"/>
              </w:rPr>
              <w:br w:type="textWrapping"/>
            </w:r>
            <w:r>
              <w:rPr>
                <w:rFonts w:hint="eastAsia" w:ascii="宋体" w:hAnsi="宋体" w:cs="宋体"/>
                <w:b/>
                <w:bCs/>
                <w:kern w:val="0"/>
                <w:sz w:val="24"/>
              </w:rPr>
              <w:t>（6分）</w:t>
            </w: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支持中小企业发展</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8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采购中专门对中小企业的扶持</w:t>
            </w:r>
          </w:p>
        </w:tc>
        <w:tc>
          <w:tcPr>
            <w:tcW w:w="1796"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2024年在832平台支持中小企业购物达标</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15"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20"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采购执行率</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8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无采购</w:t>
            </w:r>
          </w:p>
        </w:tc>
        <w:tc>
          <w:tcPr>
            <w:tcW w:w="1796"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无政府采购</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15"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320" w:hRule="atLeast"/>
          <w:jc w:val="center"/>
        </w:trPr>
        <w:tc>
          <w:tcPr>
            <w:tcW w:w="410"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项目绩效</w:t>
            </w:r>
            <w:r>
              <w:rPr>
                <w:rFonts w:hint="eastAsia" w:ascii="宋体" w:hAnsi="宋体" w:cs="宋体"/>
                <w:b/>
                <w:bCs/>
                <w:kern w:val="0"/>
                <w:sz w:val="24"/>
              </w:rPr>
              <w:br w:type="textWrapping"/>
            </w:r>
            <w:r>
              <w:rPr>
                <w:rFonts w:hint="eastAsia" w:ascii="宋体" w:hAnsi="宋体" w:cs="宋体"/>
                <w:b/>
                <w:bCs/>
                <w:kern w:val="0"/>
                <w:sz w:val="24"/>
              </w:rPr>
              <w:t>（35分）</w:t>
            </w:r>
          </w:p>
        </w:tc>
        <w:tc>
          <w:tcPr>
            <w:tcW w:w="417" w:type="pct"/>
            <w:vMerge w:val="restart"/>
            <w:tcBorders>
              <w:top w:val="nil"/>
              <w:left w:val="single" w:color="auto" w:sz="4" w:space="0"/>
              <w:bottom w:val="nil"/>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项目决策</w:t>
            </w:r>
            <w:r>
              <w:rPr>
                <w:rFonts w:hint="eastAsia" w:ascii="宋体" w:hAnsi="宋体" w:cs="宋体"/>
                <w:b/>
                <w:bCs/>
                <w:kern w:val="0"/>
                <w:sz w:val="24"/>
              </w:rPr>
              <w:br w:type="textWrapping"/>
            </w:r>
            <w:r>
              <w:rPr>
                <w:rFonts w:hint="eastAsia" w:ascii="宋体" w:hAnsi="宋体" w:cs="宋体"/>
                <w:b/>
                <w:bCs/>
                <w:kern w:val="0"/>
                <w:sz w:val="24"/>
              </w:rPr>
              <w:t>（12分）</w:t>
            </w: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决策程序</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796"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所有项目均经过</w:t>
            </w:r>
            <w:r>
              <w:rPr>
                <w:rFonts w:hint="eastAsia" w:ascii="宋体" w:hAnsi="宋体" w:cs="宋体"/>
                <w:color w:val="000000"/>
                <w:kern w:val="0"/>
                <w:sz w:val="18"/>
                <w:szCs w:val="18"/>
                <w:lang w:val="en-US" w:eastAsia="zh-CN"/>
              </w:rPr>
              <w:t>支部</w:t>
            </w:r>
            <w:r>
              <w:rPr>
                <w:rFonts w:hint="eastAsia" w:ascii="宋体" w:hAnsi="宋体" w:cs="宋体"/>
                <w:color w:val="000000"/>
                <w:kern w:val="0"/>
                <w:sz w:val="18"/>
                <w:szCs w:val="18"/>
              </w:rPr>
              <w:t>会审议</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15"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200"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目标设置</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796"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项目申报书均设置了清晰、量化、可衡量的绩效目标</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15"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041"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项目入库</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796"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项目均已纳入学校项目库管理，实行常态化申报和滚动管理</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15"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项目执行</w:t>
            </w:r>
            <w:r>
              <w:rPr>
                <w:rFonts w:hint="eastAsia" w:ascii="宋体" w:hAnsi="宋体" w:cs="宋体"/>
                <w:b/>
                <w:bCs/>
                <w:kern w:val="0"/>
                <w:sz w:val="24"/>
              </w:rPr>
              <w:br w:type="textWrapping"/>
            </w:r>
            <w:r>
              <w:rPr>
                <w:rFonts w:hint="eastAsia" w:ascii="宋体" w:hAnsi="宋体" w:cs="宋体"/>
                <w:b/>
                <w:bCs/>
                <w:kern w:val="0"/>
                <w:sz w:val="24"/>
              </w:rPr>
              <w:t>（12分）</w:t>
            </w: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执行同向</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1796"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315"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020"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项目调整</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如需调整，是否履行了规范的内部审批和报备程序</w:t>
            </w:r>
          </w:p>
        </w:tc>
        <w:tc>
          <w:tcPr>
            <w:tcW w:w="1796"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如需调整，</w:t>
            </w:r>
            <w:r>
              <w:rPr>
                <w:rFonts w:hint="eastAsia" w:ascii="宋体" w:hAnsi="宋体" w:cs="宋体"/>
                <w:color w:val="000000"/>
                <w:kern w:val="0"/>
                <w:sz w:val="18"/>
                <w:szCs w:val="18"/>
                <w:lang w:val="en-US" w:eastAsia="zh-CN"/>
              </w:rPr>
              <w:t>均</w:t>
            </w:r>
            <w:r>
              <w:rPr>
                <w:rFonts w:hint="eastAsia" w:ascii="宋体" w:hAnsi="宋体" w:cs="宋体"/>
                <w:color w:val="000000"/>
                <w:kern w:val="0"/>
                <w:sz w:val="18"/>
                <w:szCs w:val="18"/>
              </w:rPr>
              <w:t>履行了规范的内部审批和报备程序</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15"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79"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执行结果</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8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项目执行率</w:t>
            </w:r>
          </w:p>
        </w:tc>
        <w:tc>
          <w:tcPr>
            <w:tcW w:w="1796"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项目执行率达</w:t>
            </w:r>
            <w:r>
              <w:rPr>
                <w:rFonts w:hint="eastAsia" w:ascii="宋体" w:hAnsi="宋体" w:cs="宋体"/>
                <w:color w:val="000000"/>
                <w:kern w:val="0"/>
                <w:sz w:val="18"/>
                <w:szCs w:val="18"/>
                <w:lang w:val="en-US" w:eastAsia="zh-CN"/>
              </w:rPr>
              <w:t>到</w:t>
            </w:r>
            <w:r>
              <w:rPr>
                <w:rFonts w:hint="eastAsia" w:ascii="宋体" w:hAnsi="宋体" w:cs="宋体"/>
                <w:color w:val="000000"/>
                <w:kern w:val="0"/>
                <w:sz w:val="18"/>
                <w:szCs w:val="18"/>
              </w:rPr>
              <w:t>100%</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3.58</w:t>
            </w:r>
          </w:p>
        </w:tc>
        <w:tc>
          <w:tcPr>
            <w:tcW w:w="315"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40"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目标实现</w:t>
            </w:r>
            <w:r>
              <w:rPr>
                <w:rFonts w:hint="eastAsia" w:ascii="宋体" w:hAnsi="宋体" w:cs="宋体"/>
                <w:b/>
                <w:bCs/>
                <w:kern w:val="0"/>
                <w:sz w:val="24"/>
              </w:rPr>
              <w:br w:type="textWrapping"/>
            </w:r>
            <w:r>
              <w:rPr>
                <w:rFonts w:hint="eastAsia" w:ascii="宋体" w:hAnsi="宋体" w:cs="宋体"/>
                <w:b/>
                <w:bCs/>
                <w:kern w:val="0"/>
                <w:sz w:val="24"/>
              </w:rPr>
              <w:t>（11分）</w:t>
            </w:r>
          </w:p>
        </w:tc>
        <w:tc>
          <w:tcPr>
            <w:tcW w:w="660"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目标完成</w:t>
            </w:r>
          </w:p>
        </w:tc>
        <w:tc>
          <w:tcPr>
            <w:tcW w:w="267"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789" w:type="pct"/>
            <w:tcBorders>
              <w:top w:val="single" w:color="auto" w:sz="4" w:space="0"/>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目标完成率</w:t>
            </w:r>
          </w:p>
        </w:tc>
        <w:tc>
          <w:tcPr>
            <w:tcW w:w="1796"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基建项目：按时完工、验收合格。设备采购项目：按时采购安装到位、设备运行良好。科研项目：</w:t>
            </w:r>
            <w:r>
              <w:rPr>
                <w:rFonts w:hint="eastAsia" w:ascii="宋体" w:hAnsi="宋体" w:cs="宋体"/>
                <w:color w:val="000000"/>
                <w:kern w:val="0"/>
                <w:sz w:val="18"/>
                <w:szCs w:val="18"/>
                <w:lang w:val="en-US" w:eastAsia="zh-CN"/>
              </w:rPr>
              <w:t>教师</w:t>
            </w:r>
            <w:r>
              <w:rPr>
                <w:rFonts w:hint="eastAsia" w:ascii="宋体" w:hAnsi="宋体" w:cs="宋体"/>
                <w:color w:val="000000"/>
                <w:kern w:val="0"/>
                <w:sz w:val="18"/>
                <w:szCs w:val="18"/>
              </w:rPr>
              <w:t>发表了论文。培训项目：完成了计划培训人次、学员满意度</w:t>
            </w:r>
            <w:r>
              <w:rPr>
                <w:rFonts w:hint="eastAsia" w:ascii="宋体" w:hAnsi="宋体" w:cs="宋体"/>
                <w:color w:val="000000"/>
                <w:kern w:val="0"/>
                <w:sz w:val="18"/>
                <w:szCs w:val="18"/>
                <w:lang w:eastAsia="zh-CN"/>
              </w:rPr>
              <w:t>高</w:t>
            </w:r>
            <w:r>
              <w:rPr>
                <w:rFonts w:hint="eastAsia" w:ascii="宋体" w:hAnsi="宋体" w:cs="宋体"/>
                <w:color w:val="000000"/>
                <w:kern w:val="0"/>
                <w:sz w:val="18"/>
                <w:szCs w:val="18"/>
              </w:rPr>
              <w:t>。</w:t>
            </w:r>
          </w:p>
        </w:tc>
        <w:tc>
          <w:tcPr>
            <w:tcW w:w="343"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5.56</w:t>
            </w:r>
          </w:p>
        </w:tc>
        <w:tc>
          <w:tcPr>
            <w:tcW w:w="315"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179"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目标偏离</w:t>
            </w:r>
          </w:p>
        </w:tc>
        <w:tc>
          <w:tcPr>
            <w:tcW w:w="267"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789"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项目结果与预期目标有无重大偏差</w:t>
            </w:r>
          </w:p>
        </w:tc>
        <w:tc>
          <w:tcPr>
            <w:tcW w:w="1796"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项目结果与预期目标无重大偏差</w:t>
            </w:r>
            <w:r>
              <w:rPr>
                <w:rFonts w:hint="eastAsia" w:ascii="宋体" w:hAnsi="宋体" w:cs="宋体"/>
                <w:color w:val="000000"/>
                <w:kern w:val="0"/>
                <w:sz w:val="18"/>
                <w:szCs w:val="18"/>
                <w:lang w:eastAsia="zh-CN"/>
              </w:rPr>
              <w:t>。</w:t>
            </w:r>
          </w:p>
        </w:tc>
        <w:tc>
          <w:tcPr>
            <w:tcW w:w="343"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15"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实现效果</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带来的长远效益</w:t>
            </w:r>
          </w:p>
        </w:tc>
        <w:tc>
          <w:tcPr>
            <w:tcW w:w="1796"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项目带来的长远效益。</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315"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410"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扣分项</w:t>
            </w:r>
          </w:p>
        </w:tc>
        <w:tc>
          <w:tcPr>
            <w:tcW w:w="417"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财务管理</w:t>
            </w: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财务管理制度</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学校</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有健全的财务制度</w:t>
            </w:r>
          </w:p>
        </w:tc>
        <w:tc>
          <w:tcPr>
            <w:tcW w:w="1796"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学校有健全的财务制度</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15"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财务岗位设置</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岗位设置</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合理</w:t>
            </w:r>
          </w:p>
        </w:tc>
        <w:tc>
          <w:tcPr>
            <w:tcW w:w="1796"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岗位设置合理</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15"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规范</w:t>
            </w:r>
          </w:p>
        </w:tc>
        <w:tc>
          <w:tcPr>
            <w:tcW w:w="1796"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343"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15"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161"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1077" w:type="pct"/>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预算绩效存在问题</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c>
          <w:tcPr>
            <w:tcW w:w="1796" w:type="pct"/>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c>
          <w:tcPr>
            <w:tcW w:w="343"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15"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40"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1077" w:type="pct"/>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被评价部门配合度</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8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是否配合财政部门评价</w:t>
            </w:r>
          </w:p>
        </w:tc>
        <w:tc>
          <w:tcPr>
            <w:tcW w:w="1796"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在财政重点绩效评价中，学校提供材料及时、配合调研。</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15"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39" w:hRule="atLeast"/>
          <w:jc w:val="center"/>
        </w:trPr>
        <w:tc>
          <w:tcPr>
            <w:tcW w:w="1487" w:type="pct"/>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分值</w:t>
            </w:r>
          </w:p>
        </w:tc>
        <w:tc>
          <w:tcPr>
            <w:tcW w:w="267" w:type="pct"/>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89" w:type="pct"/>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796" w:type="pct"/>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43" w:type="pct"/>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98.9</w:t>
            </w:r>
          </w:p>
        </w:tc>
        <w:tc>
          <w:tcPr>
            <w:tcW w:w="315" w:type="pct"/>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bl>
    <w:p>
      <w:pPr>
        <w:pStyle w:val="9"/>
        <w:spacing w:before="93"/>
        <w:rPr>
          <w:rFonts w:hint="eastAsia" w:ascii="仿宋" w:hAnsi="仿宋" w:eastAsia="仿宋"/>
          <w:sz w:val="32"/>
          <w:szCs w:val="32"/>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60"/>
        <w:gridCol w:w="892"/>
        <w:gridCol w:w="1187"/>
        <w:gridCol w:w="396"/>
        <w:gridCol w:w="832"/>
        <w:gridCol w:w="396"/>
        <w:gridCol w:w="846"/>
        <w:gridCol w:w="486"/>
        <w:gridCol w:w="486"/>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51090422T000006815845-义务教育家庭经济困难学生生活补助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遂宁市安居区会龙镇初级中学校部门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遂宁市安居区会龙镇初级中学校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保障了学校家庭经济困难学生正常入学，减轻其家庭经济负担。</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保障了学校家庭经济困难学生正常入学，减轻其家庭经济负担。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加强民生资金专项管理，提高民生资金使用效益，确保专款专用，按程序及时兑现给学生（或监护人），及时报送资助政策落实情况及相关资料。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7.86</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7.86</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7.86</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7.86</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审核贫困学生情况</w:t>
            </w:r>
          </w:p>
        </w:tc>
        <w:tc>
          <w:tcPr>
            <w:tcW w:w="184"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5"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6"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8"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1"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2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及时支付资金</w:t>
            </w:r>
          </w:p>
        </w:tc>
        <w:tc>
          <w:tcPr>
            <w:tcW w:w="18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7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2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8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社会及学生满意率</w:t>
            </w:r>
          </w:p>
        </w:tc>
        <w:tc>
          <w:tcPr>
            <w:tcW w:w="18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8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绩效目标实现指标自评得分100.00分，自评等次为：优，严格执行相关政策，按要求支付，切实提高扶贫成效。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项目负责人：詹友均</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财务负责人：蒋金辉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51090422T000006818424-幼儿资助及幼儿发展资金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遂宁市安居区会龙镇初级中学校部门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遂宁市安居区会龙镇初级中学校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促进附设幼儿园健康发展，提高预算编制质量，严格执行预算，减少结余资金。</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严格执行预算，及时申请支付资金，促进附设幼儿园健康发展。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及时申报经费，促进附设幼儿园健康发展。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审核贫困学生情况</w:t>
            </w:r>
          </w:p>
        </w:tc>
        <w:tc>
          <w:tcPr>
            <w:tcW w:w="184"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5"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6"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8"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1"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2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及时支付资金</w:t>
            </w:r>
          </w:p>
        </w:tc>
        <w:tc>
          <w:tcPr>
            <w:tcW w:w="18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7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2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8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社会及学生满意率</w:t>
            </w:r>
          </w:p>
        </w:tc>
        <w:tc>
          <w:tcPr>
            <w:tcW w:w="18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8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绩效目标实现指标自评得分100.00分，自评等次为：优，严格执行相关政策，按要求支付，促进附设幼儿园健康发展。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项目负责人：詹友均</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财务负责人：蒋金辉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51090423T000008962684-2021年支持学前教育发展专项资金（激励奖补）第二批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遂宁市安居区会龙镇初级中学校部门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遂宁市安居区会龙镇初级中学校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促进学校健康发展，提高预算编制质量，严格执行预算，减少结余资金。</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严格执行预算，及时申请支付资金，促进学校健康发展。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严格执行预算，及时申请支付资金，促进学校健康发展。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项目全部落实到位</w:t>
            </w:r>
          </w:p>
        </w:tc>
        <w:tc>
          <w:tcPr>
            <w:tcW w:w="184"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5"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6"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8"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1"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2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及时支付资金</w:t>
            </w:r>
          </w:p>
        </w:tc>
        <w:tc>
          <w:tcPr>
            <w:tcW w:w="18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7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2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8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社会及学生满意率</w:t>
            </w:r>
          </w:p>
        </w:tc>
        <w:tc>
          <w:tcPr>
            <w:tcW w:w="18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8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4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项目负责人：詹友均</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财务负责人：蒋金辉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51090423T000009655475-均衡迎检四化建设及维修项目资金差口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遂宁市安居区会龙镇初级中学校部门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遂宁市安居区会龙镇初级中学校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促进学校健康发展，提高预算编制质量，严格执行预算，减少结余资金。</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严格执行预算，及时申请支付资金，促进学校健康发展。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严格执行预算，及时申请支付资金，促进学校健康发展。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项目全部落实到位</w:t>
            </w:r>
          </w:p>
        </w:tc>
        <w:tc>
          <w:tcPr>
            <w:tcW w:w="184"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5"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6"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8"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1"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2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及时支付资金</w:t>
            </w:r>
          </w:p>
        </w:tc>
        <w:tc>
          <w:tcPr>
            <w:tcW w:w="18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7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2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8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社会及学生满意率</w:t>
            </w:r>
          </w:p>
        </w:tc>
        <w:tc>
          <w:tcPr>
            <w:tcW w:w="18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8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项目负责人：詹友均</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财务负责人：蒋金辉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51090423T000009655514-新建学生食堂-2018年全面改薄项目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遂宁市安居区会龙镇初级中学校部门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遂宁市安居区会龙镇初级中学校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促进学校健康发展，提高预算编制质量，严格执行预算，减少结余资金。</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严格执行预算，及时申请支付资金，促进学校健康发展。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严格执行预算，及时申请支付资金，促进学校健康发展。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项目全部落实到位</w:t>
            </w:r>
          </w:p>
        </w:tc>
        <w:tc>
          <w:tcPr>
            <w:tcW w:w="184"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5"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6"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8"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1"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2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及时支付资金</w:t>
            </w:r>
          </w:p>
        </w:tc>
        <w:tc>
          <w:tcPr>
            <w:tcW w:w="18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7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2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8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社会及学生满意率</w:t>
            </w:r>
          </w:p>
        </w:tc>
        <w:tc>
          <w:tcPr>
            <w:tcW w:w="18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8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4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项目负责人：詹友均</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财务负责人：蒋金辉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51090424T000010666685-城乡义务教育-综合奖补资金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遂宁市安居区会龙镇初级中学校部门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遂宁市安居区会龙镇初级中学校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促进学校健康发展，提高预算编制质量，严格执行预算，减少结余资金。</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严格执行预算，及时申请支付资金，促进学校健康发展。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严格执行预算，及时申请支付资金，促进学校健康发展。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项目全部落实到位</w:t>
            </w:r>
          </w:p>
        </w:tc>
        <w:tc>
          <w:tcPr>
            <w:tcW w:w="184"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5"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6"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8"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1"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2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及时支付资金</w:t>
            </w:r>
          </w:p>
        </w:tc>
        <w:tc>
          <w:tcPr>
            <w:tcW w:w="18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7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2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8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社会及学生满意率</w:t>
            </w:r>
          </w:p>
        </w:tc>
        <w:tc>
          <w:tcPr>
            <w:tcW w:w="18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8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4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项目负责人：詹友均</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财务负责人：蒋金辉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51090425T000013013564-义教免作业本费（省市区级）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遂宁市安居区会龙镇初级中学校部门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遂宁市安居区会龙镇初级中学校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保障学校正常运转，提高预算编制质量，严格执行预算，减少结余资金。</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严格执行预算，及时申请支付资金，保证学生作业本按时发放。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及时申报经费，保证学生作业本按时发放。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0.36</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0.36</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0.36</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0.36</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足额定制作业本</w:t>
            </w:r>
          </w:p>
        </w:tc>
        <w:tc>
          <w:tcPr>
            <w:tcW w:w="184"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5"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6"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8"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1"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2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及时支付资金</w:t>
            </w:r>
          </w:p>
        </w:tc>
        <w:tc>
          <w:tcPr>
            <w:tcW w:w="18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7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2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8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学生满意率</w:t>
            </w:r>
          </w:p>
        </w:tc>
        <w:tc>
          <w:tcPr>
            <w:tcW w:w="18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8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4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绩效目标实现指标自评得分100.00分，自评等次为：优，严格执行相关政策，按要求支付，保障学校正常运转。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项目负责人：詹友均</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财务负责人：蒋金辉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51090425T000013211505-省级城乡义教补助经费（校舍安全保障）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遂宁市安居区会龙镇初级中学校部门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遂宁市安居区会龙镇初级中学校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促进学校健康发展，提高预算编制质量，严格执行预算，减少结余资金。</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严格执行预算，及时申请支付资金，促进学校健康发展。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严格执行预算，及时申请支付资金，促进学校健康发展。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项目全部落实到位</w:t>
            </w:r>
          </w:p>
        </w:tc>
        <w:tc>
          <w:tcPr>
            <w:tcW w:w="184"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5"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6"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8"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1"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2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及时支付资金</w:t>
            </w:r>
          </w:p>
        </w:tc>
        <w:tc>
          <w:tcPr>
            <w:tcW w:w="18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7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2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8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社会及学生满意率</w:t>
            </w:r>
          </w:p>
        </w:tc>
        <w:tc>
          <w:tcPr>
            <w:tcW w:w="18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8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项目负责人：詹友均</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财务负责人：蒋金辉</w:t>
            </w:r>
          </w:p>
        </w:tc>
      </w:tr>
    </w:tbl>
    <w:p>
      <w:pPr>
        <w:pStyle w:val="9"/>
        <w:spacing w:before="93"/>
        <w:rPr>
          <w:rFonts w:hint="eastAsia" w:ascii="仿宋" w:hAnsi="仿宋" w:eastAsia="仿宋"/>
          <w:sz w:val="32"/>
          <w:szCs w:val="32"/>
        </w:rPr>
      </w:pPr>
    </w:p>
    <w:p>
      <w:pPr>
        <w:pStyle w:val="9"/>
        <w:spacing w:before="93"/>
        <w:rPr>
          <w:rFonts w:hint="eastAsia" w:ascii="仿宋" w:hAnsi="仿宋" w:eastAsia="仿宋"/>
          <w:sz w:val="32"/>
          <w:szCs w:val="32"/>
        </w:rPr>
      </w:pPr>
    </w:p>
    <w:p>
      <w:pPr>
        <w:pStyle w:val="9"/>
        <w:spacing w:before="93"/>
        <w:rPr>
          <w:rFonts w:hint="eastAsia" w:ascii="仿宋" w:hAnsi="仿宋" w:eastAsia="仿宋"/>
          <w:sz w:val="32"/>
          <w:szCs w:val="32"/>
        </w:rPr>
      </w:pPr>
    </w:p>
    <w:p>
      <w:pPr>
        <w:pStyle w:val="9"/>
        <w:spacing w:before="93"/>
        <w:rPr>
          <w:rFonts w:hint="eastAsia" w:ascii="仿宋" w:hAnsi="仿宋" w:eastAsia="仿宋"/>
          <w:sz w:val="32"/>
          <w:szCs w:val="32"/>
        </w:rPr>
      </w:pPr>
    </w:p>
    <w:p>
      <w:pPr>
        <w:pStyle w:val="9"/>
        <w:spacing w:before="93"/>
        <w:rPr>
          <w:rFonts w:hint="eastAsia" w:ascii="仿宋" w:hAnsi="仿宋" w:eastAsia="仿宋"/>
          <w:sz w:val="32"/>
          <w:szCs w:val="32"/>
        </w:rPr>
      </w:pPr>
    </w:p>
    <w:p>
      <w:pPr>
        <w:pStyle w:val="9"/>
        <w:spacing w:before="93"/>
        <w:rPr>
          <w:rFonts w:hint="eastAsia" w:ascii="仿宋" w:hAnsi="仿宋" w:eastAsia="仿宋"/>
          <w:sz w:val="32"/>
          <w:szCs w:val="32"/>
        </w:rPr>
      </w:pPr>
    </w:p>
    <w:p>
      <w:pPr>
        <w:pStyle w:val="9"/>
        <w:spacing w:before="93"/>
        <w:rPr>
          <w:rFonts w:hint="eastAsia" w:ascii="仿宋" w:hAnsi="仿宋" w:eastAsia="仿宋"/>
          <w:sz w:val="32"/>
          <w:szCs w:val="32"/>
        </w:rPr>
      </w:pPr>
    </w:p>
    <w:p>
      <w:pPr>
        <w:pStyle w:val="9"/>
        <w:spacing w:before="93"/>
        <w:rPr>
          <w:rFonts w:hint="eastAsia" w:ascii="仿宋" w:hAnsi="仿宋" w:eastAsia="仿宋"/>
          <w:sz w:val="32"/>
          <w:szCs w:val="32"/>
        </w:rPr>
      </w:pPr>
    </w:p>
    <w:p>
      <w:pPr>
        <w:pStyle w:val="9"/>
        <w:spacing w:before="93"/>
        <w:rPr>
          <w:rFonts w:hint="eastAsia" w:ascii="仿宋" w:hAnsi="仿宋" w:eastAsia="仿宋"/>
          <w:sz w:val="32"/>
          <w:szCs w:val="32"/>
        </w:rPr>
      </w:pPr>
    </w:p>
    <w:p>
      <w:pPr>
        <w:pStyle w:val="9"/>
        <w:spacing w:before="93"/>
        <w:rPr>
          <w:rFonts w:hint="eastAsia" w:ascii="仿宋" w:hAnsi="仿宋" w:eastAsia="仿宋"/>
          <w:sz w:val="32"/>
          <w:szCs w:val="32"/>
        </w:rPr>
      </w:pPr>
    </w:p>
    <w:p>
      <w:pPr>
        <w:pageBreakBefore w:val="0"/>
        <w:widowControl w:val="0"/>
        <w:kinsoku/>
        <w:wordWrap/>
        <w:overflowPunct/>
        <w:topLinePunct w:val="0"/>
        <w:autoSpaceDE/>
        <w:autoSpaceDN/>
        <w:bidi w:val="0"/>
        <w:adjustRightInd/>
        <w:snapToGrid/>
        <w:spacing w:line="600" w:lineRule="exact"/>
        <w:ind w:firstLine="880" w:firstLineChars="200"/>
        <w:jc w:val="center"/>
        <w:textAlignment w:val="auto"/>
        <w:outlineLvl w:val="0"/>
        <w:rPr>
          <w:rFonts w:ascii="仿宋" w:hAnsi="仿宋" w:eastAsia="仿宋"/>
        </w:rPr>
      </w:pPr>
      <w:bookmarkStart w:id="69" w:name="_Toc23483"/>
      <w:r>
        <w:rPr>
          <w:rFonts w:hint="eastAsia" w:ascii="黑体" w:hAnsi="黑体" w:eastAsia="黑体"/>
          <w:sz w:val="44"/>
          <w:szCs w:val="44"/>
        </w:rPr>
        <w:t>第</w:t>
      </w:r>
      <w:r>
        <w:rPr>
          <w:rStyle w:val="30"/>
          <w:rFonts w:hint="eastAsia" w:ascii="黑体" w:hAnsi="黑体" w:eastAsia="黑体"/>
          <w:b w:val="0"/>
        </w:rPr>
        <w:t>五部分 附表</w:t>
      </w:r>
      <w:bookmarkEnd w:id="66"/>
      <w:bookmarkEnd w:id="68"/>
      <w:bookmarkEnd w:id="69"/>
      <w:bookmarkStart w:id="70" w:name="_Toc15396619"/>
    </w:p>
    <w:p>
      <w:pPr>
        <w:pStyle w:val="6"/>
        <w:keepNext/>
        <w:keepLines/>
        <w:pageBreakBefore w:val="0"/>
        <w:widowControl w:val="0"/>
        <w:kinsoku/>
        <w:wordWrap/>
        <w:overflowPunct/>
        <w:topLinePunct w:val="0"/>
        <w:autoSpaceDE/>
        <w:autoSpaceDN/>
        <w:bidi w:val="0"/>
        <w:adjustRightInd/>
        <w:snapToGrid/>
        <w:spacing w:before="313" w:beforeLines="100" w:after="0" w:line="600" w:lineRule="exact"/>
        <w:ind w:firstLine="0" w:firstLineChars="0"/>
        <w:jc w:val="both"/>
        <w:textAlignment w:val="auto"/>
        <w:rPr>
          <w:rFonts w:hint="eastAsia" w:ascii="仿宋" w:hAnsi="仿宋" w:eastAsia="仿宋" w:cs="仿宋"/>
        </w:rPr>
      </w:pPr>
      <w:bookmarkStart w:id="71" w:name="_Toc25438"/>
      <w:r>
        <w:rPr>
          <w:rFonts w:hint="eastAsia" w:ascii="仿宋" w:hAnsi="仿宋" w:eastAsia="仿宋" w:cs="仿宋"/>
          <w:b w:val="0"/>
        </w:rPr>
        <w:t>一、收</w:t>
      </w:r>
      <w:r>
        <w:rPr>
          <w:rStyle w:val="31"/>
          <w:rFonts w:hint="eastAsia" w:ascii="仿宋" w:hAnsi="仿宋" w:eastAsia="仿宋" w:cs="仿宋"/>
          <w:b w:val="0"/>
          <w:bCs w:val="0"/>
        </w:rPr>
        <w:t>入支出决算总表</w:t>
      </w:r>
      <w:bookmarkEnd w:id="70"/>
      <w:bookmarkEnd w:id="71"/>
    </w:p>
    <w:p>
      <w:pPr>
        <w:pStyle w:val="6"/>
        <w:keepNext/>
        <w:keepLines/>
        <w:pageBreakBefore w:val="0"/>
        <w:widowControl w:val="0"/>
        <w:kinsoku/>
        <w:wordWrap/>
        <w:overflowPunct/>
        <w:topLinePunct w:val="0"/>
        <w:autoSpaceDE/>
        <w:autoSpaceDN/>
        <w:bidi w:val="0"/>
        <w:adjustRightInd/>
        <w:snapToGrid/>
        <w:spacing w:before="0" w:after="0" w:line="600" w:lineRule="exact"/>
        <w:ind w:firstLine="0" w:firstLineChars="0"/>
        <w:jc w:val="both"/>
        <w:textAlignment w:val="auto"/>
        <w:rPr>
          <w:rFonts w:hint="eastAsia" w:ascii="仿宋" w:hAnsi="仿宋" w:eastAsia="仿宋" w:cs="仿宋"/>
        </w:rPr>
      </w:pPr>
      <w:bookmarkStart w:id="72" w:name="_Toc15396620"/>
      <w:bookmarkStart w:id="73" w:name="_Toc3982"/>
      <w:r>
        <w:rPr>
          <w:rFonts w:hint="eastAsia" w:ascii="仿宋" w:hAnsi="仿宋" w:eastAsia="仿宋" w:cs="仿宋"/>
          <w:b w:val="0"/>
        </w:rPr>
        <w:t>二、收</w:t>
      </w:r>
      <w:r>
        <w:rPr>
          <w:rStyle w:val="31"/>
          <w:rFonts w:hint="eastAsia" w:ascii="仿宋" w:hAnsi="仿宋" w:eastAsia="仿宋" w:cs="仿宋"/>
          <w:b w:val="0"/>
          <w:bCs w:val="0"/>
        </w:rPr>
        <w:t>入决算表</w:t>
      </w:r>
      <w:bookmarkEnd w:id="72"/>
      <w:bookmarkEnd w:id="73"/>
    </w:p>
    <w:p>
      <w:pPr>
        <w:pStyle w:val="6"/>
        <w:keepNext/>
        <w:keepLines/>
        <w:pageBreakBefore w:val="0"/>
        <w:widowControl w:val="0"/>
        <w:kinsoku/>
        <w:wordWrap/>
        <w:overflowPunct/>
        <w:topLinePunct w:val="0"/>
        <w:autoSpaceDE/>
        <w:autoSpaceDN/>
        <w:bidi w:val="0"/>
        <w:adjustRightInd/>
        <w:snapToGrid/>
        <w:spacing w:before="0" w:after="0" w:line="600" w:lineRule="exact"/>
        <w:ind w:firstLine="0" w:firstLineChars="0"/>
        <w:jc w:val="both"/>
        <w:textAlignment w:val="auto"/>
        <w:rPr>
          <w:rFonts w:hint="eastAsia" w:ascii="仿宋" w:hAnsi="仿宋" w:eastAsia="仿宋" w:cs="仿宋"/>
        </w:rPr>
      </w:pPr>
      <w:bookmarkStart w:id="74" w:name="_Toc15396621"/>
      <w:bookmarkStart w:id="75" w:name="_Toc29352"/>
      <w:r>
        <w:rPr>
          <w:rStyle w:val="31"/>
          <w:rFonts w:hint="eastAsia" w:ascii="仿宋" w:hAnsi="仿宋" w:eastAsia="仿宋" w:cs="仿宋"/>
          <w:b w:val="0"/>
          <w:bCs w:val="0"/>
        </w:rPr>
        <w:t>三、</w:t>
      </w:r>
      <w:r>
        <w:rPr>
          <w:rFonts w:hint="eastAsia" w:ascii="仿宋" w:hAnsi="仿宋" w:eastAsia="仿宋" w:cs="仿宋"/>
          <w:b w:val="0"/>
        </w:rPr>
        <w:t>支</w:t>
      </w:r>
      <w:r>
        <w:rPr>
          <w:rStyle w:val="31"/>
          <w:rFonts w:hint="eastAsia" w:ascii="仿宋" w:hAnsi="仿宋" w:eastAsia="仿宋" w:cs="仿宋"/>
          <w:b w:val="0"/>
          <w:bCs w:val="0"/>
        </w:rPr>
        <w:t>出决算表</w:t>
      </w:r>
      <w:bookmarkEnd w:id="74"/>
      <w:bookmarkEnd w:id="75"/>
    </w:p>
    <w:p>
      <w:pPr>
        <w:pStyle w:val="6"/>
        <w:keepNext/>
        <w:keepLines/>
        <w:pageBreakBefore w:val="0"/>
        <w:widowControl w:val="0"/>
        <w:kinsoku/>
        <w:wordWrap/>
        <w:overflowPunct/>
        <w:topLinePunct w:val="0"/>
        <w:autoSpaceDE/>
        <w:autoSpaceDN/>
        <w:bidi w:val="0"/>
        <w:adjustRightInd/>
        <w:snapToGrid/>
        <w:spacing w:before="0" w:after="0" w:line="600" w:lineRule="exact"/>
        <w:ind w:firstLine="0" w:firstLineChars="0"/>
        <w:jc w:val="both"/>
        <w:textAlignment w:val="auto"/>
        <w:rPr>
          <w:rFonts w:hint="eastAsia" w:ascii="仿宋" w:hAnsi="仿宋" w:eastAsia="仿宋" w:cs="仿宋"/>
          <w:b w:val="0"/>
        </w:rPr>
      </w:pPr>
      <w:bookmarkStart w:id="76" w:name="_Toc16269"/>
      <w:bookmarkStart w:id="77" w:name="_Toc15396622"/>
      <w:r>
        <w:rPr>
          <w:rStyle w:val="31"/>
          <w:rFonts w:hint="eastAsia" w:ascii="仿宋" w:hAnsi="仿宋" w:eastAsia="仿宋" w:cs="仿宋"/>
          <w:b w:val="0"/>
          <w:bCs w:val="0"/>
        </w:rPr>
        <w:t>四、</w:t>
      </w:r>
      <w:r>
        <w:rPr>
          <w:rFonts w:hint="eastAsia" w:ascii="仿宋" w:hAnsi="仿宋" w:eastAsia="仿宋" w:cs="仿宋"/>
          <w:b w:val="0"/>
        </w:rPr>
        <w:t>财</w:t>
      </w:r>
      <w:r>
        <w:rPr>
          <w:rStyle w:val="31"/>
          <w:rFonts w:hint="eastAsia" w:ascii="仿宋" w:hAnsi="仿宋" w:eastAsia="仿宋" w:cs="仿宋"/>
          <w:b w:val="0"/>
          <w:bCs w:val="0"/>
        </w:rPr>
        <w:t>政拨款收入支出决算总表</w:t>
      </w:r>
      <w:bookmarkEnd w:id="76"/>
      <w:bookmarkEnd w:id="77"/>
    </w:p>
    <w:p>
      <w:pPr>
        <w:pStyle w:val="6"/>
        <w:keepNext/>
        <w:keepLines/>
        <w:pageBreakBefore w:val="0"/>
        <w:widowControl w:val="0"/>
        <w:kinsoku/>
        <w:wordWrap/>
        <w:overflowPunct/>
        <w:topLinePunct w:val="0"/>
        <w:autoSpaceDE/>
        <w:autoSpaceDN/>
        <w:bidi w:val="0"/>
        <w:adjustRightInd/>
        <w:snapToGrid/>
        <w:spacing w:before="0" w:after="0" w:line="600" w:lineRule="exact"/>
        <w:ind w:firstLine="0" w:firstLineChars="0"/>
        <w:jc w:val="both"/>
        <w:textAlignment w:val="auto"/>
        <w:rPr>
          <w:rStyle w:val="31"/>
          <w:rFonts w:hint="eastAsia" w:ascii="仿宋" w:hAnsi="仿宋" w:eastAsia="仿宋" w:cs="仿宋"/>
          <w:b w:val="0"/>
          <w:bCs w:val="0"/>
        </w:rPr>
      </w:pPr>
      <w:bookmarkStart w:id="78" w:name="_Toc15396623"/>
      <w:bookmarkStart w:id="79" w:name="_Toc11954"/>
      <w:r>
        <w:rPr>
          <w:rStyle w:val="31"/>
          <w:rFonts w:hint="eastAsia" w:ascii="仿宋" w:hAnsi="仿宋" w:eastAsia="仿宋" w:cs="仿宋"/>
          <w:b w:val="0"/>
          <w:bCs w:val="0"/>
        </w:rPr>
        <w:t>五、</w:t>
      </w:r>
      <w:r>
        <w:rPr>
          <w:rFonts w:hint="eastAsia" w:ascii="仿宋" w:hAnsi="仿宋" w:eastAsia="仿宋" w:cs="仿宋"/>
          <w:b w:val="0"/>
        </w:rPr>
        <w:t>财</w:t>
      </w:r>
      <w:r>
        <w:rPr>
          <w:rStyle w:val="31"/>
          <w:rFonts w:hint="eastAsia" w:ascii="仿宋" w:hAnsi="仿宋" w:eastAsia="仿宋" w:cs="仿宋"/>
          <w:b w:val="0"/>
          <w:bCs w:val="0"/>
        </w:rPr>
        <w:t>政拨款支出决算明细表</w:t>
      </w:r>
      <w:bookmarkEnd w:id="78"/>
      <w:bookmarkEnd w:id="79"/>
      <w:bookmarkStart w:id="80" w:name="_Toc15396624"/>
    </w:p>
    <w:p>
      <w:pPr>
        <w:pStyle w:val="6"/>
        <w:keepNext/>
        <w:keepLines/>
        <w:pageBreakBefore w:val="0"/>
        <w:widowControl w:val="0"/>
        <w:kinsoku/>
        <w:wordWrap/>
        <w:overflowPunct/>
        <w:topLinePunct w:val="0"/>
        <w:autoSpaceDE/>
        <w:autoSpaceDN/>
        <w:bidi w:val="0"/>
        <w:adjustRightInd/>
        <w:snapToGrid/>
        <w:spacing w:before="0" w:after="0" w:line="600" w:lineRule="exact"/>
        <w:ind w:firstLine="0" w:firstLineChars="0"/>
        <w:jc w:val="both"/>
        <w:textAlignment w:val="auto"/>
        <w:rPr>
          <w:rFonts w:hint="eastAsia" w:ascii="仿宋" w:hAnsi="仿宋" w:eastAsia="仿宋" w:cs="仿宋"/>
        </w:rPr>
      </w:pPr>
      <w:bookmarkStart w:id="81" w:name="_Toc30322"/>
      <w:r>
        <w:rPr>
          <w:rStyle w:val="31"/>
          <w:rFonts w:hint="eastAsia" w:ascii="仿宋" w:hAnsi="仿宋" w:eastAsia="仿宋" w:cs="仿宋"/>
          <w:b w:val="0"/>
          <w:bCs w:val="0"/>
        </w:rPr>
        <w:t>六、</w:t>
      </w:r>
      <w:r>
        <w:rPr>
          <w:rFonts w:hint="eastAsia" w:ascii="仿宋" w:hAnsi="仿宋" w:eastAsia="仿宋" w:cs="仿宋"/>
          <w:b w:val="0"/>
        </w:rPr>
        <w:t>一</w:t>
      </w:r>
      <w:r>
        <w:rPr>
          <w:rStyle w:val="31"/>
          <w:rFonts w:hint="eastAsia" w:ascii="仿宋" w:hAnsi="仿宋" w:eastAsia="仿宋" w:cs="仿宋"/>
          <w:b w:val="0"/>
          <w:bCs w:val="0"/>
        </w:rPr>
        <w:t>般公共预算财政拨款支出决算表</w:t>
      </w:r>
      <w:bookmarkEnd w:id="80"/>
      <w:bookmarkEnd w:id="81"/>
    </w:p>
    <w:p>
      <w:pPr>
        <w:pStyle w:val="6"/>
        <w:keepNext/>
        <w:keepLines/>
        <w:pageBreakBefore w:val="0"/>
        <w:widowControl w:val="0"/>
        <w:kinsoku/>
        <w:wordWrap/>
        <w:overflowPunct/>
        <w:topLinePunct w:val="0"/>
        <w:autoSpaceDE/>
        <w:autoSpaceDN/>
        <w:bidi w:val="0"/>
        <w:adjustRightInd/>
        <w:snapToGrid/>
        <w:spacing w:before="0" w:after="0" w:line="600" w:lineRule="exact"/>
        <w:ind w:firstLine="0" w:firstLineChars="0"/>
        <w:jc w:val="both"/>
        <w:textAlignment w:val="auto"/>
        <w:rPr>
          <w:rFonts w:hint="eastAsia" w:ascii="仿宋" w:hAnsi="仿宋" w:eastAsia="仿宋" w:cs="仿宋"/>
        </w:rPr>
      </w:pPr>
      <w:bookmarkStart w:id="82" w:name="_Toc23447"/>
      <w:bookmarkStart w:id="83" w:name="_Toc15396625"/>
      <w:r>
        <w:rPr>
          <w:rStyle w:val="31"/>
          <w:rFonts w:hint="eastAsia" w:ascii="仿宋" w:hAnsi="仿宋" w:eastAsia="仿宋" w:cs="仿宋"/>
          <w:b w:val="0"/>
          <w:bCs w:val="0"/>
        </w:rPr>
        <w:t>七、</w:t>
      </w:r>
      <w:r>
        <w:rPr>
          <w:rFonts w:hint="eastAsia" w:ascii="仿宋" w:hAnsi="仿宋" w:eastAsia="仿宋" w:cs="仿宋"/>
          <w:b w:val="0"/>
        </w:rPr>
        <w:t>一</w:t>
      </w:r>
      <w:r>
        <w:rPr>
          <w:rStyle w:val="31"/>
          <w:rFonts w:hint="eastAsia" w:ascii="仿宋" w:hAnsi="仿宋" w:eastAsia="仿宋" w:cs="仿宋"/>
          <w:b w:val="0"/>
          <w:bCs w:val="0"/>
        </w:rPr>
        <w:t>般公共预算财政拨款支出决算明细表</w:t>
      </w:r>
      <w:bookmarkEnd w:id="82"/>
      <w:bookmarkEnd w:id="83"/>
    </w:p>
    <w:p>
      <w:pPr>
        <w:pStyle w:val="6"/>
        <w:keepNext/>
        <w:keepLines/>
        <w:pageBreakBefore w:val="0"/>
        <w:widowControl w:val="0"/>
        <w:kinsoku/>
        <w:wordWrap/>
        <w:overflowPunct/>
        <w:topLinePunct w:val="0"/>
        <w:autoSpaceDE/>
        <w:autoSpaceDN/>
        <w:bidi w:val="0"/>
        <w:adjustRightInd/>
        <w:snapToGrid/>
        <w:spacing w:before="0" w:after="0" w:line="600" w:lineRule="exact"/>
        <w:ind w:firstLine="0" w:firstLineChars="0"/>
        <w:jc w:val="both"/>
        <w:textAlignment w:val="auto"/>
        <w:rPr>
          <w:rFonts w:hint="eastAsia" w:ascii="仿宋" w:hAnsi="仿宋" w:eastAsia="仿宋" w:cs="仿宋"/>
        </w:rPr>
      </w:pPr>
      <w:bookmarkStart w:id="84" w:name="_Toc15396626"/>
      <w:bookmarkStart w:id="85" w:name="_Toc17194"/>
      <w:r>
        <w:rPr>
          <w:rStyle w:val="31"/>
          <w:rFonts w:hint="eastAsia" w:ascii="仿宋" w:hAnsi="仿宋" w:eastAsia="仿宋" w:cs="仿宋"/>
          <w:b w:val="0"/>
          <w:bCs w:val="0"/>
        </w:rPr>
        <w:t>八、</w:t>
      </w:r>
      <w:r>
        <w:rPr>
          <w:rFonts w:hint="eastAsia" w:ascii="仿宋" w:hAnsi="仿宋" w:eastAsia="仿宋" w:cs="仿宋"/>
          <w:b w:val="0"/>
        </w:rPr>
        <w:t>一</w:t>
      </w:r>
      <w:r>
        <w:rPr>
          <w:rStyle w:val="31"/>
          <w:rFonts w:hint="eastAsia" w:ascii="仿宋" w:hAnsi="仿宋" w:eastAsia="仿宋" w:cs="仿宋"/>
          <w:b w:val="0"/>
          <w:bCs w:val="0"/>
        </w:rPr>
        <w:t>般公共预算财政拨款基本支出决算表</w:t>
      </w:r>
      <w:bookmarkEnd w:id="84"/>
      <w:bookmarkEnd w:id="85"/>
    </w:p>
    <w:p>
      <w:pPr>
        <w:pStyle w:val="6"/>
        <w:keepNext/>
        <w:keepLines/>
        <w:pageBreakBefore w:val="0"/>
        <w:widowControl w:val="0"/>
        <w:kinsoku/>
        <w:wordWrap/>
        <w:overflowPunct/>
        <w:topLinePunct w:val="0"/>
        <w:autoSpaceDE/>
        <w:autoSpaceDN/>
        <w:bidi w:val="0"/>
        <w:adjustRightInd/>
        <w:snapToGrid/>
        <w:spacing w:before="0" w:after="0" w:line="600" w:lineRule="exact"/>
        <w:ind w:firstLine="0" w:firstLineChars="0"/>
        <w:jc w:val="both"/>
        <w:textAlignment w:val="auto"/>
        <w:rPr>
          <w:rFonts w:hint="eastAsia" w:ascii="仿宋" w:hAnsi="仿宋" w:eastAsia="仿宋" w:cs="仿宋"/>
        </w:rPr>
      </w:pPr>
      <w:bookmarkStart w:id="86" w:name="_Toc15396627"/>
      <w:bookmarkStart w:id="87" w:name="_Toc8927"/>
      <w:r>
        <w:rPr>
          <w:rStyle w:val="31"/>
          <w:rFonts w:hint="eastAsia" w:ascii="仿宋" w:hAnsi="仿宋" w:eastAsia="仿宋" w:cs="仿宋"/>
          <w:b w:val="0"/>
          <w:bCs w:val="0"/>
        </w:rPr>
        <w:t>九、</w:t>
      </w:r>
      <w:r>
        <w:rPr>
          <w:rFonts w:hint="eastAsia" w:ascii="仿宋" w:hAnsi="仿宋" w:eastAsia="仿宋" w:cs="仿宋"/>
          <w:b w:val="0"/>
        </w:rPr>
        <w:t>一</w:t>
      </w:r>
      <w:r>
        <w:rPr>
          <w:rStyle w:val="31"/>
          <w:rFonts w:hint="eastAsia" w:ascii="仿宋" w:hAnsi="仿宋" w:eastAsia="仿宋" w:cs="仿宋"/>
          <w:b w:val="0"/>
          <w:bCs w:val="0"/>
        </w:rPr>
        <w:t>般公共预算财政拨款项目支出决算表</w:t>
      </w:r>
      <w:bookmarkEnd w:id="86"/>
      <w:bookmarkEnd w:id="87"/>
    </w:p>
    <w:p>
      <w:pPr>
        <w:pStyle w:val="6"/>
        <w:keepNext/>
        <w:keepLines/>
        <w:pageBreakBefore w:val="0"/>
        <w:widowControl w:val="0"/>
        <w:kinsoku/>
        <w:wordWrap/>
        <w:overflowPunct/>
        <w:topLinePunct w:val="0"/>
        <w:autoSpaceDE/>
        <w:autoSpaceDN/>
        <w:bidi w:val="0"/>
        <w:adjustRightInd/>
        <w:snapToGrid/>
        <w:spacing w:before="0" w:after="0" w:line="600" w:lineRule="exact"/>
        <w:ind w:firstLine="0" w:firstLineChars="0"/>
        <w:jc w:val="both"/>
        <w:textAlignment w:val="auto"/>
        <w:rPr>
          <w:rFonts w:hint="eastAsia" w:ascii="仿宋" w:hAnsi="仿宋" w:eastAsia="仿宋" w:cs="仿宋"/>
        </w:rPr>
      </w:pPr>
      <w:bookmarkStart w:id="88" w:name="_Toc15396628"/>
      <w:bookmarkStart w:id="89" w:name="_Toc28194"/>
      <w:r>
        <w:rPr>
          <w:rStyle w:val="31"/>
          <w:rFonts w:hint="eastAsia" w:ascii="仿宋" w:hAnsi="仿宋" w:eastAsia="仿宋" w:cs="仿宋"/>
          <w:b w:val="0"/>
          <w:bCs w:val="0"/>
        </w:rPr>
        <w:t>十、</w:t>
      </w:r>
      <w:bookmarkEnd w:id="88"/>
      <w:r>
        <w:rPr>
          <w:rFonts w:hint="eastAsia" w:ascii="仿宋" w:hAnsi="仿宋" w:eastAsia="仿宋" w:cs="仿宋"/>
          <w:b w:val="0"/>
        </w:rPr>
        <w:t>政</w:t>
      </w:r>
      <w:r>
        <w:rPr>
          <w:rStyle w:val="31"/>
          <w:rFonts w:hint="eastAsia" w:ascii="仿宋" w:hAnsi="仿宋" w:eastAsia="仿宋" w:cs="仿宋"/>
          <w:b w:val="0"/>
          <w:bCs w:val="0"/>
        </w:rPr>
        <w:t>府性基金预算财政拨款收入支出决算表</w:t>
      </w:r>
      <w:bookmarkEnd w:id="89"/>
    </w:p>
    <w:p>
      <w:pPr>
        <w:pStyle w:val="6"/>
        <w:keepNext/>
        <w:keepLines/>
        <w:pageBreakBefore w:val="0"/>
        <w:widowControl w:val="0"/>
        <w:kinsoku/>
        <w:wordWrap/>
        <w:overflowPunct/>
        <w:topLinePunct w:val="0"/>
        <w:autoSpaceDE/>
        <w:autoSpaceDN/>
        <w:bidi w:val="0"/>
        <w:adjustRightInd/>
        <w:snapToGrid/>
        <w:spacing w:before="0" w:after="0" w:line="600" w:lineRule="exact"/>
        <w:ind w:firstLine="0" w:firstLineChars="0"/>
        <w:jc w:val="both"/>
        <w:textAlignment w:val="auto"/>
        <w:rPr>
          <w:rFonts w:hint="eastAsia" w:ascii="仿宋" w:hAnsi="仿宋" w:eastAsia="仿宋" w:cs="仿宋"/>
        </w:rPr>
      </w:pPr>
      <w:bookmarkStart w:id="90" w:name="_Toc15396629"/>
      <w:bookmarkStart w:id="91" w:name="_Toc1063"/>
      <w:r>
        <w:rPr>
          <w:rStyle w:val="31"/>
          <w:rFonts w:hint="eastAsia" w:ascii="仿宋" w:hAnsi="仿宋" w:eastAsia="仿宋" w:cs="仿宋"/>
          <w:b w:val="0"/>
          <w:bCs w:val="0"/>
        </w:rPr>
        <w:t>十一、</w:t>
      </w:r>
      <w:bookmarkEnd w:id="90"/>
      <w:r>
        <w:rPr>
          <w:rFonts w:hint="eastAsia" w:ascii="仿宋" w:hAnsi="仿宋" w:eastAsia="仿宋" w:cs="仿宋"/>
          <w:b w:val="0"/>
        </w:rPr>
        <w:t>国</w:t>
      </w:r>
      <w:r>
        <w:rPr>
          <w:rStyle w:val="31"/>
          <w:rFonts w:hint="eastAsia" w:ascii="仿宋" w:hAnsi="仿宋" w:eastAsia="仿宋" w:cs="仿宋"/>
          <w:b w:val="0"/>
          <w:bCs w:val="0"/>
        </w:rPr>
        <w:t>有资本经营预算财政拨款收入支出决算表</w:t>
      </w:r>
      <w:bookmarkEnd w:id="91"/>
    </w:p>
    <w:p>
      <w:pPr>
        <w:pStyle w:val="6"/>
        <w:keepNext/>
        <w:keepLines/>
        <w:pageBreakBefore w:val="0"/>
        <w:widowControl w:val="0"/>
        <w:kinsoku/>
        <w:wordWrap/>
        <w:overflowPunct/>
        <w:topLinePunct w:val="0"/>
        <w:autoSpaceDE/>
        <w:autoSpaceDN/>
        <w:bidi w:val="0"/>
        <w:adjustRightInd/>
        <w:snapToGrid/>
        <w:spacing w:before="0" w:after="0" w:line="600" w:lineRule="exact"/>
        <w:ind w:firstLine="0" w:firstLineChars="0"/>
        <w:jc w:val="both"/>
        <w:textAlignment w:val="auto"/>
        <w:rPr>
          <w:rFonts w:hint="eastAsia" w:ascii="仿宋" w:hAnsi="仿宋" w:eastAsia="仿宋" w:cs="仿宋"/>
        </w:rPr>
      </w:pPr>
      <w:bookmarkStart w:id="92" w:name="_Toc15396630"/>
      <w:bookmarkStart w:id="93" w:name="_Toc30176"/>
      <w:r>
        <w:rPr>
          <w:rStyle w:val="31"/>
          <w:rFonts w:hint="eastAsia" w:ascii="仿宋" w:hAnsi="仿宋" w:eastAsia="仿宋" w:cs="仿宋"/>
          <w:b w:val="0"/>
          <w:bCs w:val="0"/>
        </w:rPr>
        <w:t>十二、</w:t>
      </w:r>
      <w:bookmarkEnd w:id="92"/>
      <w:r>
        <w:rPr>
          <w:rStyle w:val="31"/>
          <w:rFonts w:hint="eastAsia" w:ascii="仿宋" w:hAnsi="仿宋" w:eastAsia="仿宋" w:cs="仿宋"/>
          <w:b w:val="0"/>
          <w:bCs w:val="0"/>
        </w:rPr>
        <w:t>国有资本经营预算财政拨款支出决算表</w:t>
      </w:r>
      <w:bookmarkEnd w:id="93"/>
    </w:p>
    <w:p>
      <w:pPr>
        <w:pStyle w:val="6"/>
        <w:keepNext/>
        <w:keepLines/>
        <w:pageBreakBefore w:val="0"/>
        <w:widowControl w:val="0"/>
        <w:kinsoku/>
        <w:wordWrap/>
        <w:overflowPunct/>
        <w:topLinePunct w:val="0"/>
        <w:autoSpaceDE/>
        <w:autoSpaceDN/>
        <w:bidi w:val="0"/>
        <w:adjustRightInd/>
        <w:snapToGrid/>
        <w:spacing w:before="0" w:after="0" w:line="600" w:lineRule="exact"/>
        <w:ind w:firstLine="0" w:firstLineChars="0"/>
        <w:jc w:val="both"/>
        <w:textAlignment w:val="auto"/>
        <w:rPr>
          <w:rFonts w:hint="eastAsia" w:ascii="仿宋" w:hAnsi="仿宋" w:eastAsia="仿宋" w:cs="仿宋"/>
        </w:rPr>
      </w:pPr>
      <w:bookmarkStart w:id="94" w:name="_Toc15396631"/>
      <w:bookmarkStart w:id="95" w:name="_Toc29642"/>
      <w:r>
        <w:rPr>
          <w:rStyle w:val="31"/>
          <w:rFonts w:hint="eastAsia" w:ascii="仿宋" w:hAnsi="仿宋" w:eastAsia="仿宋" w:cs="仿宋"/>
          <w:b w:val="0"/>
          <w:bCs w:val="0"/>
        </w:rPr>
        <w:t>十三、</w:t>
      </w:r>
      <w:bookmarkEnd w:id="94"/>
      <w:r>
        <w:rPr>
          <w:rStyle w:val="31"/>
          <w:rFonts w:hint="eastAsia" w:ascii="仿宋" w:hAnsi="仿宋" w:eastAsia="仿宋" w:cs="仿宋"/>
          <w:b w:val="0"/>
          <w:bCs w:val="0"/>
        </w:rPr>
        <w:t>财政拨款“三公”经费支出决算表</w:t>
      </w:r>
      <w:bookmarkEnd w:id="95"/>
    </w:p>
    <w:sectPr>
      <w:footerReference r:id="rId9" w:type="first"/>
      <w:footerReference r:id="rId8" w:type="default"/>
      <w:pgSz w:w="11906" w:h="16838"/>
      <w:pgMar w:top="1440" w:right="1800" w:bottom="1440" w:left="1800" w:header="851" w:footer="992" w:gutter="0"/>
      <w:pgNumType w:start="4"/>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eastAsia="宋体"/>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p>
    <w:pPr>
      <w:pStyle w:val="12"/>
      <w:rPr>
        <w:rFonts w:hint="default" w:eastAsia="宋体"/>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6171"/>
                          </w:sdtPr>
                          <w:sdtContent>
                            <w:p>
                              <w:pPr>
                                <w:pStyle w:val="12"/>
                                <w:jc w:val="center"/>
                              </w:pPr>
                              <w:r>
                                <w:fldChar w:fldCharType="begin"/>
                              </w:r>
                              <w:r>
                                <w:instrText xml:space="preserve">PAGE   \* MERGEFORMAT</w:instrText>
                              </w:r>
                              <w:r>
                                <w:fldChar w:fldCharType="separate"/>
                              </w:r>
                              <w:r>
                                <w:rPr>
                                  <w:lang w:val="zh-CN"/>
                                </w:rPr>
                                <w:t>36</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sdt>
                    <w:sdtPr>
                      <w:id w:val="147466171"/>
                    </w:sdtPr>
                    <w:sdtContent>
                      <w:p>
                        <w:pPr>
                          <w:pStyle w:val="12"/>
                          <w:jc w:val="center"/>
                        </w:pPr>
                        <w:r>
                          <w:fldChar w:fldCharType="begin"/>
                        </w:r>
                        <w:r>
                          <w:instrText xml:space="preserve">PAGE   \* MERGEFORMAT</w:instrText>
                        </w:r>
                        <w:r>
                          <w:fldChar w:fldCharType="separate"/>
                        </w:r>
                        <w:r>
                          <w:rPr>
                            <w:lang w:val="zh-CN"/>
                          </w:rPr>
                          <w:t>36</w:t>
                        </w:r>
                        <w:r>
                          <w:fldChar w:fldCharType="end"/>
                        </w:r>
                      </w:p>
                    </w:sdtContent>
                  </w:sdt>
                  <w:p>
                    <w:pPr>
                      <w:pStyle w:val="2"/>
                    </w:pPr>
                  </w:p>
                </w:txbxContent>
              </v:textbox>
            </v:shape>
          </w:pict>
        </mc:Fallback>
      </mc:AlternateContent>
    </w:r>
  </w:p>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121E1"/>
    <w:multiLevelType w:val="singleLevel"/>
    <w:tmpl w:val="829121E1"/>
    <w:lvl w:ilvl="0" w:tentative="0">
      <w:start w:val="2"/>
      <w:numFmt w:val="chineseCounting"/>
      <w:suff w:val="nothing"/>
      <w:lvlText w:val="（%1）"/>
      <w:lvlJc w:val="left"/>
      <w:rPr>
        <w:rFonts w:hint="eastAsia"/>
      </w:rPr>
    </w:lvl>
  </w:abstractNum>
  <w:abstractNum w:abstractNumId="1">
    <w:nsid w:val="CC7831D2"/>
    <w:multiLevelType w:val="singleLevel"/>
    <w:tmpl w:val="CC7831D2"/>
    <w:lvl w:ilvl="0" w:tentative="0">
      <w:start w:val="1"/>
      <w:numFmt w:val="decimal"/>
      <w:lvlText w:val="%1."/>
      <w:lvlJc w:val="left"/>
      <w:pPr>
        <w:tabs>
          <w:tab w:val="left" w:pos="312"/>
        </w:tabs>
      </w:pPr>
    </w:lvl>
  </w:abstractNum>
  <w:abstractNum w:abstractNumId="2">
    <w:nsid w:val="3818A09A"/>
    <w:multiLevelType w:val="singleLevel"/>
    <w:tmpl w:val="3818A09A"/>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8017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6A6D"/>
    <w:rsid w:val="001056E6"/>
    <w:rsid w:val="00114E9B"/>
    <w:rsid w:val="0011773C"/>
    <w:rsid w:val="00142216"/>
    <w:rsid w:val="00144D6A"/>
    <w:rsid w:val="00146370"/>
    <w:rsid w:val="0014729F"/>
    <w:rsid w:val="00157BAB"/>
    <w:rsid w:val="001654D1"/>
    <w:rsid w:val="00174518"/>
    <w:rsid w:val="00174828"/>
    <w:rsid w:val="0018106D"/>
    <w:rsid w:val="001877A7"/>
    <w:rsid w:val="00191536"/>
    <w:rsid w:val="00196687"/>
    <w:rsid w:val="001A1DAD"/>
    <w:rsid w:val="001B0362"/>
    <w:rsid w:val="001C0962"/>
    <w:rsid w:val="001D7531"/>
    <w:rsid w:val="001E2546"/>
    <w:rsid w:val="001E737D"/>
    <w:rsid w:val="001F0592"/>
    <w:rsid w:val="001F561D"/>
    <w:rsid w:val="001F7506"/>
    <w:rsid w:val="002006CD"/>
    <w:rsid w:val="00202B36"/>
    <w:rsid w:val="00204B7A"/>
    <w:rsid w:val="00204CDE"/>
    <w:rsid w:val="002057C2"/>
    <w:rsid w:val="00206907"/>
    <w:rsid w:val="0021101A"/>
    <w:rsid w:val="00212B4A"/>
    <w:rsid w:val="00220536"/>
    <w:rsid w:val="00220FD4"/>
    <w:rsid w:val="0022569A"/>
    <w:rsid w:val="00234186"/>
    <w:rsid w:val="00235629"/>
    <w:rsid w:val="00245C57"/>
    <w:rsid w:val="002565DC"/>
    <w:rsid w:val="00257F68"/>
    <w:rsid w:val="00260C38"/>
    <w:rsid w:val="002616C0"/>
    <w:rsid w:val="00265021"/>
    <w:rsid w:val="00265372"/>
    <w:rsid w:val="002662AA"/>
    <w:rsid w:val="00280496"/>
    <w:rsid w:val="00281248"/>
    <w:rsid w:val="00294DC9"/>
    <w:rsid w:val="00295495"/>
    <w:rsid w:val="002A31DE"/>
    <w:rsid w:val="002B2613"/>
    <w:rsid w:val="002C5004"/>
    <w:rsid w:val="002D6D05"/>
    <w:rsid w:val="002E164B"/>
    <w:rsid w:val="002F1818"/>
    <w:rsid w:val="002F567B"/>
    <w:rsid w:val="00312E82"/>
    <w:rsid w:val="003216A9"/>
    <w:rsid w:val="00330ED5"/>
    <w:rsid w:val="00335A74"/>
    <w:rsid w:val="00342CE2"/>
    <w:rsid w:val="00357F72"/>
    <w:rsid w:val="0036561B"/>
    <w:rsid w:val="0037013F"/>
    <w:rsid w:val="0037718D"/>
    <w:rsid w:val="00380C92"/>
    <w:rsid w:val="003A484F"/>
    <w:rsid w:val="003A4883"/>
    <w:rsid w:val="003A6FEC"/>
    <w:rsid w:val="003B0BE0"/>
    <w:rsid w:val="003B0C1B"/>
    <w:rsid w:val="003B688C"/>
    <w:rsid w:val="003C0291"/>
    <w:rsid w:val="003C39AE"/>
    <w:rsid w:val="003C7B60"/>
    <w:rsid w:val="003D0C0F"/>
    <w:rsid w:val="003D1FB2"/>
    <w:rsid w:val="003D66DA"/>
    <w:rsid w:val="003E1310"/>
    <w:rsid w:val="003E6F55"/>
    <w:rsid w:val="003F05E9"/>
    <w:rsid w:val="003F1E1B"/>
    <w:rsid w:val="003F6B25"/>
    <w:rsid w:val="00406254"/>
    <w:rsid w:val="004223DE"/>
    <w:rsid w:val="00425C50"/>
    <w:rsid w:val="0043177C"/>
    <w:rsid w:val="00431D49"/>
    <w:rsid w:val="00434489"/>
    <w:rsid w:val="00437085"/>
    <w:rsid w:val="00443880"/>
    <w:rsid w:val="004464F4"/>
    <w:rsid w:val="0046049C"/>
    <w:rsid w:val="0046150D"/>
    <w:rsid w:val="00471401"/>
    <w:rsid w:val="00473F31"/>
    <w:rsid w:val="004777F7"/>
    <w:rsid w:val="0048263A"/>
    <w:rsid w:val="00487E5D"/>
    <w:rsid w:val="00491597"/>
    <w:rsid w:val="004A711F"/>
    <w:rsid w:val="004B199D"/>
    <w:rsid w:val="004B40D2"/>
    <w:rsid w:val="004B4690"/>
    <w:rsid w:val="004C0666"/>
    <w:rsid w:val="004C372A"/>
    <w:rsid w:val="004E0A2D"/>
    <w:rsid w:val="004E206B"/>
    <w:rsid w:val="004E6DF7"/>
    <w:rsid w:val="004F0FBD"/>
    <w:rsid w:val="004F34F8"/>
    <w:rsid w:val="00505A47"/>
    <w:rsid w:val="00512FDA"/>
    <w:rsid w:val="00520DA0"/>
    <w:rsid w:val="00525E8F"/>
    <w:rsid w:val="005533CF"/>
    <w:rsid w:val="00554043"/>
    <w:rsid w:val="005664BB"/>
    <w:rsid w:val="00566FFA"/>
    <w:rsid w:val="0057481D"/>
    <w:rsid w:val="0058486E"/>
    <w:rsid w:val="00585B33"/>
    <w:rsid w:val="0059014D"/>
    <w:rsid w:val="005A2D6B"/>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578"/>
    <w:rsid w:val="00655FC5"/>
    <w:rsid w:val="0066343B"/>
    <w:rsid w:val="00663C7C"/>
    <w:rsid w:val="00664777"/>
    <w:rsid w:val="00673DEE"/>
    <w:rsid w:val="006748A4"/>
    <w:rsid w:val="00681A31"/>
    <w:rsid w:val="00683E73"/>
    <w:rsid w:val="006A3141"/>
    <w:rsid w:val="006A5E34"/>
    <w:rsid w:val="006B2422"/>
    <w:rsid w:val="006B2B9A"/>
    <w:rsid w:val="006C1937"/>
    <w:rsid w:val="006F020C"/>
    <w:rsid w:val="0071021A"/>
    <w:rsid w:val="007127B7"/>
    <w:rsid w:val="0071798E"/>
    <w:rsid w:val="00726268"/>
    <w:rsid w:val="007416B6"/>
    <w:rsid w:val="00746F48"/>
    <w:rsid w:val="0075404D"/>
    <w:rsid w:val="0076182A"/>
    <w:rsid w:val="00767B7E"/>
    <w:rsid w:val="007770C3"/>
    <w:rsid w:val="00784D24"/>
    <w:rsid w:val="00785FBA"/>
    <w:rsid w:val="00786E4A"/>
    <w:rsid w:val="007875EB"/>
    <w:rsid w:val="0079426B"/>
    <w:rsid w:val="007C13DC"/>
    <w:rsid w:val="007D1682"/>
    <w:rsid w:val="007D312A"/>
    <w:rsid w:val="007D3F19"/>
    <w:rsid w:val="007E23B0"/>
    <w:rsid w:val="007E23E5"/>
    <w:rsid w:val="007E65B8"/>
    <w:rsid w:val="007F1991"/>
    <w:rsid w:val="007F2C2F"/>
    <w:rsid w:val="007F55FC"/>
    <w:rsid w:val="007F5665"/>
    <w:rsid w:val="00800112"/>
    <w:rsid w:val="00802707"/>
    <w:rsid w:val="00813102"/>
    <w:rsid w:val="00813348"/>
    <w:rsid w:val="008253BB"/>
    <w:rsid w:val="00831B5A"/>
    <w:rsid w:val="0083706E"/>
    <w:rsid w:val="008408F6"/>
    <w:rsid w:val="008423A5"/>
    <w:rsid w:val="00850625"/>
    <w:rsid w:val="00853718"/>
    <w:rsid w:val="00855221"/>
    <w:rsid w:val="00860645"/>
    <w:rsid w:val="00871F71"/>
    <w:rsid w:val="00872FD8"/>
    <w:rsid w:val="00884974"/>
    <w:rsid w:val="00885AF4"/>
    <w:rsid w:val="008939CD"/>
    <w:rsid w:val="008B768C"/>
    <w:rsid w:val="008C4342"/>
    <w:rsid w:val="008C4DB1"/>
    <w:rsid w:val="008C4EAF"/>
    <w:rsid w:val="008C5176"/>
    <w:rsid w:val="008C7FD0"/>
    <w:rsid w:val="008C7FD8"/>
    <w:rsid w:val="008E1DE7"/>
    <w:rsid w:val="008E707C"/>
    <w:rsid w:val="008F542A"/>
    <w:rsid w:val="00900B08"/>
    <w:rsid w:val="00902155"/>
    <w:rsid w:val="00902FA3"/>
    <w:rsid w:val="00906C7D"/>
    <w:rsid w:val="00923564"/>
    <w:rsid w:val="0092392E"/>
    <w:rsid w:val="009315F9"/>
    <w:rsid w:val="00933499"/>
    <w:rsid w:val="00935C98"/>
    <w:rsid w:val="00941349"/>
    <w:rsid w:val="00946945"/>
    <w:rsid w:val="00951248"/>
    <w:rsid w:val="0095152F"/>
    <w:rsid w:val="00954C49"/>
    <w:rsid w:val="00955C94"/>
    <w:rsid w:val="00955E37"/>
    <w:rsid w:val="0097099F"/>
    <w:rsid w:val="00971997"/>
    <w:rsid w:val="00971FFC"/>
    <w:rsid w:val="0098660A"/>
    <w:rsid w:val="009931C3"/>
    <w:rsid w:val="009B2013"/>
    <w:rsid w:val="009B2C43"/>
    <w:rsid w:val="009B4EAE"/>
    <w:rsid w:val="009B7573"/>
    <w:rsid w:val="009C22F4"/>
    <w:rsid w:val="009C2A4B"/>
    <w:rsid w:val="009C2E98"/>
    <w:rsid w:val="009D3447"/>
    <w:rsid w:val="009D4711"/>
    <w:rsid w:val="009D79A3"/>
    <w:rsid w:val="009E08CF"/>
    <w:rsid w:val="009E40BC"/>
    <w:rsid w:val="009F1185"/>
    <w:rsid w:val="009F18CD"/>
    <w:rsid w:val="009F2A13"/>
    <w:rsid w:val="009F7527"/>
    <w:rsid w:val="00A006FF"/>
    <w:rsid w:val="00A04EB0"/>
    <w:rsid w:val="00A13CC1"/>
    <w:rsid w:val="00A16847"/>
    <w:rsid w:val="00A237D8"/>
    <w:rsid w:val="00A268C4"/>
    <w:rsid w:val="00A307CD"/>
    <w:rsid w:val="00A331C8"/>
    <w:rsid w:val="00A33BFD"/>
    <w:rsid w:val="00A40A00"/>
    <w:rsid w:val="00A4142F"/>
    <w:rsid w:val="00A422EB"/>
    <w:rsid w:val="00A4247F"/>
    <w:rsid w:val="00A45BB7"/>
    <w:rsid w:val="00A56DF2"/>
    <w:rsid w:val="00A56E6E"/>
    <w:rsid w:val="00A57CA9"/>
    <w:rsid w:val="00A67AB5"/>
    <w:rsid w:val="00A733B2"/>
    <w:rsid w:val="00A741C2"/>
    <w:rsid w:val="00A80243"/>
    <w:rsid w:val="00A91760"/>
    <w:rsid w:val="00A93B00"/>
    <w:rsid w:val="00A93C21"/>
    <w:rsid w:val="00AB64C9"/>
    <w:rsid w:val="00AC3C6A"/>
    <w:rsid w:val="00AD5620"/>
    <w:rsid w:val="00AD656B"/>
    <w:rsid w:val="00AD7C1B"/>
    <w:rsid w:val="00AE16BA"/>
    <w:rsid w:val="00AE1EBE"/>
    <w:rsid w:val="00AF0394"/>
    <w:rsid w:val="00B03C9D"/>
    <w:rsid w:val="00B045E7"/>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05"/>
    <w:rsid w:val="00B841F1"/>
    <w:rsid w:val="00B944D6"/>
    <w:rsid w:val="00B967B8"/>
    <w:rsid w:val="00BB4DF0"/>
    <w:rsid w:val="00BC289F"/>
    <w:rsid w:val="00BC2D50"/>
    <w:rsid w:val="00BC5361"/>
    <w:rsid w:val="00BC5460"/>
    <w:rsid w:val="00BC6B50"/>
    <w:rsid w:val="00BD0E25"/>
    <w:rsid w:val="00BF125F"/>
    <w:rsid w:val="00BF5BD6"/>
    <w:rsid w:val="00C03E31"/>
    <w:rsid w:val="00C30DD7"/>
    <w:rsid w:val="00C33E72"/>
    <w:rsid w:val="00C354B2"/>
    <w:rsid w:val="00C35554"/>
    <w:rsid w:val="00C42709"/>
    <w:rsid w:val="00C47C0C"/>
    <w:rsid w:val="00C533CC"/>
    <w:rsid w:val="00C56C53"/>
    <w:rsid w:val="00C5751C"/>
    <w:rsid w:val="00C61BFC"/>
    <w:rsid w:val="00C62B85"/>
    <w:rsid w:val="00C65438"/>
    <w:rsid w:val="00C82753"/>
    <w:rsid w:val="00C87FD8"/>
    <w:rsid w:val="00C91381"/>
    <w:rsid w:val="00C91CBB"/>
    <w:rsid w:val="00CB4E70"/>
    <w:rsid w:val="00CC09B6"/>
    <w:rsid w:val="00CC4EBA"/>
    <w:rsid w:val="00CC666F"/>
    <w:rsid w:val="00CD1E3F"/>
    <w:rsid w:val="00CD615C"/>
    <w:rsid w:val="00CE44F6"/>
    <w:rsid w:val="00CE49DA"/>
    <w:rsid w:val="00CE7725"/>
    <w:rsid w:val="00CE7B61"/>
    <w:rsid w:val="00D00095"/>
    <w:rsid w:val="00D114F0"/>
    <w:rsid w:val="00D1728F"/>
    <w:rsid w:val="00D20620"/>
    <w:rsid w:val="00D254F7"/>
    <w:rsid w:val="00D26091"/>
    <w:rsid w:val="00D2685C"/>
    <w:rsid w:val="00D31E6F"/>
    <w:rsid w:val="00D34E7C"/>
    <w:rsid w:val="00D35489"/>
    <w:rsid w:val="00D36AFE"/>
    <w:rsid w:val="00D51276"/>
    <w:rsid w:val="00D7035F"/>
    <w:rsid w:val="00D73280"/>
    <w:rsid w:val="00DA634F"/>
    <w:rsid w:val="00DA65AC"/>
    <w:rsid w:val="00DB1913"/>
    <w:rsid w:val="00DC410D"/>
    <w:rsid w:val="00DC5A81"/>
    <w:rsid w:val="00DC68CA"/>
    <w:rsid w:val="00DC7CBA"/>
    <w:rsid w:val="00DD73B7"/>
    <w:rsid w:val="00DF28BC"/>
    <w:rsid w:val="00DF34B9"/>
    <w:rsid w:val="00E01053"/>
    <w:rsid w:val="00E07ACF"/>
    <w:rsid w:val="00E10C7F"/>
    <w:rsid w:val="00E120A2"/>
    <w:rsid w:val="00E331A1"/>
    <w:rsid w:val="00E33202"/>
    <w:rsid w:val="00E336A9"/>
    <w:rsid w:val="00E472B1"/>
    <w:rsid w:val="00E50624"/>
    <w:rsid w:val="00E568DF"/>
    <w:rsid w:val="00E60172"/>
    <w:rsid w:val="00E64269"/>
    <w:rsid w:val="00E82267"/>
    <w:rsid w:val="00E853CE"/>
    <w:rsid w:val="00E867B6"/>
    <w:rsid w:val="00EA010F"/>
    <w:rsid w:val="00EA39F7"/>
    <w:rsid w:val="00EC5AAA"/>
    <w:rsid w:val="00ED1B63"/>
    <w:rsid w:val="00ED3C1F"/>
    <w:rsid w:val="00ED4085"/>
    <w:rsid w:val="00ED420E"/>
    <w:rsid w:val="00ED6FBE"/>
    <w:rsid w:val="00EE07E8"/>
    <w:rsid w:val="00EE2F57"/>
    <w:rsid w:val="00EF3840"/>
    <w:rsid w:val="00EF4C34"/>
    <w:rsid w:val="00EF77C6"/>
    <w:rsid w:val="00F05438"/>
    <w:rsid w:val="00F1361C"/>
    <w:rsid w:val="00F156F0"/>
    <w:rsid w:val="00F160C7"/>
    <w:rsid w:val="00F2408F"/>
    <w:rsid w:val="00F240E9"/>
    <w:rsid w:val="00F3188D"/>
    <w:rsid w:val="00F36D8F"/>
    <w:rsid w:val="00F417B1"/>
    <w:rsid w:val="00F45853"/>
    <w:rsid w:val="00F602DF"/>
    <w:rsid w:val="00F6046E"/>
    <w:rsid w:val="00F754A1"/>
    <w:rsid w:val="00F81FD9"/>
    <w:rsid w:val="00F841AA"/>
    <w:rsid w:val="00F84A94"/>
    <w:rsid w:val="00F85FC7"/>
    <w:rsid w:val="00F87E96"/>
    <w:rsid w:val="00F912A6"/>
    <w:rsid w:val="00F9276A"/>
    <w:rsid w:val="00FA23E8"/>
    <w:rsid w:val="00FC0DB8"/>
    <w:rsid w:val="00FD3CC1"/>
    <w:rsid w:val="00FE4568"/>
    <w:rsid w:val="00FF1E02"/>
    <w:rsid w:val="00FF30B4"/>
    <w:rsid w:val="02E4100B"/>
    <w:rsid w:val="03DC2831"/>
    <w:rsid w:val="054F7B4F"/>
    <w:rsid w:val="06DD6225"/>
    <w:rsid w:val="081B5E94"/>
    <w:rsid w:val="0A2032A3"/>
    <w:rsid w:val="0AEF4464"/>
    <w:rsid w:val="0B8A37D8"/>
    <w:rsid w:val="0C00586D"/>
    <w:rsid w:val="0F5FFB2F"/>
    <w:rsid w:val="0FFFCF60"/>
    <w:rsid w:val="10C055FF"/>
    <w:rsid w:val="118107EC"/>
    <w:rsid w:val="11DD6519"/>
    <w:rsid w:val="13A93F0C"/>
    <w:rsid w:val="14860174"/>
    <w:rsid w:val="152E0C40"/>
    <w:rsid w:val="15AA7E92"/>
    <w:rsid w:val="16BB723D"/>
    <w:rsid w:val="17C92852"/>
    <w:rsid w:val="18015F3F"/>
    <w:rsid w:val="1961494E"/>
    <w:rsid w:val="1B74564E"/>
    <w:rsid w:val="1BCD296F"/>
    <w:rsid w:val="1BE8440E"/>
    <w:rsid w:val="1C0F4FFE"/>
    <w:rsid w:val="1D155CEE"/>
    <w:rsid w:val="1D8C527F"/>
    <w:rsid w:val="1FDBBF84"/>
    <w:rsid w:val="20F57F95"/>
    <w:rsid w:val="215A593B"/>
    <w:rsid w:val="22857CBD"/>
    <w:rsid w:val="240371BF"/>
    <w:rsid w:val="24C148B0"/>
    <w:rsid w:val="25711CC6"/>
    <w:rsid w:val="25C741E6"/>
    <w:rsid w:val="276F80C0"/>
    <w:rsid w:val="27842671"/>
    <w:rsid w:val="29FD04D3"/>
    <w:rsid w:val="2ABE7A3E"/>
    <w:rsid w:val="2AFF09B6"/>
    <w:rsid w:val="2C28148D"/>
    <w:rsid w:val="2CA234A8"/>
    <w:rsid w:val="2EFA178C"/>
    <w:rsid w:val="2EFDF86C"/>
    <w:rsid w:val="2F4B2D53"/>
    <w:rsid w:val="2F9D17E1"/>
    <w:rsid w:val="300F506A"/>
    <w:rsid w:val="30B46D73"/>
    <w:rsid w:val="30D15BA0"/>
    <w:rsid w:val="319F7F4E"/>
    <w:rsid w:val="356A28F1"/>
    <w:rsid w:val="357C035A"/>
    <w:rsid w:val="357C28AD"/>
    <w:rsid w:val="368E000D"/>
    <w:rsid w:val="3697290A"/>
    <w:rsid w:val="383D272C"/>
    <w:rsid w:val="39214512"/>
    <w:rsid w:val="39AE70AB"/>
    <w:rsid w:val="3A4DCE41"/>
    <w:rsid w:val="3BCB56FA"/>
    <w:rsid w:val="3C0C0783"/>
    <w:rsid w:val="3C1755DD"/>
    <w:rsid w:val="3EE7C2F4"/>
    <w:rsid w:val="3F371B56"/>
    <w:rsid w:val="3F792ED8"/>
    <w:rsid w:val="3F9F3A96"/>
    <w:rsid w:val="3FECA4B2"/>
    <w:rsid w:val="3FF58C48"/>
    <w:rsid w:val="42676857"/>
    <w:rsid w:val="428606F1"/>
    <w:rsid w:val="42FF6694"/>
    <w:rsid w:val="483A56B9"/>
    <w:rsid w:val="48BF60AB"/>
    <w:rsid w:val="493C27E9"/>
    <w:rsid w:val="496F39ED"/>
    <w:rsid w:val="49AA180C"/>
    <w:rsid w:val="49FF41D3"/>
    <w:rsid w:val="4BE068DB"/>
    <w:rsid w:val="4BF6002B"/>
    <w:rsid w:val="4BFFC6BE"/>
    <w:rsid w:val="4D7A36CB"/>
    <w:rsid w:val="4ECE2238"/>
    <w:rsid w:val="4F0E056F"/>
    <w:rsid w:val="4F31425D"/>
    <w:rsid w:val="51DB4B86"/>
    <w:rsid w:val="51F64DB0"/>
    <w:rsid w:val="530E076C"/>
    <w:rsid w:val="55333C3E"/>
    <w:rsid w:val="57DE0BD6"/>
    <w:rsid w:val="58057578"/>
    <w:rsid w:val="58C34194"/>
    <w:rsid w:val="58D00160"/>
    <w:rsid w:val="59117512"/>
    <w:rsid w:val="5A19115D"/>
    <w:rsid w:val="5E0E47D0"/>
    <w:rsid w:val="5EEF6549"/>
    <w:rsid w:val="5F67802D"/>
    <w:rsid w:val="5F7DC4F2"/>
    <w:rsid w:val="5F820E02"/>
    <w:rsid w:val="5FB36814"/>
    <w:rsid w:val="5FBB8E56"/>
    <w:rsid w:val="5FFB5535"/>
    <w:rsid w:val="603606CC"/>
    <w:rsid w:val="62346A89"/>
    <w:rsid w:val="625918E3"/>
    <w:rsid w:val="64CA39A1"/>
    <w:rsid w:val="69600A2E"/>
    <w:rsid w:val="69630ADE"/>
    <w:rsid w:val="69BD5F13"/>
    <w:rsid w:val="69FB0B4B"/>
    <w:rsid w:val="6B361121"/>
    <w:rsid w:val="6BAC03E7"/>
    <w:rsid w:val="6BC56001"/>
    <w:rsid w:val="6BFFE1FB"/>
    <w:rsid w:val="6C4A05C8"/>
    <w:rsid w:val="6CB5096D"/>
    <w:rsid w:val="6CBA788E"/>
    <w:rsid w:val="6D3B1A89"/>
    <w:rsid w:val="6D984BF9"/>
    <w:rsid w:val="6DB7D8A3"/>
    <w:rsid w:val="6E5C61AA"/>
    <w:rsid w:val="6EC78701"/>
    <w:rsid w:val="6F7A5481"/>
    <w:rsid w:val="6FFE07A9"/>
    <w:rsid w:val="716562BC"/>
    <w:rsid w:val="71BF4EC2"/>
    <w:rsid w:val="72052084"/>
    <w:rsid w:val="72734D90"/>
    <w:rsid w:val="73E75B71"/>
    <w:rsid w:val="7412278C"/>
    <w:rsid w:val="751B295A"/>
    <w:rsid w:val="757E468B"/>
    <w:rsid w:val="7586670B"/>
    <w:rsid w:val="75DDCDA9"/>
    <w:rsid w:val="75FF44B1"/>
    <w:rsid w:val="76DC6F10"/>
    <w:rsid w:val="77670518"/>
    <w:rsid w:val="777FA627"/>
    <w:rsid w:val="77DF1B5F"/>
    <w:rsid w:val="77EF2D9D"/>
    <w:rsid w:val="78F875D1"/>
    <w:rsid w:val="79E7B28D"/>
    <w:rsid w:val="7ACFF0C2"/>
    <w:rsid w:val="7AFB9108"/>
    <w:rsid w:val="7B38028E"/>
    <w:rsid w:val="7BD5340C"/>
    <w:rsid w:val="7BFB19D2"/>
    <w:rsid w:val="7BFD1750"/>
    <w:rsid w:val="7BFDAA1B"/>
    <w:rsid w:val="7CDF9A82"/>
    <w:rsid w:val="7CFFA1BD"/>
    <w:rsid w:val="7D2E3F7A"/>
    <w:rsid w:val="7D850B3E"/>
    <w:rsid w:val="7D871368"/>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02AAB"/>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unhideWhenUsed/>
    <w:qFormat/>
    <w:uiPriority w:val="99"/>
    <w:pPr>
      <w:snapToGrid w:val="0"/>
      <w:jc w:val="left"/>
    </w:pPr>
    <w:rPr>
      <w:sz w:val="18"/>
      <w:szCs w:val="18"/>
    </w:rPr>
  </w:style>
  <w:style w:type="paragraph" w:styleId="3">
    <w:name w:val="Body Text First Indent 2"/>
    <w:basedOn w:val="4"/>
    <w:semiHidden/>
    <w:unhideWhenUsed/>
    <w:qFormat/>
    <w:uiPriority w:val="99"/>
    <w:pPr>
      <w:ind w:firstLine="420" w:firstLineChars="200"/>
    </w:pPr>
  </w:style>
  <w:style w:type="paragraph" w:styleId="4">
    <w:name w:val="Body Text Indent"/>
    <w:basedOn w:val="1"/>
    <w:next w:val="3"/>
    <w:semiHidden/>
    <w:unhideWhenUsed/>
    <w:qFormat/>
    <w:uiPriority w:val="99"/>
    <w:pPr>
      <w:spacing w:after="120"/>
      <w:ind w:left="200" w:leftChars="200"/>
    </w:pPr>
    <w:rPr>
      <w:rFonts w:ascii="仿宋_GB2312"/>
      <w:szCs w:val="32"/>
    </w:rPr>
  </w:style>
  <w:style w:type="paragraph" w:styleId="8">
    <w:name w:val="annotation text"/>
    <w:basedOn w:val="1"/>
    <w:semiHidden/>
    <w:unhideWhenUsed/>
    <w:qFormat/>
    <w:uiPriority w:val="99"/>
    <w:pPr>
      <w:jc w:val="left"/>
    </w:pPr>
  </w:style>
  <w:style w:type="paragraph" w:styleId="9">
    <w:name w:val="Body Text"/>
    <w:basedOn w:val="1"/>
    <w:link w:val="27"/>
    <w:semiHidden/>
    <w:unhideWhenUsed/>
    <w:qFormat/>
    <w:uiPriority w:val="99"/>
    <w:pPr>
      <w:spacing w:beforeLines="30"/>
    </w:pPr>
    <w:rPr>
      <w:rFonts w:ascii="仿宋_GB2312" w:eastAsia="仿宋_GB2312"/>
      <w:kern w:val="0"/>
      <w:sz w:val="30"/>
    </w:rPr>
  </w:style>
  <w:style w:type="paragraph" w:styleId="10">
    <w:name w:val="toc 3"/>
    <w:basedOn w:val="1"/>
    <w:next w:val="1"/>
    <w:semiHidden/>
    <w:unhideWhenUsed/>
    <w:qFormat/>
    <w:uiPriority w:val="39"/>
    <w:pPr>
      <w:tabs>
        <w:tab w:val="right" w:leader="dot" w:pos="8296"/>
      </w:tabs>
      <w:ind w:left="840" w:leftChars="400"/>
    </w:pPr>
  </w:style>
  <w:style w:type="paragraph" w:styleId="11">
    <w:name w:val="Balloon Text"/>
    <w:basedOn w:val="1"/>
    <w:link w:val="33"/>
    <w:semiHidden/>
    <w:unhideWhenUsed/>
    <w:qFormat/>
    <w:uiPriority w:val="99"/>
    <w:rPr>
      <w:sz w:val="18"/>
      <w:szCs w:val="18"/>
    </w:rPr>
  </w:style>
  <w:style w:type="paragraph" w:styleId="12">
    <w:name w:val="footer"/>
    <w:basedOn w:val="1"/>
    <w:link w:val="25"/>
    <w:semiHidden/>
    <w:unhideWhenUsed/>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semiHidden/>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semiHidden/>
    <w:unhideWhenUsed/>
    <w:qFormat/>
    <w:uiPriority w:val="39"/>
    <w:pPr>
      <w:tabs>
        <w:tab w:val="right" w:leader="dot" w:pos="8296"/>
      </w:tabs>
      <w:ind w:left="420" w:leftChars="200"/>
    </w:pPr>
  </w:style>
  <w:style w:type="character" w:styleId="18">
    <w:name w:val="Strong"/>
    <w:basedOn w:val="17"/>
    <w:qFormat/>
    <w:uiPriority w:val="22"/>
    <w:rPr>
      <w:b/>
    </w:rPr>
  </w:style>
  <w:style w:type="character" w:styleId="19">
    <w:name w:val="FollowedHyperlink"/>
    <w:basedOn w:val="17"/>
    <w:semiHidden/>
    <w:unhideWhenUsed/>
    <w:qFormat/>
    <w:uiPriority w:val="99"/>
    <w:rPr>
      <w:color w:val="954F72"/>
      <w:u w:val="single"/>
    </w:rPr>
  </w:style>
  <w:style w:type="character" w:styleId="20">
    <w:name w:val="Hyperlink"/>
    <w:basedOn w:val="17"/>
    <w:semiHidden/>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7"/>
    <w:semiHidden/>
    <w:qFormat/>
    <w:uiPriority w:val="99"/>
    <w:rPr>
      <w:rFonts w:ascii="Times New Roman" w:hAnsi="Times New Roman"/>
      <w:sz w:val="18"/>
      <w:szCs w:val="18"/>
    </w:rPr>
  </w:style>
  <w:style w:type="character" w:customStyle="1" w:styleId="23">
    <w:name w:val="页眉 字符"/>
    <w:link w:val="13"/>
    <w:semiHidden/>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字符"/>
    <w:link w:val="12"/>
    <w:qFormat/>
    <w:locked/>
    <w:uiPriority w:val="99"/>
    <w:rPr>
      <w:sz w:val="18"/>
    </w:rPr>
  </w:style>
  <w:style w:type="character" w:customStyle="1" w:styleId="26">
    <w:name w:val="Body Text Char"/>
    <w:basedOn w:val="17"/>
    <w:semiHidden/>
    <w:qFormat/>
    <w:uiPriority w:val="99"/>
    <w:rPr>
      <w:rFonts w:ascii="Times New Roman" w:hAnsi="Times New Roman"/>
      <w:szCs w:val="24"/>
    </w:rPr>
  </w:style>
  <w:style w:type="character" w:customStyle="1" w:styleId="27">
    <w:name w:val="正文文本 字符"/>
    <w:link w:val="9"/>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7"/>
    <w:link w:val="5"/>
    <w:qFormat/>
    <w:uiPriority w:val="9"/>
    <w:rPr>
      <w:rFonts w:ascii="Times New Roman" w:hAnsi="Times New Roman"/>
      <w:b/>
      <w:bCs/>
      <w:kern w:val="44"/>
      <w:sz w:val="44"/>
      <w:szCs w:val="44"/>
    </w:rPr>
  </w:style>
  <w:style w:type="character" w:customStyle="1" w:styleId="31">
    <w:name w:val="标题 2 字符"/>
    <w:basedOn w:val="17"/>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7"/>
    <w:link w:val="11"/>
    <w:semiHidden/>
    <w:qFormat/>
    <w:uiPriority w:val="99"/>
    <w:rPr>
      <w:rFonts w:ascii="Times New Roman" w:hAnsi="Times New Roman"/>
      <w:kern w:val="2"/>
      <w:sz w:val="18"/>
      <w:szCs w:val="18"/>
    </w:rPr>
  </w:style>
  <w:style w:type="character" w:customStyle="1" w:styleId="34">
    <w:name w:val="标题 3 字符"/>
    <w:basedOn w:val="17"/>
    <w:link w:val="7"/>
    <w:qFormat/>
    <w:uiPriority w:val="9"/>
    <w:rPr>
      <w:rFonts w:ascii="Times New Roman" w:hAnsi="Times New Roman"/>
      <w:b/>
      <w:bCs/>
      <w:kern w:val="2"/>
      <w:sz w:val="32"/>
      <w:szCs w:val="32"/>
    </w:rPr>
  </w:style>
  <w:style w:type="paragraph" w:customStyle="1" w:styleId="35">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7">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8">
    <w:name w:val="xl6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39">
    <w:name w:val="xl64"/>
    <w:basedOn w:val="1"/>
    <w:qFormat/>
    <w:uiPriority w:val="0"/>
    <w:pPr>
      <w:widowControl/>
      <w:spacing w:before="100" w:beforeAutospacing="1" w:after="100" w:afterAutospacing="1"/>
      <w:jc w:val="left"/>
    </w:pPr>
    <w:rPr>
      <w:rFonts w:ascii="Courier New" w:hAnsi="Courier New" w:cs="Courier New"/>
      <w:color w:val="000000"/>
      <w:kern w:val="0"/>
      <w:sz w:val="18"/>
      <w:szCs w:val="18"/>
    </w:rPr>
  </w:style>
  <w:style w:type="paragraph" w:customStyle="1" w:styleId="40">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1">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2">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3">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44">
    <w:name w:val="xl6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5">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2"/>
      <w:szCs w:val="12"/>
    </w:rPr>
  </w:style>
  <w:style w:type="paragraph" w:customStyle="1" w:styleId="46">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kern w:val="0"/>
      <w:sz w:val="18"/>
      <w:szCs w:val="18"/>
    </w:rPr>
  </w:style>
  <w:style w:type="paragraph" w:customStyle="1" w:styleId="47">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paragraph" w:customStyle="1" w:styleId="48">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i/>
      <w:iCs/>
      <w:color w:val="000000"/>
      <w:kern w:val="0"/>
      <w:sz w:val="18"/>
      <w:szCs w:val="18"/>
    </w:rPr>
  </w:style>
  <w:style w:type="paragraph" w:customStyle="1" w:styleId="49">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kern w:val="0"/>
      <w:sz w:val="18"/>
      <w:szCs w:val="18"/>
    </w:rPr>
  </w:style>
  <w:style w:type="paragraph" w:customStyle="1" w:styleId="50">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color w:val="000000"/>
      <w:kern w:val="0"/>
      <w:sz w:val="30"/>
      <w:szCs w:val="30"/>
    </w:rPr>
  </w:style>
  <w:style w:type="paragraph" w:customStyle="1" w:styleId="51">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paragraph" w:customStyle="1" w:styleId="52">
    <w:name w:val="xl77"/>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黑体" w:hAnsi="黑体" w:eastAsia="黑体" w:cs="宋体"/>
      <w:b/>
      <w:bCs/>
      <w:color w:val="000000"/>
      <w:kern w:val="0"/>
      <w:sz w:val="30"/>
      <w:szCs w:val="30"/>
    </w:rPr>
  </w:style>
  <w:style w:type="paragraph" w:customStyle="1" w:styleId="53">
    <w:name w:val="xl78"/>
    <w:basedOn w:val="1"/>
    <w:qFormat/>
    <w:uiPriority w:val="0"/>
    <w:pPr>
      <w:widowControl/>
      <w:pBdr>
        <w:top w:val="single" w:color="000000" w:sz="4" w:space="0"/>
        <w:bottom w:val="single" w:color="000000" w:sz="4" w:space="0"/>
      </w:pBdr>
      <w:spacing w:before="100" w:beforeAutospacing="1" w:after="100" w:afterAutospacing="1"/>
      <w:jc w:val="center"/>
    </w:pPr>
    <w:rPr>
      <w:rFonts w:ascii="黑体" w:hAnsi="黑体" w:eastAsia="黑体" w:cs="宋体"/>
      <w:b/>
      <w:bCs/>
      <w:color w:val="000000"/>
      <w:kern w:val="0"/>
      <w:sz w:val="30"/>
      <w:szCs w:val="30"/>
    </w:rPr>
  </w:style>
  <w:style w:type="paragraph" w:customStyle="1" w:styleId="54">
    <w:name w:val="xl79"/>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color w:val="000000"/>
      <w:kern w:val="0"/>
      <w:sz w:val="30"/>
      <w:szCs w:val="30"/>
    </w:rPr>
  </w:style>
  <w:style w:type="paragraph" w:customStyle="1" w:styleId="55">
    <w:name w:val="xl80"/>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Courier New" w:hAnsi="Courier New" w:cs="Courier New"/>
      <w:color w:val="000000"/>
      <w:kern w:val="0"/>
      <w:sz w:val="18"/>
      <w:szCs w:val="18"/>
    </w:rPr>
  </w:style>
  <w:style w:type="paragraph" w:customStyle="1" w:styleId="56">
    <w:name w:val="xl81"/>
    <w:basedOn w:val="1"/>
    <w:qFormat/>
    <w:uiPriority w:val="0"/>
    <w:pPr>
      <w:widowControl/>
      <w:pBdr>
        <w:top w:val="single" w:color="000000" w:sz="4" w:space="0"/>
        <w:bottom w:val="single" w:color="000000" w:sz="4" w:space="0"/>
      </w:pBdr>
      <w:spacing w:before="100" w:beforeAutospacing="1" w:after="100" w:afterAutospacing="1"/>
      <w:jc w:val="left"/>
    </w:pPr>
    <w:rPr>
      <w:rFonts w:ascii="Courier New" w:hAnsi="Courier New" w:cs="Courier New"/>
      <w:color w:val="000000"/>
      <w:kern w:val="0"/>
      <w:sz w:val="18"/>
      <w:szCs w:val="18"/>
    </w:rPr>
  </w:style>
  <w:style w:type="paragraph" w:customStyle="1" w:styleId="57">
    <w:name w:val="xl82"/>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kern w:val="0"/>
      <w:sz w:val="18"/>
      <w:szCs w:val="18"/>
    </w:rPr>
  </w:style>
  <w:style w:type="paragraph" w:customStyle="1" w:styleId="58">
    <w:name w:val="xl8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paragraph" w:customStyle="1" w:styleId="59">
    <w:name w:val="xl84"/>
    <w:basedOn w:val="1"/>
    <w:qFormat/>
    <w:uiPriority w:val="0"/>
    <w:pPr>
      <w:widowControl/>
      <w:pBdr>
        <w:top w:val="single" w:color="000000" w:sz="4" w:space="0"/>
        <w:bottom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paragraph" w:customStyle="1" w:styleId="60">
    <w:name w:val="xl85"/>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paragraph" w:customStyle="1" w:styleId="61">
    <w:name w:val="xl86"/>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62">
    <w:name w:val="xl87"/>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63">
    <w:name w:val="xl88"/>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64">
    <w:name w:val="xl8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65">
    <w:name w:val="xl9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66">
    <w:name w:val="xl9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67">
    <w:name w:val="xl92"/>
    <w:basedOn w:val="1"/>
    <w:qFormat/>
    <w:uiPriority w:val="0"/>
    <w:pPr>
      <w:widowControl/>
      <w:pBdr>
        <w:top w:val="single" w:color="000000" w:sz="4" w:space="0"/>
        <w:bottom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68">
    <w:name w:val="xl93"/>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69">
    <w:name w:val="xl94"/>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70">
    <w:name w:val="xl95"/>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71">
    <w:name w:val="xl96"/>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72">
    <w:name w:val="xl9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Courier New" w:hAnsi="Courier New" w:cs="Courier New"/>
      <w:i/>
      <w:iCs/>
      <w:color w:val="000000"/>
      <w:kern w:val="0"/>
      <w:sz w:val="18"/>
      <w:szCs w:val="18"/>
    </w:rPr>
  </w:style>
  <w:style w:type="paragraph" w:customStyle="1" w:styleId="73">
    <w:name w:val="xl98"/>
    <w:basedOn w:val="1"/>
    <w:qFormat/>
    <w:uiPriority w:val="0"/>
    <w:pPr>
      <w:widowControl/>
      <w:pBdr>
        <w:left w:val="single" w:color="000000" w:sz="4" w:space="0"/>
        <w:right w:val="single" w:color="000000" w:sz="4" w:space="0"/>
      </w:pBdr>
      <w:spacing w:before="100" w:beforeAutospacing="1" w:after="100" w:afterAutospacing="1"/>
      <w:jc w:val="left"/>
    </w:pPr>
    <w:rPr>
      <w:rFonts w:ascii="Courier New" w:hAnsi="Courier New" w:cs="Courier New"/>
      <w:i/>
      <w:iCs/>
      <w:color w:val="000000"/>
      <w:kern w:val="0"/>
      <w:sz w:val="18"/>
      <w:szCs w:val="18"/>
    </w:rPr>
  </w:style>
  <w:style w:type="paragraph" w:customStyle="1" w:styleId="74">
    <w:name w:val="xl9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i/>
      <w:iCs/>
      <w:color w:val="000000"/>
      <w:kern w:val="0"/>
      <w:sz w:val="18"/>
      <w:szCs w:val="18"/>
    </w:rPr>
  </w:style>
  <w:style w:type="paragraph" w:customStyle="1" w:styleId="75">
    <w:name w:val="xl100"/>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76">
    <w:name w:val="xl10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77">
    <w:name w:val="xl102"/>
    <w:basedOn w:val="1"/>
    <w:qFormat/>
    <w:uiPriority w:val="0"/>
    <w:pPr>
      <w:widowControl/>
      <w:pBdr>
        <w:top w:val="single" w:color="000000" w:sz="4" w:space="0"/>
        <w:bottom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78">
    <w:name w:val="xl103"/>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79">
    <w:name w:val="xl104"/>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Courier New" w:hAnsi="Courier New" w:cs="Courier New"/>
      <w:color w:val="000000"/>
      <w:kern w:val="0"/>
      <w:sz w:val="18"/>
      <w:szCs w:val="18"/>
    </w:rPr>
  </w:style>
  <w:style w:type="paragraph" w:customStyle="1" w:styleId="80">
    <w:name w:val="xl105"/>
    <w:basedOn w:val="1"/>
    <w:qFormat/>
    <w:uiPriority w:val="0"/>
    <w:pPr>
      <w:widowControl/>
      <w:pBdr>
        <w:top w:val="single" w:color="000000" w:sz="4" w:space="0"/>
        <w:bottom w:val="single" w:color="000000" w:sz="4" w:space="0"/>
      </w:pBdr>
      <w:spacing w:before="100" w:beforeAutospacing="1" w:after="100" w:afterAutospacing="1"/>
      <w:jc w:val="center"/>
    </w:pPr>
    <w:rPr>
      <w:rFonts w:ascii="Courier New" w:hAnsi="Courier New" w:cs="Courier New"/>
      <w:color w:val="000000"/>
      <w:kern w:val="0"/>
      <w:sz w:val="18"/>
      <w:szCs w:val="18"/>
    </w:rPr>
  </w:style>
  <w:style w:type="paragraph" w:customStyle="1" w:styleId="81">
    <w:name w:val="xl106"/>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kern w:val="0"/>
      <w:sz w:val="18"/>
      <w:szCs w:val="18"/>
    </w:rPr>
  </w:style>
  <w:style w:type="paragraph" w:customStyle="1" w:styleId="82">
    <w:name w:val="xl10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83">
    <w:name w:val="xl10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84">
    <w:name w:val="xl109"/>
    <w:basedOn w:val="1"/>
    <w:qFormat/>
    <w:uiPriority w:val="0"/>
    <w:pPr>
      <w:widowControl/>
      <w:pBdr>
        <w:left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85">
    <w:name w:val="分类号"/>
    <w:basedOn w:val="1"/>
    <w:qFormat/>
    <w:uiPriority w:val="0"/>
    <w:rPr>
      <w:rFonts w:ascii="仿宋_GB2312" w:eastAsia="仿宋_GB2312"/>
      <w:sz w:val="28"/>
      <w:szCs w:val="28"/>
    </w:rPr>
  </w:style>
  <w:style w:type="paragraph" w:customStyle="1" w:styleId="86">
    <w:name w:val="封面日期"/>
    <w:basedOn w:val="1"/>
    <w:qFormat/>
    <w:uiPriority w:val="0"/>
    <w:pPr>
      <w:jc w:val="center"/>
    </w:pPr>
    <w:rPr>
      <w:rFonts w:ascii="黑体" w:eastAsia="黑体"/>
      <w:sz w:val="32"/>
      <w:szCs w:val="32"/>
    </w:rPr>
  </w:style>
  <w:style w:type="paragraph" w:customStyle="1" w:styleId="87">
    <w:name w:val="论文标题"/>
    <w:basedOn w:val="1"/>
    <w:qFormat/>
    <w:uiPriority w:val="0"/>
    <w:pPr>
      <w:jc w:val="center"/>
    </w:pPr>
    <w:rPr>
      <w:rFonts w:eastAsia="楷体_GB2312"/>
      <w:b/>
      <w:kern w:val="36"/>
      <w:sz w:val="52"/>
      <w:szCs w:val="52"/>
    </w:rPr>
  </w:style>
  <w:style w:type="paragraph" w:customStyle="1" w:styleId="88">
    <w:name w:val="硕士学位论文"/>
    <w:basedOn w:val="1"/>
    <w:qFormat/>
    <w:uiPriority w:val="0"/>
    <w:pPr>
      <w:spacing w:before="240"/>
      <w:jc w:val="center"/>
    </w:pPr>
    <w:rPr>
      <w:sz w:val="44"/>
      <w:szCs w:val="44"/>
    </w:rPr>
  </w:style>
  <w:style w:type="paragraph" w:customStyle="1" w:styleId="89">
    <w:name w:val="研究生姓名"/>
    <w:basedOn w:val="1"/>
    <w:qFormat/>
    <w:uiPriority w:val="0"/>
    <w:pPr>
      <w:ind w:firstLine="700" w:firstLineChars="700"/>
    </w:pPr>
    <w:rPr>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收入支出总计变动情况图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1060.18</c:v>
                </c:pt>
                <c:pt idx="1">
                  <c:v>1060.18</c:v>
                </c:pt>
              </c:numCache>
            </c:numRef>
          </c:val>
        </c:ser>
        <c:ser>
          <c:idx val="1"/>
          <c:order val="1"/>
          <c:tx>
            <c:strRef>
              <c:f>Sheet1!$C$1</c:f>
              <c:strCache>
                <c:ptCount val="1"/>
                <c:pt idx="0">
                  <c:v>2024</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1086.85</c:v>
                </c:pt>
                <c:pt idx="1">
                  <c:v>1086.85</c:v>
                </c:pt>
              </c:numCache>
            </c:numRef>
          </c:val>
        </c:ser>
        <c:dLbls>
          <c:showLegendKey val="0"/>
          <c:showVal val="1"/>
          <c:showCatName val="0"/>
          <c:showSerName val="0"/>
          <c:showPercent val="0"/>
          <c:showBubbleSize val="0"/>
        </c:dLbls>
        <c:gapWidth val="219"/>
        <c:overlap val="-27"/>
        <c:axId val="572340456"/>
        <c:axId val="572341440"/>
      </c:barChart>
      <c:catAx>
        <c:axId val="572340456"/>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25414319598203"/>
              <c:y val="0.9092874381414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2341440"/>
        <c:crosses val="autoZero"/>
        <c:auto val="1"/>
        <c:lblAlgn val="ctr"/>
        <c:lblOffset val="100"/>
        <c:noMultiLvlLbl val="0"/>
      </c:catAx>
      <c:valAx>
        <c:axId val="572341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2340456"/>
        <c:crosses val="autoZero"/>
        <c:crossBetween val="between"/>
        <c:majorUnit val="5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年收入决算结构图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1035.61</c:v>
                </c:pt>
                <c:pt idx="1">
                  <c:v>51.24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943.48</c:v>
                </c:pt>
                <c:pt idx="1">
                  <c:v>143.37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财政拨款收、支决算总计变动情况图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1060.18</c:v>
                </c:pt>
                <c:pt idx="1">
                  <c:v>1060.18</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1035.61</c:v>
                </c:pt>
                <c:pt idx="1">
                  <c:v>1035.61</c:v>
                </c:pt>
              </c:numCache>
            </c:numRef>
          </c:val>
        </c:ser>
        <c:dLbls>
          <c:showLegendKey val="0"/>
          <c:showVal val="0"/>
          <c:showCatName val="0"/>
          <c:showSerName val="0"/>
          <c:showPercent val="0"/>
          <c:showBubbleSize val="0"/>
        </c:dLbls>
        <c:gapWidth val="219"/>
        <c:overlap val="-27"/>
        <c:axId val="839268720"/>
        <c:axId val="839262488"/>
      </c:barChart>
      <c:catAx>
        <c:axId val="839268720"/>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4684461095385"/>
              <c:y val="0.89318836693400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9262488"/>
        <c:crosses val="autoZero"/>
        <c:auto val="1"/>
        <c:lblAlgn val="ctr"/>
        <c:lblOffset val="100"/>
        <c:noMultiLvlLbl val="0"/>
      </c:catAx>
      <c:valAx>
        <c:axId val="839262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9268720"/>
        <c:crosses val="autoZero"/>
        <c:crossBetween val="between"/>
        <c:majorUnit val="5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年一般公共预算财政拨款支出决算变动情况图</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Sheet1!$B$2:$B$3</c:f>
              <c:numCache>
                <c:formatCode>General</c:formatCode>
                <c:ptCount val="2"/>
                <c:pt idx="0">
                  <c:v>1060.18</c:v>
                </c:pt>
                <c:pt idx="1">
                  <c:v>1035.61</c:v>
                </c:pt>
              </c:numCache>
            </c:numRef>
          </c:val>
        </c:ser>
        <c:dLbls>
          <c:showLegendKey val="0"/>
          <c:showVal val="0"/>
          <c:showCatName val="0"/>
          <c:showSerName val="0"/>
          <c:showPercent val="0"/>
          <c:showBubbleSize val="0"/>
        </c:dLbls>
        <c:gapWidth val="219"/>
        <c:overlap val="-27"/>
        <c:axId val="846213120"/>
        <c:axId val="846215744"/>
      </c:barChart>
      <c:catAx>
        <c:axId val="846213120"/>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19098157234121"/>
              <c:y val="0.90010005982033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6215744"/>
        <c:crosses val="autoZero"/>
        <c:auto val="1"/>
        <c:lblAlgn val="ctr"/>
        <c:lblOffset val="100"/>
        <c:noMultiLvlLbl val="0"/>
      </c:catAx>
      <c:valAx>
        <c:axId val="846215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6213120"/>
        <c:crosses val="autoZero"/>
        <c:crossBetween val="between"/>
        <c:majorUnit val="5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年一般公共预算财政拨款支出决算结构图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798.47</c:v>
                </c:pt>
                <c:pt idx="1">
                  <c:v>121.6</c:v>
                </c:pt>
                <c:pt idx="2">
                  <c:v>42.67</c:v>
                </c:pt>
                <c:pt idx="3">
                  <c:v>72.87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lengthwise1"/>
      <sectRole val="1"/>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40</Pages>
  <Words>10459</Words>
  <Characters>11170</Characters>
  <Lines>28</Lines>
  <Paragraphs>33</Paragraphs>
  <TotalTime>4</TotalTime>
  <ScaleCrop>false</ScaleCrop>
  <LinksUpToDate>false</LinksUpToDate>
  <CharactersWithSpaces>11300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Lenovo</cp:lastModifiedBy>
  <cp:lastPrinted>2024-08-23T07:55:00Z</cp:lastPrinted>
  <dcterms:modified xsi:type="dcterms:W3CDTF">2025-08-27T01:41:32Z</dcterms:modified>
  <dc:title>四川省***</dc:title>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TemplateDocerSaveRecord">
    <vt:lpwstr>eyJoZGlkIjoiMDAxNDAxODlmZDk0ZWVhNjVhMDYyNGMyYTA0MTY1ZWIiLCJ1c2VySWQiOiI0NDE0OTc5MTEifQ==</vt:lpwstr>
  </property>
  <property fmtid="{D5CDD505-2E9C-101B-9397-08002B2CF9AE}" pid="4" name="ICV">
    <vt:lpwstr>5E96E06B1DD441EBA3D2C598452314AC_12</vt:lpwstr>
  </property>
</Properties>
</file>