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9D330">
      <w:pPr>
        <w:shd w:val="clear"/>
        <w:spacing w:line="600" w:lineRule="exact"/>
        <w:jc w:val="center"/>
        <w:outlineLvl w:val="9"/>
        <w:rPr>
          <w:rFonts w:hint="eastAsia" w:ascii="微软雅黑" w:hAnsi="宋体" w:eastAsia="微软雅黑"/>
          <w:color w:val="000000" w:themeColor="text1"/>
          <w:sz w:val="72"/>
          <w:szCs w:val="72"/>
          <w:lang w:eastAsia="zh-CN"/>
          <w14:textFill>
            <w14:solidFill>
              <w14:schemeClr w14:val="tx1"/>
            </w14:solidFill>
          </w14:textFill>
        </w:rPr>
      </w:pPr>
      <w:bookmarkStart w:id="0" w:name="_Toc15306267"/>
    </w:p>
    <w:p w14:paraId="5F09850E">
      <w:pPr>
        <w:shd w:val="clear"/>
        <w:spacing w:line="600" w:lineRule="exact"/>
        <w:jc w:val="center"/>
        <w:outlineLvl w:val="9"/>
        <w:rPr>
          <w:rFonts w:ascii="微软雅黑" w:hAnsi="宋体" w:eastAsia="微软雅黑"/>
          <w:color w:val="000000" w:themeColor="text1"/>
          <w:sz w:val="72"/>
          <w:szCs w:val="72"/>
          <w14:textFill>
            <w14:solidFill>
              <w14:schemeClr w14:val="tx1"/>
            </w14:solidFill>
          </w14:textFill>
        </w:rPr>
      </w:pPr>
    </w:p>
    <w:p w14:paraId="26C82DB9">
      <w:pPr>
        <w:pStyle w:val="10"/>
        <w:ind w:left="0" w:leftChars="0" w:firstLine="0" w:firstLineChars="0"/>
        <w:rPr>
          <w:rFonts w:ascii="微软雅黑" w:hAnsi="宋体" w:eastAsia="微软雅黑"/>
          <w:color w:val="000000" w:themeColor="text1"/>
          <w:sz w:val="72"/>
          <w:szCs w:val="72"/>
          <w14:textFill>
            <w14:solidFill>
              <w14:schemeClr w14:val="tx1"/>
            </w14:solidFill>
          </w14:textFill>
        </w:rPr>
      </w:pPr>
    </w:p>
    <w:p w14:paraId="5DD6E68E">
      <w:pPr>
        <w:shd w:val="clear"/>
        <w:adjustRightInd w:val="0"/>
        <w:snapToGrid w:val="0"/>
        <w:spacing w:line="360" w:lineRule="auto"/>
        <w:ind w:firstLine="480" w:firstLineChars="100"/>
        <w:jc w:val="center"/>
        <w:outlineLvl w:val="0"/>
        <w:rPr>
          <w:rFonts w:hint="eastAsia" w:eastAsia="微软雅黑" w:cs="Times New Roman"/>
          <w:color w:val="auto"/>
          <w:kern w:val="2"/>
          <w:sz w:val="48"/>
          <w:szCs w:val="48"/>
          <w:highlight w:val="none"/>
          <w:lang w:val="en-US" w:eastAsia="zh-CN" w:bidi="ar-SA"/>
        </w:rPr>
      </w:pPr>
      <w:bookmarkStart w:id="1" w:name="_Toc12401"/>
      <w:bookmarkStart w:id="2" w:name="_Toc15377193"/>
      <w:bookmarkStart w:id="3" w:name="_Toc9504"/>
      <w:bookmarkStart w:id="4" w:name="_Toc1445"/>
      <w:bookmarkStart w:id="5" w:name="_Toc15377425"/>
      <w:bookmarkStart w:id="6" w:name="_Toc15378441"/>
      <w:bookmarkStart w:id="7" w:name="_Toc19414"/>
      <w:bookmarkStart w:id="8" w:name="_Toc31461"/>
      <w:bookmarkStart w:id="9" w:name="_Toc15396475"/>
      <w:bookmarkStart w:id="10" w:name="_Toc26094"/>
      <w:bookmarkStart w:id="11" w:name="_Toc15396597"/>
      <w:bookmarkStart w:id="12" w:name="_Toc31752"/>
      <w:r>
        <w:rPr>
          <w:rFonts w:hint="eastAsia" w:eastAsia="微软雅黑" w:cs="Times New Roman"/>
          <w:color w:val="auto"/>
          <w:kern w:val="2"/>
          <w:sz w:val="48"/>
          <w:szCs w:val="48"/>
          <w:highlight w:val="none"/>
          <w:lang w:val="en-US" w:eastAsia="zh-CN" w:bidi="ar-SA"/>
        </w:rPr>
        <w:t>2024年</w:t>
      </w:r>
      <w:bookmarkEnd w:id="1"/>
      <w:bookmarkEnd w:id="2"/>
      <w:bookmarkEnd w:id="3"/>
      <w:bookmarkEnd w:id="4"/>
      <w:bookmarkEnd w:id="5"/>
      <w:bookmarkEnd w:id="6"/>
      <w:bookmarkEnd w:id="7"/>
      <w:bookmarkEnd w:id="8"/>
      <w:bookmarkEnd w:id="9"/>
      <w:bookmarkEnd w:id="10"/>
      <w:bookmarkEnd w:id="11"/>
      <w:bookmarkStart w:id="13" w:name="_Toc7510"/>
      <w:bookmarkStart w:id="14" w:name="_Toc19409"/>
      <w:bookmarkStart w:id="15" w:name="_Toc12336"/>
      <w:bookmarkStart w:id="16" w:name="_Toc25297"/>
      <w:bookmarkStart w:id="17" w:name="_Toc4418"/>
      <w:bookmarkStart w:id="18" w:name="_Toc19372"/>
      <w:bookmarkStart w:id="19" w:name="_Toc15396476"/>
      <w:bookmarkStart w:id="20" w:name="_Toc15378442"/>
      <w:bookmarkStart w:id="21" w:name="_Toc15377194"/>
      <w:bookmarkStart w:id="22" w:name="_Toc15396598"/>
      <w:bookmarkStart w:id="23" w:name="_Toc15377426"/>
      <w:r>
        <w:rPr>
          <w:rFonts w:hint="eastAsia" w:eastAsia="微软雅黑" w:cs="Times New Roman"/>
          <w:color w:val="auto"/>
          <w:kern w:val="2"/>
          <w:sz w:val="48"/>
          <w:szCs w:val="48"/>
          <w:highlight w:val="none"/>
          <w:lang w:val="en-US" w:eastAsia="zh-CN" w:bidi="ar-SA"/>
        </w:rPr>
        <w:t>度</w:t>
      </w:r>
    </w:p>
    <w:p w14:paraId="393C6F66">
      <w:pPr>
        <w:shd w:val="clear"/>
        <w:adjustRightInd w:val="0"/>
        <w:snapToGrid w:val="0"/>
        <w:spacing w:line="360" w:lineRule="auto"/>
        <w:jc w:val="center"/>
        <w:outlineLvl w:val="0"/>
        <w:rPr>
          <w:rFonts w:hint="eastAsia" w:ascii="Times New Roman" w:hAnsi="Times New Roman" w:eastAsia="微软雅黑" w:cs="Times New Roman"/>
          <w:color w:val="auto"/>
          <w:kern w:val="2"/>
          <w:sz w:val="48"/>
          <w:szCs w:val="48"/>
          <w:highlight w:val="none"/>
          <w:lang w:val="en-US" w:eastAsia="zh-CN" w:bidi="ar-SA"/>
        </w:rPr>
      </w:pPr>
      <w:r>
        <w:rPr>
          <w:rFonts w:hint="eastAsia" w:ascii="Times New Roman" w:hAnsi="Times New Roman" w:eastAsia="微软雅黑" w:cs="Times New Roman"/>
          <w:color w:val="auto"/>
          <w:kern w:val="2"/>
          <w:sz w:val="48"/>
          <w:szCs w:val="48"/>
          <w:highlight w:val="none"/>
          <w:lang w:val="en-US" w:eastAsia="zh-CN" w:bidi="ar-SA"/>
        </w:rPr>
        <w:t>四川省</w:t>
      </w:r>
      <w:bookmarkEnd w:id="0"/>
      <w:bookmarkStart w:id="24" w:name="_Toc15306268"/>
      <w:r>
        <w:rPr>
          <w:rFonts w:hint="eastAsia" w:ascii="Times New Roman" w:hAnsi="Times New Roman" w:eastAsia="微软雅黑" w:cs="Times New Roman"/>
          <w:color w:val="auto"/>
          <w:kern w:val="2"/>
          <w:sz w:val="48"/>
          <w:szCs w:val="48"/>
          <w:highlight w:val="none"/>
          <w:lang w:val="en-US" w:eastAsia="zh-CN" w:bidi="ar-SA"/>
        </w:rPr>
        <w:t>遂宁市安居区</w:t>
      </w:r>
      <w:bookmarkEnd w:id="12"/>
      <w:bookmarkEnd w:id="13"/>
      <w:bookmarkStart w:id="25" w:name="_Toc18868"/>
      <w:r>
        <w:rPr>
          <w:rFonts w:hint="eastAsia" w:ascii="Times New Roman" w:hAnsi="Times New Roman" w:eastAsia="微软雅黑" w:cs="Times New Roman"/>
          <w:color w:val="auto"/>
          <w:kern w:val="2"/>
          <w:sz w:val="48"/>
          <w:szCs w:val="48"/>
          <w:highlight w:val="none"/>
          <w:lang w:val="en-US" w:eastAsia="zh-CN" w:bidi="ar-SA"/>
        </w:rPr>
        <w:t>就</w:t>
      </w:r>
      <w:bookmarkEnd w:id="14"/>
      <w:bookmarkEnd w:id="15"/>
      <w:bookmarkStart w:id="26" w:name="_Toc2179"/>
      <w:bookmarkStart w:id="27" w:name="_Toc9799"/>
      <w:r>
        <w:rPr>
          <w:rFonts w:hint="eastAsia" w:ascii="Times New Roman" w:hAnsi="Times New Roman" w:eastAsia="微软雅黑" w:cs="Times New Roman"/>
          <w:color w:val="auto"/>
          <w:kern w:val="2"/>
          <w:sz w:val="48"/>
          <w:szCs w:val="48"/>
          <w:highlight w:val="none"/>
          <w:lang w:val="en-US" w:eastAsia="zh-CN" w:bidi="ar-SA"/>
        </w:rPr>
        <w:t>业服务管理局</w:t>
      </w:r>
      <w:bookmarkEnd w:id="16"/>
      <w:bookmarkEnd w:id="17"/>
      <w:bookmarkEnd w:id="18"/>
      <w:bookmarkStart w:id="28" w:name="_Toc1401"/>
      <w:bookmarkStart w:id="29" w:name="_Toc4039"/>
      <w:bookmarkStart w:id="30" w:name="_Toc1324"/>
      <w:bookmarkStart w:id="31" w:name="_Toc24892"/>
    </w:p>
    <w:p w14:paraId="746754D1">
      <w:pPr>
        <w:shd w:val="clear"/>
        <w:adjustRightInd w:val="0"/>
        <w:snapToGrid w:val="0"/>
        <w:spacing w:line="360" w:lineRule="auto"/>
        <w:jc w:val="center"/>
        <w:outlineLvl w:val="0"/>
        <w:rPr>
          <w:rFonts w:ascii="微软雅黑" w:hAnsi="宋体" w:eastAsia="微软雅黑"/>
          <w:color w:val="000000" w:themeColor="text1"/>
          <w:sz w:val="48"/>
          <w:szCs w:val="48"/>
          <w14:textFill>
            <w14:solidFill>
              <w14:schemeClr w14:val="tx1"/>
            </w14:solidFill>
          </w14:textFill>
        </w:rPr>
      </w:pPr>
      <w:r>
        <w:rPr>
          <w:rFonts w:hint="eastAsia" w:ascii="Times New Roman" w:hAnsi="Times New Roman" w:eastAsia="微软雅黑" w:cs="Times New Roman"/>
          <w:color w:val="auto"/>
          <w:kern w:val="2"/>
          <w:sz w:val="48"/>
          <w:szCs w:val="48"/>
          <w:highlight w:val="none"/>
          <w:lang w:val="en-US" w:eastAsia="zh-CN" w:bidi="ar-SA"/>
        </w:rPr>
        <w:t>部门</w:t>
      </w:r>
      <w:bookmarkEnd w:id="19"/>
      <w:bookmarkEnd w:id="20"/>
      <w:bookmarkEnd w:id="21"/>
      <w:bookmarkEnd w:id="22"/>
      <w:bookmarkEnd w:id="23"/>
      <w:bookmarkEnd w:id="24"/>
      <w:bookmarkEnd w:id="26"/>
      <w:bookmarkEnd w:id="27"/>
      <w:bookmarkEnd w:id="28"/>
      <w:bookmarkEnd w:id="29"/>
      <w:bookmarkEnd w:id="30"/>
      <w:bookmarkEnd w:id="31"/>
      <w:r>
        <w:rPr>
          <w:rFonts w:hint="eastAsia" w:ascii="Times New Roman" w:hAnsi="Times New Roman" w:eastAsia="微软雅黑" w:cs="Times New Roman"/>
          <w:color w:val="auto"/>
          <w:kern w:val="2"/>
          <w:sz w:val="48"/>
          <w:szCs w:val="48"/>
          <w:highlight w:val="none"/>
          <w:lang w:val="en-US" w:eastAsia="zh-CN" w:bidi="ar-SA"/>
        </w:rPr>
        <w:t>决算</w:t>
      </w:r>
      <w:bookmarkEnd w:id="25"/>
    </w:p>
    <w:p w14:paraId="20B228BB">
      <w:pPr>
        <w:widowControl/>
        <w:shd w:val="clear"/>
        <w:jc w:val="center"/>
        <w:rPr>
          <w:rFonts w:ascii="黑体" w:hAnsi="黑体" w:eastAsia="黑体"/>
          <w:color w:val="000000" w:themeColor="text1"/>
          <w:sz w:val="48"/>
          <w:szCs w:val="48"/>
          <w14:textFill>
            <w14:solidFill>
              <w14:schemeClr w14:val="tx1"/>
            </w14:solidFill>
          </w14:textFill>
        </w:rPr>
      </w:pPr>
      <w:r>
        <w:rPr>
          <w:rFonts w:ascii="微软雅黑" w:hAnsi="宋体" w:eastAsia="微软雅黑"/>
          <w:color w:val="000000" w:themeColor="text1"/>
          <w:sz w:val="36"/>
          <w:szCs w:val="36"/>
          <w14:textFill>
            <w14:solidFill>
              <w14:schemeClr w14:val="tx1"/>
            </w14:solidFill>
          </w14:textFill>
        </w:rPr>
        <w:br w:type="page"/>
      </w:r>
      <w:r>
        <w:rPr>
          <w:rFonts w:hint="eastAsia" w:ascii="黑体" w:hAnsi="黑体" w:eastAsia="黑体"/>
          <w:color w:val="000000" w:themeColor="text1"/>
          <w:sz w:val="48"/>
          <w:szCs w:val="48"/>
          <w14:textFill>
            <w14:solidFill>
              <w14:schemeClr w14:val="tx1"/>
            </w14:solidFill>
          </w14:textFill>
        </w:rPr>
        <w:t>目录</w:t>
      </w:r>
    </w:p>
    <w:p w14:paraId="1C3BED68">
      <w:pPr>
        <w:widowControl/>
        <w:shd w:val="clear"/>
        <w:jc w:val="center"/>
        <w:rPr>
          <w:rFonts w:ascii="黑体" w:hAnsi="黑体" w:eastAsia="黑体" w:cstheme="minorBidi"/>
          <w:color w:val="000000" w:themeColor="text1"/>
          <w:sz w:val="28"/>
          <w:szCs w:val="28"/>
          <w14:textFill>
            <w14:solidFill>
              <w14:schemeClr w14:val="tx1"/>
            </w14:solidFill>
          </w14:textFill>
        </w:rPr>
      </w:pPr>
    </w:p>
    <w:p w14:paraId="779BE4D7">
      <w:pPr>
        <w:pStyle w:val="15"/>
        <w:shd w:val="clea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公开时间：</w:t>
      </w:r>
      <w:r>
        <w:rPr>
          <w:rFonts w:hint="eastAsia" w:ascii="仿宋_GB2312" w:hAnsi="仿宋_GB2312" w:eastAsia="仿宋_GB2312" w:cs="仿宋_GB2312"/>
          <w:color w:val="000000" w:themeColor="text1"/>
          <w:lang w:eastAsia="zh-CN"/>
          <w14:textFill>
            <w14:solidFill>
              <w14:schemeClr w14:val="tx1"/>
            </w14:solidFill>
          </w14:textFill>
        </w:rPr>
        <w:t>202</w:t>
      </w: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年</w:t>
      </w:r>
      <w:r>
        <w:rPr>
          <w:rFonts w:hint="eastAsia" w:ascii="仿宋_GB2312" w:hAnsi="仿宋_GB2312" w:eastAsia="仿宋_GB2312" w:cs="仿宋_GB2312"/>
          <w:color w:val="000000" w:themeColor="text1"/>
          <w:lang w:val="en-US" w:eastAsia="zh-CN"/>
          <w14:textFill>
            <w14:solidFill>
              <w14:schemeClr w14:val="tx1"/>
            </w14:solidFill>
          </w14:textFill>
        </w:rPr>
        <w:t>08</w:t>
      </w:r>
      <w:r>
        <w:rPr>
          <w:rFonts w:hint="eastAsia" w:ascii="仿宋_GB2312" w:hAnsi="仿宋_GB2312" w:eastAsia="仿宋_GB2312" w:cs="仿宋_GB2312"/>
          <w:color w:val="000000" w:themeColor="text1"/>
          <w14:textFill>
            <w14:solidFill>
              <w14:schemeClr w14:val="tx1"/>
            </w14:solidFill>
          </w14:textFill>
        </w:rPr>
        <w:t>月</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default" w:ascii="仿宋_GB2312" w:hAnsi="仿宋_GB2312" w:eastAsia="仿宋_GB2312" w:cs="仿宋_GB2312"/>
          <w:color w:val="000000" w:themeColor="text1"/>
          <w:lang w:val="en-US" w:eastAsia="zh-CN"/>
          <w14:textFill>
            <w14:solidFill>
              <w14:schemeClr w14:val="tx1"/>
            </w14:solidFill>
          </w14:textFill>
        </w:rPr>
        <w:t>7</w:t>
      </w:r>
      <w:r>
        <w:rPr>
          <w:rFonts w:hint="eastAsia" w:ascii="仿宋_GB2312" w:hAnsi="仿宋_GB2312" w:eastAsia="仿宋_GB2312" w:cs="仿宋_GB2312"/>
          <w:color w:val="000000" w:themeColor="text1"/>
          <w14:textFill>
            <w14:solidFill>
              <w14:schemeClr w14:val="tx1"/>
            </w14:solidFill>
          </w14:textFill>
        </w:rPr>
        <w:t>日</w:t>
      </w:r>
    </w:p>
    <w:sdt>
      <w:sdtPr>
        <w:rPr>
          <w:rFonts w:ascii="宋体" w:hAnsi="宋体" w:eastAsia="宋体" w:cs="Times New Roman"/>
          <w:kern w:val="2"/>
          <w:sz w:val="21"/>
          <w:szCs w:val="24"/>
          <w:lang w:val="en-US" w:eastAsia="zh-CN" w:bidi="ar-SA"/>
        </w:rPr>
        <w:id w:val="147465058"/>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73BC068B">
          <w:pPr>
            <w:spacing w:before="0" w:beforeLines="0" w:after="0" w:afterLines="0" w:line="240" w:lineRule="auto"/>
            <w:ind w:left="0" w:leftChars="0" w:right="0" w:rightChars="0" w:firstLine="0" w:firstLineChars="0"/>
            <w:jc w:val="center"/>
          </w:pPr>
        </w:p>
        <w:p w14:paraId="7600F196">
          <w:pPr>
            <w:pStyle w:val="15"/>
            <w:tabs>
              <w:tab w:val="right" w:leader="dot" w:pos="8306"/>
              <w:tab w:val="clear" w:pos="8296"/>
            </w:tabs>
          </w:pPr>
          <w:r>
            <w:rPr>
              <w:b/>
            </w:rPr>
            <w:fldChar w:fldCharType="begin"/>
          </w:r>
          <w:r>
            <w:rPr>
              <w:b/>
            </w:rPr>
            <w:instrText xml:space="preserve">TOC \o "1-2" \h \u </w:instrText>
          </w:r>
          <w:r>
            <w:rPr>
              <w:b/>
            </w:rPr>
            <w:fldChar w:fldCharType="separate"/>
          </w:r>
        </w:p>
        <w:p w14:paraId="731B90D1">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_Toc23063 </w:instrText>
          </w:r>
          <w:r>
            <w:rPr>
              <w:rFonts w:hint="eastAsia" w:ascii="仿宋_GB2312" w:hAnsi="仿宋_GB2312" w:eastAsia="仿宋_GB2312" w:cs="仿宋_GB2312"/>
              <w:sz w:val="32"/>
              <w:szCs w:val="32"/>
            </w:rPr>
            <w:fldChar w:fldCharType="separate"/>
          </w:r>
          <w:r>
            <w:rPr>
              <w:rFonts w:hint="eastAsia" w:ascii="Times New Roman" w:hAnsi="Times New Roman" w:eastAsia="黑体" w:cs="Times New Roman"/>
              <w:sz w:val="32"/>
              <w:szCs w:val="32"/>
            </w:rPr>
            <w:t>第一部分</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 xml:space="preserve">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D8B8E76">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_Toc8357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_Toc8357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1353265">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_Toc31237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_Toc31237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854D6E1">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_Toc27192 </w:instrText>
          </w:r>
          <w:r>
            <w:rPr>
              <w:rFonts w:hint="eastAsia" w:ascii="仿宋_GB2312" w:hAnsi="仿宋_GB2312" w:eastAsia="仿宋_GB2312" w:cs="仿宋_GB2312"/>
              <w:sz w:val="32"/>
              <w:szCs w:val="32"/>
            </w:rPr>
            <w:fldChar w:fldCharType="separate"/>
          </w:r>
          <w:r>
            <w:rPr>
              <w:rFonts w:hint="eastAsia" w:ascii="Times New Roman" w:hAnsi="Times New Roman" w:eastAsia="黑体" w:cs="Times New Roman"/>
              <w:sz w:val="32"/>
              <w:szCs w:val="32"/>
            </w:rPr>
            <w:t>第二部分</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 xml:space="preserve"> </w:t>
          </w:r>
          <w:r>
            <w:rPr>
              <w:rFonts w:hint="eastAsia" w:ascii="Times New Roman" w:hAnsi="Times New Roman" w:eastAsia="黑体" w:cs="Times New Roman"/>
              <w:sz w:val="32"/>
              <w:szCs w:val="32"/>
              <w:lang w:val="en-US" w:eastAsia="zh-CN"/>
            </w:rPr>
            <w:t>2024年度</w:t>
          </w:r>
          <w:r>
            <w:rPr>
              <w:rFonts w:hint="eastAsia" w:ascii="Times New Roman" w:hAnsi="Times New Roman" w:eastAsia="黑体" w:cs="Times New Roman"/>
              <w:sz w:val="32"/>
              <w:szCs w:val="32"/>
            </w:rPr>
            <w:t>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_Toc27192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fldChar w:fldCharType="end"/>
          </w:r>
        </w:p>
        <w:p w14:paraId="4F6A007C">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 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1B967E">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 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7D66349">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_Toc18019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 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_Toc18019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13B3AD3">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_Toc3339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_Toc3339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8B34F8">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_Toc14662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3384B8">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_Toc5677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_Toc5677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03BA21">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_Toc29730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8033C6">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244DFC">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_Toc8262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 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B58CB9">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_Toc13589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291F23E">
          <w:pPr>
            <w:pStyle w:val="15"/>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_Toc4592 </w:instrText>
          </w:r>
          <w:r>
            <w:rPr>
              <w:rFonts w:hint="eastAsia" w:ascii="仿宋_GB2312" w:hAnsi="仿宋_GB2312" w:eastAsia="仿宋_GB2312" w:cs="仿宋_GB2312"/>
              <w:sz w:val="32"/>
              <w:szCs w:val="32"/>
            </w:rPr>
            <w:fldChar w:fldCharType="separate"/>
          </w:r>
          <w:r>
            <w:rPr>
              <w:rFonts w:hint="eastAsia" w:ascii="Times New Roman" w:hAnsi="Times New Roman" w:eastAsia="黑体" w:cs="Times New Roman"/>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_Toc4592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fldChar w:fldCharType="end"/>
          </w:r>
        </w:p>
        <w:p w14:paraId="6E494573">
          <w:pPr>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..................17 </w:t>
          </w:r>
        </w:p>
        <w:p w14:paraId="6008622A">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_Toc30531 </w:instrText>
          </w:r>
          <w:r>
            <w:rPr>
              <w:rFonts w:hint="eastAsia" w:ascii="仿宋_GB2312" w:hAnsi="仿宋_GB2312" w:eastAsia="仿宋_GB2312" w:cs="仿宋_GB2312"/>
              <w:sz w:val="32"/>
              <w:szCs w:val="32"/>
            </w:rPr>
            <w:fldChar w:fldCharType="separate"/>
          </w:r>
          <w:r>
            <w:rPr>
              <w:rFonts w:hint="eastAsia" w:ascii="Times New Roman" w:hAnsi="Times New Roman" w:eastAsia="黑体" w:cs="Times New Roman"/>
              <w:sz w:val="32"/>
              <w:szCs w:val="32"/>
              <w:lang w:eastAsia="zh-CN"/>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_Toc30531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fldChar w:fldCharType="end"/>
          </w:r>
        </w:p>
        <w:p w14:paraId="7A0D0FB3">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_Toc14565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 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D108DF">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_Toc18461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 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D6731A">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 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6F8B100">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_Toc31149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四、 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_Toc31149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33B0A5">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五、 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977A419">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_Toc19812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六、 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D5FDFB">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_Toc10819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七、 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_Toc10819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E10A6C">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八、 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FFFAD46">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_Toc9313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九、 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_Toc9313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7E8A6A">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_Toc32686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十、 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EC4780">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_Toc10448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十一、 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_Toc10448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3AC2C0">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_Toc10621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十二、 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BB905A">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十三、 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0D7A88">
          <w:pPr>
            <w:rPr>
              <w:rFonts w:ascii="Times New Roman" w:hAnsi="Times New Roman" w:eastAsia="宋体" w:cs="Times New Roman"/>
              <w:kern w:val="2"/>
              <w:sz w:val="21"/>
              <w:szCs w:val="24"/>
              <w:lang w:val="en-US" w:eastAsia="zh-CN" w:bidi="ar-SA"/>
            </w:rPr>
          </w:pPr>
          <w:r>
            <w:fldChar w:fldCharType="end"/>
          </w:r>
        </w:p>
      </w:sdtContent>
    </w:sdt>
    <w:p w14:paraId="5A1D5F42">
      <w:pPr>
        <w:pStyle w:val="2"/>
        <w:jc w:val="both"/>
        <w:rPr>
          <w:rFonts w:hint="eastAsia" w:ascii="Times New Roman" w:hAnsi="Times New Roman" w:eastAsia="微软雅黑" w:cs="微软雅黑"/>
          <w:b w:val="0"/>
          <w:color w:val="auto"/>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bookmarkStart w:id="32" w:name="_Toc23063"/>
    </w:p>
    <w:p w14:paraId="1359C910">
      <w:pPr>
        <w:pStyle w:val="2"/>
        <w:jc w:val="center"/>
        <w:rPr>
          <w:rStyle w:val="33"/>
          <w:rFonts w:ascii="黑体" w:hAnsi="黑体" w:eastAsia="黑体"/>
          <w:b/>
          <w:bCs w:val="0"/>
          <w:color w:val="000000" w:themeColor="text1"/>
          <w14:textFill>
            <w14:solidFill>
              <w14:schemeClr w14:val="tx1"/>
            </w14:solidFill>
          </w14:textFill>
        </w:rPr>
      </w:pPr>
      <w:r>
        <w:rPr>
          <w:rFonts w:hint="eastAsia" w:ascii="Times New Roman" w:hAnsi="Times New Roman" w:eastAsia="微软雅黑" w:cs="微软雅黑"/>
          <w:b w:val="0"/>
          <w:color w:val="auto"/>
          <w:highlight w:val="none"/>
        </w:rPr>
        <w:t>第一部分</w:t>
      </w:r>
      <w:r>
        <w:rPr>
          <w:rFonts w:hint="eastAsia" w:ascii="Times New Roman" w:hAnsi="Times New Roman" w:eastAsia="微软雅黑" w:cs="微软雅黑"/>
          <w:b w:val="0"/>
          <w:color w:val="auto"/>
          <w:highlight w:val="none"/>
          <w:lang w:val="en-US" w:eastAsia="zh-CN"/>
        </w:rPr>
        <w:t xml:space="preserve"> </w:t>
      </w:r>
      <w:r>
        <w:rPr>
          <w:rFonts w:hint="eastAsia" w:ascii="Times New Roman" w:hAnsi="Times New Roman" w:eastAsia="微软雅黑" w:cs="微软雅黑"/>
          <w:b w:val="0"/>
          <w:color w:val="auto"/>
          <w:highlight w:val="none"/>
        </w:rPr>
        <w:t xml:space="preserve"> </w:t>
      </w:r>
      <w:r>
        <w:rPr>
          <w:rStyle w:val="33"/>
          <w:rFonts w:hint="eastAsia" w:ascii="Times New Roman" w:hAnsi="Times New Roman" w:eastAsia="微软雅黑" w:cs="微软雅黑"/>
          <w:b w:val="0"/>
          <w:bCs w:val="0"/>
          <w:color w:val="auto"/>
          <w:highlight w:val="none"/>
        </w:rPr>
        <w:t>部门概况</w:t>
      </w:r>
      <w:bookmarkEnd w:id="32"/>
    </w:p>
    <w:p w14:paraId="2EB616A6">
      <w:pPr>
        <w:widowControl/>
        <w:shd w:val="clear"/>
        <w:jc w:val="left"/>
        <w:rPr>
          <w:rFonts w:ascii="黑体" w:eastAsia="黑体"/>
          <w:color w:val="000000" w:themeColor="text1"/>
          <w:sz w:val="32"/>
          <w:szCs w:val="32"/>
          <w14:textFill>
            <w14:solidFill>
              <w14:schemeClr w14:val="tx1"/>
            </w14:solidFill>
          </w14:textFill>
        </w:rPr>
      </w:pPr>
    </w:p>
    <w:p w14:paraId="0ADE926E">
      <w:pPr>
        <w:pStyle w:val="3"/>
        <w:rPr>
          <w:rStyle w:val="34"/>
          <w:rFonts w:hint="eastAsia" w:ascii="Times New Roman" w:hAnsi="Times New Roman" w:eastAsia="黑体"/>
          <w:b w:val="0"/>
          <w:bCs w:val="0"/>
          <w:color w:val="auto"/>
          <w:highlight w:val="none"/>
          <w:lang w:eastAsia="zh-CN"/>
        </w:rPr>
      </w:pPr>
      <w:bookmarkStart w:id="33" w:name="_Toc15396600"/>
      <w:bookmarkStart w:id="34" w:name="_Toc15377197"/>
      <w:bookmarkStart w:id="35" w:name="_Toc8357"/>
      <w:bookmarkStart w:id="36" w:name="_Toc15377199"/>
      <w:bookmarkStart w:id="37" w:name="_Toc15378446"/>
      <w:r>
        <w:rPr>
          <w:rFonts w:hint="eastAsia" w:ascii="Times New Roman" w:hAnsi="Times New Roman" w:eastAsia="黑体"/>
          <w:b w:val="0"/>
          <w:color w:val="auto"/>
          <w:highlight w:val="none"/>
        </w:rPr>
        <w:t>一、</w:t>
      </w:r>
      <w:bookmarkEnd w:id="33"/>
      <w:bookmarkEnd w:id="34"/>
      <w:r>
        <w:rPr>
          <w:rFonts w:hint="eastAsia" w:ascii="Times New Roman" w:hAnsi="Times New Roman" w:eastAsia="黑体"/>
          <w:b w:val="0"/>
          <w:color w:val="auto"/>
          <w:highlight w:val="none"/>
          <w:lang w:eastAsia="zh-CN"/>
        </w:rPr>
        <w:t>部门职责</w:t>
      </w:r>
      <w:bookmarkEnd w:id="35"/>
    </w:p>
    <w:bookmarkEnd w:id="36"/>
    <w:bookmarkEnd w:id="37"/>
    <w:p w14:paraId="7E67D8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eastAsia="zh-CN"/>
        </w:rPr>
      </w:pPr>
      <w:bookmarkStart w:id="38" w:name="_Toc20207"/>
      <w:bookmarkStart w:id="39" w:name="_Toc15396601"/>
      <w:bookmarkStart w:id="40" w:name="_Toc10166"/>
      <w:bookmarkStart w:id="41" w:name="_Toc15377200"/>
      <w:bookmarkStart w:id="42" w:name="_Toc7436"/>
      <w:bookmarkStart w:id="43" w:name="_Toc31237"/>
      <w:r>
        <w:rPr>
          <w:rFonts w:hint="default" w:ascii="Times New Roman" w:hAnsi="Times New Roman" w:eastAsia="仿宋_GB2312" w:cs="Times New Roman"/>
          <w:color w:val="auto"/>
          <w:sz w:val="32"/>
          <w:szCs w:val="32"/>
          <w:lang w:val="en-US" w:eastAsia="zh-CN"/>
        </w:rPr>
        <w:t>1</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贯彻执行中、省、市有关就业创业和失业保险的法律法规及政策规定。负责全区公共就业服务体系建设，制定并实施全区公共就业服务计划。</w:t>
      </w:r>
    </w:p>
    <w:p w14:paraId="606FA69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对全区城乡劳动者的就业与失业情况进行社会化管理。组织实施全区就业促进、创业促进、就业创业培训、劳动力转移就业、就业援助等工作。</w:t>
      </w:r>
    </w:p>
    <w:p w14:paraId="40ACDE7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eastAsia"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负责全区失业保险依法发放、稽核工作，具体经办区级失业保险业务，开展失业保险动态监测和失业预警。</w:t>
      </w:r>
    </w:p>
    <w:p w14:paraId="1A35B38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组织开展劳动力资源调查、统计，发布人力资源市场信息。</w:t>
      </w:r>
    </w:p>
    <w:p w14:paraId="3C80749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eastAsia"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受主管部门的委托，负责指导、管理区人力资源市场。</w:t>
      </w:r>
    </w:p>
    <w:p w14:paraId="055E3C86">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val="0"/>
        <w:jc w:val="both"/>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承办上级主管部门及区委、区政府交办的其他工作。</w:t>
      </w:r>
    </w:p>
    <w:p w14:paraId="096A38E7">
      <w:pPr>
        <w:pStyle w:val="3"/>
        <w:shd w:val="clear"/>
        <w:rPr>
          <w:rStyle w:val="34"/>
          <w:b w:val="0"/>
          <w:bCs w:val="0"/>
          <w:color w:val="000000" w:themeColor="text1"/>
          <w14:textFill>
            <w14:solidFill>
              <w14:schemeClr w14:val="tx1"/>
            </w14:solidFill>
          </w14:textFill>
        </w:rPr>
      </w:pPr>
      <w:r>
        <w:rPr>
          <w:rFonts w:hint="eastAsia" w:ascii="黑体" w:eastAsia="黑体"/>
          <w:b w:val="0"/>
          <w:color w:val="000000" w:themeColor="text1"/>
          <w14:textFill>
            <w14:solidFill>
              <w14:schemeClr w14:val="tx1"/>
            </w14:solidFill>
          </w14:textFill>
        </w:rPr>
        <w:t>二、</w:t>
      </w:r>
      <w:r>
        <w:rPr>
          <w:rFonts w:hint="eastAsia" w:ascii="黑体" w:hAnsi="黑体" w:eastAsia="黑体"/>
          <w:b w:val="0"/>
          <w:color w:val="000000" w:themeColor="text1"/>
          <w14:textFill>
            <w14:solidFill>
              <w14:schemeClr w14:val="tx1"/>
            </w14:solidFill>
          </w14:textFill>
        </w:rPr>
        <w:t>机</w:t>
      </w:r>
      <w:r>
        <w:rPr>
          <w:rStyle w:val="34"/>
          <w:rFonts w:hint="eastAsia" w:ascii="黑体" w:hAnsi="黑体" w:eastAsia="黑体"/>
          <w:b w:val="0"/>
          <w:bCs w:val="0"/>
          <w:color w:val="000000" w:themeColor="text1"/>
          <w14:textFill>
            <w14:solidFill>
              <w14:schemeClr w14:val="tx1"/>
            </w14:solidFill>
          </w14:textFill>
        </w:rPr>
        <w:t>构设置</w:t>
      </w:r>
      <w:bookmarkEnd w:id="38"/>
      <w:bookmarkEnd w:id="39"/>
      <w:bookmarkEnd w:id="40"/>
      <w:bookmarkEnd w:id="41"/>
      <w:bookmarkEnd w:id="42"/>
      <w:bookmarkEnd w:id="43"/>
    </w:p>
    <w:p w14:paraId="4E7CA236">
      <w:pPr>
        <w:pStyle w:val="8"/>
        <w:shd w:val="clear"/>
        <w:adjustRightInd w:val="0"/>
        <w:snapToGrid w:val="0"/>
        <w:spacing w:beforeLines="0" w:line="560" w:lineRule="exact"/>
        <w:ind w:firstLine="640" w:firstLineChars="20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w:t>
      </w:r>
      <w:r>
        <w:rPr>
          <w:rFonts w:hint="eastAsia" w:ascii="仿宋_GB2312" w:hAnsi="仿宋_GB2312" w:eastAsia="仿宋_GB2312" w:cs="仿宋_GB2312"/>
          <w:color w:val="000000" w:themeColor="text1"/>
          <w:sz w:val="32"/>
          <w:szCs w:val="32"/>
          <w:lang w:eastAsia="zh-CN"/>
          <w14:textFill>
            <w14:solidFill>
              <w14:schemeClr w14:val="tx1"/>
            </w14:solidFill>
          </w14:textFill>
        </w:rPr>
        <w:t>为区人社局下属二级部门。区就业局下</w:t>
      </w:r>
      <w:r>
        <w:rPr>
          <w:rFonts w:hint="eastAsia" w:ascii="仿宋_GB2312" w:hAnsi="仿宋_GB2312" w:eastAsia="仿宋_GB2312" w:cs="仿宋_GB2312"/>
          <w:color w:val="000000" w:themeColor="text1"/>
          <w:sz w:val="32"/>
          <w:szCs w:val="32"/>
          <w14:textFill>
            <w14:solidFill>
              <w14:schemeClr w14:val="tx1"/>
            </w14:solidFill>
          </w14:textFill>
        </w:rPr>
        <w:t>属二级</w:t>
      </w:r>
      <w:r>
        <w:rPr>
          <w:rFonts w:hint="eastAsia" w:ascii="仿宋_GB2312" w:hAnsi="仿宋_GB2312" w:eastAsia="仿宋_GB2312" w:cs="仿宋_GB2312"/>
          <w:b w:val="0"/>
          <w:bCs w:val="0"/>
          <w:i w:val="0"/>
          <w:iCs w:val="0"/>
          <w:color w:val="auto"/>
          <w:sz w:val="32"/>
          <w:szCs w:val="32"/>
          <w:highlight w:val="none"/>
          <w:lang w:eastAsia="zh-CN"/>
        </w:rPr>
        <w:t>预算</w:t>
      </w: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其中行政单位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个，参照公务员法管理的事业单位</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个，其他事业单位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68011601">
      <w:pPr>
        <w:pStyle w:val="8"/>
        <w:shd w:val="clear"/>
        <w:adjustRightInd w:val="0"/>
        <w:snapToGrid w:val="0"/>
        <w:spacing w:before="93"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纳入</w:t>
      </w:r>
      <w:r>
        <w:rPr>
          <w:rFonts w:hint="eastAsia" w:ascii="仿宋_GB2312" w:hAnsi="仿宋_GB2312" w:eastAsia="仿宋_GB2312" w:cs="仿宋_GB2312"/>
          <w:color w:val="000000" w:themeColor="text1"/>
          <w:sz w:val="32"/>
          <w:szCs w:val="32"/>
          <w:lang w:eastAsia="zh-CN"/>
          <w14:textFill>
            <w14:solidFill>
              <w14:schemeClr w14:val="tx1"/>
            </w14:solidFill>
          </w14:textFill>
        </w:rPr>
        <w:t>区就业局</w:t>
      </w:r>
      <w:r>
        <w:rPr>
          <w:rFonts w:hint="eastAsia" w:hAnsi="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决算编制范围的二级预算单位包括：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无</w:t>
      </w:r>
    </w:p>
    <w:p w14:paraId="0B0EA0E4">
      <w:pPr>
        <w:rPr>
          <w:rFonts w:hint="eastAsia" w:ascii="黑体" w:hAnsi="黑体" w:eastAsia="黑体"/>
          <w:b w:val="0"/>
          <w:color w:val="000000" w:themeColor="text1"/>
          <w14:textFill>
            <w14:solidFill>
              <w14:schemeClr w14:val="tx1"/>
            </w14:solidFill>
          </w14:textFill>
        </w:rPr>
      </w:pPr>
      <w:bookmarkStart w:id="44" w:name="_Toc15377204"/>
      <w:bookmarkStart w:id="45" w:name="_Toc21821"/>
      <w:bookmarkStart w:id="46" w:name="_Toc18871"/>
      <w:bookmarkStart w:id="47" w:name="_Toc10620"/>
      <w:bookmarkStart w:id="48" w:name="_Toc15396602"/>
    </w:p>
    <w:bookmarkEnd w:id="44"/>
    <w:bookmarkEnd w:id="45"/>
    <w:bookmarkEnd w:id="46"/>
    <w:bookmarkEnd w:id="47"/>
    <w:bookmarkEnd w:id="48"/>
    <w:p w14:paraId="6F1A34E1">
      <w:pPr>
        <w:pStyle w:val="2"/>
        <w:jc w:val="center"/>
        <w:rPr>
          <w:rStyle w:val="33"/>
          <w:rFonts w:ascii="黑体" w:hAnsi="黑体" w:eastAsia="黑体"/>
          <w:b w:val="0"/>
          <w:bCs w:val="0"/>
          <w:color w:val="000000" w:themeColor="text1"/>
          <w14:textFill>
            <w14:solidFill>
              <w14:schemeClr w14:val="tx1"/>
            </w14:solidFill>
          </w14:textFill>
        </w:rPr>
      </w:pPr>
      <w:bookmarkStart w:id="49" w:name="_Toc27192"/>
      <w:r>
        <w:rPr>
          <w:rFonts w:hint="eastAsia" w:ascii="Times New Roman" w:hAnsi="Times New Roman" w:eastAsia="微软雅黑" w:cs="微软雅黑"/>
          <w:b w:val="0"/>
          <w:color w:val="auto"/>
          <w:highlight w:val="none"/>
        </w:rPr>
        <w:t>第二部分</w:t>
      </w:r>
      <w:r>
        <w:rPr>
          <w:rFonts w:hint="eastAsia" w:ascii="Times New Roman" w:hAnsi="Times New Roman" w:eastAsia="微软雅黑" w:cs="微软雅黑"/>
          <w:b w:val="0"/>
          <w:color w:val="auto"/>
          <w:highlight w:val="none"/>
          <w:lang w:val="en-US" w:eastAsia="zh-CN"/>
        </w:rPr>
        <w:t xml:space="preserve"> </w:t>
      </w:r>
      <w:r>
        <w:rPr>
          <w:rFonts w:hint="eastAsia" w:ascii="Times New Roman" w:hAnsi="Times New Roman" w:eastAsia="微软雅黑" w:cs="微软雅黑"/>
          <w:b w:val="0"/>
          <w:color w:val="auto"/>
          <w:highlight w:val="none"/>
        </w:rPr>
        <w:t xml:space="preserve"> </w:t>
      </w:r>
      <w:r>
        <w:rPr>
          <w:rFonts w:hint="eastAsia" w:eastAsia="微软雅黑" w:cs="微软雅黑"/>
          <w:b w:val="0"/>
          <w:color w:val="auto"/>
          <w:highlight w:val="none"/>
          <w:lang w:val="en-US" w:eastAsia="zh-CN"/>
        </w:rPr>
        <w:t>2024年度</w:t>
      </w:r>
      <w:r>
        <w:rPr>
          <w:rFonts w:hint="eastAsia" w:ascii="Times New Roman" w:hAnsi="Times New Roman" w:eastAsia="微软雅黑" w:cs="微软雅黑"/>
          <w:b w:val="0"/>
          <w:color w:val="auto"/>
          <w:highlight w:val="none"/>
        </w:rPr>
        <w:t>部门决算情况说明</w:t>
      </w:r>
      <w:bookmarkEnd w:id="49"/>
    </w:p>
    <w:p w14:paraId="7BB5D2DC">
      <w:pPr>
        <w:shd w:val="clear"/>
        <w:rPr>
          <w:color w:val="000000" w:themeColor="text1"/>
          <w14:textFill>
            <w14:solidFill>
              <w14:schemeClr w14:val="tx1"/>
            </w14:solidFill>
          </w14:textFill>
        </w:rPr>
      </w:pPr>
    </w:p>
    <w:p w14:paraId="4508CFCD">
      <w:pPr>
        <w:pStyle w:val="32"/>
        <w:numPr>
          <w:ilvl w:val="0"/>
          <w:numId w:val="1"/>
        </w:numPr>
        <w:shd w:val="clear"/>
        <w:spacing w:line="600" w:lineRule="exact"/>
        <w:ind w:firstLineChars="0"/>
        <w:outlineLvl w:val="1"/>
        <w:rPr>
          <w:rStyle w:val="34"/>
          <w:rFonts w:ascii="黑体" w:hAnsi="黑体" w:eastAsia="黑体"/>
          <w:b w:val="0"/>
          <w:color w:val="000000" w:themeColor="text1"/>
          <w14:textFill>
            <w14:solidFill>
              <w14:schemeClr w14:val="tx1"/>
            </w14:solidFill>
          </w14:textFill>
        </w:rPr>
      </w:pPr>
      <w:bookmarkStart w:id="50" w:name="_Toc5541"/>
      <w:bookmarkStart w:id="51" w:name="_Toc23664"/>
      <w:bookmarkStart w:id="52" w:name="_Toc23131"/>
      <w:bookmarkStart w:id="53" w:name="_Toc15396603"/>
      <w:bookmarkStart w:id="54" w:name="_Toc15377205"/>
      <w:bookmarkStart w:id="55" w:name="_Toc26344"/>
      <w:r>
        <w:rPr>
          <w:rFonts w:hint="eastAsia" w:ascii="黑体" w:hAnsi="黑体" w:eastAsia="黑体"/>
          <w:color w:val="000000" w:themeColor="text1"/>
          <w:sz w:val="32"/>
          <w:szCs w:val="32"/>
          <w14:textFill>
            <w14:solidFill>
              <w14:schemeClr w14:val="tx1"/>
            </w14:solidFill>
          </w14:textFill>
        </w:rPr>
        <w:t>收</w:t>
      </w:r>
      <w:r>
        <w:rPr>
          <w:rStyle w:val="34"/>
          <w:rFonts w:hint="eastAsia" w:ascii="黑体" w:hAnsi="黑体" w:eastAsia="黑体"/>
          <w:b w:val="0"/>
          <w:color w:val="000000" w:themeColor="text1"/>
          <w14:textFill>
            <w14:solidFill>
              <w14:schemeClr w14:val="tx1"/>
            </w14:solidFill>
          </w14:textFill>
        </w:rPr>
        <w:t>入支出决算总体情况说明</w:t>
      </w:r>
      <w:bookmarkEnd w:id="50"/>
      <w:bookmarkEnd w:id="51"/>
      <w:bookmarkEnd w:id="52"/>
      <w:bookmarkEnd w:id="53"/>
      <w:bookmarkEnd w:id="54"/>
      <w:bookmarkEnd w:id="55"/>
    </w:p>
    <w:p w14:paraId="2EDE637C">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2024年度收入、支出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均为</w:t>
      </w:r>
      <w:r>
        <w:rPr>
          <w:rFonts w:hint="eastAsia" w:ascii="仿宋_GB2312" w:hAnsi="仿宋_GB2312" w:eastAsia="仿宋_GB2312" w:cs="仿宋_GB2312"/>
          <w:color w:val="000000" w:themeColor="text1"/>
          <w:sz w:val="32"/>
          <w:szCs w:val="32"/>
          <w:lang w:eastAsia="zh-CN"/>
          <w14:textFill>
            <w14:solidFill>
              <w14:schemeClr w14:val="tx1"/>
            </w14:solidFill>
          </w14:textFill>
        </w:rPr>
        <w:t>总计4,654.76</w:t>
      </w:r>
      <w:r>
        <w:rPr>
          <w:rFonts w:hint="eastAsia" w:ascii="仿宋_GB2312" w:hAnsi="仿宋_GB2312" w:eastAsia="仿宋_GB2312" w:cs="仿宋_GB2312"/>
          <w:color w:val="000000" w:themeColor="text1"/>
          <w:sz w:val="32"/>
          <w:szCs w:val="32"/>
          <w14:textFill>
            <w14:solidFill>
              <w14:schemeClr w14:val="tx1"/>
            </w14:solidFill>
          </w14:textFill>
        </w:rPr>
        <w:t>万元。与</w:t>
      </w:r>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年相比，</w:t>
      </w:r>
      <w:r>
        <w:rPr>
          <w:rFonts w:hint="eastAsia" w:ascii="仿宋_GB2312" w:hAnsi="仿宋_GB2312" w:eastAsia="仿宋_GB2312" w:cs="仿宋_GB2312"/>
          <w:color w:val="auto"/>
          <w:sz w:val="32"/>
          <w:szCs w:val="32"/>
          <w:highlight w:val="none"/>
          <w:lang w:eastAsia="zh-CN"/>
        </w:rPr>
        <w:t>收入、支出</w:t>
      </w:r>
      <w:r>
        <w:rPr>
          <w:rFonts w:hint="eastAsia" w:ascii="仿宋_GB2312" w:hAnsi="仿宋_GB2312" w:eastAsia="仿宋_GB2312" w:cs="仿宋_GB2312"/>
          <w:color w:val="auto"/>
          <w:sz w:val="32"/>
          <w:szCs w:val="32"/>
          <w:highlight w:val="none"/>
        </w:rPr>
        <w:t>总计各</w:t>
      </w:r>
      <w:r>
        <w:rPr>
          <w:rFonts w:hint="eastAsia" w:ascii="仿宋_GB2312" w:hAnsi="仿宋_GB2312" w:eastAsia="仿宋_GB2312" w:cs="仿宋_GB2312"/>
          <w:color w:val="auto"/>
          <w:sz w:val="32"/>
          <w:szCs w:val="32"/>
          <w:highlight w:val="none"/>
          <w:lang w:eastAsia="zh-CN"/>
        </w:rPr>
        <w:t>增加1,188.52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增长34.29%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highlight w:val="none"/>
          <w:lang w:eastAsia="zh-CN"/>
        </w:rPr>
        <w:t>主要变动原因是巩固脱贫攻坚成果衔接乡村振兴支出增加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3231A60E">
      <w:pPr>
        <w:shd w:val="clear"/>
        <w:ind w:firstLine="420" w:firstLineChars="200"/>
        <w:rPr>
          <w:rFonts w:hint="eastAsia" w:ascii="仿宋_GB2312" w:hAnsi="仿宋_GB2312" w:eastAsia="仿宋_GB2312" w:cs="仿宋_GB2312"/>
          <w:color w:val="000000" w:themeColor="text1"/>
          <w:lang w:val="en-US" w:eastAsia="zh-CN"/>
          <w14:textFill>
            <w14:solidFill>
              <w14:schemeClr w14:val="tx1"/>
            </w14:solidFill>
          </w14:textFill>
        </w:rPr>
      </w:pPr>
    </w:p>
    <w:p w14:paraId="710F0CA1">
      <w:pPr>
        <w:shd w:val="clear"/>
        <w:rPr>
          <w:color w:val="000000" w:themeColor="text1"/>
          <w14:textFill>
            <w14:solidFill>
              <w14:schemeClr w14:val="tx1"/>
            </w14:solidFill>
          </w14:textFill>
        </w:rPr>
      </w:pPr>
    </w:p>
    <w:p w14:paraId="5329EF5D">
      <w:pPr>
        <w:shd w:val="clear"/>
        <w:rPr>
          <w:color w:val="000000" w:themeColor="text1"/>
          <w14:textFill>
            <w14:solidFill>
              <w14:schemeClr w14:val="tx1"/>
            </w14:solidFill>
          </w14:textFill>
        </w:rPr>
      </w:pPr>
    </w:p>
    <w:p w14:paraId="0E342FEA">
      <w:pPr>
        <w:shd w:val="clea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00650" cy="2200275"/>
            <wp:effectExtent l="4445" t="4445" r="6985" b="508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87B974">
      <w:pPr>
        <w:shd w:val="clea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（图1：</w:t>
      </w:r>
      <w:r>
        <w:rPr>
          <w:rFonts w:hint="eastAsia" w:ascii="仿宋_GB2312" w:hAnsi="仿宋_GB2312" w:eastAsia="仿宋_GB2312" w:cs="仿宋_GB2312"/>
          <w:color w:val="000000" w:themeColor="text1"/>
          <w:sz w:val="32"/>
          <w:szCs w:val="32"/>
          <w:lang w:eastAsia="zh-CN"/>
          <w14:textFill>
            <w14:solidFill>
              <w14:schemeClr w14:val="tx1"/>
            </w14:solidFill>
          </w14:textFill>
        </w:rPr>
        <w:t>收入、支出</w:t>
      </w:r>
      <w:r>
        <w:rPr>
          <w:rFonts w:hint="eastAsia" w:ascii="仿宋_GB2312" w:hAnsi="仿宋_GB2312" w:eastAsia="仿宋_GB2312" w:cs="仿宋_GB2312"/>
          <w:color w:val="000000" w:themeColor="text1"/>
          <w:sz w:val="32"/>
          <w:szCs w:val="32"/>
          <w14:textFill>
            <w14:solidFill>
              <w14:schemeClr w14:val="tx1"/>
            </w14:solidFill>
          </w14:textFill>
        </w:rPr>
        <w:t>决算总计变动情况图）（柱状图）</w:t>
      </w:r>
    </w:p>
    <w:p w14:paraId="17A4CFC4">
      <w:pPr>
        <w:shd w:val="clear"/>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p>
    <w:p w14:paraId="400353D9">
      <w:pPr>
        <w:pStyle w:val="32"/>
        <w:numPr>
          <w:ilvl w:val="0"/>
          <w:numId w:val="1"/>
        </w:numPr>
        <w:shd w:val="clear"/>
        <w:spacing w:line="600" w:lineRule="exact"/>
        <w:ind w:firstLineChars="0"/>
        <w:outlineLvl w:val="1"/>
        <w:rPr>
          <w:rStyle w:val="34"/>
          <w:rFonts w:ascii="黑体" w:hAnsi="黑体" w:eastAsia="黑体"/>
          <w:b w:val="0"/>
          <w:color w:val="000000" w:themeColor="text1"/>
          <w14:textFill>
            <w14:solidFill>
              <w14:schemeClr w14:val="tx1"/>
            </w14:solidFill>
          </w14:textFill>
        </w:rPr>
      </w:pPr>
      <w:bookmarkStart w:id="56" w:name="_Toc4525"/>
      <w:bookmarkStart w:id="57" w:name="_Toc4836"/>
      <w:bookmarkStart w:id="58" w:name="_Toc15396604"/>
      <w:bookmarkStart w:id="59" w:name="_Toc15377206"/>
      <w:bookmarkStart w:id="60" w:name="_Toc26288"/>
      <w:bookmarkStart w:id="61" w:name="_Toc13813"/>
      <w:r>
        <w:rPr>
          <w:rFonts w:hint="eastAsia" w:ascii="黑体" w:hAnsi="黑体" w:eastAsia="黑体"/>
          <w:color w:val="000000" w:themeColor="text1"/>
          <w:sz w:val="32"/>
          <w:szCs w:val="32"/>
          <w14:textFill>
            <w14:solidFill>
              <w14:schemeClr w14:val="tx1"/>
            </w14:solidFill>
          </w14:textFill>
        </w:rPr>
        <w:t>收</w:t>
      </w:r>
      <w:r>
        <w:rPr>
          <w:rStyle w:val="34"/>
          <w:rFonts w:hint="eastAsia" w:ascii="黑体" w:hAnsi="黑体" w:eastAsia="黑体"/>
          <w:b w:val="0"/>
          <w:color w:val="000000" w:themeColor="text1"/>
          <w14:textFill>
            <w14:solidFill>
              <w14:schemeClr w14:val="tx1"/>
            </w14:solidFill>
          </w14:textFill>
        </w:rPr>
        <w:t>入决算情况说明</w:t>
      </w:r>
      <w:bookmarkEnd w:id="56"/>
      <w:bookmarkEnd w:id="57"/>
      <w:bookmarkEnd w:id="58"/>
      <w:bookmarkEnd w:id="59"/>
      <w:bookmarkEnd w:id="60"/>
      <w:bookmarkEnd w:id="61"/>
    </w:p>
    <w:p w14:paraId="5BDAB141">
      <w:pPr>
        <w:shd w:val="clear"/>
        <w:spacing w:line="60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bookmarkStart w:id="62" w:name="_Toc11588"/>
      <w:bookmarkStart w:id="63" w:name="_Toc30324"/>
      <w:bookmarkStart w:id="64" w:name="_Toc9857"/>
      <w:bookmarkStart w:id="65" w:name="_Toc3747"/>
      <w:bookmarkStart w:id="66" w:name="_Toc87"/>
      <w:bookmarkStart w:id="67" w:name="_Toc19428"/>
      <w:bookmarkStart w:id="68" w:name="_Toc8372"/>
      <w:r>
        <w:rPr>
          <w:rFonts w:hint="eastAsia" w:eastAsia="仿宋_GB2312" w:cs="仿宋_GB2312"/>
          <w:color w:val="auto"/>
          <w:sz w:val="32"/>
          <w:szCs w:val="32"/>
          <w:highlight w:val="none"/>
          <w:lang w:val="en-US" w:eastAsia="zh-CN"/>
        </w:rPr>
        <w:t>2024年度</w:t>
      </w:r>
      <w:r>
        <w:rPr>
          <w:rFonts w:hint="eastAsia" w:ascii="Times New Roman" w:hAnsi="Times New Roman" w:eastAsia="仿宋_GB2312" w:cs="仿宋_GB2312"/>
          <w:color w:val="auto"/>
          <w:sz w:val="32"/>
          <w:szCs w:val="32"/>
          <w:highlight w:val="none"/>
          <w:lang w:eastAsia="zh-CN"/>
        </w:rPr>
        <w:t>本年收入合计</w:t>
      </w:r>
      <w:r>
        <w:rPr>
          <w:rFonts w:hint="eastAsia" w:ascii="仿宋_GB2312" w:hAnsi="仿宋_GB2312" w:eastAsia="仿宋_GB2312" w:cs="仿宋_GB2312"/>
          <w:color w:val="000000" w:themeColor="text1"/>
          <w:sz w:val="32"/>
          <w:szCs w:val="32"/>
          <w:lang w:eastAsia="zh-CN"/>
          <w14:textFill>
            <w14:solidFill>
              <w14:schemeClr w14:val="tx1"/>
            </w14:solidFill>
          </w14:textFill>
        </w:rPr>
        <w:t>4,654.76</w:t>
      </w:r>
      <w:r>
        <w:rPr>
          <w:rFonts w:hint="eastAsia" w:ascii="仿宋_GB2312" w:hAnsi="仿宋_GB2312" w:eastAsia="仿宋_GB2312" w:cs="仿宋_GB2312"/>
          <w:color w:val="000000" w:themeColor="text1"/>
          <w:sz w:val="32"/>
          <w:szCs w:val="32"/>
          <w14:textFill>
            <w14:solidFill>
              <w14:schemeClr w14:val="tx1"/>
            </w14:solidFill>
          </w14:textFill>
        </w:rPr>
        <w:t>万元，其中：一般公共预算财政拨款收入</w:t>
      </w:r>
      <w:r>
        <w:rPr>
          <w:rFonts w:hint="eastAsia" w:ascii="仿宋_GB2312" w:hAnsi="仿宋_GB2312" w:eastAsia="仿宋_GB2312" w:cs="仿宋_GB2312"/>
          <w:color w:val="000000" w:themeColor="text1"/>
          <w:sz w:val="32"/>
          <w:szCs w:val="32"/>
          <w:lang w:eastAsia="zh-CN"/>
          <w14:textFill>
            <w14:solidFill>
              <w14:schemeClr w14:val="tx1"/>
            </w14:solidFill>
          </w14:textFill>
        </w:rPr>
        <w:t>4,654.76</w:t>
      </w:r>
      <w:r>
        <w:rPr>
          <w:rFonts w:hint="eastAsia" w:ascii="仿宋_GB2312" w:hAnsi="仿宋_GB2312" w:eastAsia="仿宋_GB2312" w:cs="仿宋_GB2312"/>
          <w:color w:val="000000" w:themeColor="text1"/>
          <w:sz w:val="32"/>
          <w:szCs w:val="32"/>
          <w14:textFill>
            <w14:solidFill>
              <w14:schemeClr w14:val="tx1"/>
            </w14:solidFill>
          </w14:textFill>
        </w:rPr>
        <w:t>万元，占100%。</w:t>
      </w:r>
      <w:bookmarkEnd w:id="62"/>
      <w:bookmarkEnd w:id="63"/>
      <w:bookmarkEnd w:id="64"/>
      <w:bookmarkEnd w:id="65"/>
      <w:bookmarkEnd w:id="66"/>
      <w:bookmarkEnd w:id="67"/>
      <w:bookmarkEnd w:id="68"/>
    </w:p>
    <w:p w14:paraId="15F299D7">
      <w:pPr>
        <w:shd w:val="clea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772025" cy="2752725"/>
            <wp:effectExtent l="4445" t="4445" r="8890"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A928CA">
      <w:pPr>
        <w:shd w:val="clear"/>
        <w:spacing w:line="600" w:lineRule="exact"/>
        <w:ind w:firstLine="1600" w:firstLineChars="5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（图2：收入决算结构图）（饼状图）</w:t>
      </w:r>
    </w:p>
    <w:p w14:paraId="150B885A">
      <w:pPr>
        <w:pStyle w:val="32"/>
        <w:numPr>
          <w:ilvl w:val="0"/>
          <w:numId w:val="1"/>
        </w:numPr>
        <w:shd w:val="clear"/>
        <w:spacing w:line="600" w:lineRule="exact"/>
        <w:ind w:firstLineChars="0"/>
        <w:outlineLvl w:val="1"/>
        <w:rPr>
          <w:rStyle w:val="34"/>
          <w:rFonts w:ascii="黑体" w:hAnsi="黑体" w:eastAsia="黑体"/>
          <w:b w:val="0"/>
          <w:color w:val="000000" w:themeColor="text1"/>
          <w14:textFill>
            <w14:solidFill>
              <w14:schemeClr w14:val="tx1"/>
            </w14:solidFill>
          </w14:textFill>
        </w:rPr>
      </w:pPr>
      <w:bookmarkStart w:id="69" w:name="_Toc18019"/>
      <w:bookmarkStart w:id="70" w:name="_Toc20286"/>
      <w:bookmarkStart w:id="71" w:name="_Toc17687"/>
      <w:bookmarkStart w:id="72" w:name="_Toc15396605"/>
      <w:bookmarkStart w:id="73" w:name="_Toc13771"/>
      <w:bookmarkStart w:id="74" w:name="_Toc15377207"/>
      <w:r>
        <w:rPr>
          <w:rFonts w:hint="eastAsia" w:ascii="黑体" w:hAnsi="黑体" w:eastAsia="黑体"/>
          <w:color w:val="000000" w:themeColor="text1"/>
          <w:sz w:val="32"/>
          <w:szCs w:val="32"/>
          <w14:textFill>
            <w14:solidFill>
              <w14:schemeClr w14:val="tx1"/>
            </w14:solidFill>
          </w14:textFill>
        </w:rPr>
        <w:t>支</w:t>
      </w:r>
      <w:r>
        <w:rPr>
          <w:rStyle w:val="34"/>
          <w:rFonts w:hint="eastAsia" w:ascii="黑体" w:hAnsi="黑体" w:eastAsia="黑体"/>
          <w:b w:val="0"/>
          <w:color w:val="000000" w:themeColor="text1"/>
          <w14:textFill>
            <w14:solidFill>
              <w14:schemeClr w14:val="tx1"/>
            </w14:solidFill>
          </w14:textFill>
        </w:rPr>
        <w:t>出决算情况说明</w:t>
      </w:r>
      <w:bookmarkEnd w:id="69"/>
      <w:bookmarkEnd w:id="70"/>
      <w:bookmarkEnd w:id="71"/>
      <w:bookmarkEnd w:id="72"/>
      <w:bookmarkEnd w:id="73"/>
      <w:bookmarkEnd w:id="74"/>
    </w:p>
    <w:p w14:paraId="50D1FB6F">
      <w:pPr>
        <w:shd w:val="clea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本年支出合计</w:t>
      </w:r>
      <w:r>
        <w:rPr>
          <w:rFonts w:hint="eastAsia" w:ascii="仿宋_GB2312" w:hAnsi="仿宋_GB2312" w:eastAsia="仿宋_GB2312" w:cs="仿宋_GB2312"/>
          <w:color w:val="000000" w:themeColor="text1"/>
          <w:sz w:val="32"/>
          <w:szCs w:val="32"/>
          <w:lang w:eastAsia="zh-CN"/>
          <w14:textFill>
            <w14:solidFill>
              <w14:schemeClr w14:val="tx1"/>
            </w14:solidFill>
          </w14:textFill>
        </w:rPr>
        <w:t>4,654.76</w:t>
      </w:r>
      <w:r>
        <w:rPr>
          <w:rFonts w:hint="eastAsia" w:ascii="仿宋_GB2312" w:hAnsi="仿宋_GB2312" w:eastAsia="仿宋_GB2312" w:cs="仿宋_GB2312"/>
          <w:color w:val="000000" w:themeColor="text1"/>
          <w:sz w:val="32"/>
          <w:szCs w:val="32"/>
          <w14:textFill>
            <w14:solidFill>
              <w14:schemeClr w14:val="tx1"/>
            </w14:solidFill>
          </w14:textFill>
        </w:rPr>
        <w:t>万元，其中：基本支</w:t>
      </w:r>
      <w:r>
        <w:rPr>
          <w:rFonts w:hint="eastAsia" w:ascii="仿宋_GB2312" w:hAnsi="仿宋_GB2312" w:eastAsia="仿宋_GB2312" w:cs="仿宋_GB2312"/>
          <w:color w:val="000000" w:themeColor="text1"/>
          <w:sz w:val="32"/>
          <w:szCs w:val="32"/>
          <w:highlight w:val="none"/>
          <w14:textFill>
            <w14:solidFill>
              <w14:schemeClr w14:val="tx1"/>
            </w14:solidFill>
          </w14:textFill>
        </w:rPr>
        <w:t>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xml:space="preserve">131.62 </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2.83%</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；项目支出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4523.1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14:textFill>
            <w14:solidFill>
              <w14:schemeClr w14:val="tx1"/>
            </w14:solidFill>
          </w14:textFill>
        </w:rPr>
        <w:t>占</w:t>
      </w:r>
      <w:r>
        <w:rPr>
          <w:rFonts w:hint="eastAsia" w:ascii="仿宋_GB2312" w:hAnsi="仿宋_GB2312" w:eastAsia="仿宋_GB2312" w:cs="仿宋_GB2312"/>
          <w:color w:val="000000" w:themeColor="text1"/>
          <w:sz w:val="32"/>
          <w:szCs w:val="32"/>
          <w:lang w:eastAsia="zh-CN"/>
          <w14:textFill>
            <w14:solidFill>
              <w14:schemeClr w14:val="tx1"/>
            </w14:solidFill>
          </w14:textFill>
        </w:rPr>
        <w:t>97.17%</w:t>
      </w:r>
      <w:r>
        <w:rPr>
          <w:rFonts w:hint="eastAsia" w:ascii="仿宋_GB2312" w:hAnsi="仿宋_GB2312" w:eastAsia="仿宋_GB2312" w:cs="仿宋_GB2312"/>
          <w:color w:val="000000" w:themeColor="text1"/>
          <w:sz w:val="32"/>
          <w:szCs w:val="32"/>
          <w14:textFill>
            <w14:solidFill>
              <w14:schemeClr w14:val="tx1"/>
            </w14:solidFill>
          </w14:textFill>
        </w:rPr>
        <w:t>。</w:t>
      </w:r>
    </w:p>
    <w:p w14:paraId="11F52757">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0698E8F7">
      <w:pPr>
        <w:shd w:val="clea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540385</wp:posOffset>
            </wp:positionH>
            <wp:positionV relativeFrom="paragraph">
              <wp:posOffset>-252095</wp:posOffset>
            </wp:positionV>
            <wp:extent cx="4138930" cy="2661285"/>
            <wp:effectExtent l="4445" t="4445" r="9525" b="203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68B27CD">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0D56CFC2">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12B5D72D">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6FA46E2C">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7E2A3672">
      <w:pPr>
        <w:shd w:val="clear"/>
        <w:spacing w:line="600" w:lineRule="exact"/>
        <w:rPr>
          <w:rFonts w:ascii="仿宋" w:hAnsi="仿宋" w:eastAsia="仿宋"/>
          <w:color w:val="000000" w:themeColor="text1"/>
          <w:sz w:val="32"/>
          <w:szCs w:val="32"/>
          <w14:textFill>
            <w14:solidFill>
              <w14:schemeClr w14:val="tx1"/>
            </w14:solidFill>
          </w14:textFill>
        </w:rPr>
      </w:pPr>
    </w:p>
    <w:p w14:paraId="24BBF91F">
      <w:pPr>
        <w:shd w:val="clear"/>
        <w:spacing w:line="600" w:lineRule="exact"/>
        <w:ind w:firstLine="960" w:firstLineChars="300"/>
        <w:rPr>
          <w:rFonts w:hint="eastAsia" w:ascii="仿宋_GB2312" w:hAnsi="仿宋_GB2312" w:eastAsia="仿宋_GB2312" w:cs="仿宋_GB2312"/>
          <w:color w:val="000000" w:themeColor="text1"/>
          <w:sz w:val="32"/>
          <w:szCs w:val="32"/>
          <w14:textFill>
            <w14:solidFill>
              <w14:schemeClr w14:val="tx1"/>
            </w14:solidFill>
          </w14:textFill>
        </w:rPr>
      </w:pPr>
    </w:p>
    <w:p w14:paraId="53AF365E">
      <w:pPr>
        <w:shd w:val="clear"/>
        <w:spacing w:line="600" w:lineRule="exact"/>
        <w:ind w:firstLine="960" w:firstLineChars="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（图3：支出决算结构图）（饼状图）</w:t>
      </w:r>
    </w:p>
    <w:p w14:paraId="70BF2FF0">
      <w:pPr>
        <w:shd w:val="clear"/>
        <w:spacing w:line="600" w:lineRule="exact"/>
        <w:ind w:firstLine="640" w:firstLineChars="200"/>
        <w:rPr>
          <w:rFonts w:ascii="仿宋_GB2312" w:eastAsia="仿宋_GB2312"/>
          <w:color w:val="000000" w:themeColor="text1"/>
          <w:sz w:val="32"/>
          <w:szCs w:val="32"/>
          <w14:textFill>
            <w14:solidFill>
              <w14:schemeClr w14:val="tx1"/>
            </w14:solidFill>
          </w14:textFill>
        </w:rPr>
      </w:pPr>
    </w:p>
    <w:p w14:paraId="49CEE945">
      <w:pPr>
        <w:shd w:val="clear"/>
        <w:spacing w:line="600" w:lineRule="exact"/>
        <w:ind w:firstLine="640" w:firstLineChars="200"/>
        <w:outlineLvl w:val="1"/>
        <w:rPr>
          <w:rStyle w:val="34"/>
          <w:rFonts w:ascii="黑体" w:hAnsi="黑体" w:eastAsia="黑体"/>
          <w:b w:val="0"/>
          <w:color w:val="000000" w:themeColor="text1"/>
          <w14:textFill>
            <w14:solidFill>
              <w14:schemeClr w14:val="tx1"/>
            </w14:solidFill>
          </w14:textFill>
        </w:rPr>
      </w:pPr>
      <w:bookmarkStart w:id="75" w:name="_Toc3055"/>
      <w:bookmarkStart w:id="76" w:name="_Toc1509"/>
      <w:bookmarkStart w:id="77" w:name="_Toc14649"/>
      <w:bookmarkStart w:id="78" w:name="_Toc15377208"/>
      <w:bookmarkStart w:id="79" w:name="_Toc15396606"/>
      <w:bookmarkStart w:id="80" w:name="_Toc3339"/>
      <w:r>
        <w:rPr>
          <w:rFonts w:hint="eastAsia" w:ascii="黑体" w:hAnsi="黑体" w:eastAsia="黑体"/>
          <w:color w:val="000000" w:themeColor="text1"/>
          <w:sz w:val="32"/>
          <w:szCs w:val="32"/>
          <w14:textFill>
            <w14:solidFill>
              <w14:schemeClr w14:val="tx1"/>
            </w14:solidFill>
          </w14:textFill>
        </w:rPr>
        <w:t>四、财</w:t>
      </w:r>
      <w:r>
        <w:rPr>
          <w:rStyle w:val="34"/>
          <w:rFonts w:hint="eastAsia" w:ascii="黑体" w:hAnsi="黑体" w:eastAsia="黑体"/>
          <w:b w:val="0"/>
          <w:color w:val="000000" w:themeColor="text1"/>
          <w14:textFill>
            <w14:solidFill>
              <w14:schemeClr w14:val="tx1"/>
            </w14:solidFill>
          </w14:textFill>
        </w:rPr>
        <w:t>政拨款收入支出决算总体情况说明</w:t>
      </w:r>
      <w:bookmarkEnd w:id="75"/>
      <w:bookmarkEnd w:id="76"/>
      <w:bookmarkEnd w:id="77"/>
      <w:bookmarkEnd w:id="78"/>
      <w:bookmarkEnd w:id="79"/>
      <w:bookmarkEnd w:id="80"/>
    </w:p>
    <w:p w14:paraId="44AD711D">
      <w:pPr>
        <w:spacing w:line="6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财政拨款</w:t>
      </w:r>
      <w:r>
        <w:rPr>
          <w:rFonts w:hint="eastAsia" w:ascii="仿宋_GB2312" w:hAnsi="仿宋_GB2312" w:eastAsia="仿宋_GB2312" w:cs="仿宋_GB2312"/>
          <w:color w:val="auto"/>
          <w:sz w:val="32"/>
          <w:szCs w:val="32"/>
          <w:highlight w:val="none"/>
          <w:lang w:eastAsia="zh-CN"/>
        </w:rPr>
        <w:t>收入、支出</w:t>
      </w:r>
      <w:r>
        <w:rPr>
          <w:rFonts w:hint="eastAsia" w:ascii="仿宋_GB2312" w:hAnsi="仿宋_GB2312" w:eastAsia="仿宋_GB2312" w:cs="仿宋_GB2312"/>
          <w:color w:val="auto"/>
          <w:sz w:val="32"/>
          <w:szCs w:val="32"/>
          <w:highlight w:val="none"/>
          <w:lang w:val="en-US" w:eastAsia="zh-CN"/>
        </w:rPr>
        <w:t>均为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4,654.76</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年相比，财政拨款</w:t>
      </w:r>
      <w:r>
        <w:rPr>
          <w:rFonts w:hint="eastAsia" w:ascii="仿宋_GB2312" w:hAnsi="仿宋_GB2312" w:eastAsia="仿宋_GB2312" w:cs="仿宋_GB2312"/>
          <w:color w:val="auto"/>
          <w:sz w:val="32"/>
          <w:szCs w:val="32"/>
          <w:highlight w:val="none"/>
          <w:lang w:eastAsia="zh-CN"/>
        </w:rPr>
        <w:t>收入、支出</w:t>
      </w:r>
      <w:r>
        <w:rPr>
          <w:rFonts w:hint="eastAsia" w:ascii="仿宋_GB2312" w:hAnsi="仿宋_GB2312" w:eastAsia="仿宋_GB2312" w:cs="仿宋_GB2312"/>
          <w:color w:val="auto"/>
          <w:sz w:val="32"/>
          <w:szCs w:val="32"/>
          <w:highlight w:val="none"/>
        </w:rPr>
        <w:t>总计各</w:t>
      </w:r>
      <w:r>
        <w:rPr>
          <w:rFonts w:hint="eastAsia" w:ascii="仿宋_GB2312" w:hAnsi="仿宋_GB2312" w:eastAsia="仿宋_GB2312" w:cs="仿宋_GB2312"/>
          <w:color w:val="auto"/>
          <w:sz w:val="32"/>
          <w:szCs w:val="32"/>
          <w:highlight w:val="none"/>
          <w:lang w:eastAsia="zh-CN"/>
        </w:rPr>
        <w:t>增加1,188.52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增长34.29%，</w:t>
      </w:r>
      <w:r>
        <w:rPr>
          <w:rFonts w:hint="eastAsia" w:ascii="仿宋_GB2312" w:hAnsi="仿宋_GB2312" w:eastAsia="仿宋_GB2312" w:cs="仿宋_GB2312"/>
          <w:color w:val="auto"/>
          <w:sz w:val="32"/>
          <w:szCs w:val="32"/>
          <w:highlight w:val="none"/>
          <w:lang w:eastAsia="zh-CN"/>
        </w:rPr>
        <w:t>主要变动原因是巩固脱贫攻坚成果衔接乡村振兴支出增加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410FC92E">
      <w:pPr>
        <w:shd w:val="clear"/>
        <w:ind w:firstLine="420" w:firstLineChars="200"/>
        <w:rPr>
          <w:rFonts w:hint="default" w:eastAsia="仿宋"/>
          <w:color w:val="000000" w:themeColor="text1"/>
          <w:lang w:val="en-US" w:eastAsia="zh-CN"/>
          <w14:textFill>
            <w14:solidFill>
              <w14:schemeClr w14:val="tx1"/>
            </w14:solidFill>
          </w14:textFill>
        </w:rPr>
      </w:pPr>
    </w:p>
    <w:p w14:paraId="260F1D43">
      <w:pPr>
        <w:spacing w:line="600" w:lineRule="exact"/>
        <w:ind w:firstLine="640"/>
        <w:rPr>
          <w:rFonts w:ascii="仿宋" w:hAnsi="仿宋" w:eastAsia="仿宋"/>
          <w:color w:val="auto"/>
          <w:sz w:val="32"/>
          <w:szCs w:val="32"/>
          <w:highlight w:val="none"/>
        </w:rPr>
      </w:pPr>
    </w:p>
    <w:p w14:paraId="34D49FA0">
      <w:pPr>
        <w:shd w:val="clear"/>
        <w:ind w:firstLine="420" w:firstLineChars="200"/>
        <w:rPr>
          <w:color w:val="000000" w:themeColor="text1"/>
          <w14:textFill>
            <w14:solidFill>
              <w14:schemeClr w14:val="tx1"/>
            </w14:solidFill>
          </w14:textFill>
        </w:rPr>
      </w:pPr>
    </w:p>
    <w:p w14:paraId="54108229">
      <w:pPr>
        <w:shd w:val="clea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00650" cy="2200275"/>
            <wp:effectExtent l="4445" t="4445" r="1460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590FDB">
      <w:pPr>
        <w:shd w:val="clear"/>
        <w:spacing w:line="600" w:lineRule="exact"/>
        <w:ind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（图4：财政拨款</w:t>
      </w:r>
      <w:r>
        <w:rPr>
          <w:rFonts w:hint="eastAsia" w:ascii="仿宋_GB2312" w:hAnsi="仿宋_GB2312" w:eastAsia="仿宋_GB2312" w:cs="仿宋_GB2312"/>
          <w:color w:val="000000" w:themeColor="text1"/>
          <w:sz w:val="32"/>
          <w:szCs w:val="32"/>
          <w:lang w:eastAsia="zh-CN"/>
          <w14:textFill>
            <w14:solidFill>
              <w14:schemeClr w14:val="tx1"/>
            </w14:solidFill>
          </w14:textFill>
        </w:rPr>
        <w:t>收入、支出</w:t>
      </w:r>
      <w:r>
        <w:rPr>
          <w:rFonts w:hint="eastAsia" w:ascii="仿宋_GB2312" w:hAnsi="仿宋_GB2312" w:eastAsia="仿宋_GB2312" w:cs="仿宋_GB2312"/>
          <w:color w:val="000000" w:themeColor="text1"/>
          <w:sz w:val="32"/>
          <w:szCs w:val="32"/>
          <w14:textFill>
            <w14:solidFill>
              <w14:schemeClr w14:val="tx1"/>
            </w14:solidFill>
          </w14:textFill>
        </w:rPr>
        <w:t>决算总计变动情况）（柱状图）</w:t>
      </w:r>
    </w:p>
    <w:p w14:paraId="2AE1D86F">
      <w:pPr>
        <w:shd w:val="clear"/>
        <w:spacing w:line="600" w:lineRule="exact"/>
        <w:ind w:firstLine="640"/>
        <w:rPr>
          <w:rFonts w:hint="eastAsia" w:ascii="仿宋_GB2312" w:hAnsi="仿宋_GB2312" w:eastAsia="仿宋_GB2312" w:cs="仿宋_GB2312"/>
          <w:b/>
          <w:color w:val="000000" w:themeColor="text1"/>
          <w:sz w:val="32"/>
          <w:szCs w:val="32"/>
          <w14:textFill>
            <w14:solidFill>
              <w14:schemeClr w14:val="tx1"/>
            </w14:solidFill>
          </w14:textFill>
        </w:rPr>
      </w:pPr>
    </w:p>
    <w:p w14:paraId="17F7A8BC">
      <w:pPr>
        <w:shd w:val="clear"/>
        <w:spacing w:line="600" w:lineRule="exact"/>
        <w:ind w:firstLine="640" w:firstLineChars="200"/>
        <w:outlineLvl w:val="1"/>
        <w:rPr>
          <w:rStyle w:val="34"/>
          <w:rFonts w:ascii="黑体" w:hAnsi="黑体" w:eastAsia="黑体"/>
          <w:b w:val="0"/>
          <w:color w:val="000000" w:themeColor="text1"/>
          <w14:textFill>
            <w14:solidFill>
              <w14:schemeClr w14:val="tx1"/>
            </w14:solidFill>
          </w14:textFill>
        </w:rPr>
      </w:pPr>
      <w:bookmarkStart w:id="81" w:name="_Toc15396607"/>
      <w:bookmarkStart w:id="82" w:name="_Toc5295"/>
      <w:bookmarkStart w:id="83" w:name="_Toc14662"/>
      <w:bookmarkStart w:id="84" w:name="_Toc15377209"/>
      <w:bookmarkStart w:id="85" w:name="_Toc5267"/>
      <w:bookmarkStart w:id="86" w:name="_Toc18087"/>
      <w:r>
        <w:rPr>
          <w:rFonts w:hint="eastAsia" w:ascii="黑体" w:hAnsi="黑体" w:eastAsia="黑体"/>
          <w:color w:val="000000" w:themeColor="text1"/>
          <w:sz w:val="32"/>
          <w:szCs w:val="32"/>
          <w14:textFill>
            <w14:solidFill>
              <w14:schemeClr w14:val="tx1"/>
            </w14:solidFill>
          </w14:textFill>
        </w:rPr>
        <w:t>五、</w:t>
      </w:r>
      <w:r>
        <w:rPr>
          <w:rFonts w:hint="eastAsia" w:ascii="黑体" w:hAnsi="黑体" w:eastAsia="黑体"/>
          <w:b/>
          <w:color w:val="000000" w:themeColor="text1"/>
          <w:sz w:val="32"/>
          <w:szCs w:val="32"/>
          <w14:textFill>
            <w14:solidFill>
              <w14:schemeClr w14:val="tx1"/>
            </w14:solidFill>
          </w14:textFill>
        </w:rPr>
        <w:t>一</w:t>
      </w:r>
      <w:r>
        <w:rPr>
          <w:rStyle w:val="34"/>
          <w:rFonts w:hint="eastAsia" w:ascii="黑体" w:hAnsi="黑体" w:eastAsia="黑体"/>
          <w:b w:val="0"/>
          <w:color w:val="000000" w:themeColor="text1"/>
          <w14:textFill>
            <w14:solidFill>
              <w14:schemeClr w14:val="tx1"/>
            </w14:solidFill>
          </w14:textFill>
        </w:rPr>
        <w:t>般公共预算财政拨款支出决算情况说明</w:t>
      </w:r>
      <w:bookmarkEnd w:id="81"/>
      <w:bookmarkEnd w:id="82"/>
      <w:bookmarkEnd w:id="83"/>
      <w:bookmarkEnd w:id="84"/>
      <w:bookmarkEnd w:id="85"/>
      <w:bookmarkEnd w:id="86"/>
    </w:p>
    <w:p w14:paraId="1DCFF493">
      <w:pPr>
        <w:shd w:val="clear"/>
        <w:spacing w:line="600" w:lineRule="exact"/>
        <w:ind w:firstLine="643" w:firstLineChars="200"/>
        <w:outlineLvl w:val="2"/>
        <w:rPr>
          <w:rFonts w:ascii="仿宋" w:hAnsi="仿宋" w:eastAsia="仿宋"/>
          <w:b/>
          <w:color w:val="000000" w:themeColor="text1"/>
          <w:sz w:val="32"/>
          <w:szCs w:val="32"/>
          <w14:textFill>
            <w14:solidFill>
              <w14:schemeClr w14:val="tx1"/>
            </w14:solidFill>
          </w14:textFill>
        </w:rPr>
      </w:pPr>
      <w:bookmarkStart w:id="87" w:name="_Toc7905"/>
      <w:bookmarkStart w:id="88" w:name="_Toc24976"/>
      <w:bookmarkStart w:id="8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87"/>
      <w:bookmarkEnd w:id="88"/>
      <w:bookmarkEnd w:id="89"/>
    </w:p>
    <w:p w14:paraId="4F28127E">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eastAsia="zh-CN"/>
        </w:rPr>
        <w:t>4,654.76</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支出增加1,188.52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增长34.29%，</w:t>
      </w:r>
      <w:r>
        <w:rPr>
          <w:rFonts w:hint="eastAsia" w:ascii="仿宋_GB2312" w:hAnsi="仿宋_GB2312" w:eastAsia="仿宋_GB2312" w:cs="仿宋_GB2312"/>
          <w:color w:val="auto"/>
          <w:sz w:val="32"/>
          <w:szCs w:val="32"/>
          <w:highlight w:val="none"/>
          <w:lang w:eastAsia="zh-CN"/>
        </w:rPr>
        <w:t>主要变动原因是巩固脱贫攻坚成果衔接乡村振兴支出增加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3E1F3C9D">
      <w:pPr>
        <w:shd w:val="clear"/>
        <w:ind w:firstLine="420" w:firstLineChars="200"/>
        <w:rPr>
          <w:rFonts w:hint="default" w:eastAsia="仿宋"/>
          <w:color w:val="000000" w:themeColor="text1"/>
          <w:lang w:val="en-US" w:eastAsia="zh-CN"/>
          <w14:textFill>
            <w14:solidFill>
              <w14:schemeClr w14:val="tx1"/>
            </w14:solidFill>
          </w14:textFill>
        </w:rPr>
      </w:pPr>
    </w:p>
    <w:p w14:paraId="65CCCFCE">
      <w:pPr>
        <w:shd w:val="clear"/>
        <w:rPr>
          <w:rFonts w:hint="eastAsia" w:eastAsia="仿宋"/>
          <w:color w:val="000000" w:themeColor="text1"/>
          <w:lang w:eastAsia="zh-CN"/>
          <w14:textFill>
            <w14:solidFill>
              <w14:schemeClr w14:val="tx1"/>
            </w14:solidFill>
          </w14:textFill>
        </w:rPr>
      </w:pPr>
    </w:p>
    <w:p w14:paraId="40FBEA8E">
      <w:pPr>
        <w:shd w:val="clear"/>
        <w:ind w:firstLine="420" w:firstLineChars="200"/>
        <w:rPr>
          <w:rFonts w:hint="eastAsia" w:eastAsia="仿宋"/>
          <w:color w:val="000000" w:themeColor="text1"/>
          <w:lang w:eastAsia="zh-CN"/>
          <w14:textFill>
            <w14:solidFill>
              <w14:schemeClr w14:val="tx1"/>
            </w14:solidFill>
          </w14:textFill>
        </w:rPr>
      </w:pPr>
    </w:p>
    <w:p w14:paraId="7ED911D8">
      <w:pPr>
        <w:shd w:val="clear"/>
        <w:ind w:firstLine="420" w:firstLineChars="200"/>
        <w:rPr>
          <w:rFonts w:hint="eastAsia" w:eastAsia="仿宋"/>
          <w:color w:val="000000" w:themeColor="text1"/>
          <w:lang w:eastAsia="zh-CN"/>
          <w14:textFill>
            <w14:solidFill>
              <w14:schemeClr w14:val="tx1"/>
            </w14:solidFill>
          </w14:textFill>
        </w:rPr>
      </w:pPr>
    </w:p>
    <w:p w14:paraId="7C9B596D">
      <w:pPr>
        <w:shd w:val="clear"/>
        <w:spacing w:line="600" w:lineRule="exact"/>
        <w:ind w:firstLine="420" w:firstLineChars="200"/>
        <w:rPr>
          <w:color w:val="000000" w:themeColor="text1"/>
          <w14:textFill>
            <w14:solidFill>
              <w14:schemeClr w14:val="tx1"/>
            </w14:solidFill>
          </w14:textFill>
        </w:rPr>
      </w:pPr>
    </w:p>
    <w:p w14:paraId="15F8851E">
      <w:pPr>
        <w:shd w:val="clea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540385</wp:posOffset>
            </wp:positionH>
            <wp:positionV relativeFrom="paragraph">
              <wp:posOffset>-92710</wp:posOffset>
            </wp:positionV>
            <wp:extent cx="4254500" cy="2241550"/>
            <wp:effectExtent l="5080" t="4445" r="7620" b="2095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CD2BB10">
      <w:pPr>
        <w:shd w:val="clear"/>
        <w:spacing w:line="600" w:lineRule="exact"/>
        <w:ind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（图5：一般公共预算财政拨款支出决算变动情况）（柱状图）</w:t>
      </w:r>
    </w:p>
    <w:p w14:paraId="6F2CC354">
      <w:pPr>
        <w:shd w:val="clea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4A2B079D">
      <w:pPr>
        <w:shd w:val="clear"/>
        <w:spacing w:line="600" w:lineRule="exact"/>
        <w:ind w:firstLine="643" w:firstLineChars="200"/>
        <w:outlineLvl w:val="2"/>
        <w:rPr>
          <w:rFonts w:ascii="仿宋" w:hAnsi="仿宋" w:eastAsia="仿宋"/>
          <w:b/>
          <w:color w:val="000000" w:themeColor="text1"/>
          <w:sz w:val="32"/>
          <w:szCs w:val="32"/>
          <w14:textFill>
            <w14:solidFill>
              <w14:schemeClr w14:val="tx1"/>
            </w14:solidFill>
          </w14:textFill>
        </w:rPr>
      </w:pPr>
      <w:r>
        <w:rPr>
          <w:rFonts w:hint="eastAsia" w:ascii="Times New Roman" w:hAnsi="Times New Roman" w:eastAsia="楷体_GB2312" w:cs="楷体_GB2312"/>
          <w:b/>
          <w:color w:val="auto"/>
          <w:sz w:val="32"/>
          <w:szCs w:val="32"/>
          <w:highlight w:val="none"/>
        </w:rPr>
        <w:t>（</w:t>
      </w:r>
      <w:r>
        <w:rPr>
          <w:rFonts w:hint="eastAsia" w:eastAsia="楷体_GB2312" w:cs="楷体_GB2312"/>
          <w:b/>
          <w:color w:val="auto"/>
          <w:sz w:val="32"/>
          <w:szCs w:val="32"/>
          <w:highlight w:val="none"/>
          <w:lang w:eastAsia="zh-CN"/>
        </w:rPr>
        <w:t>二</w:t>
      </w:r>
      <w:r>
        <w:rPr>
          <w:rFonts w:hint="eastAsia" w:ascii="Times New Roman" w:hAnsi="Times New Roman" w:eastAsia="楷体_GB2312" w:cs="楷体_GB2312"/>
          <w:b/>
          <w:color w:val="auto"/>
          <w:sz w:val="32"/>
          <w:szCs w:val="32"/>
          <w:highlight w:val="none"/>
        </w:rPr>
        <w:t>）一般公共预算财政拨款支出决算总体情</w:t>
      </w:r>
    </w:p>
    <w:p w14:paraId="52D06AF7">
      <w:pPr>
        <w:shd w:val="clear"/>
        <w:spacing w:line="600" w:lineRule="exact"/>
        <w:ind w:firstLine="64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一般公共预算财政拨款支出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4,654.76</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万元，主要用于以下方面:社会保障和就业支出2106.67 万元，占45.26%；卫生健康支出4.08万元，占0.09%；农林水支出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2539.10 </w:t>
      </w:r>
      <w:r>
        <w:rPr>
          <w:rFonts w:hint="eastAsia" w:ascii="仿宋_GB2312" w:hAnsi="仿宋_GB2312" w:eastAsia="仿宋_GB2312" w:cs="仿宋_GB2312"/>
          <w:color w:val="000000" w:themeColor="text1"/>
          <w:sz w:val="32"/>
          <w:szCs w:val="32"/>
          <w14:textFill>
            <w14:solidFill>
              <w14:schemeClr w14:val="tx1"/>
            </w14:solidFill>
          </w14:textFill>
        </w:rPr>
        <w:t>万元，占54.55%；住房保障支出4.91 万元</w:t>
      </w:r>
      <w:r>
        <w:rPr>
          <w:rFonts w:hint="eastAsia" w:ascii="仿宋_GB2312" w:hAnsi="仿宋_GB2312" w:eastAsia="仿宋_GB2312" w:cs="仿宋_GB2312"/>
          <w:color w:val="auto"/>
          <w:sz w:val="32"/>
          <w:szCs w:val="32"/>
          <w:highlight w:val="none"/>
        </w:rPr>
        <w:t>，占0.11%</w:t>
      </w:r>
      <w:r>
        <w:rPr>
          <w:rFonts w:hint="eastAsia" w:ascii="仿宋_GB2312" w:hAnsi="仿宋_GB2312" w:eastAsia="仿宋_GB2312" w:cs="仿宋_GB2312"/>
          <w:color w:val="auto"/>
          <w:sz w:val="32"/>
          <w:szCs w:val="32"/>
          <w:highlight w:val="none"/>
          <w:lang w:eastAsia="zh-CN"/>
        </w:rPr>
        <w:t>。</w:t>
      </w:r>
    </w:p>
    <w:p w14:paraId="4BFD0EC8">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74F135ED">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22AB83C2">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6BF37574">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0392E613">
      <w:pPr>
        <w:shd w:val="clear"/>
        <w:spacing w:line="600" w:lineRule="exact"/>
        <w:ind w:firstLine="0"/>
        <w:rPr>
          <w:rFonts w:ascii="仿宋" w:hAnsi="仿宋" w:eastAsia="仿宋"/>
          <w:b/>
          <w:color w:val="000000" w:themeColor="text1"/>
          <w:sz w:val="32"/>
          <w:szCs w:val="32"/>
          <w14:textFill>
            <w14:solidFill>
              <w14:schemeClr w14:val="tx1"/>
            </w14:solidFill>
          </w14:textFill>
        </w:rPr>
      </w:pPr>
    </w:p>
    <w:p w14:paraId="6852B672">
      <w:pPr>
        <w:shd w:val="clea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701F0084">
      <w:pPr>
        <w:shd w:val="clea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015D5FF4">
      <w:pPr>
        <w:shd w:val="clear"/>
        <w:spacing w:line="600" w:lineRule="exact"/>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：一般公共预算财政拨款支出决算结构）（饼状图）</w:t>
      </w:r>
    </w:p>
    <w:p w14:paraId="7402286A">
      <w:pPr>
        <w:shd w:val="clear"/>
        <w:spacing w:line="600" w:lineRule="exact"/>
        <w:ind w:firstLine="0" w:firstLineChars="0"/>
        <w:outlineLvl w:val="9"/>
        <w:rPr>
          <w:rFonts w:hint="eastAsia" w:ascii="仿宋" w:hAnsi="仿宋" w:eastAsia="仿宋"/>
          <w:b/>
          <w:color w:val="000000" w:themeColor="text1"/>
          <w:sz w:val="32"/>
          <w:szCs w:val="32"/>
          <w14:textFill>
            <w14:solidFill>
              <w14:schemeClr w14:val="tx1"/>
            </w14:solidFill>
          </w14:textFill>
        </w:rPr>
      </w:pPr>
      <w:bookmarkStart w:id="90" w:name="_Toc20911"/>
      <w:bookmarkStart w:id="91" w:name="_Toc15377212"/>
      <w:bookmarkStart w:id="92" w:name="_Toc17996"/>
    </w:p>
    <w:p w14:paraId="39CD8B64">
      <w:pPr>
        <w:shd w:val="clear"/>
        <w:spacing w:line="600" w:lineRule="exact"/>
        <w:ind w:firstLine="640" w:firstLineChars="200"/>
        <w:outlineLvl w:val="2"/>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130810</wp:posOffset>
            </wp:positionH>
            <wp:positionV relativeFrom="paragraph">
              <wp:posOffset>-616585</wp:posOffset>
            </wp:positionV>
            <wp:extent cx="5191125" cy="2733040"/>
            <wp:effectExtent l="4445" t="4445" r="5080" b="571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hint="eastAsia" w:ascii="仿宋_GB2312" w:hAnsi="仿宋_GB2312" w:eastAsia="仿宋_GB2312" w:cs="仿宋_GB2312"/>
          <w:b/>
          <w:color w:val="000000" w:themeColor="text1"/>
          <w:sz w:val="32"/>
          <w:szCs w:val="32"/>
          <w14:textFill>
            <w14:solidFill>
              <w14:schemeClr w14:val="tx1"/>
            </w14:solidFill>
          </w14:textFill>
        </w:rPr>
        <w:t>（三）一般公共预算财政拨款支出决算具体情况</w:t>
      </w:r>
      <w:bookmarkEnd w:id="90"/>
      <w:bookmarkEnd w:id="91"/>
      <w:bookmarkEnd w:id="92"/>
    </w:p>
    <w:p w14:paraId="2348C1C2">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bookmarkStart w:id="93" w:name="_Toc15377213"/>
      <w:bookmarkStart w:id="94" w:name="_Toc23135"/>
      <w:bookmarkStart w:id="95" w:name="_Toc15378460"/>
      <w:bookmarkStart w:id="96" w:name="_Toc8246"/>
      <w:bookmarkStart w:id="97" w:name="_Toc26826"/>
      <w:bookmarkStart w:id="98" w:name="_Toc11262"/>
      <w:bookmarkStart w:id="99" w:name="_Toc15805"/>
      <w:bookmarkStart w:id="100" w:name="_Toc15377444"/>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2024年度</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一般公共预算支出决算数为</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4,654.76</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%。其中：</w:t>
      </w:r>
      <w:bookmarkEnd w:id="93"/>
      <w:bookmarkEnd w:id="94"/>
      <w:bookmarkEnd w:id="95"/>
      <w:bookmarkEnd w:id="96"/>
      <w:bookmarkEnd w:id="97"/>
      <w:bookmarkEnd w:id="98"/>
      <w:bookmarkEnd w:id="99"/>
      <w:bookmarkEnd w:id="100"/>
    </w:p>
    <w:p w14:paraId="74612ED4">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社会保障和就业</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支出</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（类）</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人力资源和社会保障管理事务</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（款）</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就业管理事务</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（项）: 支出决算为34.72万元，完成预算100%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712B0EFA">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社会保障和就业</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支出</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（类）</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人力资源和社会保障管理事务</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（款）</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社会保险经办机构</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（项）: 支出决算为104.70万元，完成预算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00DA2D7B">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社会保障和就业支出（类）行政事业单位</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养老支出</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（款） 行政单位离退休（项）:支出决算为11.92万元，完成预算100%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16BC9028">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4.</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社会保障和就业支出（类）行政事业单位</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养老支出</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（款） 机关事业单位基本养老保险缴费支出（项）:支出决算为7.94万元，完成预算100%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3A8968C3">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5.社</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会保障和就业</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支出</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（类）</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就业补助</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（款）其他就业补助支出（项）支出决算为1947.08万元，完成预算100%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71A722DB">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6.</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社会保障和就业</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支出</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（类）</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他社会保障和就业支出</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（款）</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他社会保障和就业支出</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（项）:支出决算为0.31万元，完成预算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35F512D1">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7.</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卫生健康支出（类）行政事业单位医疗（款）行政单位医疗（项）:支出决算为2.66万元，完成预算100%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0DB9E3F0">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8.</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卫生健康支出（类）行政事业单位医疗（款）</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事业</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单位医疗（项）:支出决算为0.11万元，完成预算100%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05B7CD40">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 卫生健康支出（类）行政事业单位医疗（款）</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公务员医疗补助</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（项）:支出决算为1.31万元，完成预算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%，决算数等于预算数</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6DA94B26">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农林水支出（类）巩固脱贫衔接乡村振兴（款）</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 xml:space="preserve">  其他巩固脱贫衔接乡村振兴支出</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:支出决算为2539.10万元，完成预算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12220CF5">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11</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.住房保障支出（类）住房改革支出（款）住房公积金（项）: 支出决算为4.91万元，完成预算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决算数等于预算数。</w:t>
      </w:r>
    </w:p>
    <w:p w14:paraId="5078A6BF">
      <w:pPr>
        <w:shd w:val="clear"/>
        <w:tabs>
          <w:tab w:val="right" w:pos="8306"/>
        </w:tabs>
        <w:spacing w:line="600" w:lineRule="exact"/>
        <w:ind w:firstLine="640"/>
        <w:outlineLvl w:val="9"/>
        <w:rPr>
          <w:rFonts w:hint="eastAsia" w:ascii="仿宋_GB2312" w:hAnsi="仿宋_GB2312" w:eastAsia="仿宋_GB2312" w:cs="仿宋_GB2312"/>
          <w:color w:val="000000" w:themeColor="text1"/>
          <w:sz w:val="32"/>
          <w:szCs w:val="32"/>
          <w14:textFill>
            <w14:solidFill>
              <w14:schemeClr w14:val="tx1"/>
            </w14:solidFill>
          </w14:textFill>
        </w:rPr>
      </w:pPr>
      <w:bookmarkStart w:id="101" w:name="_Toc15396608"/>
      <w:bookmarkStart w:id="102" w:name="_Toc15377214"/>
    </w:p>
    <w:p w14:paraId="0F7A4755">
      <w:pPr>
        <w:shd w:val="clear"/>
        <w:tabs>
          <w:tab w:val="right" w:pos="8306"/>
        </w:tabs>
        <w:spacing w:line="600" w:lineRule="exact"/>
        <w:ind w:firstLine="640"/>
        <w:outlineLvl w:val="1"/>
        <w:rPr>
          <w:rStyle w:val="34"/>
          <w:rFonts w:hint="eastAsia" w:ascii="仿宋_GB2312" w:hAnsi="仿宋_GB2312" w:eastAsia="仿宋_GB2312" w:cs="仿宋_GB2312"/>
          <w:color w:val="000000" w:themeColor="text1"/>
          <w14:textFill>
            <w14:solidFill>
              <w14:schemeClr w14:val="tx1"/>
            </w14:solidFill>
          </w14:textFill>
        </w:rPr>
      </w:pPr>
      <w:bookmarkStart w:id="103" w:name="_Toc1932"/>
      <w:bookmarkStart w:id="104" w:name="_Toc19005"/>
      <w:bookmarkStart w:id="105" w:name="_Toc5677"/>
      <w:bookmarkStart w:id="106" w:name="_Toc12407"/>
      <w:r>
        <w:rPr>
          <w:rStyle w:val="34"/>
          <w:rFonts w:hint="eastAsia" w:ascii="黑体" w:hAnsi="黑体" w:eastAsia="黑体"/>
          <w:b w:val="0"/>
          <w:color w:val="000000" w:themeColor="text1"/>
          <w14:textFill>
            <w14:solidFill>
              <w14:schemeClr w14:val="tx1"/>
            </w14:solidFill>
          </w14:textFill>
        </w:rPr>
        <w:t>六、一般公共预算财政拨款基本支出决算情况说明</w:t>
      </w:r>
      <w:bookmarkEnd w:id="101"/>
      <w:bookmarkEnd w:id="102"/>
      <w:bookmarkEnd w:id="103"/>
      <w:bookmarkEnd w:id="104"/>
      <w:bookmarkEnd w:id="105"/>
      <w:bookmarkEnd w:id="106"/>
      <w:r>
        <w:rPr>
          <w:rStyle w:val="34"/>
          <w:rFonts w:hint="eastAsia" w:ascii="仿宋_GB2312" w:hAnsi="仿宋_GB2312" w:eastAsia="仿宋_GB2312" w:cs="仿宋_GB2312"/>
          <w:b w:val="0"/>
          <w:color w:val="000000" w:themeColor="text1"/>
          <w14:textFill>
            <w14:solidFill>
              <w14:schemeClr w14:val="tx1"/>
            </w14:solidFill>
          </w14:textFill>
        </w:rPr>
        <w:tab/>
      </w:r>
    </w:p>
    <w:p w14:paraId="3C3BCE6E">
      <w:pPr>
        <w:shd w:val="clea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bookmarkStart w:id="107" w:name="_Toc15396609"/>
      <w:bookmarkStart w:id="108" w:name="_Toc15377215"/>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一般公共预算财政拨款基本支出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131.62 </w:t>
      </w:r>
      <w:r>
        <w:rPr>
          <w:rFonts w:hint="eastAsia" w:ascii="仿宋_GB2312" w:hAnsi="仿宋_GB2312" w:eastAsia="仿宋_GB2312" w:cs="仿宋_GB2312"/>
          <w:color w:val="000000" w:themeColor="text1"/>
          <w:sz w:val="32"/>
          <w:szCs w:val="32"/>
          <w14:textFill>
            <w14:solidFill>
              <w14:schemeClr w14:val="tx1"/>
            </w14:solidFill>
          </w14:textFill>
        </w:rPr>
        <w:t>万元，其中：</w:t>
      </w:r>
    </w:p>
    <w:p w14:paraId="5F5D1E36">
      <w:pPr>
        <w:shd w:val="clear"/>
        <w:spacing w:line="600" w:lineRule="exact"/>
        <w:ind w:firstLine="645"/>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人员经费</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 xml:space="preserve">120.57 </w:t>
      </w:r>
      <w:r>
        <w:rPr>
          <w:rFonts w:hint="eastAsia" w:ascii="仿宋_GB2312" w:hAnsi="仿宋_GB2312" w:eastAsia="仿宋_GB2312" w:cs="仿宋_GB2312"/>
          <w:color w:val="000000" w:themeColor="text1"/>
          <w:sz w:val="32"/>
          <w:szCs w:val="32"/>
          <w14:textFill>
            <w14:solidFill>
              <w14:schemeClr w14:val="tx1"/>
            </w14:solidFill>
          </w14:textFill>
        </w:rPr>
        <w:t>万元，主要包括：基本工资、津贴补贴、奖金、绩效工资、机关事业单位基本养老保险缴费、职业年金缴费、其他社会保障缴费、其他工资福利支出、离休费、退休费、生活补助、医疗费、奖励金、住房公积金、其他对个人和家庭的补助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p>
    <w:p w14:paraId="4D845CB9">
      <w:pPr>
        <w:shd w:val="clear"/>
        <w:spacing w:line="600" w:lineRule="exact"/>
        <w:ind w:firstLine="645"/>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11.05 </w:t>
      </w:r>
      <w:r>
        <w:rPr>
          <w:rFonts w:hint="eastAsia" w:ascii="仿宋_GB2312" w:hAnsi="仿宋_GB2312" w:eastAsia="仿宋_GB2312" w:cs="仿宋_GB2312"/>
          <w:color w:val="000000" w:themeColor="text1"/>
          <w:sz w:val="32"/>
          <w:szCs w:val="32"/>
          <w14:textFill>
            <w14:solidFill>
              <w14:schemeClr w14:val="tx1"/>
            </w14:solidFill>
          </w14:textFill>
        </w:rPr>
        <w:t>万元，主要包括：办公费、</w:t>
      </w:r>
      <w:r>
        <w:rPr>
          <w:rFonts w:hint="eastAsia" w:ascii="仿宋_GB2312" w:hAnsi="仿宋_GB2312" w:eastAsia="仿宋_GB2312" w:cs="仿宋_GB2312"/>
          <w:color w:val="000000" w:themeColor="text1"/>
          <w:sz w:val="32"/>
          <w:szCs w:val="32"/>
          <w:lang w:eastAsia="zh-CN"/>
          <w14:textFill>
            <w14:solidFill>
              <w14:schemeClr w14:val="tx1"/>
            </w14:solidFill>
          </w14:textFill>
        </w:rPr>
        <w:t>手续</w:t>
      </w:r>
      <w:r>
        <w:rPr>
          <w:rFonts w:hint="eastAsia" w:ascii="仿宋_GB2312" w:hAnsi="仿宋_GB2312" w:eastAsia="仿宋_GB2312" w:cs="仿宋_GB2312"/>
          <w:color w:val="000000" w:themeColor="text1"/>
          <w:sz w:val="32"/>
          <w:szCs w:val="32"/>
          <w14:textFill>
            <w14:solidFill>
              <w14:schemeClr w14:val="tx1"/>
            </w14:solidFill>
          </w14:textFill>
        </w:rPr>
        <w:t>费、电费、邮电费、差旅费、公务接待费、劳务费、工会经费、福利费、其他交通费、其他商品和服务支出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34FC145">
      <w:pPr>
        <w:shd w:val="clear"/>
        <w:spacing w:line="600" w:lineRule="exact"/>
        <w:ind w:firstLine="640"/>
        <w:outlineLvl w:val="1"/>
        <w:rPr>
          <w:rStyle w:val="34"/>
          <w:rFonts w:ascii="黑体" w:hAnsi="黑体" w:eastAsia="黑体"/>
          <w:b w:val="0"/>
          <w:color w:val="000000" w:themeColor="text1"/>
          <w14:textFill>
            <w14:solidFill>
              <w14:schemeClr w14:val="tx1"/>
            </w14:solidFill>
          </w14:textFill>
        </w:rPr>
      </w:pPr>
      <w:bookmarkStart w:id="109" w:name="_Toc25677"/>
      <w:bookmarkStart w:id="110" w:name="_Toc27368"/>
      <w:bookmarkStart w:id="111" w:name="_Toc29730"/>
      <w:bookmarkStart w:id="112" w:name="_Toc18180"/>
      <w:r>
        <w:rPr>
          <w:rFonts w:hint="eastAsia" w:ascii="黑体" w:eastAsia="黑体"/>
          <w:color w:val="000000" w:themeColor="text1"/>
          <w:sz w:val="32"/>
          <w:szCs w:val="32"/>
          <w14:textFill>
            <w14:solidFill>
              <w14:schemeClr w14:val="tx1"/>
            </w14:solidFill>
          </w14:textFill>
        </w:rPr>
        <w:t>七、</w:t>
      </w:r>
      <w:r>
        <w:rPr>
          <w:rStyle w:val="34"/>
          <w:rFonts w:hint="eastAsia" w:ascii="黑体" w:hAnsi="黑体" w:eastAsia="黑体"/>
          <w:color w:val="000000" w:themeColor="text1"/>
          <w14:textFill>
            <w14:solidFill>
              <w14:schemeClr w14:val="tx1"/>
            </w14:solidFill>
          </w14:textFill>
        </w:rPr>
        <w:t>“</w:t>
      </w:r>
      <w:r>
        <w:rPr>
          <w:rStyle w:val="34"/>
          <w:rFonts w:hint="eastAsia" w:ascii="黑体" w:hAnsi="黑体" w:eastAsia="黑体"/>
          <w:b w:val="0"/>
          <w:color w:val="000000" w:themeColor="text1"/>
          <w14:textFill>
            <w14:solidFill>
              <w14:schemeClr w14:val="tx1"/>
            </w14:solidFill>
          </w14:textFill>
        </w:rPr>
        <w:t>三公”经费财政拨款支出决算情况说明</w:t>
      </w:r>
      <w:bookmarkEnd w:id="107"/>
      <w:bookmarkEnd w:id="108"/>
      <w:bookmarkEnd w:id="109"/>
      <w:bookmarkEnd w:id="110"/>
      <w:bookmarkEnd w:id="111"/>
      <w:bookmarkEnd w:id="112"/>
    </w:p>
    <w:p w14:paraId="22223821">
      <w:pPr>
        <w:shd w:val="clear"/>
        <w:spacing w:line="600" w:lineRule="exact"/>
        <w:ind w:firstLine="640"/>
        <w:outlineLvl w:val="2"/>
        <w:rPr>
          <w:rFonts w:hint="eastAsia" w:ascii="仿宋_GB2312" w:hAnsi="仿宋_GB2312" w:eastAsia="仿宋_GB2312" w:cs="仿宋_GB2312"/>
          <w:b/>
          <w:color w:val="000000" w:themeColor="text1"/>
          <w:sz w:val="32"/>
          <w:szCs w:val="32"/>
          <w14:textFill>
            <w14:solidFill>
              <w14:schemeClr w14:val="tx1"/>
            </w14:solidFill>
          </w14:textFill>
        </w:rPr>
      </w:pPr>
      <w:bookmarkStart w:id="11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113"/>
    </w:p>
    <w:p w14:paraId="0E575963">
      <w:p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bookmarkStart w:id="114" w:name="_Toc15377217"/>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“三公”经费财政拨款支出决算为</w:t>
      </w:r>
      <w:r>
        <w:rPr>
          <w:rFonts w:hint="eastAsia" w:ascii="仿宋_GB2312" w:hAnsi="仿宋_GB2312" w:eastAsia="仿宋_GB2312" w:cs="仿宋_GB2312"/>
          <w:color w:val="000000" w:themeColor="text1"/>
          <w:sz w:val="32"/>
          <w:szCs w:val="32"/>
          <w:lang w:eastAsia="zh-CN"/>
          <w14:textFill>
            <w14:solidFill>
              <w14:schemeClr w14:val="tx1"/>
            </w14:solidFill>
          </w14:textFill>
        </w:rPr>
        <w:t>0.20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元，完成预算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减少0.08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下降28.57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highlight w:val="none"/>
          <w:lang w:val="en-US" w:eastAsia="zh-CN"/>
        </w:rPr>
        <w:t>。</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决算数</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与</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预算数</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持平，</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严格预算支出</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14:paraId="00F8116E">
      <w:pPr>
        <w:shd w:val="clear"/>
        <w:spacing w:line="600" w:lineRule="exact"/>
        <w:ind w:firstLine="640"/>
        <w:outlineLvl w:val="2"/>
        <w:rPr>
          <w:rFonts w:hint="eastAsia" w:ascii="Times New Roman" w:hAnsi="Times New Roman" w:eastAsia="楷体_GB2312" w:cs="楷体_GB2312"/>
          <w:b/>
          <w:color w:val="auto"/>
          <w:sz w:val="32"/>
          <w:szCs w:val="32"/>
          <w:highlight w:val="none"/>
        </w:rPr>
      </w:pPr>
      <w:bookmarkStart w:id="115" w:name="_Toc23710"/>
      <w:bookmarkStart w:id="116" w:name="_Toc16184"/>
      <w:r>
        <w:rPr>
          <w:rFonts w:hint="eastAsia" w:ascii="Times New Roman" w:hAnsi="Times New Roman" w:eastAsia="楷体_GB2312" w:cs="楷体_GB2312"/>
          <w:b/>
          <w:color w:val="auto"/>
          <w:sz w:val="32"/>
          <w:szCs w:val="32"/>
          <w:highlight w:val="none"/>
        </w:rPr>
        <w:t>（二）“三公”经费财政拨款支出决算具体情况说明</w:t>
      </w:r>
      <w:bookmarkEnd w:id="114"/>
      <w:bookmarkEnd w:id="115"/>
      <w:bookmarkEnd w:id="116"/>
    </w:p>
    <w:p w14:paraId="70DB1E0E">
      <w:pPr>
        <w:shd w:val="clea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“三公”经费财政拨款支出决算中，因公出国（境）费支出决算0万元，占0%；公务用车购置及运行维护费支出决算0元，占0%；公务接待费支出决算</w:t>
      </w:r>
      <w:r>
        <w:rPr>
          <w:rFonts w:hint="eastAsia" w:ascii="仿宋_GB2312" w:hAnsi="仿宋_GB2312" w:eastAsia="仿宋_GB2312" w:cs="仿宋_GB2312"/>
          <w:color w:val="000000" w:themeColor="text1"/>
          <w:sz w:val="32"/>
          <w:szCs w:val="32"/>
          <w:lang w:eastAsia="zh-CN"/>
          <w14:textFill>
            <w14:solidFill>
              <w14:schemeClr w14:val="tx1"/>
            </w14:solidFill>
          </w14:textFill>
        </w:rPr>
        <w:t>0.20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元，占100%。具体情况如下：</w:t>
      </w:r>
    </w:p>
    <w:p w14:paraId="534F3826">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2D8A0377">
      <w:pPr>
        <w:shd w:val="clea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399415</wp:posOffset>
            </wp:positionH>
            <wp:positionV relativeFrom="paragraph">
              <wp:posOffset>65405</wp:posOffset>
            </wp:positionV>
            <wp:extent cx="4229100" cy="2038350"/>
            <wp:effectExtent l="4445" t="4445" r="14605" b="1460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7DB974C1">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60878365">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2060D952">
      <w:pPr>
        <w:shd w:val="clear"/>
        <w:spacing w:line="600" w:lineRule="exact"/>
        <w:rPr>
          <w:rFonts w:ascii="仿宋" w:hAnsi="仿宋" w:eastAsia="仿宋"/>
          <w:color w:val="000000" w:themeColor="text1"/>
          <w:sz w:val="32"/>
          <w:szCs w:val="32"/>
          <w14:textFill>
            <w14:solidFill>
              <w14:schemeClr w14:val="tx1"/>
            </w14:solidFill>
          </w14:textFill>
        </w:rPr>
      </w:pPr>
    </w:p>
    <w:p w14:paraId="7D7F4A52">
      <w:pPr>
        <w:shd w:val="clear"/>
        <w:spacing w:line="600" w:lineRule="exact"/>
        <w:rPr>
          <w:rFonts w:ascii="仿宋" w:hAnsi="仿宋" w:eastAsia="仿宋"/>
          <w:color w:val="000000" w:themeColor="text1"/>
          <w:sz w:val="32"/>
          <w:szCs w:val="32"/>
          <w14:textFill>
            <w14:solidFill>
              <w14:schemeClr w14:val="tx1"/>
            </w14:solidFill>
          </w14:textFill>
        </w:rPr>
      </w:pPr>
    </w:p>
    <w:p w14:paraId="7852AAD6">
      <w:pPr>
        <w:shd w:val="clea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7D4D430">
      <w:pPr>
        <w:shd w:val="clea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：“三公”经费财政拨款支出结构）（饼状图）</w:t>
      </w:r>
    </w:p>
    <w:p w14:paraId="13E6765D">
      <w:pPr>
        <w:shd w:val="clear"/>
        <w:spacing w:line="600" w:lineRule="exact"/>
        <w:ind w:firstLine="640"/>
        <w:rPr>
          <w:rFonts w:hint="eastAsia" w:ascii="仿宋" w:hAnsi="仿宋" w:eastAsia="仿宋"/>
          <w:color w:val="000000" w:themeColor="text1"/>
          <w:sz w:val="32"/>
          <w:szCs w:val="32"/>
          <w14:textFill>
            <w14:solidFill>
              <w14:schemeClr w14:val="tx1"/>
            </w14:solidFill>
          </w14:textFill>
        </w:rPr>
      </w:pPr>
    </w:p>
    <w:p w14:paraId="1DDD3527">
      <w:pPr>
        <w:shd w:val="clea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bookmarkStart w:id="117" w:name="_Toc15377218"/>
      <w:bookmarkStart w:id="118" w:name="_Toc15396610"/>
      <w:r>
        <w:rPr>
          <w:rFonts w:hint="eastAsia" w:ascii="仿宋_GB2312" w:hAnsi="仿宋_GB2312" w:eastAsia="仿宋_GB2312" w:cs="仿宋_GB2312"/>
          <w:b/>
          <w:color w:val="000000" w:themeColor="text1"/>
          <w:sz w:val="32"/>
          <w:szCs w:val="32"/>
          <w14:textFill>
            <w14:solidFill>
              <w14:schemeClr w14:val="tx1"/>
            </w14:solidFill>
          </w14:textFill>
        </w:rPr>
        <w:t>1.因公出国（境）经费支出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全年安排因公出国（境）团组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次，出国（境）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Times New Roman" w:hAnsi="Times New Roman" w:eastAsia="仿宋_GB2312" w:cs="仿宋_GB2312"/>
          <w:color w:val="auto"/>
          <w:kern w:val="2"/>
          <w:sz w:val="32"/>
          <w:szCs w:val="32"/>
          <w:highlight w:val="none"/>
          <w:lang w:val="en-US" w:eastAsia="zh-CN" w:bidi="ar-SA"/>
        </w:rPr>
        <w:t>。因公出国（境）支出决算比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Times New Roman" w:hAnsi="Times New Roman" w:eastAsia="仿宋_GB2312" w:cs="仿宋_GB2312"/>
          <w:color w:val="auto"/>
          <w:kern w:val="2"/>
          <w:sz w:val="32"/>
          <w:szCs w:val="32"/>
          <w:highlight w:val="none"/>
          <w:lang w:val="en-US" w:eastAsia="zh-CN" w:bidi="ar-SA"/>
        </w:rPr>
        <w:t>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p>
    <w:p w14:paraId="5C27E4D6">
      <w:pPr>
        <w:shd w:val="clear"/>
        <w:spacing w:line="600" w:lineRule="exact"/>
        <w:ind w:firstLine="640"/>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2.公务用车购置及运行维护费支出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B97AA86">
      <w:pPr>
        <w:shd w:val="clea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其中：公务用车购置支出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万元。全年按规定更新购置公务用车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辆，其中：轿车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元，越野车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万元，载客汽车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万元。截至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12月底，</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共有公务用车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辆，其中：轿车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辆、越野车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辆、载客汽车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w:t>
      </w:r>
    </w:p>
    <w:p w14:paraId="7375CAA8">
      <w:pPr>
        <w:shd w:val="clear"/>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BA8A3FF">
      <w:pPr>
        <w:shd w:val="clear"/>
        <w:spacing w:line="600" w:lineRule="exact"/>
        <w:ind w:firstLine="643"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.公务接待费支出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0.20万</w:t>
      </w:r>
      <w:r>
        <w:rPr>
          <w:rFonts w:hint="eastAsia" w:ascii="仿宋_GB2312" w:hAnsi="仿宋_GB2312" w:eastAsia="仿宋_GB2312" w:cs="仿宋_GB2312"/>
          <w:color w:val="000000" w:themeColor="text1"/>
          <w:sz w:val="32"/>
          <w:szCs w:val="32"/>
          <w14:textFill>
            <w14:solidFill>
              <w14:schemeClr w14:val="tx1"/>
            </w14:solidFill>
          </w14:textFill>
        </w:rPr>
        <w:t>元，</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公务接待费支出决算比</w:t>
      </w:r>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减少0.08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下降28.57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根据工作需要安排接待费支出。</w:t>
      </w:r>
    </w:p>
    <w:p w14:paraId="79ECCB34">
      <w:pPr>
        <w:shd w:val="clear"/>
        <w:spacing w:line="580" w:lineRule="exact"/>
        <w:ind w:firstLine="960" w:firstLineChars="3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国内公务接待支出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0.20万</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主要用于执行公务、开展业务活动开支的交通费、住宿费、用餐费等。国内公务接待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批次，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人次，共计支出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0.20万</w:t>
      </w:r>
      <w:r>
        <w:rPr>
          <w:rFonts w:hint="eastAsia" w:ascii="仿宋_GB2312" w:hAnsi="仿宋_GB2312" w:eastAsia="仿宋_GB2312" w:cs="仿宋_GB2312"/>
          <w:color w:val="000000" w:themeColor="text1"/>
          <w:sz w:val="32"/>
          <w:szCs w:val="32"/>
          <w14:textFill>
            <w14:solidFill>
              <w14:schemeClr w14:val="tx1"/>
            </w14:solidFill>
          </w14:textFill>
        </w:rPr>
        <w:t>元，具体内容包括：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上级部门</w:t>
      </w:r>
      <w:r>
        <w:rPr>
          <w:rFonts w:hint="eastAsia" w:ascii="仿宋_GB2312" w:hAnsi="仿宋_GB2312" w:eastAsia="仿宋_GB2312" w:cs="仿宋_GB2312"/>
          <w:color w:val="000000" w:themeColor="text1"/>
          <w:sz w:val="32"/>
          <w:szCs w:val="32"/>
          <w14:textFill>
            <w14:solidFill>
              <w14:schemeClr w14:val="tx1"/>
            </w14:solidFill>
          </w14:textFill>
        </w:rPr>
        <w:t>领导</w:t>
      </w:r>
      <w:r>
        <w:rPr>
          <w:rFonts w:hint="eastAsia" w:ascii="仿宋_GB2312" w:hAnsi="仿宋_GB2312" w:eastAsia="仿宋_GB2312" w:cs="仿宋_GB2312"/>
          <w:color w:val="000000" w:themeColor="text1"/>
          <w:sz w:val="32"/>
          <w:szCs w:val="32"/>
          <w:lang w:eastAsia="zh-CN"/>
          <w14:textFill>
            <w14:solidFill>
              <w14:schemeClr w14:val="tx1"/>
            </w14:solidFill>
          </w14:textFill>
        </w:rPr>
        <w:t>、各区县的</w:t>
      </w:r>
      <w:r>
        <w:rPr>
          <w:rFonts w:hint="eastAsia" w:ascii="仿宋_GB2312" w:hAnsi="仿宋_GB2312" w:eastAsia="仿宋_GB2312" w:cs="仿宋_GB2312"/>
          <w:color w:val="000000" w:themeColor="text1"/>
          <w:sz w:val="32"/>
          <w:szCs w:val="32"/>
          <w14:textFill>
            <w14:solidFill>
              <w14:schemeClr w14:val="tx1"/>
            </w14:solidFill>
          </w14:textFill>
        </w:rPr>
        <w:t>调研、视察</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、工作交流</w:t>
      </w:r>
      <w:r>
        <w:rPr>
          <w:rFonts w:hint="eastAsia" w:ascii="仿宋_GB2312" w:hAnsi="仿宋_GB2312" w:eastAsia="仿宋_GB2312" w:cs="仿宋_GB2312"/>
          <w:color w:val="000000" w:themeColor="text1"/>
          <w:sz w:val="32"/>
          <w:szCs w:val="32"/>
          <w14:textFill>
            <w14:solidFill>
              <w14:schemeClr w14:val="tx1"/>
            </w14:solidFill>
          </w14:textFill>
        </w:rPr>
        <w:t>。</w:t>
      </w:r>
    </w:p>
    <w:p w14:paraId="6D01D187">
      <w:pPr>
        <w:shd w:val="clear"/>
        <w:spacing w:line="600" w:lineRule="exact"/>
        <w:ind w:firstLine="960" w:firstLineChars="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外事接待支出0万元，外事接待0批次，0人</w:t>
      </w:r>
      <w:r>
        <w:rPr>
          <w:rFonts w:hint="eastAsia" w:ascii="仿宋_GB2312" w:hAnsi="仿宋_GB2312" w:eastAsia="仿宋_GB2312" w:cs="仿宋_GB2312"/>
          <w:color w:val="000000" w:themeColor="text1"/>
          <w:sz w:val="32"/>
          <w:szCs w:val="32"/>
          <w:lang w:eastAsia="zh-CN"/>
          <w14:textFill>
            <w14:solidFill>
              <w14:schemeClr w14:val="tx1"/>
            </w14:solidFill>
          </w14:textFill>
        </w:rPr>
        <w:t>次</w:t>
      </w:r>
      <w:r>
        <w:rPr>
          <w:rFonts w:hint="eastAsia" w:ascii="仿宋_GB2312" w:hAnsi="仿宋_GB2312" w:eastAsia="仿宋_GB2312" w:cs="仿宋_GB2312"/>
          <w:color w:val="000000" w:themeColor="text1"/>
          <w:sz w:val="32"/>
          <w:szCs w:val="32"/>
          <w14:textFill>
            <w14:solidFill>
              <w14:schemeClr w14:val="tx1"/>
            </w14:solidFill>
          </w14:textFill>
        </w:rPr>
        <w:t>，共计支出0万元。</w:t>
      </w:r>
    </w:p>
    <w:p w14:paraId="1804A439">
      <w:pPr>
        <w:shd w:val="clear"/>
        <w:spacing w:line="600" w:lineRule="exact"/>
        <w:ind w:firstLine="640" w:firstLineChars="200"/>
        <w:outlineLvl w:val="1"/>
        <w:rPr>
          <w:rStyle w:val="34"/>
          <w:rFonts w:ascii="黑体" w:hAnsi="黑体" w:eastAsia="黑体"/>
          <w:color w:val="000000" w:themeColor="text1"/>
          <w14:textFill>
            <w14:solidFill>
              <w14:schemeClr w14:val="tx1"/>
            </w14:solidFill>
          </w14:textFill>
        </w:rPr>
      </w:pPr>
      <w:bookmarkStart w:id="119" w:name="_Toc17831"/>
      <w:bookmarkStart w:id="120" w:name="_Toc27118"/>
      <w:bookmarkStart w:id="121" w:name="_Toc28788"/>
      <w:bookmarkStart w:id="122" w:name="_Toc28664"/>
      <w:r>
        <w:rPr>
          <w:rFonts w:hint="eastAsia" w:ascii="黑体" w:eastAsia="黑体"/>
          <w:color w:val="000000" w:themeColor="text1"/>
          <w:sz w:val="32"/>
          <w:szCs w:val="32"/>
          <w14:textFill>
            <w14:solidFill>
              <w14:schemeClr w14:val="tx1"/>
            </w14:solidFill>
          </w14:textFill>
        </w:rPr>
        <w:t>八、</w:t>
      </w:r>
      <w:r>
        <w:rPr>
          <w:rStyle w:val="34"/>
          <w:rFonts w:hint="eastAsia" w:ascii="黑体" w:hAnsi="黑体" w:eastAsia="黑体"/>
          <w:b w:val="0"/>
          <w:color w:val="000000" w:themeColor="text1"/>
          <w14:textFill>
            <w14:solidFill>
              <w14:schemeClr w14:val="tx1"/>
            </w14:solidFill>
          </w14:textFill>
        </w:rPr>
        <w:t>政府性基金预算支出决算情况说明</w:t>
      </w:r>
      <w:bookmarkEnd w:id="117"/>
      <w:bookmarkEnd w:id="118"/>
      <w:bookmarkEnd w:id="119"/>
      <w:bookmarkEnd w:id="120"/>
      <w:bookmarkEnd w:id="121"/>
      <w:bookmarkEnd w:id="122"/>
    </w:p>
    <w:p w14:paraId="58870143">
      <w:pPr>
        <w:pageBreakBefore w:val="0"/>
        <w:kinsoku/>
        <w:wordWrap/>
        <w:overflowPunct/>
        <w:topLinePunct w:val="0"/>
        <w:bidi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lang w:val="en-US" w:eastAsia="zh-CN"/>
        </w:rPr>
        <w:t>2024年政府性基金预算拨款支出0万元，</w:t>
      </w:r>
      <w:r>
        <w:rPr>
          <w:rFonts w:hint="default" w:ascii="Times New Roman" w:hAnsi="Times New Roman" w:eastAsia="仿宋_GB2312" w:cs="Times New Roman"/>
          <w:color w:val="auto"/>
          <w:kern w:val="2"/>
          <w:sz w:val="32"/>
          <w:szCs w:val="32"/>
          <w:highlight w:val="none"/>
          <w:lang w:val="en-US" w:eastAsia="zh-CN" w:bidi="ar-SA"/>
        </w:rPr>
        <w:t>占本年支出合计的0%。与2023年度相比，政府性基金预算财政拨款支出增加0万元，增长0%。</w:t>
      </w:r>
    </w:p>
    <w:p w14:paraId="76FCE2F0">
      <w:pPr>
        <w:numPr>
          <w:ilvl w:val="0"/>
          <w:numId w:val="2"/>
        </w:numPr>
        <w:shd w:val="clear"/>
        <w:spacing w:line="600" w:lineRule="exact"/>
        <w:ind w:firstLine="640"/>
        <w:outlineLvl w:val="1"/>
        <w:rPr>
          <w:rStyle w:val="34"/>
          <w:rFonts w:ascii="黑体" w:hAnsi="黑体" w:eastAsia="黑体"/>
          <w:b w:val="0"/>
          <w:color w:val="000000" w:themeColor="text1"/>
          <w14:textFill>
            <w14:solidFill>
              <w14:schemeClr w14:val="tx1"/>
            </w14:solidFill>
          </w14:textFill>
        </w:rPr>
      </w:pPr>
      <w:bookmarkStart w:id="123" w:name="_Toc9164"/>
      <w:bookmarkStart w:id="124" w:name="_Toc15396611"/>
      <w:bookmarkStart w:id="125" w:name="_Toc6850"/>
      <w:bookmarkStart w:id="126" w:name="_Toc18406"/>
      <w:bookmarkStart w:id="127" w:name="_Toc8262"/>
      <w:bookmarkStart w:id="128" w:name="_Toc15377219"/>
      <w:r>
        <w:rPr>
          <w:rStyle w:val="34"/>
          <w:rFonts w:hint="eastAsia" w:ascii="黑体" w:hAnsi="黑体" w:eastAsia="黑体"/>
          <w:b w:val="0"/>
          <w:color w:val="000000" w:themeColor="text1"/>
          <w14:textFill>
            <w14:solidFill>
              <w14:schemeClr w14:val="tx1"/>
            </w14:solidFill>
          </w14:textFill>
        </w:rPr>
        <w:t>国有资本经营预算支出决算情况说明</w:t>
      </w:r>
      <w:bookmarkEnd w:id="123"/>
      <w:bookmarkEnd w:id="124"/>
      <w:bookmarkEnd w:id="125"/>
      <w:bookmarkEnd w:id="126"/>
      <w:bookmarkEnd w:id="127"/>
      <w:bookmarkEnd w:id="128"/>
    </w:p>
    <w:p w14:paraId="54B85A84">
      <w:pPr>
        <w:pageBreakBefore w:val="0"/>
        <w:kinsoku/>
        <w:wordWrap/>
        <w:overflowPunct/>
        <w:topLinePunct w:val="0"/>
        <w:bidi w:val="0"/>
        <w:spacing w:line="560" w:lineRule="exact"/>
        <w:ind w:firstLine="640"/>
        <w:textAlignment w:val="auto"/>
        <w:rPr>
          <w:rFonts w:hint="eastAsia" w:ascii="仿宋_GB2312" w:eastAsia="仿宋_GB2312"/>
          <w:color w:val="000000" w:themeColor="text1"/>
          <w:sz w:val="32"/>
          <w:szCs w:val="32"/>
          <w14:textFill>
            <w14:solidFill>
              <w14:schemeClr w14:val="tx1"/>
            </w14:solidFill>
          </w14:textFill>
        </w:rPr>
      </w:pPr>
      <w:bookmarkStart w:id="129" w:name="_Toc15396612"/>
      <w:bookmarkStart w:id="130" w:name="_Toc15377221"/>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auto"/>
          <w:kern w:val="2"/>
          <w:sz w:val="32"/>
          <w:szCs w:val="32"/>
          <w:highlight w:val="none"/>
          <w:lang w:val="en-US" w:eastAsia="zh-CN" w:bidi="ar-SA"/>
        </w:rPr>
        <w:t>，占本年支出合计的0%。与2023年度相比，国有资本经营预算财政拨款支出增加0万元，增长0%。</w:t>
      </w:r>
    </w:p>
    <w:p w14:paraId="09816E99">
      <w:pPr>
        <w:shd w:val="clear"/>
        <w:spacing w:line="600" w:lineRule="exact"/>
        <w:ind w:firstLine="800" w:firstLineChars="250"/>
        <w:outlineLvl w:val="1"/>
        <w:rPr>
          <w:rStyle w:val="34"/>
          <w:rFonts w:ascii="黑体" w:hAnsi="黑体" w:eastAsia="黑体"/>
          <w:color w:val="000000" w:themeColor="text1"/>
          <w14:textFill>
            <w14:solidFill>
              <w14:schemeClr w14:val="tx1"/>
            </w14:solidFill>
          </w14:textFill>
        </w:rPr>
      </w:pPr>
      <w:bookmarkStart w:id="131" w:name="_Toc6160"/>
      <w:bookmarkStart w:id="132" w:name="_Toc1741"/>
      <w:bookmarkStart w:id="133" w:name="_Toc13589"/>
      <w:bookmarkStart w:id="134" w:name="_Toc17155"/>
      <w:r>
        <w:rPr>
          <w:rFonts w:hint="eastAsia" w:ascii="黑体" w:hAnsi="黑体" w:eastAsia="黑体"/>
          <w:color w:val="000000" w:themeColor="text1"/>
          <w:sz w:val="32"/>
          <w:szCs w:val="32"/>
          <w14:textFill>
            <w14:solidFill>
              <w14:schemeClr w14:val="tx1"/>
            </w14:solidFill>
          </w14:textFill>
        </w:rPr>
        <w:t>十</w:t>
      </w:r>
      <w:r>
        <w:rPr>
          <w:rStyle w:val="34"/>
          <w:rFonts w:hint="eastAsia" w:ascii="黑体" w:hAnsi="黑体" w:eastAsia="黑体"/>
          <w:color w:val="000000" w:themeColor="text1"/>
          <w14:textFill>
            <w14:solidFill>
              <w14:schemeClr w14:val="tx1"/>
            </w14:solidFill>
          </w14:textFill>
        </w:rPr>
        <w:t>、</w:t>
      </w:r>
      <w:r>
        <w:rPr>
          <w:rStyle w:val="34"/>
          <w:rFonts w:hint="eastAsia" w:ascii="黑体" w:hAnsi="黑体" w:eastAsia="黑体"/>
          <w:b w:val="0"/>
          <w:color w:val="000000" w:themeColor="text1"/>
          <w14:textFill>
            <w14:solidFill>
              <w14:schemeClr w14:val="tx1"/>
            </w14:solidFill>
          </w14:textFill>
        </w:rPr>
        <w:t>其他重要事项的情况说明</w:t>
      </w:r>
      <w:bookmarkEnd w:id="129"/>
      <w:bookmarkEnd w:id="130"/>
      <w:bookmarkEnd w:id="131"/>
      <w:bookmarkEnd w:id="132"/>
      <w:bookmarkEnd w:id="133"/>
      <w:bookmarkEnd w:id="134"/>
    </w:p>
    <w:p w14:paraId="3925E0F8">
      <w:pPr>
        <w:shd w:val="clear"/>
        <w:spacing w:line="600" w:lineRule="exact"/>
        <w:ind w:firstLine="643" w:firstLineChars="200"/>
        <w:outlineLvl w:val="2"/>
        <w:rPr>
          <w:rFonts w:hint="eastAsia" w:ascii="仿宋_GB2312" w:hAnsi="仿宋_GB2312" w:eastAsia="仿宋_GB2312" w:cs="仿宋_GB2312"/>
          <w:color w:val="000000" w:themeColor="text1"/>
          <w:sz w:val="32"/>
          <w:szCs w:val="32"/>
          <w14:textFill>
            <w14:solidFill>
              <w14:schemeClr w14:val="tx1"/>
            </w14:solidFill>
          </w14:textFill>
        </w:rPr>
      </w:pPr>
      <w:bookmarkStart w:id="135" w:name="_Toc15377222"/>
      <w:bookmarkStart w:id="136" w:name="_Toc7234"/>
      <w:bookmarkStart w:id="137" w:name="_Toc18927"/>
      <w:r>
        <w:rPr>
          <w:rFonts w:hint="eastAsia" w:ascii="仿宋_GB2312" w:hAnsi="仿宋_GB2312" w:eastAsia="仿宋_GB2312" w:cs="仿宋_GB2312"/>
          <w:b/>
          <w:color w:val="000000" w:themeColor="text1"/>
          <w:sz w:val="32"/>
          <w:szCs w:val="32"/>
          <w14:textFill>
            <w14:solidFill>
              <w14:schemeClr w14:val="tx1"/>
            </w14:solidFill>
          </w14:textFill>
        </w:rPr>
        <w:t>（一）机关运行经费支出情况</w:t>
      </w:r>
      <w:bookmarkEnd w:id="135"/>
      <w:bookmarkEnd w:id="136"/>
      <w:bookmarkEnd w:id="137"/>
    </w:p>
    <w:p w14:paraId="1FDC239E">
      <w:pPr>
        <w:shd w:val="clear"/>
        <w:spacing w:line="600" w:lineRule="exact"/>
        <w:ind w:firstLine="640" w:firstLineChars="200"/>
        <w:rPr>
          <w:rFonts w:hint="eastAsia" w:ascii="仿宋_GB2312" w:hAnsi="仿宋_GB2312" w:eastAsia="仿宋_GB2312" w:cs="仿宋_GB2312"/>
          <w:color w:val="000000" w:themeColor="text1"/>
          <w:sz w:val="32"/>
          <w:szCs w:val="32"/>
          <w:lang w:val="en-US"/>
          <w14:textFill>
            <w14:solidFill>
              <w14:schemeClr w14:val="tx1"/>
            </w14:solidFill>
          </w14:textFill>
        </w:rPr>
      </w:pPr>
      <w:bookmarkStart w:id="138" w:name="_Toc15377223"/>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区就业局</w:t>
      </w:r>
      <w:r>
        <w:rPr>
          <w:rFonts w:hint="eastAsia" w:ascii="仿宋_GB2312" w:hAnsi="仿宋_GB2312" w:eastAsia="仿宋_GB2312" w:cs="仿宋_GB2312"/>
          <w:color w:val="000000" w:themeColor="text1"/>
          <w:sz w:val="32"/>
          <w:szCs w:val="32"/>
          <w14:textFill>
            <w14:solidFill>
              <w14:schemeClr w14:val="tx1"/>
            </w14:solidFill>
          </w14:textFill>
        </w:rPr>
        <w:t>机关运行经费支出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11.05</w:t>
      </w:r>
      <w:r>
        <w:rPr>
          <w:rFonts w:hint="eastAsia" w:ascii="仿宋_GB2312" w:hAnsi="仿宋_GB2312" w:eastAsia="仿宋_GB2312" w:cs="仿宋_GB2312"/>
          <w:color w:val="000000" w:themeColor="text1"/>
          <w:sz w:val="32"/>
          <w:szCs w:val="32"/>
          <w14:textFill>
            <w14:solidFill>
              <w14:schemeClr w14:val="tx1"/>
            </w14:solidFill>
          </w14:textFill>
        </w:rPr>
        <w:t>万元，比</w:t>
      </w:r>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减少0.04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0.36%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变动的</w:t>
      </w:r>
      <w:r>
        <w:rPr>
          <w:rFonts w:hint="eastAsia" w:ascii="仿宋_GB2312" w:hAnsi="仿宋_GB2312" w:eastAsia="仿宋_GB2312" w:cs="仿宋_GB2312"/>
          <w:color w:val="000000" w:themeColor="text1"/>
          <w:sz w:val="32"/>
          <w:szCs w:val="32"/>
          <w14:textFill>
            <w14:solidFill>
              <w14:schemeClr w14:val="tx1"/>
            </w14:solidFill>
          </w14:textFill>
        </w:rPr>
        <w:t>主要原因</w:t>
      </w:r>
      <w:r>
        <w:rPr>
          <w:rFonts w:hint="eastAsia" w:ascii="仿宋_GB2312" w:hAnsi="仿宋_GB2312" w:eastAsia="仿宋_GB2312" w:cs="仿宋_GB2312"/>
          <w:color w:val="000000" w:themeColor="text1"/>
          <w:sz w:val="32"/>
          <w:szCs w:val="32"/>
          <w:lang w:eastAsia="zh-CN"/>
          <w14:textFill>
            <w14:solidFill>
              <w14:schemeClr w14:val="tx1"/>
            </w14:solidFill>
          </w14:textFill>
        </w:rPr>
        <w:t>是人员变动</w:t>
      </w:r>
      <w:r>
        <w:rPr>
          <w:rFonts w:hint="eastAsia" w:ascii="仿宋_GB2312" w:hAnsi="仿宋_GB2312" w:eastAsia="仿宋_GB2312" w:cs="仿宋_GB2312"/>
          <w:color w:val="000000" w:themeColor="text1"/>
          <w:sz w:val="32"/>
          <w:szCs w:val="32"/>
          <w14:textFill>
            <w14:solidFill>
              <w14:schemeClr w14:val="tx1"/>
            </w14:solidFill>
          </w14:textFill>
        </w:rPr>
        <w:t>。</w:t>
      </w:r>
    </w:p>
    <w:p w14:paraId="48D01F76">
      <w:pPr>
        <w:shd w:val="clea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themeColor="text1"/>
          <w:sz w:val="32"/>
          <w:szCs w:val="32"/>
          <w14:textFill>
            <w14:solidFill>
              <w14:schemeClr w14:val="tx1"/>
            </w14:solidFill>
          </w14:textFill>
        </w:rPr>
      </w:pPr>
      <w:bookmarkStart w:id="139" w:name="_Toc20171"/>
      <w:bookmarkStart w:id="140" w:name="_Toc2319"/>
      <w:r>
        <w:rPr>
          <w:rFonts w:hint="eastAsia" w:ascii="仿宋_GB2312" w:hAnsi="仿宋_GB2312" w:eastAsia="仿宋_GB2312" w:cs="仿宋_GB2312"/>
          <w:b/>
          <w:color w:val="000000" w:themeColor="text1"/>
          <w:sz w:val="32"/>
          <w:szCs w:val="32"/>
          <w14:textFill>
            <w14:solidFill>
              <w14:schemeClr w14:val="tx1"/>
            </w14:solidFill>
          </w14:textFill>
        </w:rPr>
        <w:t>（二）政府采购支出情况</w:t>
      </w:r>
      <w:bookmarkEnd w:id="138"/>
      <w:bookmarkEnd w:id="139"/>
      <w:bookmarkEnd w:id="140"/>
    </w:p>
    <w:p w14:paraId="0BA598C0">
      <w:pPr>
        <w:shd w:val="clea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141" w:name="_Toc15377224"/>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区就业局</w:t>
      </w:r>
      <w:r>
        <w:rPr>
          <w:rFonts w:hint="eastAsia" w:ascii="仿宋_GB2312" w:hAnsi="仿宋_GB2312" w:eastAsia="仿宋_GB2312" w:cs="仿宋_GB2312"/>
          <w:color w:val="000000" w:themeColor="text1"/>
          <w:sz w:val="32"/>
          <w:szCs w:val="32"/>
          <w14:textFill>
            <w14:solidFill>
              <w14:schemeClr w14:val="tx1"/>
            </w14:solidFill>
          </w14:textFill>
        </w:rPr>
        <w:t>政府采购支出总额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万元，其中：政府采购货物支出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万元、政府采购工程支出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万元、政府采购服务支出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万元。授予中小企业合同金额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万元，占政府采购支出总额的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%，其中：授予小微企业合同金额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万元，占政府采购支出总额的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p>
    <w:p w14:paraId="63F58DAF">
      <w:pPr>
        <w:shd w:val="clea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themeColor="text1"/>
          <w:sz w:val="32"/>
          <w:szCs w:val="32"/>
          <w14:textFill>
            <w14:solidFill>
              <w14:schemeClr w14:val="tx1"/>
            </w14:solidFill>
          </w14:textFill>
        </w:rPr>
      </w:pPr>
      <w:bookmarkStart w:id="142" w:name="_Toc4143"/>
      <w:bookmarkStart w:id="143" w:name="_Toc23907"/>
      <w:r>
        <w:rPr>
          <w:rFonts w:hint="eastAsia" w:ascii="仿宋_GB2312" w:hAnsi="仿宋_GB2312" w:eastAsia="仿宋_GB2312" w:cs="仿宋_GB2312"/>
          <w:b/>
          <w:color w:val="000000" w:themeColor="text1"/>
          <w:sz w:val="32"/>
          <w:szCs w:val="32"/>
          <w14:textFill>
            <w14:solidFill>
              <w14:schemeClr w14:val="tx1"/>
            </w14:solidFill>
          </w14:textFill>
        </w:rPr>
        <w:t>（三）国有资产占有使用情况</w:t>
      </w:r>
      <w:bookmarkEnd w:id="141"/>
      <w:bookmarkEnd w:id="142"/>
      <w:bookmarkEnd w:id="143"/>
    </w:p>
    <w:p w14:paraId="5D125825">
      <w:pPr>
        <w:shd w:val="clear"/>
        <w:autoSpaceDE w:val="0"/>
        <w:autoSpaceDN w:val="0"/>
        <w:adjustRightIn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12月31日，</w:t>
      </w:r>
      <w:r>
        <w:rPr>
          <w:rFonts w:hint="eastAsia" w:ascii="仿宋_GB2312" w:hAnsi="仿宋_GB2312" w:eastAsia="仿宋_GB2312" w:cs="仿宋_GB2312"/>
          <w:color w:val="000000" w:themeColor="text1"/>
          <w:sz w:val="32"/>
          <w:szCs w:val="32"/>
          <w:lang w:eastAsia="zh-CN"/>
          <w14:textFill>
            <w14:solidFill>
              <w14:schemeClr w14:val="tx1"/>
            </w14:solidFill>
          </w14:textFill>
        </w:rPr>
        <w:t>区就业局</w:t>
      </w:r>
      <w:r>
        <w:rPr>
          <w:rFonts w:hint="eastAsia" w:ascii="仿宋_GB2312" w:hAnsi="仿宋_GB2312" w:eastAsia="仿宋_GB2312" w:cs="仿宋_GB2312"/>
          <w:color w:val="000000" w:themeColor="text1"/>
          <w:sz w:val="32"/>
          <w:szCs w:val="32"/>
          <w14:textFill>
            <w14:solidFill>
              <w14:schemeClr w14:val="tx1"/>
            </w14:solidFill>
          </w14:textFill>
        </w:rPr>
        <w:t>共有车辆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辆，其中：主要领导干部用车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辆、机要通信用车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辆、应急保障用车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辆、其他用车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auto"/>
          <w:sz w:val="32"/>
          <w:szCs w:val="32"/>
          <w:highlight w:val="none"/>
        </w:rPr>
        <w:t>单价100万元以上设备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台（套）。</w:t>
      </w:r>
    </w:p>
    <w:p w14:paraId="26441B2D">
      <w:pPr>
        <w:keepNext w:val="0"/>
        <w:keepLines w:val="0"/>
        <w:pageBreakBefore w:val="0"/>
        <w:widowControl w:val="0"/>
        <w:numPr>
          <w:ilvl w:val="0"/>
          <w:numId w:val="3"/>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bookmarkStart w:id="144" w:name="_Toc3256"/>
      <w:bookmarkStart w:id="145" w:name="_Toc15396613"/>
      <w:bookmarkStart w:id="146" w:name="_Toc15377225"/>
      <w:r>
        <w:rPr>
          <w:rFonts w:hint="eastAsia" w:ascii="仿宋_GB2312" w:hAnsi="仿宋_GB2312" w:eastAsia="仿宋_GB2312" w:cs="仿宋_GB2312"/>
          <w:b/>
          <w:color w:val="auto"/>
          <w:sz w:val="32"/>
          <w:szCs w:val="32"/>
          <w:highlight w:val="none"/>
        </w:rPr>
        <w:t>预算绩效管理情况</w:t>
      </w:r>
    </w:p>
    <w:p w14:paraId="3318076E">
      <w:pPr>
        <w:shd w:val="clea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147" w:name="_Toc26895"/>
      <w:bookmarkStart w:id="148" w:name="_Toc2826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根据预算绩效管理要求，在2024年度预算编制阶段，组织对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年中省财政衔接推进乡村振兴补助资金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项目分别为：“临时性工作岗位补贴”、“跨区域务工就业交通补助”和“就业创业补助资金”、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woUserID w:val="1"/>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个项目开展了预算事前绩效评估，对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woUserID w:val="1"/>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个项目编制了绩效目标，预算执行过程中，选取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woUserID w:val="1"/>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个项目开展绩效监控。</w:t>
      </w:r>
    </w:p>
    <w:p w14:paraId="396C3674">
      <w:pPr>
        <w:shd w:val="clea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2024年度一般公共预算全面开展绩效自评，形成遂宁市安居区就业服务管理局</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部门整体（含部门预算项目）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绩效自评报告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年中省财政衔接推进乡村振兴补助资金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项目分别为：“临时性工作岗位补贴”、“跨区域务工就业交通补助”和“就业创业补助资金”、等</w:t>
      </w:r>
      <w:r>
        <w:rPr>
          <w:rFonts w:hint="eastAsia" w:ascii="仿宋_GB2312" w:hAnsi="仿宋_GB2312" w:eastAsia="仿宋_GB2312" w:cs="仿宋_GB2312"/>
          <w:color w:val="000000" w:themeColor="text1"/>
          <w:sz w:val="32"/>
          <w:szCs w:val="32"/>
          <w:lang w:eastAsia="zh-CN"/>
          <w14:textFill>
            <w14:solidFill>
              <w14:schemeClr w14:val="tx1"/>
            </w14:solidFill>
          </w14:textFill>
        </w:rPr>
        <w:t>专项预算项目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绩效自评报告，其中，遂宁市安居区就业服务管理局部门整体</w:t>
      </w:r>
      <w:r>
        <w:rPr>
          <w:rFonts w:hint="eastAsia" w:ascii="仿宋_GB2312" w:hAnsi="仿宋_GB2312" w:eastAsia="仿宋_GB2312" w:cs="仿宋_GB2312"/>
          <w:color w:val="000000" w:themeColor="text1"/>
          <w:sz w:val="32"/>
          <w:szCs w:val="32"/>
          <w:lang w:eastAsia="zh-CN"/>
          <w14:textFill>
            <w14:solidFill>
              <w14:schemeClr w14:val="tx1"/>
            </w14:solidFill>
          </w14:textFill>
        </w:rPr>
        <w:t>（含部门预算项目）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绩效自评得分为98分，绩效自评综述：为贯彻落实各项就业创业政策，根据《中华人民共和国就业促进法》《关于印发〈2024年全市就业创业服务工作要点〉的通知》（遂就发【2024】1号）文件，《遂宁市人力资源和社会保障局等5部门关于加强就业帮扶巩固拓展脱贫攻坚成果推进乡村振兴的实施意见》（遂人社发〔2021〕23号）等文件要求，</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大力实施就业普惠政策，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完善公共服务举措，着力促进重点群体就业，推动创业带动就业，确保全区就业形势总体稳定，全年预算安排资金4487.118万元，支出率100%。基本完成年初预算产出指标、效益、满意度指标；  </w:t>
      </w:r>
    </w:p>
    <w:p w14:paraId="11AC720E">
      <w:pPr>
        <w:shd w:val="clear"/>
        <w:spacing w:line="600" w:lineRule="exact"/>
        <w:ind w:firstLine="640" w:firstLineChars="200"/>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“就业创业补助资金”专项预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算项目绩效自评得分为100分，绩效自评综述：项目绩效目标完成情况综述。“就业创业补助资金”专项资金1947.08万元，执行数为1947.08万元，完成预算的100%。通过项目实施，2024年</w:t>
      </w:r>
      <w:r>
        <w:rPr>
          <w:rFonts w:hint="default" w:ascii="仿宋_GB2312" w:hAnsi="仿宋_GB2312" w:eastAsia="仿宋_GB2312" w:cs="仿宋_GB2312"/>
          <w:color w:val="000000" w:themeColor="text1"/>
          <w:sz w:val="32"/>
          <w:szCs w:val="32"/>
          <w:lang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全区城镇新增就业3985人，完成年度目标任务的128.5%（目标任务3100人）；促进城镇失业人员再就业1405人，完成年度目标任务108%（目标任务1300人）；就业困难人员就业145人，完成年度目标任务103.5%（目标任务140人）；离校未就业高校毕业生联系率100%，完成年度目标任务105%（目标任务95%）；离校未就业高校毕业生帮扶就业率94.8%，完成年度目标任务105%（目标任务90%）</w:t>
      </w:r>
      <w:r>
        <w:rPr>
          <w:rFonts w:hint="eastAsia" w:ascii="仿宋_GB2312" w:hAnsi="仿宋_GB2312" w:eastAsia="仿宋_GB2312" w:cs="仿宋_GB2312"/>
          <w:color w:val="000000" w:themeColor="text1"/>
          <w:sz w:val="32"/>
          <w:szCs w:val="32"/>
          <w:lang w:eastAsia="zh-CN"/>
          <w14:textFill>
            <w14:solidFill>
              <w14:schemeClr w14:val="tx1"/>
            </w14:solidFill>
          </w14:textFill>
        </w:rPr>
        <w:t>；青年见习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完成年度目标任务10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%（目标任务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促进</w:t>
      </w:r>
      <w:r>
        <w:rPr>
          <w:rFonts w:hint="default" w:ascii="仿宋_GB2312" w:hAnsi="仿宋_GB2312" w:eastAsia="仿宋_GB2312" w:cs="仿宋_GB2312"/>
          <w:color w:val="000000" w:themeColor="text1"/>
          <w:sz w:val="32"/>
          <w:szCs w:val="32"/>
          <w:lang w:eastAsia="zh-CN"/>
          <w14:textFill>
            <w14:solidFill>
              <w14:schemeClr w14:val="tx1"/>
            </w14:solidFill>
          </w14:textFill>
        </w:rPr>
        <w:t>脱贫人口务工就业2.3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default" w:ascii="仿宋_GB2312" w:hAnsi="仿宋_GB2312" w:eastAsia="仿宋_GB2312" w:cs="仿宋_GB2312"/>
          <w:color w:val="000000" w:themeColor="text1"/>
          <w:sz w:val="32"/>
          <w:szCs w:val="32"/>
          <w:lang w:eastAsia="zh-CN"/>
          <w14:textFill>
            <w14:solidFill>
              <w14:schemeClr w14:val="tx1"/>
            </w14:solidFill>
          </w14:textFill>
        </w:rPr>
        <w:t>9万人，完成年度目标任务100.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08</w:t>
      </w:r>
      <w:r>
        <w:rPr>
          <w:rFonts w:hint="default" w:ascii="仿宋_GB2312" w:hAnsi="仿宋_GB2312" w:eastAsia="仿宋_GB2312" w:cs="仿宋_GB2312"/>
          <w:color w:val="000000" w:themeColor="text1"/>
          <w:sz w:val="32"/>
          <w:szCs w:val="32"/>
          <w:lang w:eastAsia="zh-CN"/>
          <w14:textFill>
            <w14:solidFill>
              <w14:schemeClr w14:val="tx1"/>
            </w14:solidFill>
          </w14:textFill>
        </w:rPr>
        <w:t>%（目标任务2.379万人）</w:t>
      </w:r>
      <w:r>
        <w:rPr>
          <w:rFonts w:hint="eastAsia" w:ascii="仿宋_GB2312" w:hAnsi="仿宋_GB2312" w:eastAsia="仿宋_GB2312" w:cs="仿宋_GB2312"/>
          <w:color w:val="000000" w:themeColor="text1"/>
          <w:sz w:val="32"/>
          <w:szCs w:val="32"/>
          <w:lang w:eastAsia="zh-CN"/>
          <w14:textFill>
            <w14:solidFill>
              <w14:schemeClr w14:val="tx1"/>
            </w14:solidFill>
          </w14:textFill>
        </w:rPr>
        <w:t>；新培育就业帮扶车间1家，完成年度目标任务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100%（目标任务1个）；发放创业担保贷款293笔7620万元，完成目标任务108%（目标任务7000万）。</w:t>
      </w:r>
    </w:p>
    <w:p w14:paraId="3A543D54">
      <w:pPr>
        <w:shd w:val="clea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“公共就业服务”项目绩效自评得分为100分，年初</w:t>
      </w:r>
      <w:r>
        <w:rPr>
          <w:rFonts w:hint="eastAsia" w:ascii="仿宋_GB2312" w:hAnsi="仿宋_GB2312" w:eastAsia="仿宋_GB2312" w:cs="仿宋_GB2312"/>
          <w:color w:val="000000" w:themeColor="text1"/>
          <w:sz w:val="32"/>
          <w:szCs w:val="32"/>
          <w:lang w:eastAsia="zh-CN"/>
          <w14:textFill>
            <w14:solidFill>
              <w14:schemeClr w14:val="tx1"/>
            </w14:solidFill>
          </w14:textFill>
        </w:rPr>
        <w:t>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算绩效自评综述：项目全年预算数10万元，执行数为9.99万元，完成预算的99%。通过项目实施，用于保障单位机构正常运转、完成日常工作任务以及承担全区就业创业服务相关工作。</w:t>
      </w:r>
    </w:p>
    <w:p w14:paraId="2A717F6D">
      <w:pPr>
        <w:shd w:val="clea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中省财政衔接推进乡村振兴补助资金“临时性工作岗位补贴”项目绩效自评得分为100分，绩效自评综述：项目绩效目标完成情况综述。全年预算数1329.014万元，执行数为1329.014万元，完成预算100%。通过项目实施，开发临时性工作岗位2000余人，为脱贫户和边缘易致贫户提供就业扶持，增加收入。</w:t>
      </w:r>
    </w:p>
    <w:p w14:paraId="27317905">
      <w:pPr>
        <w:shd w:val="clear"/>
        <w:spacing w:line="600" w:lineRule="exact"/>
        <w:ind w:firstLine="640" w:firstLineChars="200"/>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年中省财政衔接推进乡村振兴补助资金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跨区域务工就业交通补助”项目绩效自评得分为100分，绩效自评综述：项目绩效目标完成情况综述。全年预算数1201.024万元，执行数为1201.024万元，完成预算100%。通过项目实施，开发跨区域务工就业交通补助16000余人，为促进脱贫群众就业增收扶持。绩效自评报告详见附件</w:t>
      </w:r>
      <w:r>
        <w:rPr>
          <w:rFonts w:hint="eastAsia" w:ascii="仿宋_GB2312" w:hAnsi="仿宋_GB2312" w:eastAsia="仿宋_GB2312" w:cs="仿宋_GB2312"/>
          <w:b w:val="0"/>
          <w:bCs w:val="0"/>
          <w:i w:val="0"/>
          <w:iCs w:val="0"/>
          <w:color w:val="auto"/>
          <w:sz w:val="32"/>
          <w:szCs w:val="32"/>
          <w:highlight w:val="none"/>
          <w:lang w:val="en-US" w:eastAsia="zh-CN"/>
        </w:rPr>
        <w:t>。</w:t>
      </w:r>
    </w:p>
    <w:p w14:paraId="5F8ACED1">
      <w:pPr>
        <w:rPr>
          <w:rStyle w:val="33"/>
          <w:rFonts w:ascii="黑体" w:hAnsi="黑体" w:eastAsia="黑体"/>
          <w:b w:val="0"/>
          <w:color w:val="000000" w:themeColor="text1"/>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br w:type="page"/>
      </w:r>
    </w:p>
    <w:p w14:paraId="41779ED4">
      <w:pPr>
        <w:numPr>
          <w:ilvl w:val="0"/>
          <w:numId w:val="4"/>
        </w:numPr>
        <w:shd w:val="clear"/>
        <w:spacing w:line="600" w:lineRule="exact"/>
        <w:ind w:firstLine="660" w:firstLineChars="150"/>
        <w:jc w:val="center"/>
        <w:outlineLvl w:val="0"/>
        <w:rPr>
          <w:rStyle w:val="33"/>
          <w:rFonts w:ascii="黑体" w:hAnsi="黑体" w:eastAsia="黑体"/>
          <w:b w:val="0"/>
          <w:color w:val="000000" w:themeColor="text1"/>
          <w14:textFill>
            <w14:solidFill>
              <w14:schemeClr w14:val="tx1"/>
            </w14:solidFill>
          </w14:textFill>
        </w:rPr>
      </w:pPr>
      <w:bookmarkStart w:id="149" w:name="_Toc4592"/>
      <w:r>
        <w:rPr>
          <w:rFonts w:hint="eastAsia" w:ascii="黑体" w:hAnsi="黑体" w:eastAsia="黑体"/>
          <w:color w:val="000000" w:themeColor="text1"/>
          <w:sz w:val="44"/>
          <w:szCs w:val="44"/>
          <w14:textFill>
            <w14:solidFill>
              <w14:schemeClr w14:val="tx1"/>
            </w14:solidFill>
          </w14:textFill>
        </w:rPr>
        <w:t>名</w:t>
      </w:r>
      <w:r>
        <w:rPr>
          <w:rStyle w:val="33"/>
          <w:rFonts w:hint="eastAsia" w:ascii="黑体" w:hAnsi="黑体" w:eastAsia="黑体"/>
          <w:b w:val="0"/>
          <w:color w:val="000000" w:themeColor="text1"/>
          <w14:textFill>
            <w14:solidFill>
              <w14:schemeClr w14:val="tx1"/>
            </w14:solidFill>
          </w14:textFill>
        </w:rPr>
        <w:t>词解释</w:t>
      </w:r>
      <w:bookmarkEnd w:id="144"/>
      <w:bookmarkEnd w:id="145"/>
      <w:bookmarkEnd w:id="146"/>
      <w:bookmarkEnd w:id="147"/>
      <w:bookmarkEnd w:id="148"/>
      <w:bookmarkEnd w:id="149"/>
    </w:p>
    <w:p w14:paraId="76E40A31">
      <w:pPr>
        <w:shd w:val="clear"/>
        <w:spacing w:line="600" w:lineRule="exact"/>
        <w:jc w:val="left"/>
        <w:rPr>
          <w:rFonts w:ascii="宋体"/>
          <w:b/>
          <w:color w:val="000000" w:themeColor="text1"/>
          <w:sz w:val="44"/>
          <w:szCs w:val="44"/>
          <w14:textFill>
            <w14:solidFill>
              <w14:schemeClr w14:val="tx1"/>
            </w14:solidFill>
          </w14:textFill>
        </w:rPr>
      </w:pPr>
    </w:p>
    <w:p w14:paraId="1ECF4F71">
      <w:pPr>
        <w:pStyle w:val="31"/>
        <w:numPr>
          <w:ilvl w:val="0"/>
          <w:numId w:val="0"/>
        </w:numPr>
        <w:spacing w:line="560" w:lineRule="exact"/>
        <w:ind w:firstLine="640" w:firstLineChars="200"/>
        <w:outlineLvl w:val="1"/>
        <w:rPr>
          <w:rFonts w:hint="eastAsia" w:ascii="仿宋_GB2312" w:hAnsi="仿宋_GB2312" w:eastAsia="仿宋_GB2312" w:cs="仿宋_GB2312"/>
          <w:color w:val="auto"/>
          <w:sz w:val="32"/>
          <w:szCs w:val="32"/>
          <w:highlight w:val="none"/>
        </w:rPr>
      </w:pPr>
      <w:bookmarkStart w:id="150" w:name="_Toc15517"/>
      <w:bookmarkStart w:id="151" w:name="_Toc11029"/>
      <w:bookmarkStart w:id="152" w:name="_Toc11301"/>
      <w:bookmarkStart w:id="153" w:name="_Toc7699"/>
      <w:bookmarkStart w:id="154" w:name="_Toc17465"/>
      <w:bookmarkStart w:id="155" w:name="_Toc15377226"/>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财政拨款收入：指</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从同级财政取得的财政预算资金</w:t>
      </w:r>
      <w:bookmarkEnd w:id="150"/>
      <w:bookmarkEnd w:id="151"/>
      <w:bookmarkEnd w:id="152"/>
      <w:bookmarkEnd w:id="153"/>
      <w:bookmarkEnd w:id="154"/>
    </w:p>
    <w:p w14:paraId="4D1523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6D6DEB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3D4169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7BCC4B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03D6F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DEC5C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C70D4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B3B897B">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highlight w:val="none"/>
          <w:lang w:eastAsia="zh-CN"/>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9</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.社会保障和就业（类）人力资源和社会保障管</w:t>
      </w:r>
      <w:r>
        <w:rPr>
          <w:rStyle w:val="21"/>
          <w:rFonts w:hint="eastAsia" w:ascii="仿宋_GB2312" w:hAnsi="仿宋_GB2312" w:eastAsia="仿宋_GB2312" w:cs="仿宋_GB2312"/>
          <w:b w:val="0"/>
          <w:color w:val="000000" w:themeColor="text1"/>
          <w:sz w:val="32"/>
          <w:szCs w:val="32"/>
          <w:highlight w:val="none"/>
          <w14:textFill>
            <w14:solidFill>
              <w14:schemeClr w14:val="tx1"/>
            </w14:solidFill>
          </w14:textFill>
        </w:rPr>
        <w:t>理事务、行政（款）就业管理事务（项）: 指</w:t>
      </w:r>
      <w:r>
        <w:rPr>
          <w:rStyle w:val="21"/>
          <w:rFonts w:hint="eastAsia" w:ascii="仿宋_GB2312" w:hAnsi="仿宋_GB2312" w:eastAsia="仿宋_GB2312" w:cs="仿宋_GB2312"/>
          <w:b w:val="0"/>
          <w:color w:val="000000" w:themeColor="text1"/>
          <w:sz w:val="32"/>
          <w:szCs w:val="32"/>
          <w:highlight w:val="none"/>
          <w:lang w:eastAsia="zh-CN"/>
          <w14:textFill>
            <w14:solidFill>
              <w14:schemeClr w14:val="tx1"/>
            </w14:solidFill>
          </w14:textFill>
        </w:rPr>
        <w:t>单位为就业管理事务的日常支出</w:t>
      </w:r>
    </w:p>
    <w:p w14:paraId="22357E8F">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highlight w:val="none"/>
          <w:lang w:eastAsia="zh-CN"/>
          <w14:textFill>
            <w14:solidFill>
              <w14:schemeClr w14:val="tx1"/>
            </w14:solidFill>
          </w14:textFill>
        </w:rPr>
      </w:pPr>
      <w:r>
        <w:rPr>
          <w:rStyle w:val="21"/>
          <w:rFonts w:hint="eastAsia" w:ascii="仿宋_GB2312" w:hAnsi="仿宋_GB2312" w:eastAsia="仿宋_GB2312" w:cs="仿宋_GB2312"/>
          <w:b w:val="0"/>
          <w:color w:val="000000" w:themeColor="text1"/>
          <w:sz w:val="32"/>
          <w:szCs w:val="32"/>
          <w:highlight w:val="none"/>
          <w:lang w:val="en-US" w:eastAsia="zh-CN"/>
          <w14:textFill>
            <w14:solidFill>
              <w14:schemeClr w14:val="tx1"/>
            </w14:solidFill>
          </w14:textFill>
        </w:rPr>
        <w:t>10</w:t>
      </w:r>
      <w:r>
        <w:rPr>
          <w:rStyle w:val="21"/>
          <w:rFonts w:hint="eastAsia" w:ascii="仿宋_GB2312" w:hAnsi="仿宋_GB2312" w:eastAsia="仿宋_GB2312" w:cs="仿宋_GB2312"/>
          <w:b w:val="0"/>
          <w:color w:val="000000" w:themeColor="text1"/>
          <w:sz w:val="32"/>
          <w:szCs w:val="32"/>
          <w:highlight w:val="none"/>
          <w14:textFill>
            <w14:solidFill>
              <w14:schemeClr w14:val="tx1"/>
            </w14:solidFill>
          </w14:textFill>
        </w:rPr>
        <w:t>.社会保障和就业（类）人力资源和社会保障管理事务、</w:t>
      </w:r>
      <w:r>
        <w:rPr>
          <w:rStyle w:val="21"/>
          <w:rFonts w:hint="eastAsia" w:ascii="仿宋_GB2312" w:hAnsi="仿宋_GB2312" w:eastAsia="仿宋_GB2312" w:cs="仿宋_GB2312"/>
          <w:b w:val="0"/>
          <w:color w:val="000000" w:themeColor="text1"/>
          <w:sz w:val="32"/>
          <w:szCs w:val="32"/>
          <w14:textFill>
            <w14:solidFill>
              <w14:schemeClr w14:val="tx1"/>
            </w14:solidFill>
          </w14:textFill>
        </w:rPr>
        <w:t xml:space="preserve">行政（款）社会保险经办机构（项）: </w:t>
      </w:r>
      <w:r>
        <w:rPr>
          <w:rStyle w:val="21"/>
          <w:rFonts w:hint="eastAsia" w:ascii="仿宋_GB2312" w:hAnsi="仿宋_GB2312" w:eastAsia="仿宋_GB2312" w:cs="仿宋_GB2312"/>
          <w:b w:val="0"/>
          <w:color w:val="000000" w:themeColor="text1"/>
          <w:sz w:val="32"/>
          <w:szCs w:val="32"/>
          <w:highlight w:val="none"/>
          <w14:textFill>
            <w14:solidFill>
              <w14:schemeClr w14:val="tx1"/>
            </w14:solidFill>
          </w14:textFill>
        </w:rPr>
        <w:t xml:space="preserve"> 指</w:t>
      </w:r>
      <w:r>
        <w:rPr>
          <w:rStyle w:val="21"/>
          <w:rFonts w:hint="eastAsia" w:ascii="仿宋_GB2312" w:hAnsi="仿宋_GB2312" w:eastAsia="仿宋_GB2312" w:cs="仿宋_GB2312"/>
          <w:b w:val="0"/>
          <w:color w:val="000000" w:themeColor="text1"/>
          <w:sz w:val="32"/>
          <w:szCs w:val="32"/>
          <w:highlight w:val="none"/>
          <w:lang w:eastAsia="zh-CN"/>
          <w14:textFill>
            <w14:solidFill>
              <w14:schemeClr w14:val="tx1"/>
            </w14:solidFill>
          </w14:textFill>
        </w:rPr>
        <w:t>单位机关人员日常经费开支</w:t>
      </w:r>
    </w:p>
    <w:p w14:paraId="2C39E2CF">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11</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.社会保障和就业（类）行政事业单位养老支出款</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（款）</w:t>
      </w:r>
      <w:r>
        <w:rPr>
          <w:rStyle w:val="21"/>
          <w:rFonts w:hint="eastAsia" w:ascii="仿宋_GB2312" w:hAnsi="仿宋_GB2312" w:eastAsia="仿宋_GB2312" w:cs="仿宋_GB2312"/>
          <w:b w:val="0"/>
          <w:color w:val="000000" w:themeColor="text1"/>
          <w:sz w:val="32"/>
          <w:szCs w:val="32"/>
          <w14:textFill>
            <w14:solidFill>
              <w14:schemeClr w14:val="tx1"/>
            </w14:solidFill>
          </w14:textFill>
        </w:rPr>
        <w:t>行政单位离退休（项）: 指</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单位退休人员支出</w:t>
      </w:r>
    </w:p>
    <w:p w14:paraId="7D4B2973">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12</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.社会保障和就业（类）人力资源和社会保障管理事务、行政（款）社会保险经办机构（项）: 指社会保险经办机构开展业务工作的支出。</w:t>
      </w:r>
    </w:p>
    <w:p w14:paraId="4E3D5D84">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13</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.社会保障和就业（类）行政事业单位离退休（款）机关事业单位基本养老保险缴费支出（项）:指机关事业单位实施养老保险制度由单位缴纳的基本养老保险费的支出。</w:t>
      </w:r>
    </w:p>
    <w:p w14:paraId="5EFE3559">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14</w:t>
      </w:r>
      <w:r>
        <w:rPr>
          <w:rStyle w:val="21"/>
          <w:rFonts w:hint="eastAsia" w:ascii="仿宋_GB2312" w:hAnsi="仿宋_GB2312" w:eastAsia="仿宋_GB2312" w:cs="仿宋_GB2312"/>
          <w:b w:val="0"/>
          <w:color w:val="000000" w:themeColor="text1"/>
          <w:sz w:val="32"/>
          <w:szCs w:val="32"/>
          <w14:textFill>
            <w14:solidFill>
              <w14:schemeClr w14:val="tx1"/>
            </w14:solidFill>
          </w14:textFill>
        </w:rPr>
        <w:t xml:space="preserve">.社会保障和就业（类）行政事业单位离退休（款）机关事业单位职业年金缴费支出（项）: </w:t>
      </w:r>
      <w:r>
        <w:rPr>
          <w:rFonts w:hint="eastAsia" w:ascii="仿宋_GB2312" w:hAnsi="仿宋_GB2312" w:eastAsia="仿宋_GB2312" w:cs="仿宋_GB2312"/>
          <w:color w:val="000000" w:themeColor="text1"/>
          <w:sz w:val="32"/>
          <w:szCs w:val="32"/>
          <w14:textFill>
            <w14:solidFill>
              <w14:schemeClr w14:val="tx1"/>
            </w14:solidFill>
          </w14:textFill>
        </w:rPr>
        <w:t>指机关事业实施养老保险制度由单位实际缴纳的职业年金的支出。</w:t>
      </w:r>
    </w:p>
    <w:p w14:paraId="3F82DD9A">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15</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.社会保障和就业（类）就业补助（款）其他就业补助支出（项）: 指除上述项目以外按规定确定的其他用于促进就业补助支出。</w:t>
      </w:r>
    </w:p>
    <w:p w14:paraId="071BAA93">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16</w:t>
      </w:r>
      <w:r>
        <w:rPr>
          <w:rStyle w:val="21"/>
          <w:rFonts w:hint="eastAsia" w:ascii="仿宋_GB2312" w:hAnsi="仿宋_GB2312" w:eastAsia="仿宋_GB2312" w:cs="仿宋_GB2312"/>
          <w:b w:val="0"/>
          <w:color w:val="000000" w:themeColor="text1"/>
          <w:sz w:val="32"/>
          <w:szCs w:val="32"/>
          <w14:textFill>
            <w14:solidFill>
              <w14:schemeClr w14:val="tx1"/>
            </w14:solidFill>
          </w14:textFill>
        </w:rPr>
        <w:t xml:space="preserve">.社会保障和就业（类）其他社会保障和就业（款）其他社会保障和就业（项）: </w:t>
      </w:r>
      <w:r>
        <w:rPr>
          <w:rFonts w:hint="eastAsia" w:ascii="仿宋_GB2312" w:hAnsi="仿宋_GB2312" w:eastAsia="仿宋_GB2312" w:cs="仿宋_GB2312"/>
          <w:color w:val="000000" w:themeColor="text1"/>
          <w:sz w:val="32"/>
          <w:szCs w:val="32"/>
          <w14:textFill>
            <w14:solidFill>
              <w14:schemeClr w14:val="tx1"/>
            </w14:solidFill>
          </w14:textFill>
        </w:rPr>
        <w:t>指除上述项目外其他用于社会保障和就业方面的支出。</w:t>
      </w:r>
    </w:p>
    <w:p w14:paraId="42CD6AD4">
      <w:pPr>
        <w:shd w:val="clear"/>
        <w:spacing w:line="24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17</w:t>
      </w:r>
      <w:r>
        <w:rPr>
          <w:rStyle w:val="21"/>
          <w:rFonts w:hint="eastAsia" w:ascii="仿宋_GB2312" w:hAnsi="仿宋_GB2312" w:eastAsia="仿宋_GB2312" w:cs="仿宋_GB2312"/>
          <w:b w:val="0"/>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卫生健康</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（类）行政事业单位医疗（款）行政单位医疗（项）:指行政</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人员</w:t>
      </w:r>
      <w:r>
        <w:rPr>
          <w:rStyle w:val="21"/>
          <w:rFonts w:hint="eastAsia" w:ascii="仿宋_GB2312" w:hAnsi="仿宋_GB2312" w:eastAsia="仿宋_GB2312" w:cs="仿宋_GB2312"/>
          <w:b w:val="0"/>
          <w:color w:val="000000" w:themeColor="text1"/>
          <w:sz w:val="32"/>
          <w:szCs w:val="32"/>
          <w14:textFill>
            <w14:solidFill>
              <w14:schemeClr w14:val="tx1"/>
            </w14:solidFill>
          </w14:textFill>
        </w:rPr>
        <w:t>基本医疗保险缴费经费</w:t>
      </w:r>
    </w:p>
    <w:p w14:paraId="68ABC40C">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18</w:t>
      </w:r>
      <w:r>
        <w:rPr>
          <w:rStyle w:val="21"/>
          <w:rFonts w:hint="eastAsia" w:ascii="仿宋_GB2312" w:hAnsi="仿宋_GB2312" w:eastAsia="仿宋_GB2312" w:cs="仿宋_GB2312"/>
          <w:b w:val="0"/>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卫生健康</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（类）行政事业单位医疗（款）事业单位医疗（项）:</w:t>
      </w:r>
      <w:r>
        <w:rPr>
          <w:rFonts w:hint="eastAsia" w:ascii="仿宋_GB2312" w:hAnsi="仿宋_GB2312" w:eastAsia="仿宋_GB2312" w:cs="仿宋_GB2312"/>
          <w:color w:val="000000" w:themeColor="text1"/>
          <w:sz w:val="32"/>
          <w:szCs w:val="32"/>
          <w14:textFill>
            <w14:solidFill>
              <w14:schemeClr w14:val="tx1"/>
            </w14:solidFill>
          </w14:textFill>
        </w:rPr>
        <w:t xml:space="preserve"> 指事业</w:t>
      </w:r>
      <w:r>
        <w:rPr>
          <w:rFonts w:hint="eastAsia" w:ascii="仿宋_GB2312" w:hAnsi="仿宋_GB2312" w:eastAsia="仿宋_GB2312" w:cs="仿宋_GB2312"/>
          <w:color w:val="000000" w:themeColor="text1"/>
          <w:sz w:val="32"/>
          <w:szCs w:val="32"/>
          <w:lang w:eastAsia="zh-CN"/>
          <w14:textFill>
            <w14:solidFill>
              <w14:schemeClr w14:val="tx1"/>
            </w14:solidFill>
          </w14:textFill>
        </w:rPr>
        <w:t>人员</w:t>
      </w:r>
      <w:r>
        <w:rPr>
          <w:rFonts w:hint="eastAsia" w:ascii="仿宋_GB2312" w:hAnsi="仿宋_GB2312" w:eastAsia="仿宋_GB2312" w:cs="仿宋_GB2312"/>
          <w:color w:val="000000" w:themeColor="text1"/>
          <w:sz w:val="32"/>
          <w:szCs w:val="32"/>
          <w14:textFill>
            <w14:solidFill>
              <w14:schemeClr w14:val="tx1"/>
            </w14:solidFill>
          </w14:textFill>
        </w:rPr>
        <w:t>单位基本医疗保险缴费经费。</w:t>
      </w:r>
    </w:p>
    <w:p w14:paraId="5E9FC358">
      <w:pPr>
        <w:shd w:val="clear"/>
        <w:spacing w:line="24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19</w:t>
      </w:r>
      <w:r>
        <w:rPr>
          <w:rStyle w:val="21"/>
          <w:rFonts w:hint="eastAsia" w:ascii="仿宋_GB2312" w:hAnsi="仿宋_GB2312" w:eastAsia="仿宋_GB2312" w:cs="仿宋_GB2312"/>
          <w:b w:val="0"/>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卫生健康</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（类）行政事业单位医疗（款）公务员医疗补助（项）:</w:t>
      </w:r>
      <w:r>
        <w:rPr>
          <w:rFonts w:hint="eastAsia" w:ascii="仿宋_GB2312" w:hAnsi="仿宋_GB2312" w:eastAsia="仿宋_GB2312" w:cs="仿宋_GB2312"/>
          <w:color w:val="000000" w:themeColor="text1"/>
          <w:sz w:val="32"/>
          <w:szCs w:val="32"/>
          <w14:textFill>
            <w14:solidFill>
              <w14:schemeClr w14:val="tx1"/>
            </w14:solidFill>
          </w14:textFill>
        </w:rPr>
        <w:t xml:space="preserve"> 指公务员医疗补助经费。</w:t>
      </w:r>
    </w:p>
    <w:p w14:paraId="15542C7C">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20</w:t>
      </w:r>
      <w:r>
        <w:rPr>
          <w:rStyle w:val="21"/>
          <w:rFonts w:hint="eastAsia" w:ascii="仿宋_GB2312" w:hAnsi="仿宋_GB2312" w:eastAsia="仿宋_GB2312" w:cs="仿宋_GB2312"/>
          <w:b w:val="0"/>
          <w:color w:val="000000" w:themeColor="text1"/>
          <w:sz w:val="32"/>
          <w:szCs w:val="32"/>
          <w14:textFill>
            <w14:solidFill>
              <w14:schemeClr w14:val="tx1"/>
            </w14:solidFill>
          </w14:textFill>
        </w:rPr>
        <w:t>.农林水支出（类）</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巩固拓展脱贫攻坚成果</w:t>
      </w:r>
      <w:r>
        <w:rPr>
          <w:rStyle w:val="21"/>
          <w:rFonts w:hint="eastAsia" w:ascii="仿宋_GB2312" w:hAnsi="仿宋_GB2312" w:eastAsia="仿宋_GB2312" w:cs="仿宋_GB2312"/>
          <w:b w:val="0"/>
          <w:color w:val="000000" w:themeColor="text1"/>
          <w:sz w:val="32"/>
          <w:szCs w:val="32"/>
          <w14:textFill>
            <w14:solidFill>
              <w14:schemeClr w14:val="tx1"/>
            </w14:solidFill>
          </w14:textFill>
        </w:rPr>
        <w:t>衔接乡村振兴（款）其他</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巩固拓展脱贫攻坚成果</w:t>
      </w:r>
      <w:r>
        <w:rPr>
          <w:rStyle w:val="21"/>
          <w:rFonts w:hint="eastAsia" w:ascii="仿宋_GB2312" w:hAnsi="仿宋_GB2312" w:eastAsia="仿宋_GB2312" w:cs="仿宋_GB2312"/>
          <w:b w:val="0"/>
          <w:color w:val="000000" w:themeColor="text1"/>
          <w:sz w:val="32"/>
          <w:szCs w:val="32"/>
          <w14:textFill>
            <w14:solidFill>
              <w14:schemeClr w14:val="tx1"/>
            </w14:solidFill>
          </w14:textFill>
        </w:rPr>
        <w:t>衔接乡村振兴支出（项）：指用于农村贫困地区</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就业方面补助支出</w:t>
      </w: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 xml:space="preserve">  </w:t>
      </w:r>
    </w:p>
    <w:p w14:paraId="52E7358E">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21</w:t>
      </w:r>
      <w:r>
        <w:rPr>
          <w:rStyle w:val="21"/>
          <w:rFonts w:hint="eastAsia" w:ascii="仿宋_GB2312" w:hAnsi="仿宋_GB2312" w:eastAsia="仿宋_GB2312" w:cs="仿宋_GB2312"/>
          <w:b w:val="0"/>
          <w:color w:val="000000" w:themeColor="text1"/>
          <w:sz w:val="32"/>
          <w:szCs w:val="32"/>
          <w14:textFill>
            <w14:solidFill>
              <w14:schemeClr w14:val="tx1"/>
            </w14:solidFill>
          </w14:textFill>
        </w:rPr>
        <w:t>.住房保障（类）住房改革（款）住房公积金（项）:</w:t>
      </w:r>
      <w:r>
        <w:rPr>
          <w:rFonts w:hint="eastAsia" w:ascii="仿宋_GB2312" w:hAnsi="仿宋_GB2312" w:eastAsia="仿宋_GB2312" w:cs="仿宋_GB2312"/>
          <w:color w:val="000000" w:themeColor="text1"/>
          <w:sz w:val="32"/>
          <w:szCs w:val="32"/>
          <w14:textFill>
            <w14:solidFill>
              <w14:schemeClr w14:val="tx1"/>
            </w14:solidFill>
          </w14:textFill>
        </w:rPr>
        <w:t xml:space="preserve"> 指按照《住房公积金管理条例》的规定，由单位及其在职职工缴存的住房公积金。</w:t>
      </w:r>
    </w:p>
    <w:p w14:paraId="42CACA1B">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.基本支出：指为保障机构正常运转、完成日常工作任务而发生的人员支出和公用支出。</w:t>
      </w:r>
    </w:p>
    <w:p w14:paraId="3131D9EC">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14:paraId="400318FF">
      <w:pPr>
        <w:pStyle w:val="31"/>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.“三公”经费：指</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92FC45">
      <w:pPr>
        <w:pStyle w:val="31"/>
        <w:shd w:val="clear"/>
        <w:spacing w:line="560" w:lineRule="exact"/>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146975">
      <w:pPr>
        <w:spacing w:line="600" w:lineRule="exact"/>
        <w:jc w:val="center"/>
        <w:outlineLvl w:val="9"/>
        <w:rPr>
          <w:rFonts w:ascii="宋体"/>
          <w:b/>
          <w:color w:val="000000" w:themeColor="text1"/>
          <w:sz w:val="44"/>
          <w:szCs w:val="44"/>
          <w14:textFill>
            <w14:solidFill>
              <w14:schemeClr w14:val="tx1"/>
            </w14:solidFill>
          </w14:textFill>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ascii="宋体"/>
          <w:b/>
          <w:color w:val="000000" w:themeColor="text1"/>
          <w:sz w:val="44"/>
          <w:szCs w:val="44"/>
          <w14:textFill>
            <w14:solidFill>
              <w14:schemeClr w14:val="tx1"/>
            </w14:solidFill>
          </w14:textFill>
        </w:rPr>
        <w:br w:type="page"/>
      </w:r>
      <w:bookmarkEnd w:id="155"/>
      <w:bookmarkStart w:id="156" w:name="_Toc15396614"/>
    </w:p>
    <w:bookmarkEnd w:id="156"/>
    <w:p w14:paraId="71001138">
      <w:pPr>
        <w:spacing w:line="600" w:lineRule="exact"/>
        <w:jc w:val="center"/>
        <w:rPr>
          <w:rStyle w:val="33"/>
          <w:rFonts w:hint="eastAsia" w:ascii="Times New Roman" w:hAnsi="Times New Roman" w:eastAsia="黑体"/>
          <w:b w:val="0"/>
          <w:color w:val="FF0000"/>
          <w:highlight w:val="none"/>
          <w:lang w:eastAsia="zh-CN"/>
        </w:rPr>
      </w:pPr>
      <w:bookmarkStart w:id="157" w:name="_Toc17692"/>
      <w:bookmarkStart w:id="158" w:name="_Toc14768"/>
      <w:bookmarkStart w:id="159" w:name="_Toc21988"/>
      <w:bookmarkStart w:id="160" w:name="_Toc2068"/>
      <w:bookmarkStart w:id="161" w:name="_Toc1550"/>
      <w:r>
        <w:rPr>
          <w:rFonts w:hint="default" w:ascii="Times New Roman" w:hAnsi="Times New Roman" w:eastAsia="微软雅黑" w:cs="Times New Roman"/>
          <w:color w:val="000000"/>
          <w:sz w:val="44"/>
          <w:szCs w:val="44"/>
          <w:lang w:eastAsia="zh-CN"/>
        </w:rPr>
        <w:t>第四部分</w:t>
      </w:r>
      <w:r>
        <w:rPr>
          <w:rFonts w:hint="default" w:ascii="Times New Roman" w:hAnsi="Times New Roman" w:eastAsia="微软雅黑" w:cs="Times New Roman"/>
          <w:color w:val="000000"/>
          <w:sz w:val="44"/>
          <w:szCs w:val="44"/>
          <w:lang w:val="en-US" w:eastAsia="zh-CN"/>
        </w:rPr>
        <w:t xml:space="preserve"> </w:t>
      </w:r>
      <w:r>
        <w:rPr>
          <w:rFonts w:hint="default" w:ascii="Times New Roman" w:hAnsi="Times New Roman" w:eastAsia="微软雅黑" w:cs="Times New Roman"/>
          <w:color w:val="000000"/>
          <w:sz w:val="44"/>
          <w:szCs w:val="44"/>
          <w:lang w:eastAsia="zh-CN"/>
        </w:rPr>
        <w:t xml:space="preserve"> 附件</w:t>
      </w:r>
      <w:bookmarkEnd w:id="157"/>
      <w:bookmarkEnd w:id="158"/>
      <w:bookmarkEnd w:id="159"/>
      <w:bookmarkEnd w:id="160"/>
      <w:bookmarkEnd w:id="161"/>
    </w:p>
    <w:p w14:paraId="37894CB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C2D158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微软雅黑"/>
          <w:color w:val="auto"/>
          <w:sz w:val="44"/>
          <w:szCs w:val="44"/>
          <w:highlight w:val="none"/>
          <w:lang w:val="en-US" w:eastAsia="zh-CN"/>
        </w:rPr>
      </w:pPr>
      <w:bookmarkStart w:id="162" w:name="_Toc17086"/>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162"/>
    </w:p>
    <w:p w14:paraId="7BF7A56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微软雅黑" w:cs="Times New Roman"/>
          <w:b w:val="0"/>
          <w:bCs/>
          <w:sz w:val="44"/>
          <w:szCs w:val="44"/>
          <w:highlight w:val="none"/>
          <w:shd w:val="clear" w:color="auto" w:fill="FFFFFF"/>
        </w:rPr>
      </w:pPr>
    </w:p>
    <w:p w14:paraId="53FA420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微软雅黑" w:cs="Times New Roman"/>
          <w:b w:val="0"/>
          <w:bCs w:val="0"/>
          <w:i w:val="0"/>
          <w:iCs w:val="0"/>
          <w:sz w:val="44"/>
          <w:szCs w:val="44"/>
          <w:highlight w:val="none"/>
          <w:shd w:val="clear" w:color="auto" w:fill="FFFFFF"/>
        </w:rPr>
      </w:pPr>
      <w:r>
        <w:rPr>
          <w:rFonts w:hint="default" w:ascii="Times New Roman" w:hAnsi="Times New Roman" w:eastAsia="微软雅黑" w:cs="Times New Roman"/>
          <w:b w:val="0"/>
          <w:bCs w:val="0"/>
          <w:i w:val="0"/>
          <w:iCs w:val="0"/>
          <w:sz w:val="44"/>
          <w:szCs w:val="44"/>
          <w:highlight w:val="none"/>
          <w:shd w:val="clear" w:color="auto" w:fill="FFFFFF"/>
        </w:rPr>
        <w:t>遂宁市安居区就业服务管理局</w:t>
      </w:r>
    </w:p>
    <w:p w14:paraId="48420EB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微软雅黑" w:cs="Times New Roman"/>
          <w:b w:val="0"/>
          <w:bCs w:val="0"/>
          <w:i w:val="0"/>
          <w:iCs w:val="0"/>
          <w:sz w:val="44"/>
          <w:szCs w:val="44"/>
          <w:highlight w:val="none"/>
          <w:shd w:val="clear" w:color="auto" w:fill="FFFFFF"/>
        </w:rPr>
      </w:pPr>
      <w:r>
        <w:rPr>
          <w:rFonts w:hint="eastAsia" w:eastAsia="微软雅黑" w:cs="Times New Roman"/>
          <w:b w:val="0"/>
          <w:bCs w:val="0"/>
          <w:i w:val="0"/>
          <w:iCs w:val="0"/>
          <w:sz w:val="44"/>
          <w:szCs w:val="44"/>
          <w:highlight w:val="none"/>
          <w:shd w:val="clear" w:color="auto" w:fill="FFFFFF"/>
          <w:lang w:val="en-US" w:eastAsia="zh-CN"/>
        </w:rPr>
        <w:t>2024年</w:t>
      </w:r>
      <w:r>
        <w:rPr>
          <w:rFonts w:hint="default" w:ascii="Times New Roman" w:hAnsi="Times New Roman" w:eastAsia="微软雅黑" w:cs="Times New Roman"/>
          <w:b w:val="0"/>
          <w:bCs w:val="0"/>
          <w:i w:val="0"/>
          <w:iCs w:val="0"/>
          <w:sz w:val="44"/>
          <w:szCs w:val="44"/>
          <w:highlight w:val="none"/>
          <w:shd w:val="clear" w:color="auto" w:fill="FFFFFF"/>
        </w:rPr>
        <w:t>部门</w:t>
      </w:r>
      <w:r>
        <w:rPr>
          <w:rFonts w:hint="default" w:ascii="Times New Roman" w:hAnsi="Times New Roman" w:eastAsia="微软雅黑" w:cs="Times New Roman"/>
          <w:b w:val="0"/>
          <w:bCs w:val="0"/>
          <w:i w:val="0"/>
          <w:iCs w:val="0"/>
          <w:sz w:val="44"/>
          <w:szCs w:val="44"/>
          <w:highlight w:val="none"/>
          <w:shd w:val="clear" w:color="auto" w:fill="FFFFFF"/>
          <w:lang w:eastAsia="zh-CN"/>
        </w:rPr>
        <w:t>预算</w:t>
      </w:r>
      <w:r>
        <w:rPr>
          <w:rFonts w:hint="eastAsia" w:eastAsia="微软雅黑" w:cs="Times New Roman"/>
          <w:b w:val="0"/>
          <w:bCs w:val="0"/>
          <w:i w:val="0"/>
          <w:iCs w:val="0"/>
          <w:sz w:val="44"/>
          <w:szCs w:val="44"/>
          <w:highlight w:val="none"/>
          <w:shd w:val="clear" w:color="auto" w:fill="FFFFFF"/>
          <w:lang w:eastAsia="zh-CN"/>
        </w:rPr>
        <w:t>整体</w:t>
      </w:r>
      <w:r>
        <w:rPr>
          <w:rFonts w:hint="default" w:ascii="Times New Roman" w:hAnsi="Times New Roman" w:eastAsia="微软雅黑" w:cs="Times New Roman"/>
          <w:b w:val="0"/>
          <w:bCs w:val="0"/>
          <w:i w:val="0"/>
          <w:iCs w:val="0"/>
          <w:sz w:val="44"/>
          <w:szCs w:val="44"/>
          <w:highlight w:val="none"/>
          <w:shd w:val="clear" w:color="auto" w:fill="FFFFFF"/>
        </w:rPr>
        <w:t>绩效</w:t>
      </w:r>
      <w:r>
        <w:rPr>
          <w:rFonts w:hint="default" w:ascii="Times New Roman" w:hAnsi="Times New Roman" w:eastAsia="微软雅黑" w:cs="Times New Roman"/>
          <w:b w:val="0"/>
          <w:bCs w:val="0"/>
          <w:i w:val="0"/>
          <w:iCs w:val="0"/>
          <w:sz w:val="44"/>
          <w:szCs w:val="44"/>
          <w:highlight w:val="none"/>
          <w:shd w:val="clear" w:color="auto" w:fill="FFFFFF"/>
          <w:lang w:eastAsia="zh-CN"/>
        </w:rPr>
        <w:t>评价</w:t>
      </w:r>
      <w:r>
        <w:rPr>
          <w:rFonts w:hint="default" w:ascii="Times New Roman" w:hAnsi="Times New Roman" w:eastAsia="微软雅黑" w:cs="Times New Roman"/>
          <w:b w:val="0"/>
          <w:bCs w:val="0"/>
          <w:i w:val="0"/>
          <w:iCs w:val="0"/>
          <w:sz w:val="44"/>
          <w:szCs w:val="44"/>
          <w:highlight w:val="none"/>
          <w:shd w:val="clear" w:color="auto" w:fill="FFFFFF"/>
        </w:rPr>
        <w:t>报告</w:t>
      </w:r>
    </w:p>
    <w:p w14:paraId="25D8C391">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p>
    <w:p w14:paraId="078237E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65A4D0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031E00C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w:t>
      </w:r>
      <w:r>
        <w:rPr>
          <w:rFonts w:hint="eastAsia" w:ascii="仿宋_GB2312" w:hAnsi="仿宋_GB2312" w:eastAsia="仿宋_GB2312" w:cs="仿宋_GB2312"/>
          <w:color w:val="000000" w:themeColor="text1"/>
          <w:sz w:val="32"/>
          <w:szCs w:val="32"/>
          <w14:textFill>
            <w14:solidFill>
              <w14:schemeClr w14:val="tx1"/>
            </w14:solidFill>
          </w14:textFill>
        </w:rPr>
        <w:t>遂宁市安居区就业服务管理局隶属于遂宁市安居区人力资源和社会保障局，属独立核算的参照公务员管理的事业单位。现设有办公室、就业创业股、培训职介指导股、失业保险股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个股室。</w:t>
      </w:r>
    </w:p>
    <w:p w14:paraId="2DB68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1AD336AB">
      <w:pPr>
        <w:shd w:val="clear"/>
        <w:spacing w:line="600" w:lineRule="exact"/>
        <w:ind w:firstLine="640" w:firstLineChars="200"/>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eastAsia="zh-CN"/>
          <w14:textFill>
            <w14:solidFill>
              <w14:schemeClr w14:val="tx1"/>
            </w14:solidFill>
          </w14:textFill>
        </w:rPr>
        <w:t>贯彻执行中、省、市有关就业创业和失业保险的法律法规及政策规定。负责全区公共就业服务体系建设，制定并实施全区公共就业服务计划。</w:t>
      </w:r>
    </w:p>
    <w:p w14:paraId="1D9B0844">
      <w:pPr>
        <w:shd w:val="clear"/>
        <w:spacing w:line="600" w:lineRule="exact"/>
        <w:ind w:firstLine="640" w:firstLineChars="200"/>
        <w:rPr>
          <w:rFonts w:hint="default" w:ascii="Times New Roman" w:hAnsi="Times New Roman" w:eastAsia="仿宋_GB2312" w:cs="Times New Roman"/>
          <w:sz w:val="32"/>
          <w:szCs w:val="32"/>
          <w:lang w:eastAsia="zh-CN"/>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eastAsia="zh-CN"/>
          <w14:textFill>
            <w14:solidFill>
              <w14:schemeClr w14:val="tx1"/>
            </w14:solidFill>
          </w14:textFill>
        </w:rPr>
        <w:t>对全区城乡劳动者的就业与失业情况进行社会化管理。组织实施全区就业促</w:t>
      </w:r>
      <w:r>
        <w:rPr>
          <w:rFonts w:hint="default" w:ascii="Times New Roman" w:hAnsi="Times New Roman" w:eastAsia="仿宋_GB2312" w:cs="Times New Roman"/>
          <w:sz w:val="32"/>
          <w:szCs w:val="32"/>
          <w:lang w:eastAsia="zh-CN"/>
        </w:rPr>
        <w:t>进、创</w:t>
      </w:r>
      <w:r>
        <w:rPr>
          <w:rFonts w:hint="default" w:ascii="仿宋_GB2312" w:hAnsi="仿宋_GB2312" w:eastAsia="仿宋_GB2312" w:cs="仿宋_GB2312"/>
          <w:color w:val="000000" w:themeColor="text1"/>
          <w:sz w:val="32"/>
          <w:szCs w:val="32"/>
          <w:lang w:eastAsia="zh-CN"/>
          <w14:textFill>
            <w14:solidFill>
              <w14:schemeClr w14:val="tx1"/>
            </w14:solidFill>
          </w14:textFill>
        </w:rPr>
        <w:t>业促进、</w:t>
      </w:r>
      <w:r>
        <w:rPr>
          <w:rFonts w:hint="default" w:ascii="Times New Roman" w:hAnsi="Times New Roman" w:eastAsia="仿宋_GB2312" w:cs="Times New Roman"/>
          <w:sz w:val="32"/>
          <w:szCs w:val="32"/>
          <w:lang w:eastAsia="zh-CN"/>
        </w:rPr>
        <w:t>就业创业培训、劳动力转移就业、就业援助等工作。</w:t>
      </w:r>
    </w:p>
    <w:p w14:paraId="4B80340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val="en-US" w:eastAsia="zh-CN"/>
        </w:rPr>
        <w:t>3.</w:t>
      </w:r>
      <w:r>
        <w:rPr>
          <w:rFonts w:hint="default" w:ascii="Times New Roman" w:hAnsi="Times New Roman" w:eastAsia="仿宋_GB2312" w:cs="Times New Roman"/>
          <w:sz w:val="32"/>
          <w:szCs w:val="32"/>
          <w:lang w:eastAsia="zh-CN"/>
        </w:rPr>
        <w:t>负责全区失业保险依法发放、稽核工作，具体经办区级失业保险业务，开展失业保险动态监测和失业预警。</w:t>
      </w:r>
    </w:p>
    <w:p w14:paraId="0CFEC19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组织开展劳动力资源调查、统计，发布人力资源市场信息。</w:t>
      </w:r>
    </w:p>
    <w:p w14:paraId="5C61F12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val="en-US" w:eastAsia="zh-CN"/>
        </w:rPr>
        <w:t>5.</w:t>
      </w:r>
      <w:r>
        <w:rPr>
          <w:rFonts w:hint="default" w:ascii="Times New Roman" w:hAnsi="Times New Roman" w:eastAsia="仿宋_GB2312" w:cs="Times New Roman"/>
          <w:sz w:val="32"/>
          <w:szCs w:val="32"/>
          <w:lang w:eastAsia="zh-CN"/>
        </w:rPr>
        <w:t>受主管部门的委托，负责指导、管理区人力资源市场。</w:t>
      </w:r>
    </w:p>
    <w:p w14:paraId="1191BF8C">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val="0"/>
        <w:jc w:val="both"/>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cs="Times New Roman"/>
          <w:sz w:val="32"/>
          <w:szCs w:val="32"/>
          <w:lang w:val="en-US" w:eastAsia="zh-CN"/>
        </w:rPr>
        <w:t>6.</w:t>
      </w:r>
      <w:r>
        <w:rPr>
          <w:rFonts w:hint="default" w:ascii="Times New Roman" w:hAnsi="Times New Roman" w:eastAsia="仿宋_GB2312" w:cs="Times New Roman"/>
          <w:sz w:val="32"/>
          <w:szCs w:val="32"/>
          <w:lang w:eastAsia="zh-CN"/>
        </w:rPr>
        <w:t>承办上级主管部门及区委、区政府交办的其他工作。</w:t>
      </w:r>
    </w:p>
    <w:p w14:paraId="7E170B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仿宋_GB2312" w:hAnsi="仿宋_GB2312" w:eastAsia="仿宋_GB2312" w:cs="仿宋_GB2312"/>
          <w:color w:val="000000" w:themeColor="text1"/>
          <w:sz w:val="32"/>
          <w:szCs w:val="32"/>
          <w:lang w:eastAsia="zh-CN"/>
          <w14:textFill>
            <w14:solidFill>
              <w14:schemeClr w14:val="tx1"/>
            </w14:solidFill>
          </w14:textFill>
        </w:rPr>
        <w:t>截至202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lang w:eastAsia="zh-CN"/>
          <w14:textFill>
            <w14:solidFill>
              <w14:schemeClr w14:val="tx1"/>
            </w14:solidFill>
          </w14:textFill>
        </w:rPr>
        <w:t>年末，</w:t>
      </w:r>
      <w:r>
        <w:rPr>
          <w:rFonts w:hint="eastAsia" w:ascii="仿宋_GB2312" w:hAnsi="仿宋_GB2312" w:eastAsia="仿宋_GB2312" w:cs="仿宋_GB2312"/>
          <w:color w:val="000000" w:themeColor="text1"/>
          <w:sz w:val="32"/>
          <w:szCs w:val="32"/>
          <w:lang w:eastAsia="zh-CN"/>
          <w14:textFill>
            <w14:solidFill>
              <w14:schemeClr w14:val="tx1"/>
            </w14:solidFill>
          </w14:textFill>
        </w:rPr>
        <w:t>参公编制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年末实有</w:t>
      </w:r>
      <w:r>
        <w:rPr>
          <w:rFonts w:hint="default" w:ascii="仿宋_GB2312" w:hAnsi="仿宋_GB2312" w:eastAsia="仿宋_GB2312" w:cs="仿宋_GB2312"/>
          <w:color w:val="000000" w:themeColor="text1"/>
          <w:sz w:val="32"/>
          <w:szCs w:val="32"/>
          <w:lang w:eastAsia="zh-CN"/>
          <w14:textFill>
            <w14:solidFill>
              <w14:schemeClr w14:val="tx1"/>
            </w14:solidFill>
          </w14:textFill>
        </w:rPr>
        <w:t>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lang w:eastAsia="zh-CN"/>
          <w14:textFill>
            <w14:solidFill>
              <w14:schemeClr w14:val="tx1"/>
            </w14:solidFill>
          </w14:textFill>
        </w:rPr>
        <w:t>人</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考录试用期1人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eastAsia="zh-CN"/>
          <w14:textFill>
            <w14:solidFill>
              <w14:schemeClr w14:val="tx1"/>
            </w14:solidFill>
          </w14:textFill>
        </w:rPr>
        <w:t>退休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w:t>
      </w:r>
      <w:r>
        <w:rPr>
          <w:rFonts w:hint="default" w:ascii="仿宋_GB2312" w:hAnsi="仿宋_GB2312" w:eastAsia="仿宋_GB2312" w:cs="仿宋_GB2312"/>
          <w:color w:val="000000" w:themeColor="text1"/>
          <w:sz w:val="32"/>
          <w:szCs w:val="32"/>
          <w:lang w:eastAsia="zh-CN"/>
          <w14:textFill>
            <w14:solidFill>
              <w14:schemeClr w14:val="tx1"/>
            </w14:solidFill>
          </w14:textFill>
        </w:rPr>
        <w:t>5人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共计10人。</w:t>
      </w:r>
    </w:p>
    <w:p w14:paraId="171D2AD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3F323058">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6EB3CA4A">
      <w:pPr>
        <w:shd w:val="clear"/>
        <w:spacing w:line="600" w:lineRule="exact"/>
        <w:ind w:firstLine="640" w:firstLineChars="200"/>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2024年度，我局年初预算</w:t>
      </w:r>
      <w:r>
        <w:rPr>
          <w:rFonts w:hint="eastAsia" w:ascii="仿宋_GB2312" w:hAnsi="仿宋_GB2312" w:eastAsia="仿宋_GB2312" w:cs="仿宋_GB2312"/>
          <w:color w:val="000000" w:themeColor="text1"/>
          <w:sz w:val="32"/>
          <w:szCs w:val="32"/>
          <w14:textFill>
            <w14:solidFill>
              <w14:schemeClr w14:val="tx1"/>
            </w14:solidFill>
          </w14:textFill>
        </w:rPr>
        <w:t>收入为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146.50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lang w:eastAsia="zh-CN"/>
          <w14:textFill>
            <w14:solidFill>
              <w14:schemeClr w14:val="tx1"/>
            </w14:solidFill>
          </w14:textFill>
        </w:rPr>
        <w:t>度决算收入4,654.76</w:t>
      </w:r>
      <w:r>
        <w:rPr>
          <w:rFonts w:hint="eastAsia" w:ascii="仿宋_GB2312" w:hAnsi="仿宋_GB2312" w:eastAsia="仿宋_GB2312" w:cs="仿宋_GB2312"/>
          <w:color w:val="000000" w:themeColor="text1"/>
          <w:sz w:val="32"/>
          <w:szCs w:val="32"/>
          <w14:textFill>
            <w14:solidFill>
              <w14:schemeClr w14:val="tx1"/>
            </w14:solidFill>
          </w14:textFill>
        </w:rPr>
        <w:t>万元，其中：一般公共预算财政拨款收入</w:t>
      </w:r>
      <w:r>
        <w:rPr>
          <w:rFonts w:hint="eastAsia" w:ascii="仿宋_GB2312" w:hAnsi="仿宋_GB2312" w:eastAsia="仿宋_GB2312" w:cs="仿宋_GB2312"/>
          <w:color w:val="000000" w:themeColor="text1"/>
          <w:sz w:val="32"/>
          <w:szCs w:val="32"/>
          <w:lang w:eastAsia="zh-CN"/>
          <w14:textFill>
            <w14:solidFill>
              <w14:schemeClr w14:val="tx1"/>
            </w14:solidFill>
          </w14:textFill>
        </w:rPr>
        <w:t>4,654.76</w:t>
      </w:r>
      <w:r>
        <w:rPr>
          <w:rFonts w:hint="eastAsia" w:ascii="仿宋_GB2312" w:hAnsi="仿宋_GB2312" w:eastAsia="仿宋_GB2312" w:cs="仿宋_GB2312"/>
          <w:color w:val="000000" w:themeColor="text1"/>
          <w:sz w:val="32"/>
          <w:szCs w:val="32"/>
          <w14:textFill>
            <w14:solidFill>
              <w14:schemeClr w14:val="tx1"/>
            </w14:solidFill>
          </w14:textFill>
        </w:rPr>
        <w:t>万元，占100%。</w:t>
      </w:r>
    </w:p>
    <w:p w14:paraId="718DB6CC">
      <w:pPr>
        <w:keepNext w:val="0"/>
        <w:keepLines w:val="0"/>
        <w:pageBreakBefore w:val="0"/>
        <w:widowControl w:val="0"/>
        <w:numPr>
          <w:ilvl w:val="0"/>
          <w:numId w:val="5"/>
        </w:numPr>
        <w:kinsoku/>
        <w:wordWrap/>
        <w:overflowPunct/>
        <w:topLinePunct w:val="0"/>
        <w:autoSpaceDE/>
        <w:autoSpaceDN/>
        <w:bidi w:val="0"/>
        <w:spacing w:line="580" w:lineRule="exact"/>
        <w:ind w:firstLine="643"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768D233">
      <w:pPr>
        <w:shd w:val="clear"/>
        <w:spacing w:line="600" w:lineRule="exact"/>
        <w:ind w:firstLine="64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本年支出合计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4,654.76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xml:space="preserve">131.62 </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2.83%</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；项目支出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4523.1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97.17%</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A1B35B6">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p>
    <w:p w14:paraId="39F8209A">
      <w:pPr>
        <w:shd w:val="clear"/>
        <w:spacing w:line="600" w:lineRule="exact"/>
        <w:ind w:firstLine="640"/>
        <w:rPr>
          <w:rFonts w:hint="default"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2024年，我局决算报表无</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结转结余。</w:t>
      </w:r>
    </w:p>
    <w:p w14:paraId="2D71606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F007971">
      <w:pPr>
        <w:shd w:val="clear"/>
        <w:spacing w:line="600" w:lineRule="exact"/>
        <w:ind w:firstLine="643" w:firstLineChars="200"/>
        <w:rPr>
          <w:rFonts w:hint="default" w:ascii="仿宋_GB2312" w:hAnsi="仿宋_GB2312" w:eastAsia="仿宋_GB2312" w:cs="仿宋_GB2312"/>
          <w:color w:val="000000" w:themeColor="text1"/>
          <w:sz w:val="32"/>
          <w:szCs w:val="32"/>
          <w:lang w:val="zh-CN" w:eastAsia="zh-CN"/>
          <w14:textFill>
            <w14:solidFill>
              <w14:schemeClr w14:val="tx1"/>
            </w14:solidFill>
          </w14:textFill>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根据部门预算绩效评价指标体系</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总体绩效</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涉及</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二、三级</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指标进行</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逐项</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绩效分析</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并评分</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，依次包括履职效能、预算管理、财务管理、资产管理、采购管理等情况。</w:t>
      </w:r>
    </w:p>
    <w:p w14:paraId="5A1E4D00">
      <w:pPr>
        <w:shd w:val="clear"/>
        <w:spacing w:line="600" w:lineRule="exact"/>
        <w:ind w:firstLine="640" w:firstLineChars="200"/>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履职效能。</w:t>
      </w:r>
      <w:r>
        <w:rPr>
          <w:rFonts w:hint="default" w:ascii="仿宋_GB2312" w:hAnsi="仿宋_GB2312" w:eastAsia="仿宋_GB2312" w:cs="仿宋_GB2312"/>
          <w:color w:val="000000" w:themeColor="text1"/>
          <w:sz w:val="32"/>
          <w:szCs w:val="32"/>
          <w14:textFill>
            <w14:solidFill>
              <w14:schemeClr w14:val="tx1"/>
            </w14:solidFill>
          </w14:textFill>
        </w:rPr>
        <w:t>就业</w:t>
      </w:r>
      <w:r>
        <w:rPr>
          <w:rFonts w:hint="eastAsia" w:ascii="仿宋_GB2312" w:hAnsi="仿宋_GB2312" w:eastAsia="仿宋_GB2312" w:cs="仿宋_GB2312"/>
          <w:color w:val="000000" w:themeColor="text1"/>
          <w:sz w:val="32"/>
          <w:szCs w:val="32"/>
          <w:lang w:eastAsia="zh-CN"/>
          <w14:textFill>
            <w14:solidFill>
              <w14:schemeClr w14:val="tx1"/>
            </w14:solidFill>
          </w14:textFill>
        </w:rPr>
        <w:t>创业促进稳步推进</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全区城镇新增就业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3985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人，促进城镇失业人员再就业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1405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人，就业困难人员就业155人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促进</w:t>
      </w:r>
      <w:r>
        <w:rPr>
          <w:rFonts w:hint="default" w:ascii="仿宋_GB2312" w:hAnsi="仿宋_GB2312" w:eastAsia="仿宋_GB2312" w:cs="仿宋_GB2312"/>
          <w:color w:val="000000" w:themeColor="text1"/>
          <w:sz w:val="32"/>
          <w:szCs w:val="32"/>
          <w:lang w:eastAsia="zh-CN"/>
          <w14:textFill>
            <w14:solidFill>
              <w14:schemeClr w14:val="tx1"/>
            </w14:solidFill>
          </w14:textFill>
        </w:rPr>
        <w:t>脱贫人口务工就业2.3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default" w:ascii="仿宋_GB2312" w:hAnsi="仿宋_GB2312" w:eastAsia="仿宋_GB2312" w:cs="仿宋_GB2312"/>
          <w:color w:val="000000" w:themeColor="text1"/>
          <w:sz w:val="32"/>
          <w:szCs w:val="32"/>
          <w:lang w:eastAsia="zh-CN"/>
          <w14:textFill>
            <w14:solidFill>
              <w14:schemeClr w14:val="tx1"/>
            </w14:solidFill>
          </w14:textFill>
        </w:rPr>
        <w:t>9万人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均超额</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完成年度目标任务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；吸纳就业见习人员</w:t>
      </w:r>
      <w:r>
        <w:rPr>
          <w:rFonts w:hint="default" w:ascii="仿宋_GB2312" w:hAnsi="仿宋_GB2312" w:eastAsia="仿宋_GB2312" w:cs="仿宋_GB2312"/>
          <w:color w:val="000000" w:themeColor="text1"/>
          <w:sz w:val="32"/>
          <w:szCs w:val="32"/>
          <w:lang w:eastAsia="zh-CN"/>
          <w14:textFill>
            <w14:solidFill>
              <w14:schemeClr w14:val="tx1"/>
            </w14:solidFill>
          </w14:textFill>
        </w:rPr>
        <w:t>61人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动态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安置各类乡村公益性岗位</w:t>
      </w:r>
      <w:r>
        <w:rPr>
          <w:rFonts w:hint="default" w:ascii="仿宋_GB2312" w:hAnsi="仿宋_GB2312" w:eastAsia="仿宋_GB2312" w:cs="仿宋_GB2312"/>
          <w:color w:val="000000" w:themeColor="text1"/>
          <w:sz w:val="32"/>
          <w:szCs w:val="32"/>
          <w:lang w:eastAsia="zh-CN"/>
          <w14:textFill>
            <w14:solidFill>
              <w14:schemeClr w14:val="tx1"/>
            </w14:solidFill>
          </w14:textFill>
        </w:rPr>
        <w:t>667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w:t>
      </w:r>
      <w:r>
        <w:rPr>
          <w:rFonts w:hint="default" w:ascii="仿宋_GB2312" w:hAnsi="仿宋_GB2312" w:eastAsia="仿宋_GB2312" w:cs="仿宋_GB2312"/>
          <w:color w:val="000000" w:themeColor="text1"/>
          <w:sz w:val="32"/>
          <w:szCs w:val="32"/>
          <w:lang w:eastAsia="zh-CN"/>
          <w14:textFill>
            <w14:solidFill>
              <w14:schemeClr w14:val="tx1"/>
            </w14:solidFill>
          </w14:textFill>
        </w:rPr>
        <w:t>发放创业担保贷款293笔7620万元、创业补贴198万元，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直接扶持491人创业，带动吸纳就业人数1560余人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开展各类线上线下专场招聘会</w:t>
      </w:r>
      <w:r>
        <w:rPr>
          <w:rFonts w:hint="default" w:ascii="仿宋_GB2312" w:hAnsi="仿宋_GB2312" w:eastAsia="仿宋_GB2312" w:cs="仿宋_GB2312"/>
          <w:color w:val="000000" w:themeColor="text1"/>
          <w:sz w:val="32"/>
          <w:szCs w:val="32"/>
          <w:lang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3场次，达成就业意向</w:t>
      </w:r>
      <w:r>
        <w:rPr>
          <w:rFonts w:hint="default" w:ascii="仿宋_GB2312" w:hAnsi="仿宋_GB2312" w:eastAsia="仿宋_GB2312" w:cs="仿宋_GB2312"/>
          <w:color w:val="000000" w:themeColor="text1"/>
          <w:sz w:val="32"/>
          <w:szCs w:val="32"/>
          <w:lang w:eastAsia="zh-CN"/>
          <w14:textFill>
            <w14:solidFill>
              <w14:schemeClr w14:val="tx1"/>
            </w14:solidFill>
          </w14:textFill>
        </w:rPr>
        <w:t>2700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余人；</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default" w:ascii="仿宋_GB2312" w:hAnsi="仿宋_GB2312" w:eastAsia="仿宋_GB2312" w:cs="仿宋_GB2312"/>
          <w:color w:val="000000" w:themeColor="text1"/>
          <w:sz w:val="32"/>
          <w:szCs w:val="32"/>
          <w:lang w:eastAsia="zh-CN"/>
          <w14:textFill>
            <w14:solidFill>
              <w14:schemeClr w14:val="tx1"/>
            </w14:solidFill>
          </w14:textFill>
        </w:rPr>
        <w:t>职业技能培训995人次，创业培训220人次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242A218F">
      <w:pPr>
        <w:shd w:val="clea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预算管理</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我</w:t>
      </w:r>
      <w:r>
        <w:rPr>
          <w:rFonts w:hint="default"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度重视预算、绩效管理工作，本着“自上而下，自下而上”原则编制2024年度预算，设置绩效目标，努力做到预算与实际支出相符合，增强绩效目标对预算支出的规范作用，提升预算资金实际效用。全年本着“过紧日子”原则，量入为出，缩减“三公”经费、差旅、办公设备购置、信息网络及软件购置更新等一般性开支，全年预算数与执行数相匹配，有节奏有计划进行经费开支，年终无结余，高质高效完成全年总体目标任务。</w:t>
      </w:r>
    </w:p>
    <w:p w14:paraId="5C0C3AF4">
      <w:pPr>
        <w:shd w:val="clear"/>
        <w:spacing w:line="600" w:lineRule="exact"/>
        <w:ind w:firstLine="640" w:firstLineChars="200"/>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财务管理</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局设置了</w:t>
      </w:r>
      <w:r>
        <w:rPr>
          <w:rFonts w:hint="eastAsia" w:ascii="仿宋_GB2312" w:hAnsi="仿宋_GB2312" w:eastAsia="仿宋_GB2312" w:cs="仿宋_GB2312"/>
          <w:color w:val="000000" w:themeColor="text1"/>
          <w:sz w:val="32"/>
          <w:szCs w:val="32"/>
          <w:lang w:val="zh-CN"/>
          <w14:textFill>
            <w14:solidFill>
              <w14:schemeClr w14:val="tx1"/>
            </w14:solidFill>
          </w14:textFill>
        </w:rPr>
        <w:t>财务管理、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政府采购管理支付、公务卡使用管理办法等制度，并设置财务岗位，安排专人从事财务工作。我局上下按照单位内部财务管理制度、办法报销资金，资金使用效率高。</w:t>
      </w:r>
    </w:p>
    <w:p w14:paraId="34D44661">
      <w:pPr>
        <w:shd w:val="clear"/>
        <w:spacing w:line="600" w:lineRule="exact"/>
        <w:ind w:firstLine="640" w:firstLineChars="200"/>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资产管理</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为规范机关财务管理，我局建立了合法合规、较为完整、具有很强可操作性的财务管理制度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内</w:t>
      </w:r>
      <w:r>
        <w:rPr>
          <w:rFonts w:hint="eastAsia" w:ascii="仿宋_GB2312" w:hAnsi="仿宋_GB2312" w:eastAsia="仿宋_GB2312" w:cs="仿宋_GB2312"/>
          <w:color w:val="000000" w:themeColor="text1"/>
          <w:sz w:val="32"/>
          <w:szCs w:val="32"/>
          <w:lang w:eastAsia="zh-CN"/>
          <w14:textFill>
            <w14:solidFill>
              <w14:schemeClr w14:val="tx1"/>
            </w14:solidFill>
          </w14:textFill>
        </w:rPr>
        <w:t>部</w:t>
      </w:r>
      <w:r>
        <w:rPr>
          <w:rFonts w:hint="default" w:ascii="仿宋_GB2312" w:hAnsi="仿宋_GB2312" w:eastAsia="仿宋_GB2312" w:cs="仿宋_GB2312"/>
          <w:color w:val="000000" w:themeColor="text1"/>
          <w:sz w:val="32"/>
          <w:szCs w:val="32"/>
          <w14:textFill>
            <w14:solidFill>
              <w14:schemeClr w14:val="tx1"/>
            </w14:solidFill>
          </w14:textFill>
        </w:rPr>
        <w:t>控</w:t>
      </w:r>
      <w:r>
        <w:rPr>
          <w:rFonts w:hint="eastAsia" w:ascii="仿宋_GB2312" w:hAnsi="仿宋_GB2312" w:eastAsia="仿宋_GB2312" w:cs="仿宋_GB2312"/>
          <w:color w:val="000000" w:themeColor="text1"/>
          <w:sz w:val="32"/>
          <w:szCs w:val="32"/>
          <w:lang w:eastAsia="zh-CN"/>
          <w14:textFill>
            <w14:solidFill>
              <w14:schemeClr w14:val="tx1"/>
            </w14:solidFill>
          </w14:textFill>
        </w:rPr>
        <w:t>制</w:t>
      </w:r>
      <w:r>
        <w:rPr>
          <w:rFonts w:hint="default" w:ascii="仿宋_GB2312" w:hAnsi="仿宋_GB2312" w:eastAsia="仿宋_GB2312" w:cs="仿宋_GB2312"/>
          <w:color w:val="000000" w:themeColor="text1"/>
          <w:sz w:val="32"/>
          <w:szCs w:val="32"/>
          <w14:textFill>
            <w14:solidFill>
              <w14:schemeClr w14:val="tx1"/>
            </w14:solidFill>
          </w14:textFill>
        </w:rPr>
        <w:t>制度。坚持经费预算科学化、精细化，执行控制规范化、责任化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监督检查常态化、同步化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2EC1F78">
      <w:pPr>
        <w:shd w:val="clear"/>
        <w:spacing w:line="600" w:lineRule="exact"/>
        <w:ind w:firstLine="640" w:firstLineChars="200"/>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采购管理</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我局严格执行政府采购制度，严格按照《机关管理制度》规定，即1万元及以上采购需编制预算方案，经“三重一大”集体决策后由专人牵头履行采购流程；0.1万-1万元以下，需由需求股室编制采购请示，经股室负责人、分管领导、主要领导签批后实施内部采购流程。</w:t>
      </w:r>
    </w:p>
    <w:p w14:paraId="32A1DDD7">
      <w:pPr>
        <w:shd w:val="clear"/>
        <w:spacing w:line="600" w:lineRule="exact"/>
        <w:ind w:firstLine="643" w:firstLineChars="200"/>
        <w:rPr>
          <w:rFonts w:hint="default" w:ascii="仿宋_GB2312" w:hAnsi="仿宋_GB2312" w:eastAsia="仿宋_GB2312" w:cs="仿宋_GB2312"/>
          <w:color w:val="000000" w:themeColor="text1"/>
          <w:sz w:val="32"/>
          <w:szCs w:val="32"/>
          <w:lang w:val="zh-CN" w:eastAsia="zh-CN"/>
          <w14:textFill>
            <w14:solidFill>
              <w14:schemeClr w14:val="tx1"/>
            </w14:solidFill>
          </w14:textFill>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常年项目绩效分析。</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该类项目总数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个，涉及预算总金额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万元，</w:t>
      </w:r>
      <w:r>
        <w:rPr>
          <w:rFonts w:hint="default" w:ascii="仿宋_GB2312" w:hAnsi="仿宋_GB2312" w:eastAsia="仿宋_GB2312" w:cs="仿宋_GB2312"/>
          <w:color w:val="000000" w:themeColor="text1"/>
          <w:sz w:val="32"/>
          <w:szCs w:val="32"/>
          <w:lang w:val="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w:t>
      </w:r>
      <w:r>
        <w:rPr>
          <w:rFonts w:hint="default" w:ascii="仿宋_GB2312" w:hAnsi="仿宋_GB2312" w:eastAsia="仿宋_GB2312" w:cs="仿宋_GB2312"/>
          <w:color w:val="000000" w:themeColor="text1"/>
          <w:sz w:val="32"/>
          <w:szCs w:val="32"/>
          <w:lang w:val="zh-CN"/>
          <w14:textFill>
            <w14:solidFill>
              <w14:schemeClr w14:val="tx1"/>
            </w14:solidFill>
          </w14:textFill>
        </w:rPr>
        <w:t>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lang w:val="zh-CN"/>
          <w14:textFill>
            <w14:solidFill>
              <w14:schemeClr w14:val="tx1"/>
            </w14:solidFill>
          </w14:textFill>
        </w:rPr>
        <w:t>月预算执行总体进度为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default" w:ascii="仿宋_GB2312" w:hAnsi="仿宋_GB2312" w:eastAsia="仿宋_GB2312" w:cs="仿宋_GB2312"/>
          <w:color w:val="000000" w:themeColor="text1"/>
          <w:sz w:val="32"/>
          <w:szCs w:val="32"/>
          <w:lang w:val="zh-CN"/>
          <w14:textFill>
            <w14:solidFill>
              <w14:schemeClr w14:val="tx1"/>
            </w14:solidFill>
          </w14:textFill>
        </w:rPr>
        <w:t>，其中：</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预算结余率大于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10%</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的项目共计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个。</w:t>
      </w:r>
    </w:p>
    <w:p w14:paraId="10DBADE4">
      <w:pPr>
        <w:shd w:val="clear"/>
        <w:spacing w:line="600" w:lineRule="exact"/>
        <w:ind w:firstLine="640" w:firstLineChars="200"/>
        <w:rPr>
          <w:rFonts w:hint="default" w:ascii="仿宋_GB2312" w:hAnsi="仿宋_GB2312" w:eastAsia="仿宋_GB2312" w:cs="仿宋_GB2312"/>
          <w:color w:val="000000" w:themeColor="text1"/>
          <w:sz w:val="32"/>
          <w:szCs w:val="32"/>
          <w:lang w:val="zh-CN"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一次性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项目绩效分析。</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该类项目总数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个，涉及预算总金额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4503.85</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万元，</w:t>
      </w:r>
      <w:r>
        <w:rPr>
          <w:rFonts w:hint="default" w:ascii="仿宋_GB2312" w:hAnsi="仿宋_GB2312" w:eastAsia="仿宋_GB2312" w:cs="仿宋_GB2312"/>
          <w:color w:val="000000" w:themeColor="text1"/>
          <w:sz w:val="32"/>
          <w:szCs w:val="32"/>
          <w:lang w:val="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w:t>
      </w:r>
      <w:r>
        <w:rPr>
          <w:rFonts w:hint="default" w:ascii="仿宋_GB2312" w:hAnsi="仿宋_GB2312" w:eastAsia="仿宋_GB2312" w:cs="仿宋_GB2312"/>
          <w:color w:val="000000" w:themeColor="text1"/>
          <w:sz w:val="32"/>
          <w:szCs w:val="32"/>
          <w:lang w:val="zh-CN"/>
          <w14:textFill>
            <w14:solidFill>
              <w14:schemeClr w14:val="tx1"/>
            </w14:solidFill>
          </w14:textFill>
        </w:rPr>
        <w:t>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lang w:val="zh-CN"/>
          <w14:textFill>
            <w14:solidFill>
              <w14:schemeClr w14:val="tx1"/>
            </w14:solidFill>
          </w14:textFill>
        </w:rPr>
        <w:t>月预算执行总体进度为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default" w:ascii="仿宋_GB2312" w:hAnsi="仿宋_GB2312" w:eastAsia="仿宋_GB2312" w:cs="仿宋_GB2312"/>
          <w:color w:val="000000" w:themeColor="text1"/>
          <w:sz w:val="32"/>
          <w:szCs w:val="32"/>
          <w:lang w:val="zh-CN"/>
          <w14:textFill>
            <w14:solidFill>
              <w14:schemeClr w14:val="tx1"/>
            </w14:solidFill>
          </w14:textFill>
        </w:rPr>
        <w:t>%，其中：</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预算结余率大于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10%</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的项目共计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default" w:ascii="仿宋_GB2312" w:hAnsi="仿宋_GB2312" w:eastAsia="仿宋_GB2312" w:cs="仿宋_GB2312"/>
          <w:color w:val="000000" w:themeColor="text1"/>
          <w:sz w:val="32"/>
          <w:szCs w:val="32"/>
          <w:lang w:val="zh-CN" w:eastAsia="zh-CN"/>
          <w14:textFill>
            <w14:solidFill>
              <w14:schemeClr w14:val="tx1"/>
            </w14:solidFill>
          </w14:textFill>
        </w:rPr>
        <w:t>个。</w:t>
      </w:r>
    </w:p>
    <w:p w14:paraId="49904E11">
      <w:pPr>
        <w:shd w:val="clear"/>
        <w:spacing w:line="600" w:lineRule="exact"/>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项目决策。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就业局按照“自下而上，自上而下”原则编制项目预算，设置绩效目标设置、预算资金、建立资金项目，完成入库工作。业务股室设置预算项目、领导班子审核再下达，使预算资金、绩效目标设置贴合工作实际，增强可操作性。</w:t>
      </w:r>
    </w:p>
    <w:p w14:paraId="50D7DEC0">
      <w:pPr>
        <w:shd w:val="clea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2.项目执行。2024年区就业局设置就业创业补助资金、公共就业创业服务、财政衔接推进乡村振兴补助资金等3个项目，其中就业创业补助资金1964.75万元，实际执行19</w:t>
      </w:r>
      <w:r>
        <w:rPr>
          <w:rFonts w:hint="eastAsia" w:ascii="Times New Roman" w:hAnsi="Times New Roman" w:eastAsia="仿宋_GB2312" w:cs="Times New Roman"/>
          <w:sz w:val="32"/>
          <w:szCs w:val="32"/>
          <w:lang w:val="en-US" w:eastAsia="zh-CN"/>
        </w:rPr>
        <w:t>64.75万元，执行率为100%，财政衔接推进乡村振兴补助资金2539.10万元，实际执行2539.10万元，执行率为100%，项目整体执行效果良好。</w:t>
      </w:r>
    </w:p>
    <w:p w14:paraId="2985528D">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目标实现。</w:t>
      </w:r>
      <w:r>
        <w:rPr>
          <w:rFonts w:hint="eastAsia" w:ascii="Times New Roman" w:hAnsi="Times New Roman" w:eastAsia="仿宋_GB2312" w:cs="Times New Roman"/>
          <w:sz w:val="32"/>
          <w:szCs w:val="32"/>
          <w:lang w:val="en-US" w:eastAsia="zh-CN"/>
        </w:rPr>
        <w:t>2024年，我局设定整体绩效目标1个，项目绩效2个，全年完成绩效目标3个。其中偏离设定值30%绩效目标有0个，完成了就业创业补助资金的管理工作，确保了促进就业创业率和就业宣传率等，绩效目标偏离度较低，超额完成设定绩效目标。</w:t>
      </w:r>
    </w:p>
    <w:p w14:paraId="5682AE63">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2024年，我局无</w:t>
      </w:r>
      <w:r>
        <w:rPr>
          <w:rFonts w:hint="default" w:ascii="Times New Roman" w:hAnsi="Times New Roman" w:eastAsia="仿宋_GB2312" w:cs="Times New Roman"/>
          <w:sz w:val="32"/>
          <w:szCs w:val="32"/>
          <w:lang w:val="en-US" w:eastAsia="zh-CN"/>
        </w:rPr>
        <w:t>涉及国有资本经营预算、社会保险基金预算</w:t>
      </w:r>
      <w:r>
        <w:rPr>
          <w:rFonts w:hint="eastAsia" w:ascii="Times New Roman" w:hAnsi="Times New Roman" w:eastAsia="仿宋_GB2312" w:cs="Times New Roman"/>
          <w:sz w:val="32"/>
          <w:szCs w:val="32"/>
          <w:lang w:val="en-US" w:eastAsia="zh-CN"/>
        </w:rPr>
        <w:t>。</w:t>
      </w:r>
    </w:p>
    <w:p w14:paraId="2AC8D88C">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（三）重点领域绩效分析</w:t>
      </w:r>
    </w:p>
    <w:p w14:paraId="5D4364BE">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我局2024年度无</w:t>
      </w:r>
      <w:r>
        <w:rPr>
          <w:rFonts w:hint="default" w:ascii="Times New Roman" w:hAnsi="Times New Roman" w:eastAsia="仿宋_GB2312" w:cs="Times New Roman"/>
          <w:sz w:val="32"/>
          <w:szCs w:val="32"/>
          <w:lang w:val="en-US" w:eastAsia="zh-CN"/>
        </w:rPr>
        <w:t>涉及国有资本、行政事业性国有资产、债券资金、政府采购和政府购买服务等重点领域的</w:t>
      </w:r>
      <w:r>
        <w:rPr>
          <w:rFonts w:hint="eastAsia" w:ascii="Times New Roman" w:hAnsi="Times New Roman" w:eastAsia="仿宋_GB2312" w:cs="Times New Roman"/>
          <w:sz w:val="32"/>
          <w:szCs w:val="32"/>
          <w:lang w:val="en-US" w:eastAsia="zh-CN"/>
        </w:rPr>
        <w:t>项目。</w:t>
      </w:r>
    </w:p>
    <w:p w14:paraId="1C42CF14">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（四）绩效结果应用情况</w:t>
      </w:r>
    </w:p>
    <w:p w14:paraId="1916C412">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我局设置绩效目标贴合业务实际，绩效管理严格按照上级部门要求，开展自评工作，对评价结果及时总结上报、公开。</w:t>
      </w:r>
    </w:p>
    <w:p w14:paraId="10C60B1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4F2820FA">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outlineLvl w:val="9"/>
        <w:rPr>
          <w:rFonts w:hint="eastAsia" w:ascii="Times New Roman" w:hAnsi="Times New Roman" w:eastAsia="仿宋_GB2312" w:cs="Times New Roman"/>
          <w:color w:val="auto"/>
          <w:kern w:val="2"/>
          <w:sz w:val="32"/>
          <w:szCs w:val="32"/>
          <w:highlight w:val="none"/>
          <w:shd w:val="clear" w:color="auto" w:fill="auto"/>
          <w:lang w:val="zh-CN"/>
        </w:rPr>
      </w:pPr>
      <w:r>
        <w:rPr>
          <w:rFonts w:hint="eastAsia" w:ascii="Times New Roman" w:hAnsi="Times New Roman" w:eastAsia="仿宋_GB2312" w:cs="Times New Roman"/>
          <w:color w:val="auto"/>
          <w:kern w:val="2"/>
          <w:sz w:val="32"/>
          <w:szCs w:val="32"/>
          <w:highlight w:val="none"/>
          <w:shd w:val="clear" w:color="auto" w:fill="auto"/>
          <w:lang w:val="zh-CN"/>
        </w:rPr>
        <w:t>（一）评价结论</w:t>
      </w:r>
    </w:p>
    <w:p w14:paraId="5EA76217">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2024年整体绩效目标评价得分98分，总体运行良好，圆满完成2024年年初既定绩效目标。</w:t>
      </w:r>
    </w:p>
    <w:p w14:paraId="5D4ECFF3">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outlineLvl w:val="9"/>
        <w:rPr>
          <w:rFonts w:hint="eastAsia" w:ascii="Times New Roman" w:hAnsi="Times New Roman" w:eastAsia="仿宋_GB2312" w:cs="Times New Roman"/>
          <w:color w:val="auto"/>
          <w:kern w:val="2"/>
          <w:sz w:val="32"/>
          <w:szCs w:val="32"/>
          <w:highlight w:val="none"/>
          <w:shd w:val="clear" w:color="auto" w:fill="auto"/>
          <w:lang w:val="zh-CN"/>
        </w:rPr>
      </w:pPr>
      <w:r>
        <w:rPr>
          <w:rFonts w:hint="eastAsia" w:ascii="Times New Roman" w:hAnsi="Times New Roman" w:eastAsia="仿宋_GB2312" w:cs="Times New Roman"/>
          <w:color w:val="auto"/>
          <w:kern w:val="2"/>
          <w:sz w:val="32"/>
          <w:szCs w:val="32"/>
          <w:highlight w:val="none"/>
          <w:shd w:val="clear" w:color="auto" w:fill="auto"/>
          <w:lang w:val="zh-CN"/>
        </w:rPr>
        <w:t>（二）存在问题</w:t>
      </w:r>
    </w:p>
    <w:p w14:paraId="1BA8B2BA">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一是预算绩效管理制度不够健全</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二是预算编制</w:t>
      </w:r>
      <w:r>
        <w:rPr>
          <w:rFonts w:hint="eastAsia" w:ascii="Times New Roman" w:hAnsi="Times New Roman" w:eastAsia="仿宋_GB2312" w:cs="Times New Roman"/>
          <w:sz w:val="32"/>
          <w:szCs w:val="32"/>
          <w:lang w:val="en-US" w:eastAsia="zh-CN"/>
        </w:rPr>
        <w:t>调整不到位</w:t>
      </w:r>
      <w:r>
        <w:rPr>
          <w:rFonts w:hint="default"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三是项目预算与支出预算有差距，工作开展</w:t>
      </w:r>
      <w:r>
        <w:rPr>
          <w:rFonts w:hint="default" w:ascii="Times New Roman" w:hAnsi="Times New Roman" w:eastAsia="仿宋_GB2312" w:cs="Times New Roman"/>
          <w:sz w:val="32"/>
          <w:szCs w:val="32"/>
          <w:lang w:val="zh-CN" w:eastAsia="zh-CN"/>
        </w:rPr>
        <w:t>难度大</w:t>
      </w:r>
      <w:r>
        <w:rPr>
          <w:rFonts w:hint="eastAsia" w:ascii="Times New Roman" w:hAnsi="Times New Roman" w:eastAsia="仿宋_GB2312" w:cs="Times New Roman"/>
          <w:sz w:val="32"/>
          <w:szCs w:val="32"/>
          <w:lang w:val="en-US" w:eastAsia="zh-CN"/>
        </w:rPr>
        <w:t>等问题</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 xml:space="preserve"> </w:t>
      </w:r>
    </w:p>
    <w:p w14:paraId="3482F9FB">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outlineLvl w:val="9"/>
        <w:rPr>
          <w:rFonts w:hint="eastAsia" w:ascii="Times New Roman" w:hAnsi="Times New Roman" w:eastAsia="仿宋_GB2312" w:cs="Times New Roman"/>
          <w:color w:val="auto"/>
          <w:kern w:val="2"/>
          <w:sz w:val="32"/>
          <w:szCs w:val="32"/>
          <w:highlight w:val="none"/>
          <w:shd w:val="clear" w:color="auto" w:fill="auto"/>
          <w:lang w:val="zh-CN" w:eastAsia="zh-CN"/>
        </w:rPr>
      </w:pPr>
      <w:r>
        <w:rPr>
          <w:rFonts w:hint="eastAsia" w:ascii="Times New Roman" w:hAnsi="Times New Roman" w:eastAsia="仿宋_GB2312" w:cs="Times New Roman"/>
          <w:color w:val="auto"/>
          <w:kern w:val="2"/>
          <w:sz w:val="32"/>
          <w:szCs w:val="32"/>
          <w:highlight w:val="none"/>
          <w:shd w:val="clear" w:color="auto" w:fill="auto"/>
          <w:lang w:val="zh-CN" w:eastAsia="zh-CN"/>
        </w:rPr>
        <w:t>（三）改进建议</w:t>
      </w:r>
    </w:p>
    <w:p w14:paraId="7AA9A5F0">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遵循先有预算、后有支出的原则，加强财务管理和内部控制制度。严禁超预算和无预算安排支出，严格开支范围和标准，严格支出报销审核，不报销任何超范围、超标准的费用</w:t>
      </w:r>
      <w:r>
        <w:rPr>
          <w:rFonts w:hint="eastAsia" w:ascii="Times New Roman" w:hAnsi="Times New Roman" w:eastAsia="仿宋_GB2312" w:cs="Times New Roman"/>
          <w:sz w:val="32"/>
          <w:szCs w:val="32"/>
          <w:lang w:val="zh-CN" w:eastAsia="zh-CN"/>
        </w:rPr>
        <w:t>。</w:t>
      </w:r>
    </w:p>
    <w:p w14:paraId="14A11685">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2.强化责任意识，进一步强化干部职工习惯过紧日子的责任意识，内化于心、外化于行，不断</w:t>
      </w:r>
      <w:r>
        <w:rPr>
          <w:rFonts w:hint="eastAsia" w:eastAsia="仿宋_GB2312" w:cs="Times New Roman"/>
          <w:sz w:val="32"/>
          <w:szCs w:val="32"/>
          <w:lang w:val="en-US" w:eastAsia="zh-CN"/>
        </w:rPr>
        <w:t>贯彻落实习近平总书记重要指示精神</w:t>
      </w:r>
      <w:r>
        <w:rPr>
          <w:rFonts w:hint="eastAsia" w:ascii="Times New Roman" w:hAnsi="Times New Roman" w:eastAsia="仿宋_GB2312" w:cs="Times New Roman"/>
          <w:sz w:val="32"/>
          <w:szCs w:val="32"/>
          <w:lang w:val="en-US" w:eastAsia="zh-CN"/>
        </w:rPr>
        <w:t>，践行党政机关习惯过紧日子的活动实践。</w:t>
      </w:r>
    </w:p>
    <w:p w14:paraId="194F1DA0">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仿宋_GB2312"/>
          <w:b w:val="0"/>
          <w:bCs w:val="0"/>
          <w:kern w:val="0"/>
          <w:position w:val="0"/>
          <w:sz w:val="33"/>
          <w:szCs w:val="33"/>
          <w:highlight w:val="none"/>
          <w:lang w:val="zh-CN" w:eastAsia="zh-CN" w:bidi="ar-SA"/>
        </w:rPr>
        <w:sectPr>
          <w:headerReference r:id="rId7" w:type="default"/>
          <w:footerReference r:id="rId8" w:type="default"/>
          <w:type w:val="continuous"/>
          <w:pgSz w:w="11906" w:h="16838"/>
          <w:pgMar w:top="2041" w:right="1474" w:bottom="1701" w:left="1587" w:header="851" w:footer="1417" w:gutter="0"/>
          <w:pgBorders>
            <w:top w:val="none" w:sz="0" w:space="0"/>
            <w:left w:val="none" w:sz="0" w:space="0"/>
            <w:bottom w:val="none" w:sz="0" w:space="0"/>
            <w:right w:val="none" w:sz="0" w:space="0"/>
          </w:pgBorders>
          <w:pgNumType w:fmt="decimal"/>
          <w:cols w:space="0" w:num="1"/>
          <w:rtlGutter w:val="0"/>
          <w:docGrid w:type="lines" w:linePitch="436" w:charSpace="0"/>
        </w:sect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严格控制</w:t>
      </w:r>
      <w:r>
        <w:rPr>
          <w:rFonts w:hint="eastAsia" w:ascii="Times New Roman" w:hAnsi="Times New Roman" w:eastAsia="仿宋_GB2312" w:cs="Times New Roman"/>
          <w:sz w:val="32"/>
          <w:szCs w:val="32"/>
          <w:lang w:val="zh-CN" w:eastAsia="zh-CN"/>
        </w:rPr>
        <w:t>“三公”</w:t>
      </w:r>
      <w:r>
        <w:rPr>
          <w:rFonts w:hint="default" w:ascii="Times New Roman" w:hAnsi="Times New Roman" w:eastAsia="仿宋_GB2312" w:cs="Times New Roman"/>
          <w:sz w:val="32"/>
          <w:szCs w:val="32"/>
          <w:lang w:val="zh-CN" w:eastAsia="zh-CN"/>
        </w:rPr>
        <w:t>经费。认真贯彻落实中、</w:t>
      </w:r>
      <w:r>
        <w:rPr>
          <w:rFonts w:hint="eastAsia" w:ascii="Times New Roman" w:hAnsi="Times New Roman" w:eastAsia="仿宋_GB2312" w:cs="Times New Roman"/>
          <w:sz w:val="32"/>
          <w:szCs w:val="32"/>
          <w:lang w:val="zh-CN" w:eastAsia="zh-CN"/>
        </w:rPr>
        <w:t>省、市以及区委、区政府</w:t>
      </w:r>
      <w:r>
        <w:rPr>
          <w:rFonts w:hint="default" w:ascii="Times New Roman" w:hAnsi="Times New Roman" w:eastAsia="仿宋_GB2312" w:cs="Times New Roman"/>
          <w:sz w:val="32"/>
          <w:szCs w:val="32"/>
          <w:lang w:val="zh-CN" w:eastAsia="zh-CN"/>
        </w:rPr>
        <w:t>相关规定，严</w:t>
      </w:r>
      <w:r>
        <w:rPr>
          <w:rFonts w:hint="eastAsia" w:ascii="Times New Roman" w:hAnsi="Times New Roman" w:eastAsia="仿宋_GB2312" w:cs="Times New Roman"/>
          <w:sz w:val="32"/>
          <w:szCs w:val="32"/>
          <w:lang w:val="zh-CN" w:eastAsia="zh-CN"/>
        </w:rPr>
        <w:t>格“三公”经费支出的审核和审批，合理压缩“三公”经费支出。</w:t>
      </w:r>
    </w:p>
    <w:p w14:paraId="65FA0AAF">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47A6ADD">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eastAsia="仿宋_GB2312" w:cs="Times New Roman"/>
          <w:kern w:val="2"/>
          <w:sz w:val="32"/>
          <w:szCs w:val="32"/>
          <w:highlight w:val="none"/>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1</w:t>
      </w:r>
      <w:r>
        <w:rPr>
          <w:rFonts w:hint="eastAsia" w:ascii="Times New Roman" w:eastAsia="仿宋_GB2312" w:cs="Times New Roman"/>
          <w:kern w:val="2"/>
          <w:sz w:val="32"/>
          <w:szCs w:val="32"/>
          <w:highlight w:val="none"/>
          <w:u w:val="none"/>
          <w:lang w:val="en-US" w:eastAsia="zh-CN" w:bidi="ar"/>
        </w:rPr>
        <w:t xml:space="preserve">. </w:t>
      </w:r>
      <w:r>
        <w:rPr>
          <w:rFonts w:hint="eastAsia" w:ascii="Times New Roman" w:hAnsi="Times New Roman" w:eastAsia="仿宋_GB2312" w:cs="Times New Roman"/>
          <w:kern w:val="2"/>
          <w:sz w:val="32"/>
          <w:szCs w:val="32"/>
          <w:highlight w:val="none"/>
          <w:u w:val="none"/>
          <w:lang w:val="en-US" w:eastAsia="zh-CN" w:bidi="ar"/>
        </w:rPr>
        <w:t>部门整体支出绩效</w:t>
      </w:r>
      <w:r>
        <w:rPr>
          <w:rFonts w:hint="eastAsia" w:ascii="Times New Roman" w:eastAsia="仿宋_GB2312" w:cs="Times New Roman"/>
          <w:kern w:val="2"/>
          <w:sz w:val="32"/>
          <w:szCs w:val="32"/>
          <w:highlight w:val="none"/>
          <w:u w:val="none"/>
          <w:lang w:val="en-US" w:eastAsia="zh-CN" w:bidi="ar"/>
        </w:rPr>
        <w:t>自评表</w:t>
      </w:r>
    </w:p>
    <w:p w14:paraId="23A0B6C1">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微软雅黑" w:hAnsi="微软雅黑" w:eastAsia="微软雅黑" w:cs="微软雅黑"/>
          <w:b w:val="0"/>
          <w:bCs w:val="0"/>
          <w:i w:val="0"/>
          <w:iCs w:val="0"/>
          <w:color w:val="000000"/>
          <w:kern w:val="0"/>
          <w:sz w:val="44"/>
          <w:szCs w:val="44"/>
          <w:highlight w:val="green"/>
          <w:u w:val="none"/>
          <w:shd w:val="clear" w:color="auto" w:fill="FFFFFF"/>
          <w:lang w:val="en-US" w:eastAsia="zh-CN" w:bidi="ar"/>
        </w:rPr>
      </w:pPr>
      <w:r>
        <w:rPr>
          <w:rFonts w:hint="eastAsia"/>
          <w:lang w:val="en-US" w:eastAsia="zh-CN"/>
        </w:rPr>
        <w:t xml:space="preserve">         </w:t>
      </w:r>
      <w:r>
        <w:rPr>
          <w:rFonts w:hint="eastAsia" w:ascii="Times New Roman" w:eastAsia="仿宋_GB2312" w:cs="Times New Roman"/>
          <w:kern w:val="2"/>
          <w:sz w:val="32"/>
          <w:szCs w:val="32"/>
          <w:highlight w:val="none"/>
          <w:u w:val="none"/>
          <w:lang w:val="en-US" w:eastAsia="zh-CN" w:bidi="ar"/>
        </w:rPr>
        <w:t xml:space="preserve">2. </w:t>
      </w:r>
      <w:r>
        <w:rPr>
          <w:rFonts w:hint="eastAsia" w:ascii="Times New Roman" w:hAnsi="Times New Roman" w:eastAsia="仿宋_GB2312" w:cs="Times New Roman"/>
          <w:kern w:val="2"/>
          <w:sz w:val="32"/>
          <w:szCs w:val="32"/>
          <w:u w:val="none"/>
          <w:lang w:val="en-US" w:eastAsia="zh-CN" w:bidi="ar"/>
        </w:rPr>
        <w:t>部门</w:t>
      </w:r>
      <w:r>
        <w:rPr>
          <w:rFonts w:hint="eastAsia" w:ascii="Times New Roman" w:eastAsia="仿宋_GB2312" w:cs="Times New Roman"/>
          <w:kern w:val="2"/>
          <w:sz w:val="32"/>
          <w:szCs w:val="32"/>
          <w:u w:val="none"/>
          <w:lang w:val="en-US" w:eastAsia="zh-CN" w:bidi="ar"/>
        </w:rPr>
        <w:t>预算项目</w:t>
      </w:r>
      <w:r>
        <w:rPr>
          <w:rFonts w:hint="eastAsia" w:ascii="Times New Roman" w:hAnsi="Times New Roman" w:eastAsia="仿宋_GB2312" w:cs="Times New Roman"/>
          <w:kern w:val="2"/>
          <w:sz w:val="32"/>
          <w:szCs w:val="32"/>
          <w:u w:val="none"/>
          <w:lang w:val="en-US" w:eastAsia="zh-CN" w:bidi="ar"/>
        </w:rPr>
        <w:t>支出绩效自评表（2024年度）</w:t>
      </w:r>
      <w:bookmarkStart w:id="196" w:name="_GoBack"/>
      <w:bookmarkEnd w:id="196"/>
    </w:p>
    <w:p w14:paraId="7EC1D76B">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0C29D55C">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tbl>
      <w:tblPr>
        <w:tblStyle w:val="19"/>
        <w:tblW w:w="10072" w:type="dxa"/>
        <w:jc w:val="center"/>
        <w:tblLayout w:type="fixed"/>
        <w:tblCellMar>
          <w:top w:w="0" w:type="dxa"/>
          <w:left w:w="108" w:type="dxa"/>
          <w:bottom w:w="0" w:type="dxa"/>
          <w:right w:w="108" w:type="dxa"/>
        </w:tblCellMar>
      </w:tblPr>
      <w:tblGrid>
        <w:gridCol w:w="1156"/>
        <w:gridCol w:w="1066"/>
        <w:gridCol w:w="1441"/>
        <w:gridCol w:w="626"/>
        <w:gridCol w:w="1467"/>
        <w:gridCol w:w="2983"/>
        <w:gridCol w:w="733"/>
        <w:gridCol w:w="600"/>
      </w:tblGrid>
      <w:tr w14:paraId="1667B617">
        <w:tblPrEx>
          <w:tblCellMar>
            <w:top w:w="0" w:type="dxa"/>
            <w:left w:w="108" w:type="dxa"/>
            <w:bottom w:w="0" w:type="dxa"/>
            <w:right w:w="108" w:type="dxa"/>
          </w:tblCellMar>
        </w:tblPrEx>
        <w:trPr>
          <w:trHeight w:val="645" w:hRule="atLeast"/>
          <w:jc w:val="center"/>
        </w:trPr>
        <w:tc>
          <w:tcPr>
            <w:tcW w:w="10072" w:type="dxa"/>
            <w:gridSpan w:val="8"/>
            <w:tcBorders>
              <w:top w:val="nil"/>
              <w:left w:val="nil"/>
              <w:bottom w:val="nil"/>
              <w:right w:val="nil"/>
            </w:tcBorders>
            <w:shd w:val="clear" w:color="auto" w:fill="auto"/>
            <w:vAlign w:val="center"/>
          </w:tcPr>
          <w:p w14:paraId="429DAD3D">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56584D5F">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6968A4F2">
        <w:tblPrEx>
          <w:tblCellMar>
            <w:top w:w="0" w:type="dxa"/>
            <w:left w:w="108" w:type="dxa"/>
            <w:bottom w:w="0" w:type="dxa"/>
            <w:right w:w="108" w:type="dxa"/>
          </w:tblCellMar>
        </w:tblPrEx>
        <w:trPr>
          <w:trHeight w:val="519" w:hRule="atLeast"/>
          <w:jc w:val="center"/>
        </w:trPr>
        <w:tc>
          <w:tcPr>
            <w:tcW w:w="428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4B9DC0">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A01DD18">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14:paraId="68E1A51B">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733" w:type="dxa"/>
            <w:tcBorders>
              <w:top w:val="single" w:color="auto" w:sz="4" w:space="0"/>
              <w:left w:val="single" w:color="auto" w:sz="4" w:space="0"/>
              <w:bottom w:val="single" w:color="000000" w:sz="4" w:space="0"/>
              <w:right w:val="single" w:color="auto" w:sz="4" w:space="0"/>
            </w:tcBorders>
            <w:shd w:val="clear" w:color="auto" w:fill="auto"/>
            <w:vAlign w:val="center"/>
          </w:tcPr>
          <w:p w14:paraId="151BCE58">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600" w:type="dxa"/>
            <w:tcBorders>
              <w:top w:val="single" w:color="auto" w:sz="4" w:space="0"/>
              <w:left w:val="single" w:color="auto" w:sz="4" w:space="0"/>
              <w:bottom w:val="single" w:color="000000" w:sz="4" w:space="0"/>
              <w:right w:val="single" w:color="auto" w:sz="4" w:space="0"/>
            </w:tcBorders>
            <w:shd w:val="clear" w:color="auto" w:fill="auto"/>
            <w:vAlign w:val="center"/>
          </w:tcPr>
          <w:p w14:paraId="68AFB123">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22B1CBB2">
        <w:tblPrEx>
          <w:tblCellMar>
            <w:top w:w="0" w:type="dxa"/>
            <w:left w:w="108" w:type="dxa"/>
            <w:bottom w:w="0" w:type="dxa"/>
            <w:right w:w="108" w:type="dxa"/>
          </w:tblCellMar>
        </w:tblPrEx>
        <w:trPr>
          <w:trHeight w:val="1248" w:hRule="atLeast"/>
          <w:jc w:val="center"/>
        </w:trPr>
        <w:tc>
          <w:tcPr>
            <w:tcW w:w="1156" w:type="dxa"/>
            <w:tcBorders>
              <w:top w:val="nil"/>
              <w:left w:val="single" w:color="auto" w:sz="4" w:space="0"/>
              <w:bottom w:val="single" w:color="auto" w:sz="4" w:space="0"/>
              <w:right w:val="nil"/>
            </w:tcBorders>
            <w:shd w:val="clear" w:color="auto" w:fill="auto"/>
            <w:vAlign w:val="center"/>
          </w:tcPr>
          <w:p w14:paraId="217A5396">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1066" w:type="dxa"/>
            <w:tcBorders>
              <w:top w:val="nil"/>
              <w:left w:val="single" w:color="auto" w:sz="4" w:space="0"/>
              <w:bottom w:val="single" w:color="auto" w:sz="4" w:space="0"/>
              <w:right w:val="single" w:color="auto" w:sz="4" w:space="0"/>
            </w:tcBorders>
            <w:shd w:val="clear" w:color="auto" w:fill="auto"/>
            <w:vAlign w:val="center"/>
          </w:tcPr>
          <w:p w14:paraId="00D1B98D">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1441" w:type="dxa"/>
            <w:tcBorders>
              <w:top w:val="nil"/>
              <w:left w:val="nil"/>
              <w:bottom w:val="single" w:color="auto" w:sz="4" w:space="0"/>
              <w:right w:val="single" w:color="auto" w:sz="4" w:space="0"/>
            </w:tcBorders>
            <w:shd w:val="clear" w:color="auto" w:fill="auto"/>
            <w:vAlign w:val="center"/>
          </w:tcPr>
          <w:p w14:paraId="7C1641EC">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626" w:type="dxa"/>
            <w:tcBorders>
              <w:top w:val="nil"/>
              <w:left w:val="nil"/>
              <w:bottom w:val="single" w:color="auto" w:sz="4" w:space="0"/>
              <w:right w:val="single" w:color="auto" w:sz="4" w:space="0"/>
            </w:tcBorders>
            <w:shd w:val="clear" w:color="auto" w:fill="auto"/>
            <w:vAlign w:val="center"/>
          </w:tcPr>
          <w:p w14:paraId="39AF16FB">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1467" w:type="dxa"/>
            <w:tcBorders>
              <w:top w:val="single" w:color="auto" w:sz="4" w:space="0"/>
              <w:left w:val="single" w:color="auto" w:sz="4" w:space="0"/>
              <w:right w:val="single" w:color="auto" w:sz="4" w:space="0"/>
            </w:tcBorders>
            <w:vAlign w:val="center"/>
          </w:tcPr>
          <w:p w14:paraId="7A2057C1">
            <w:pPr>
              <w:widowControl/>
              <w:jc w:val="left"/>
              <w:rPr>
                <w:rFonts w:ascii="黑体" w:hAnsi="黑体" w:eastAsia="黑体" w:cs="宋体"/>
                <w:kern w:val="0"/>
                <w:sz w:val="24"/>
              </w:rPr>
            </w:pPr>
          </w:p>
        </w:tc>
        <w:tc>
          <w:tcPr>
            <w:tcW w:w="2983" w:type="dxa"/>
            <w:tcBorders>
              <w:top w:val="single" w:color="auto" w:sz="4" w:space="0"/>
              <w:left w:val="single" w:color="auto" w:sz="4" w:space="0"/>
              <w:right w:val="single" w:color="auto" w:sz="4" w:space="0"/>
            </w:tcBorders>
            <w:vAlign w:val="center"/>
          </w:tcPr>
          <w:p w14:paraId="3A650211">
            <w:pPr>
              <w:widowControl/>
              <w:jc w:val="left"/>
              <w:rPr>
                <w:rFonts w:ascii="黑体" w:hAnsi="黑体" w:eastAsia="黑体" w:cs="宋体"/>
                <w:kern w:val="0"/>
                <w:sz w:val="24"/>
              </w:rPr>
            </w:pPr>
          </w:p>
        </w:tc>
        <w:tc>
          <w:tcPr>
            <w:tcW w:w="733" w:type="dxa"/>
            <w:tcBorders>
              <w:top w:val="single" w:color="auto" w:sz="4" w:space="0"/>
              <w:left w:val="single" w:color="auto" w:sz="4" w:space="0"/>
              <w:right w:val="single" w:color="auto" w:sz="4" w:space="0"/>
            </w:tcBorders>
            <w:vAlign w:val="center"/>
          </w:tcPr>
          <w:p w14:paraId="1C302AAA">
            <w:pPr>
              <w:widowControl/>
              <w:jc w:val="left"/>
              <w:rPr>
                <w:rFonts w:ascii="黑体" w:hAnsi="黑体" w:eastAsia="黑体" w:cs="宋体"/>
                <w:kern w:val="0"/>
                <w:sz w:val="24"/>
              </w:rPr>
            </w:pPr>
          </w:p>
        </w:tc>
        <w:tc>
          <w:tcPr>
            <w:tcW w:w="600" w:type="dxa"/>
            <w:tcBorders>
              <w:top w:val="single" w:color="auto" w:sz="4" w:space="0"/>
              <w:left w:val="single" w:color="auto" w:sz="4" w:space="0"/>
              <w:right w:val="single" w:color="auto" w:sz="4" w:space="0"/>
            </w:tcBorders>
            <w:vAlign w:val="center"/>
          </w:tcPr>
          <w:p w14:paraId="2366A2FF">
            <w:pPr>
              <w:widowControl/>
              <w:jc w:val="left"/>
              <w:rPr>
                <w:rFonts w:ascii="黑体" w:hAnsi="黑体" w:eastAsia="黑体" w:cs="宋体"/>
                <w:kern w:val="0"/>
                <w:sz w:val="24"/>
              </w:rPr>
            </w:pPr>
          </w:p>
        </w:tc>
      </w:tr>
      <w:tr w14:paraId="2C767AD0">
        <w:tblPrEx>
          <w:tblCellMar>
            <w:top w:w="0" w:type="dxa"/>
            <w:left w:w="108" w:type="dxa"/>
            <w:bottom w:w="0" w:type="dxa"/>
            <w:right w:w="108" w:type="dxa"/>
          </w:tblCellMar>
        </w:tblPrEx>
        <w:trPr>
          <w:trHeight w:val="468" w:hRule="atLeast"/>
          <w:jc w:val="center"/>
        </w:trPr>
        <w:tc>
          <w:tcPr>
            <w:tcW w:w="1156" w:type="dxa"/>
            <w:vMerge w:val="restart"/>
            <w:tcBorders>
              <w:top w:val="nil"/>
              <w:left w:val="single" w:color="auto" w:sz="4" w:space="0"/>
              <w:bottom w:val="single" w:color="000000" w:sz="4" w:space="0"/>
              <w:right w:val="single" w:color="auto" w:sz="4" w:space="0"/>
            </w:tcBorders>
            <w:shd w:val="clear" w:color="auto" w:fill="auto"/>
            <w:vAlign w:val="center"/>
          </w:tcPr>
          <w:p w14:paraId="49863D13">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1066" w:type="dxa"/>
            <w:vMerge w:val="restart"/>
            <w:tcBorders>
              <w:top w:val="nil"/>
              <w:left w:val="single" w:color="auto" w:sz="4" w:space="0"/>
              <w:bottom w:val="nil"/>
              <w:right w:val="single" w:color="auto" w:sz="4" w:space="0"/>
            </w:tcBorders>
            <w:shd w:val="clear" w:color="auto" w:fill="auto"/>
            <w:vAlign w:val="center"/>
          </w:tcPr>
          <w:p w14:paraId="6EA88BBE">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1441" w:type="dxa"/>
            <w:tcBorders>
              <w:top w:val="nil"/>
              <w:left w:val="nil"/>
              <w:bottom w:val="single" w:color="auto" w:sz="4" w:space="0"/>
              <w:right w:val="single" w:color="auto" w:sz="4" w:space="0"/>
            </w:tcBorders>
            <w:shd w:val="clear" w:color="auto" w:fill="auto"/>
            <w:vAlign w:val="center"/>
          </w:tcPr>
          <w:p w14:paraId="4D14EA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保障机关基本工资、津补贴、保险及奖金履职效果</w:t>
            </w:r>
          </w:p>
        </w:tc>
        <w:tc>
          <w:tcPr>
            <w:tcW w:w="626" w:type="dxa"/>
            <w:vMerge w:val="restart"/>
            <w:tcBorders>
              <w:top w:val="nil"/>
              <w:left w:val="single" w:color="auto" w:sz="4" w:space="0"/>
              <w:bottom w:val="nil"/>
              <w:right w:val="single" w:color="auto" w:sz="4" w:space="0"/>
            </w:tcBorders>
            <w:shd w:val="clear" w:color="auto" w:fill="auto"/>
            <w:vAlign w:val="center"/>
          </w:tcPr>
          <w:p w14:paraId="0E4BEE1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67" w:type="dxa"/>
            <w:vMerge w:val="restart"/>
            <w:tcBorders>
              <w:top w:val="nil"/>
              <w:left w:val="single" w:color="auto" w:sz="4" w:space="0"/>
              <w:bottom w:val="nil"/>
              <w:right w:val="single" w:color="auto" w:sz="4" w:space="0"/>
            </w:tcBorders>
            <w:shd w:val="clear" w:color="auto" w:fill="auto"/>
            <w:vAlign w:val="center"/>
          </w:tcPr>
          <w:p w14:paraId="0F07C45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部门整体绩效目标中选定4-6个核心职能目标，反映该项职能目标完成效果情况</w:t>
            </w:r>
          </w:p>
        </w:tc>
        <w:tc>
          <w:tcPr>
            <w:tcW w:w="2983" w:type="dxa"/>
            <w:vMerge w:val="restart"/>
            <w:tcBorders>
              <w:top w:val="nil"/>
              <w:left w:val="single" w:color="auto" w:sz="4" w:space="0"/>
              <w:bottom w:val="nil"/>
              <w:right w:val="single" w:color="auto" w:sz="4" w:space="0"/>
            </w:tcBorders>
            <w:shd w:val="clear" w:color="auto" w:fill="auto"/>
            <w:vAlign w:val="center"/>
          </w:tcPr>
          <w:p w14:paraId="19BED7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733" w:type="dxa"/>
            <w:vMerge w:val="restart"/>
            <w:tcBorders>
              <w:top w:val="nil"/>
              <w:left w:val="single" w:color="auto" w:sz="4" w:space="0"/>
              <w:bottom w:val="nil"/>
              <w:right w:val="single" w:color="auto" w:sz="4" w:space="0"/>
            </w:tcBorders>
            <w:shd w:val="clear" w:color="auto" w:fill="auto"/>
            <w:vAlign w:val="center"/>
          </w:tcPr>
          <w:p w14:paraId="2857F3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00" w:type="dxa"/>
            <w:vMerge w:val="restart"/>
            <w:tcBorders>
              <w:top w:val="nil"/>
              <w:left w:val="single" w:color="auto" w:sz="4" w:space="0"/>
              <w:bottom w:val="nil"/>
              <w:right w:val="single" w:color="auto" w:sz="4" w:space="0"/>
            </w:tcBorders>
            <w:shd w:val="clear" w:color="auto" w:fill="auto"/>
            <w:vAlign w:val="center"/>
          </w:tcPr>
          <w:p w14:paraId="2B182FE0">
            <w:pPr>
              <w:widowControl/>
              <w:jc w:val="center"/>
              <w:rPr>
                <w:rFonts w:hint="eastAsia" w:ascii="宋体" w:hAnsi="宋体" w:cs="宋体"/>
                <w:kern w:val="0"/>
                <w:sz w:val="24"/>
              </w:rPr>
            </w:pPr>
            <w:r>
              <w:rPr>
                <w:rFonts w:hint="eastAsia" w:ascii="宋体" w:hAnsi="宋体" w:cs="宋体"/>
                <w:kern w:val="0"/>
                <w:sz w:val="24"/>
              </w:rPr>
              <w:t>　</w:t>
            </w:r>
          </w:p>
        </w:tc>
      </w:tr>
      <w:tr w14:paraId="0B940AFE">
        <w:tblPrEx>
          <w:tblCellMar>
            <w:top w:w="0" w:type="dxa"/>
            <w:left w:w="108" w:type="dxa"/>
            <w:bottom w:w="0" w:type="dxa"/>
            <w:right w:w="108" w:type="dxa"/>
          </w:tblCellMar>
        </w:tblPrEx>
        <w:trPr>
          <w:trHeight w:val="468"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0FA01123">
            <w:pPr>
              <w:widowControl/>
              <w:jc w:val="left"/>
              <w:rPr>
                <w:rFonts w:ascii="宋体" w:hAnsi="宋体" w:cs="宋体"/>
                <w:b/>
                <w:bCs/>
                <w:kern w:val="0"/>
                <w:sz w:val="24"/>
              </w:rPr>
            </w:pPr>
          </w:p>
        </w:tc>
        <w:tc>
          <w:tcPr>
            <w:tcW w:w="1066" w:type="dxa"/>
            <w:vMerge w:val="continue"/>
            <w:tcBorders>
              <w:top w:val="nil"/>
              <w:left w:val="single" w:color="auto" w:sz="4" w:space="0"/>
              <w:bottom w:val="nil"/>
              <w:right w:val="single" w:color="auto" w:sz="4" w:space="0"/>
            </w:tcBorders>
            <w:vAlign w:val="center"/>
          </w:tcPr>
          <w:p w14:paraId="11D4AD5C">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55395C4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保障机关正常运行履职效果</w:t>
            </w:r>
          </w:p>
        </w:tc>
        <w:tc>
          <w:tcPr>
            <w:tcW w:w="626" w:type="dxa"/>
            <w:vMerge w:val="continue"/>
            <w:tcBorders>
              <w:top w:val="nil"/>
              <w:left w:val="single" w:color="auto" w:sz="4" w:space="0"/>
              <w:bottom w:val="nil"/>
              <w:right w:val="single" w:color="auto" w:sz="4" w:space="0"/>
            </w:tcBorders>
            <w:vAlign w:val="center"/>
          </w:tcPr>
          <w:p w14:paraId="52DCB325">
            <w:pPr>
              <w:widowControl/>
              <w:jc w:val="left"/>
              <w:rPr>
                <w:rFonts w:ascii="宋体" w:hAnsi="宋体" w:cs="宋体"/>
                <w:kern w:val="0"/>
                <w:sz w:val="24"/>
              </w:rPr>
            </w:pPr>
          </w:p>
        </w:tc>
        <w:tc>
          <w:tcPr>
            <w:tcW w:w="1467" w:type="dxa"/>
            <w:vMerge w:val="continue"/>
            <w:tcBorders>
              <w:top w:val="nil"/>
              <w:left w:val="single" w:color="auto" w:sz="4" w:space="0"/>
              <w:bottom w:val="nil"/>
              <w:right w:val="single" w:color="auto" w:sz="4" w:space="0"/>
            </w:tcBorders>
            <w:vAlign w:val="center"/>
          </w:tcPr>
          <w:p w14:paraId="2CC57C91">
            <w:pPr>
              <w:widowControl/>
              <w:jc w:val="left"/>
              <w:rPr>
                <w:rFonts w:ascii="宋体" w:hAnsi="宋体" w:cs="宋体"/>
                <w:kern w:val="0"/>
                <w:sz w:val="24"/>
              </w:rPr>
            </w:pPr>
          </w:p>
        </w:tc>
        <w:tc>
          <w:tcPr>
            <w:tcW w:w="2983" w:type="dxa"/>
            <w:vMerge w:val="continue"/>
            <w:tcBorders>
              <w:top w:val="nil"/>
              <w:left w:val="single" w:color="auto" w:sz="4" w:space="0"/>
              <w:bottom w:val="nil"/>
              <w:right w:val="single" w:color="auto" w:sz="4" w:space="0"/>
            </w:tcBorders>
            <w:vAlign w:val="center"/>
          </w:tcPr>
          <w:p w14:paraId="72C29320">
            <w:pPr>
              <w:widowControl/>
              <w:jc w:val="left"/>
              <w:rPr>
                <w:rFonts w:ascii="宋体" w:hAnsi="宋体" w:cs="宋体"/>
                <w:kern w:val="0"/>
                <w:sz w:val="24"/>
              </w:rPr>
            </w:pPr>
          </w:p>
        </w:tc>
        <w:tc>
          <w:tcPr>
            <w:tcW w:w="733" w:type="dxa"/>
            <w:vMerge w:val="continue"/>
            <w:tcBorders>
              <w:top w:val="nil"/>
              <w:left w:val="single" w:color="auto" w:sz="4" w:space="0"/>
              <w:bottom w:val="nil"/>
              <w:right w:val="single" w:color="auto" w:sz="4" w:space="0"/>
            </w:tcBorders>
            <w:vAlign w:val="center"/>
          </w:tcPr>
          <w:p w14:paraId="6AD1129F">
            <w:pPr>
              <w:widowControl/>
              <w:jc w:val="left"/>
              <w:rPr>
                <w:rFonts w:hint="eastAsia" w:ascii="宋体" w:hAnsi="宋体" w:cs="宋体"/>
                <w:color w:val="000000"/>
                <w:kern w:val="0"/>
                <w:sz w:val="18"/>
                <w:szCs w:val="18"/>
              </w:rPr>
            </w:pPr>
          </w:p>
        </w:tc>
        <w:tc>
          <w:tcPr>
            <w:tcW w:w="600" w:type="dxa"/>
            <w:vMerge w:val="continue"/>
            <w:tcBorders>
              <w:top w:val="nil"/>
              <w:left w:val="single" w:color="auto" w:sz="4" w:space="0"/>
              <w:bottom w:val="nil"/>
              <w:right w:val="single" w:color="auto" w:sz="4" w:space="0"/>
            </w:tcBorders>
            <w:vAlign w:val="center"/>
          </w:tcPr>
          <w:p w14:paraId="11D61A28">
            <w:pPr>
              <w:widowControl/>
              <w:jc w:val="left"/>
              <w:rPr>
                <w:rFonts w:ascii="宋体" w:hAnsi="宋体" w:cs="宋体"/>
                <w:kern w:val="0"/>
                <w:sz w:val="24"/>
              </w:rPr>
            </w:pPr>
          </w:p>
        </w:tc>
      </w:tr>
      <w:tr w14:paraId="512B3E89">
        <w:tblPrEx>
          <w:tblCellMar>
            <w:top w:w="0" w:type="dxa"/>
            <w:left w:w="108" w:type="dxa"/>
            <w:bottom w:w="0" w:type="dxa"/>
            <w:right w:w="108" w:type="dxa"/>
          </w:tblCellMar>
        </w:tblPrEx>
        <w:trPr>
          <w:trHeight w:val="468"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7F89801D">
            <w:pPr>
              <w:widowControl/>
              <w:jc w:val="left"/>
              <w:rPr>
                <w:rFonts w:ascii="宋体" w:hAnsi="宋体" w:cs="宋体"/>
                <w:b/>
                <w:bCs/>
                <w:kern w:val="0"/>
                <w:sz w:val="24"/>
              </w:rPr>
            </w:pPr>
          </w:p>
        </w:tc>
        <w:tc>
          <w:tcPr>
            <w:tcW w:w="1066" w:type="dxa"/>
            <w:vMerge w:val="continue"/>
            <w:tcBorders>
              <w:top w:val="nil"/>
              <w:left w:val="single" w:color="auto" w:sz="4" w:space="0"/>
              <w:bottom w:val="nil"/>
              <w:right w:val="single" w:color="auto" w:sz="4" w:space="0"/>
            </w:tcBorders>
            <w:vAlign w:val="center"/>
          </w:tcPr>
          <w:p w14:paraId="4D3305FE">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5B1A131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促进就业困难人员和重点群体就业等履职效果</w:t>
            </w:r>
          </w:p>
        </w:tc>
        <w:tc>
          <w:tcPr>
            <w:tcW w:w="626" w:type="dxa"/>
            <w:vMerge w:val="continue"/>
            <w:tcBorders>
              <w:top w:val="nil"/>
              <w:left w:val="single" w:color="auto" w:sz="4" w:space="0"/>
              <w:bottom w:val="nil"/>
              <w:right w:val="single" w:color="auto" w:sz="4" w:space="0"/>
            </w:tcBorders>
            <w:vAlign w:val="center"/>
          </w:tcPr>
          <w:p w14:paraId="17598223">
            <w:pPr>
              <w:widowControl/>
              <w:jc w:val="left"/>
              <w:rPr>
                <w:rFonts w:ascii="宋体" w:hAnsi="宋体" w:cs="宋体"/>
                <w:kern w:val="0"/>
                <w:sz w:val="24"/>
              </w:rPr>
            </w:pPr>
          </w:p>
        </w:tc>
        <w:tc>
          <w:tcPr>
            <w:tcW w:w="1467" w:type="dxa"/>
            <w:vMerge w:val="continue"/>
            <w:tcBorders>
              <w:top w:val="nil"/>
              <w:left w:val="single" w:color="auto" w:sz="4" w:space="0"/>
              <w:bottom w:val="nil"/>
              <w:right w:val="single" w:color="auto" w:sz="4" w:space="0"/>
            </w:tcBorders>
            <w:vAlign w:val="center"/>
          </w:tcPr>
          <w:p w14:paraId="776B3706">
            <w:pPr>
              <w:widowControl/>
              <w:jc w:val="left"/>
              <w:rPr>
                <w:rFonts w:ascii="宋体" w:hAnsi="宋体" w:cs="宋体"/>
                <w:kern w:val="0"/>
                <w:sz w:val="24"/>
              </w:rPr>
            </w:pPr>
          </w:p>
        </w:tc>
        <w:tc>
          <w:tcPr>
            <w:tcW w:w="2983" w:type="dxa"/>
            <w:vMerge w:val="continue"/>
            <w:tcBorders>
              <w:top w:val="nil"/>
              <w:left w:val="single" w:color="auto" w:sz="4" w:space="0"/>
              <w:bottom w:val="nil"/>
              <w:right w:val="single" w:color="auto" w:sz="4" w:space="0"/>
            </w:tcBorders>
            <w:vAlign w:val="center"/>
          </w:tcPr>
          <w:p w14:paraId="39EC3F06">
            <w:pPr>
              <w:widowControl/>
              <w:jc w:val="left"/>
              <w:rPr>
                <w:rFonts w:ascii="宋体" w:hAnsi="宋体" w:cs="宋体"/>
                <w:kern w:val="0"/>
                <w:sz w:val="24"/>
              </w:rPr>
            </w:pPr>
          </w:p>
        </w:tc>
        <w:tc>
          <w:tcPr>
            <w:tcW w:w="733" w:type="dxa"/>
            <w:vMerge w:val="continue"/>
            <w:tcBorders>
              <w:top w:val="nil"/>
              <w:left w:val="single" w:color="auto" w:sz="4" w:space="0"/>
              <w:bottom w:val="nil"/>
              <w:right w:val="single" w:color="auto" w:sz="4" w:space="0"/>
            </w:tcBorders>
            <w:vAlign w:val="center"/>
          </w:tcPr>
          <w:p w14:paraId="047033B9">
            <w:pPr>
              <w:widowControl/>
              <w:jc w:val="left"/>
              <w:rPr>
                <w:rFonts w:hint="eastAsia" w:ascii="宋体" w:hAnsi="宋体" w:cs="宋体"/>
                <w:color w:val="000000"/>
                <w:kern w:val="0"/>
                <w:sz w:val="18"/>
                <w:szCs w:val="18"/>
              </w:rPr>
            </w:pPr>
          </w:p>
        </w:tc>
        <w:tc>
          <w:tcPr>
            <w:tcW w:w="600" w:type="dxa"/>
            <w:vMerge w:val="continue"/>
            <w:tcBorders>
              <w:top w:val="nil"/>
              <w:left w:val="single" w:color="auto" w:sz="4" w:space="0"/>
              <w:bottom w:val="nil"/>
              <w:right w:val="single" w:color="auto" w:sz="4" w:space="0"/>
            </w:tcBorders>
            <w:vAlign w:val="center"/>
          </w:tcPr>
          <w:p w14:paraId="2448A00D">
            <w:pPr>
              <w:widowControl/>
              <w:jc w:val="left"/>
              <w:rPr>
                <w:rFonts w:ascii="宋体" w:hAnsi="宋体" w:cs="宋体"/>
                <w:kern w:val="0"/>
                <w:sz w:val="24"/>
              </w:rPr>
            </w:pPr>
          </w:p>
        </w:tc>
      </w:tr>
      <w:tr w14:paraId="204521B1">
        <w:tblPrEx>
          <w:tblCellMar>
            <w:top w:w="0" w:type="dxa"/>
            <w:left w:w="108" w:type="dxa"/>
            <w:bottom w:w="0" w:type="dxa"/>
            <w:right w:w="108" w:type="dxa"/>
          </w:tblCellMar>
        </w:tblPrEx>
        <w:trPr>
          <w:trHeight w:val="191"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2FF57677">
            <w:pPr>
              <w:widowControl/>
              <w:jc w:val="left"/>
              <w:rPr>
                <w:rFonts w:ascii="宋体" w:hAnsi="宋体" w:cs="宋体"/>
                <w:b/>
                <w:bCs/>
                <w:kern w:val="0"/>
                <w:sz w:val="24"/>
              </w:rPr>
            </w:pPr>
          </w:p>
        </w:tc>
        <w:tc>
          <w:tcPr>
            <w:tcW w:w="1066" w:type="dxa"/>
            <w:vMerge w:val="continue"/>
            <w:tcBorders>
              <w:top w:val="nil"/>
              <w:left w:val="single" w:color="auto" w:sz="4" w:space="0"/>
              <w:bottom w:val="nil"/>
              <w:right w:val="single" w:color="auto" w:sz="4" w:space="0"/>
            </w:tcBorders>
            <w:vAlign w:val="center"/>
          </w:tcPr>
          <w:p w14:paraId="0CF93883">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701AE6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部门预算执行完成进度偏离度履职效果</w:t>
            </w:r>
          </w:p>
        </w:tc>
        <w:tc>
          <w:tcPr>
            <w:tcW w:w="626" w:type="dxa"/>
            <w:vMerge w:val="continue"/>
            <w:tcBorders>
              <w:top w:val="nil"/>
              <w:left w:val="single" w:color="auto" w:sz="4" w:space="0"/>
              <w:bottom w:val="nil"/>
              <w:right w:val="single" w:color="auto" w:sz="4" w:space="0"/>
            </w:tcBorders>
            <w:vAlign w:val="center"/>
          </w:tcPr>
          <w:p w14:paraId="1294902F">
            <w:pPr>
              <w:widowControl/>
              <w:jc w:val="left"/>
              <w:rPr>
                <w:rFonts w:ascii="宋体" w:hAnsi="宋体" w:cs="宋体"/>
                <w:kern w:val="0"/>
                <w:sz w:val="24"/>
              </w:rPr>
            </w:pPr>
          </w:p>
        </w:tc>
        <w:tc>
          <w:tcPr>
            <w:tcW w:w="1467" w:type="dxa"/>
            <w:vMerge w:val="continue"/>
            <w:tcBorders>
              <w:top w:val="nil"/>
              <w:left w:val="single" w:color="auto" w:sz="4" w:space="0"/>
              <w:bottom w:val="nil"/>
              <w:right w:val="single" w:color="auto" w:sz="4" w:space="0"/>
            </w:tcBorders>
            <w:vAlign w:val="center"/>
          </w:tcPr>
          <w:p w14:paraId="154B48BA">
            <w:pPr>
              <w:widowControl/>
              <w:jc w:val="left"/>
              <w:rPr>
                <w:rFonts w:ascii="宋体" w:hAnsi="宋体" w:cs="宋体"/>
                <w:kern w:val="0"/>
                <w:sz w:val="24"/>
              </w:rPr>
            </w:pPr>
          </w:p>
        </w:tc>
        <w:tc>
          <w:tcPr>
            <w:tcW w:w="2983" w:type="dxa"/>
            <w:vMerge w:val="continue"/>
            <w:tcBorders>
              <w:top w:val="nil"/>
              <w:left w:val="single" w:color="auto" w:sz="4" w:space="0"/>
              <w:bottom w:val="nil"/>
              <w:right w:val="single" w:color="auto" w:sz="4" w:space="0"/>
            </w:tcBorders>
            <w:vAlign w:val="center"/>
          </w:tcPr>
          <w:p w14:paraId="5A7622CA">
            <w:pPr>
              <w:widowControl/>
              <w:jc w:val="left"/>
              <w:rPr>
                <w:rFonts w:ascii="宋体" w:hAnsi="宋体" w:cs="宋体"/>
                <w:kern w:val="0"/>
                <w:sz w:val="24"/>
              </w:rPr>
            </w:pPr>
          </w:p>
        </w:tc>
        <w:tc>
          <w:tcPr>
            <w:tcW w:w="733" w:type="dxa"/>
            <w:vMerge w:val="continue"/>
            <w:tcBorders>
              <w:top w:val="nil"/>
              <w:left w:val="single" w:color="auto" w:sz="4" w:space="0"/>
              <w:bottom w:val="nil"/>
              <w:right w:val="single" w:color="auto" w:sz="4" w:space="0"/>
            </w:tcBorders>
            <w:vAlign w:val="center"/>
          </w:tcPr>
          <w:p w14:paraId="7F687A82">
            <w:pPr>
              <w:widowControl/>
              <w:jc w:val="left"/>
              <w:rPr>
                <w:rFonts w:hint="eastAsia" w:ascii="宋体" w:hAnsi="宋体" w:cs="宋体"/>
                <w:color w:val="000000"/>
                <w:kern w:val="0"/>
                <w:sz w:val="18"/>
                <w:szCs w:val="18"/>
              </w:rPr>
            </w:pPr>
          </w:p>
        </w:tc>
        <w:tc>
          <w:tcPr>
            <w:tcW w:w="600" w:type="dxa"/>
            <w:vMerge w:val="continue"/>
            <w:tcBorders>
              <w:top w:val="nil"/>
              <w:left w:val="single" w:color="auto" w:sz="4" w:space="0"/>
              <w:bottom w:val="nil"/>
              <w:right w:val="single" w:color="auto" w:sz="4" w:space="0"/>
            </w:tcBorders>
            <w:vAlign w:val="center"/>
          </w:tcPr>
          <w:p w14:paraId="35CD9D67">
            <w:pPr>
              <w:widowControl/>
              <w:jc w:val="left"/>
              <w:rPr>
                <w:rFonts w:ascii="宋体" w:hAnsi="宋体" w:cs="宋体"/>
                <w:kern w:val="0"/>
                <w:sz w:val="24"/>
              </w:rPr>
            </w:pPr>
          </w:p>
        </w:tc>
      </w:tr>
      <w:tr w14:paraId="4C08AC26">
        <w:tblPrEx>
          <w:tblCellMar>
            <w:top w:w="0" w:type="dxa"/>
            <w:left w:w="108" w:type="dxa"/>
            <w:bottom w:w="0" w:type="dxa"/>
            <w:right w:w="108" w:type="dxa"/>
          </w:tblCellMar>
        </w:tblPrEx>
        <w:trPr>
          <w:trHeight w:val="468"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7DC28B77">
            <w:pPr>
              <w:widowControl/>
              <w:jc w:val="left"/>
              <w:rPr>
                <w:rFonts w:ascii="宋体" w:hAnsi="宋体" w:cs="宋体"/>
                <w:b/>
                <w:bCs/>
                <w:kern w:val="0"/>
                <w:sz w:val="24"/>
              </w:rPr>
            </w:pPr>
          </w:p>
        </w:tc>
        <w:tc>
          <w:tcPr>
            <w:tcW w:w="1066" w:type="dxa"/>
            <w:vMerge w:val="continue"/>
            <w:tcBorders>
              <w:top w:val="nil"/>
              <w:left w:val="single" w:color="auto" w:sz="4" w:space="0"/>
              <w:bottom w:val="nil"/>
              <w:right w:val="single" w:color="auto" w:sz="4" w:space="0"/>
            </w:tcBorders>
            <w:vAlign w:val="center"/>
          </w:tcPr>
          <w:p w14:paraId="2CBB5788">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6FF98D76">
            <w:pPr>
              <w:widowControl/>
              <w:jc w:val="left"/>
              <w:rPr>
                <w:rFonts w:hint="eastAsia" w:ascii="宋体" w:hAnsi="宋体" w:cs="宋体"/>
                <w:color w:val="000000"/>
                <w:kern w:val="0"/>
                <w:sz w:val="18"/>
                <w:szCs w:val="18"/>
              </w:rPr>
            </w:pPr>
          </w:p>
        </w:tc>
        <w:tc>
          <w:tcPr>
            <w:tcW w:w="626" w:type="dxa"/>
            <w:vMerge w:val="continue"/>
            <w:tcBorders>
              <w:top w:val="nil"/>
              <w:left w:val="single" w:color="auto" w:sz="4" w:space="0"/>
              <w:bottom w:val="nil"/>
              <w:right w:val="single" w:color="auto" w:sz="4" w:space="0"/>
            </w:tcBorders>
            <w:vAlign w:val="center"/>
          </w:tcPr>
          <w:p w14:paraId="4797FC79">
            <w:pPr>
              <w:widowControl/>
              <w:jc w:val="left"/>
              <w:rPr>
                <w:rFonts w:ascii="宋体" w:hAnsi="宋体" w:cs="宋体"/>
                <w:kern w:val="0"/>
                <w:sz w:val="24"/>
              </w:rPr>
            </w:pPr>
          </w:p>
        </w:tc>
        <w:tc>
          <w:tcPr>
            <w:tcW w:w="1467" w:type="dxa"/>
            <w:vMerge w:val="continue"/>
            <w:tcBorders>
              <w:top w:val="nil"/>
              <w:left w:val="single" w:color="auto" w:sz="4" w:space="0"/>
              <w:bottom w:val="nil"/>
              <w:right w:val="single" w:color="auto" w:sz="4" w:space="0"/>
            </w:tcBorders>
            <w:vAlign w:val="center"/>
          </w:tcPr>
          <w:p w14:paraId="28BD5049">
            <w:pPr>
              <w:widowControl/>
              <w:jc w:val="left"/>
              <w:rPr>
                <w:rFonts w:ascii="宋体" w:hAnsi="宋体" w:cs="宋体"/>
                <w:kern w:val="0"/>
                <w:sz w:val="24"/>
              </w:rPr>
            </w:pPr>
          </w:p>
        </w:tc>
        <w:tc>
          <w:tcPr>
            <w:tcW w:w="2983" w:type="dxa"/>
            <w:vMerge w:val="continue"/>
            <w:tcBorders>
              <w:top w:val="nil"/>
              <w:left w:val="single" w:color="auto" w:sz="4" w:space="0"/>
              <w:bottom w:val="nil"/>
              <w:right w:val="single" w:color="auto" w:sz="4" w:space="0"/>
            </w:tcBorders>
            <w:vAlign w:val="center"/>
          </w:tcPr>
          <w:p w14:paraId="2B53DAF5">
            <w:pPr>
              <w:widowControl/>
              <w:jc w:val="left"/>
              <w:rPr>
                <w:rFonts w:ascii="宋体" w:hAnsi="宋体" w:cs="宋体"/>
                <w:kern w:val="0"/>
                <w:sz w:val="24"/>
              </w:rPr>
            </w:pPr>
          </w:p>
        </w:tc>
        <w:tc>
          <w:tcPr>
            <w:tcW w:w="733" w:type="dxa"/>
            <w:vMerge w:val="continue"/>
            <w:tcBorders>
              <w:top w:val="nil"/>
              <w:left w:val="single" w:color="auto" w:sz="4" w:space="0"/>
              <w:bottom w:val="nil"/>
              <w:right w:val="single" w:color="auto" w:sz="4" w:space="0"/>
            </w:tcBorders>
            <w:vAlign w:val="center"/>
          </w:tcPr>
          <w:p w14:paraId="2A7595C5">
            <w:pPr>
              <w:widowControl/>
              <w:jc w:val="left"/>
              <w:rPr>
                <w:rFonts w:hint="eastAsia" w:ascii="宋体" w:hAnsi="宋体" w:cs="宋体"/>
                <w:color w:val="000000"/>
                <w:kern w:val="0"/>
                <w:sz w:val="18"/>
                <w:szCs w:val="18"/>
              </w:rPr>
            </w:pPr>
          </w:p>
        </w:tc>
        <w:tc>
          <w:tcPr>
            <w:tcW w:w="600" w:type="dxa"/>
            <w:vMerge w:val="continue"/>
            <w:tcBorders>
              <w:top w:val="nil"/>
              <w:left w:val="single" w:color="auto" w:sz="4" w:space="0"/>
              <w:bottom w:val="nil"/>
              <w:right w:val="single" w:color="auto" w:sz="4" w:space="0"/>
            </w:tcBorders>
            <w:vAlign w:val="center"/>
          </w:tcPr>
          <w:p w14:paraId="6B1B1D52">
            <w:pPr>
              <w:widowControl/>
              <w:jc w:val="left"/>
              <w:rPr>
                <w:rFonts w:ascii="宋体" w:hAnsi="宋体" w:cs="宋体"/>
                <w:kern w:val="0"/>
                <w:sz w:val="24"/>
              </w:rPr>
            </w:pPr>
          </w:p>
        </w:tc>
      </w:tr>
      <w:tr w14:paraId="45E00155">
        <w:tblPrEx>
          <w:tblCellMar>
            <w:top w:w="0" w:type="dxa"/>
            <w:left w:w="108" w:type="dxa"/>
            <w:bottom w:w="0" w:type="dxa"/>
            <w:right w:w="108" w:type="dxa"/>
          </w:tblCellMar>
        </w:tblPrEx>
        <w:trPr>
          <w:trHeight w:val="936"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5A2ED7B4">
            <w:pPr>
              <w:widowControl/>
              <w:jc w:val="left"/>
              <w:rPr>
                <w:rFonts w:ascii="宋体" w:hAnsi="宋体" w:cs="宋体"/>
                <w:b/>
                <w:bCs/>
                <w:kern w:val="0"/>
                <w:sz w:val="24"/>
              </w:rPr>
            </w:pPr>
          </w:p>
        </w:tc>
        <w:tc>
          <w:tcPr>
            <w:tcW w:w="1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E9A78B">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1441" w:type="dxa"/>
            <w:tcBorders>
              <w:top w:val="nil"/>
              <w:left w:val="nil"/>
              <w:bottom w:val="single" w:color="auto" w:sz="4" w:space="0"/>
              <w:right w:val="single" w:color="auto" w:sz="4" w:space="0"/>
            </w:tcBorders>
            <w:shd w:val="clear" w:color="auto" w:fill="auto"/>
            <w:vAlign w:val="center"/>
          </w:tcPr>
          <w:p w14:paraId="156FE06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626" w:type="dxa"/>
            <w:tcBorders>
              <w:top w:val="single" w:color="auto" w:sz="4" w:space="0"/>
              <w:left w:val="nil"/>
              <w:bottom w:val="single" w:color="auto" w:sz="4" w:space="0"/>
              <w:right w:val="single" w:color="auto" w:sz="4" w:space="0"/>
            </w:tcBorders>
            <w:shd w:val="clear" w:color="auto" w:fill="auto"/>
            <w:vAlign w:val="center"/>
          </w:tcPr>
          <w:p w14:paraId="1D6CCC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67" w:type="dxa"/>
            <w:tcBorders>
              <w:top w:val="single" w:color="auto" w:sz="4" w:space="0"/>
              <w:left w:val="nil"/>
              <w:bottom w:val="single" w:color="auto" w:sz="4" w:space="0"/>
              <w:right w:val="single" w:color="auto" w:sz="4" w:space="0"/>
            </w:tcBorders>
            <w:shd w:val="clear" w:color="auto" w:fill="auto"/>
            <w:vAlign w:val="center"/>
          </w:tcPr>
          <w:p w14:paraId="6E6A47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部门是否严格按要求编制年初部门预算，年初预算编制的科学性和准确性</w:t>
            </w:r>
          </w:p>
        </w:tc>
        <w:tc>
          <w:tcPr>
            <w:tcW w:w="2983" w:type="dxa"/>
            <w:tcBorders>
              <w:top w:val="single" w:color="auto" w:sz="4" w:space="0"/>
              <w:left w:val="nil"/>
              <w:bottom w:val="single" w:color="auto" w:sz="4" w:space="0"/>
              <w:right w:val="single" w:color="auto" w:sz="4" w:space="0"/>
            </w:tcBorders>
            <w:shd w:val="clear" w:color="auto" w:fill="auto"/>
            <w:vAlign w:val="center"/>
          </w:tcPr>
          <w:p w14:paraId="619493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该项指标得分=（1-财政拨款预算偏离度）×100%×8。偏离度=|预算执行数-调整预算数|÷调整预算数。</w:t>
            </w:r>
          </w:p>
        </w:tc>
        <w:tc>
          <w:tcPr>
            <w:tcW w:w="733" w:type="dxa"/>
            <w:tcBorders>
              <w:top w:val="single" w:color="auto" w:sz="4" w:space="0"/>
              <w:left w:val="nil"/>
              <w:bottom w:val="single" w:color="auto" w:sz="4" w:space="0"/>
              <w:right w:val="single" w:color="auto" w:sz="4" w:space="0"/>
            </w:tcBorders>
            <w:shd w:val="clear" w:color="auto" w:fill="auto"/>
            <w:vAlign w:val="center"/>
          </w:tcPr>
          <w:p w14:paraId="71F412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7AF80D">
            <w:pPr>
              <w:widowControl/>
              <w:jc w:val="center"/>
              <w:rPr>
                <w:rFonts w:hint="eastAsia" w:ascii="宋体" w:hAnsi="宋体" w:cs="宋体"/>
                <w:kern w:val="0"/>
                <w:sz w:val="24"/>
              </w:rPr>
            </w:pPr>
            <w:r>
              <w:rPr>
                <w:rFonts w:hint="eastAsia" w:ascii="宋体" w:hAnsi="宋体" w:cs="宋体"/>
                <w:kern w:val="0"/>
                <w:sz w:val="24"/>
              </w:rPr>
              <w:t>　</w:t>
            </w:r>
          </w:p>
        </w:tc>
      </w:tr>
      <w:tr w14:paraId="2B6DDFA8">
        <w:tblPrEx>
          <w:tblCellMar>
            <w:top w:w="0" w:type="dxa"/>
            <w:left w:w="108" w:type="dxa"/>
            <w:bottom w:w="0" w:type="dxa"/>
            <w:right w:w="108" w:type="dxa"/>
          </w:tblCellMar>
        </w:tblPrEx>
        <w:trPr>
          <w:trHeight w:val="1680"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2CD88C85">
            <w:pPr>
              <w:widowControl/>
              <w:jc w:val="left"/>
              <w:rPr>
                <w:rFonts w:ascii="宋体" w:hAnsi="宋体" w:cs="宋体"/>
                <w:b/>
                <w:bCs/>
                <w:kern w:val="0"/>
                <w:sz w:val="24"/>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15ACF729">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6A2650E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626" w:type="dxa"/>
            <w:tcBorders>
              <w:top w:val="nil"/>
              <w:left w:val="nil"/>
              <w:bottom w:val="single" w:color="auto" w:sz="4" w:space="0"/>
              <w:right w:val="single" w:color="auto" w:sz="4" w:space="0"/>
            </w:tcBorders>
            <w:shd w:val="clear" w:color="auto" w:fill="auto"/>
            <w:vAlign w:val="center"/>
          </w:tcPr>
          <w:p w14:paraId="676A0B2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467" w:type="dxa"/>
            <w:tcBorders>
              <w:top w:val="nil"/>
              <w:left w:val="nil"/>
              <w:bottom w:val="single" w:color="auto" w:sz="4" w:space="0"/>
              <w:right w:val="single" w:color="auto" w:sz="4" w:space="0"/>
            </w:tcBorders>
            <w:shd w:val="clear" w:color="auto" w:fill="auto"/>
            <w:vAlign w:val="center"/>
          </w:tcPr>
          <w:p w14:paraId="72ABFE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部门1至12月预算执行情况</w:t>
            </w:r>
          </w:p>
        </w:tc>
        <w:tc>
          <w:tcPr>
            <w:tcW w:w="2983" w:type="dxa"/>
            <w:tcBorders>
              <w:top w:val="nil"/>
              <w:left w:val="nil"/>
              <w:bottom w:val="single" w:color="auto" w:sz="4" w:space="0"/>
              <w:right w:val="single" w:color="auto" w:sz="4" w:space="0"/>
            </w:tcBorders>
            <w:shd w:val="clear" w:color="auto" w:fill="auto"/>
            <w:vAlign w:val="center"/>
          </w:tcPr>
          <w:p w14:paraId="0CC5AC2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该项指标得分=中省转移支付资金1至12月实际支出数÷1-12月预算数*3+专项债券资金实际支出数÷1-12月部门预算数*3+专项预算项目1至12月实际支出数÷1-12月预算数*3。</w:t>
            </w:r>
          </w:p>
        </w:tc>
        <w:tc>
          <w:tcPr>
            <w:tcW w:w="733" w:type="dxa"/>
            <w:tcBorders>
              <w:top w:val="nil"/>
              <w:left w:val="nil"/>
              <w:bottom w:val="single" w:color="auto" w:sz="4" w:space="0"/>
              <w:right w:val="single" w:color="auto" w:sz="4" w:space="0"/>
            </w:tcBorders>
            <w:shd w:val="clear" w:color="auto" w:fill="auto"/>
            <w:vAlign w:val="center"/>
          </w:tcPr>
          <w:p w14:paraId="029D8D5E">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9</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38E33E4C">
            <w:pPr>
              <w:widowControl/>
              <w:jc w:val="left"/>
              <w:rPr>
                <w:rFonts w:ascii="宋体" w:hAnsi="宋体" w:cs="宋体"/>
                <w:kern w:val="0"/>
                <w:sz w:val="24"/>
              </w:rPr>
            </w:pPr>
          </w:p>
        </w:tc>
      </w:tr>
      <w:tr w14:paraId="6D5CDBF4">
        <w:tblPrEx>
          <w:tblCellMar>
            <w:top w:w="0" w:type="dxa"/>
            <w:left w:w="108" w:type="dxa"/>
            <w:bottom w:w="0" w:type="dxa"/>
            <w:right w:w="108" w:type="dxa"/>
          </w:tblCellMar>
        </w:tblPrEx>
        <w:trPr>
          <w:trHeight w:val="1119"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09514331">
            <w:pPr>
              <w:widowControl/>
              <w:jc w:val="left"/>
              <w:rPr>
                <w:rFonts w:ascii="宋体" w:hAnsi="宋体" w:cs="宋体"/>
                <w:b/>
                <w:bCs/>
                <w:kern w:val="0"/>
                <w:sz w:val="24"/>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2303AFFB">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6D8C2D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626" w:type="dxa"/>
            <w:tcBorders>
              <w:top w:val="nil"/>
              <w:left w:val="nil"/>
              <w:bottom w:val="single" w:color="auto" w:sz="4" w:space="0"/>
              <w:right w:val="single" w:color="auto" w:sz="4" w:space="0"/>
            </w:tcBorders>
            <w:shd w:val="clear" w:color="auto" w:fill="auto"/>
            <w:vAlign w:val="center"/>
          </w:tcPr>
          <w:p w14:paraId="72371C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67" w:type="dxa"/>
            <w:tcBorders>
              <w:top w:val="nil"/>
              <w:left w:val="nil"/>
              <w:bottom w:val="single" w:color="auto" w:sz="4" w:space="0"/>
              <w:right w:val="single" w:color="auto" w:sz="4" w:space="0"/>
            </w:tcBorders>
            <w:shd w:val="clear" w:color="auto" w:fill="auto"/>
            <w:vAlign w:val="center"/>
          </w:tcPr>
          <w:p w14:paraId="5E0830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部门整体年终预算结余情况</w:t>
            </w:r>
          </w:p>
        </w:tc>
        <w:tc>
          <w:tcPr>
            <w:tcW w:w="2983" w:type="dxa"/>
            <w:tcBorders>
              <w:top w:val="nil"/>
              <w:left w:val="nil"/>
              <w:bottom w:val="single" w:color="auto" w:sz="4" w:space="0"/>
              <w:right w:val="single" w:color="auto" w:sz="4" w:space="0"/>
            </w:tcBorders>
            <w:shd w:val="clear" w:color="auto" w:fill="auto"/>
            <w:vAlign w:val="center"/>
          </w:tcPr>
          <w:p w14:paraId="732B87E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该项指标得分=（1-部门整体预算结余率）×100%×8部门整体预算结余率为当年年终部门预算注销金额和结转金额占部门预算总金额的比率。</w:t>
            </w:r>
          </w:p>
        </w:tc>
        <w:tc>
          <w:tcPr>
            <w:tcW w:w="733" w:type="dxa"/>
            <w:tcBorders>
              <w:top w:val="nil"/>
              <w:left w:val="nil"/>
              <w:bottom w:val="single" w:color="auto" w:sz="4" w:space="0"/>
              <w:right w:val="single" w:color="auto" w:sz="4" w:space="0"/>
            </w:tcBorders>
            <w:shd w:val="clear" w:color="auto" w:fill="auto"/>
            <w:vAlign w:val="center"/>
          </w:tcPr>
          <w:p w14:paraId="3069A6C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6A443DE9">
            <w:pPr>
              <w:widowControl/>
              <w:jc w:val="left"/>
              <w:rPr>
                <w:rFonts w:ascii="宋体" w:hAnsi="宋体" w:cs="宋体"/>
                <w:kern w:val="0"/>
                <w:sz w:val="24"/>
              </w:rPr>
            </w:pPr>
          </w:p>
        </w:tc>
      </w:tr>
      <w:tr w14:paraId="1DC5D11F">
        <w:tblPrEx>
          <w:tblCellMar>
            <w:top w:w="0" w:type="dxa"/>
            <w:left w:w="108" w:type="dxa"/>
            <w:bottom w:w="0" w:type="dxa"/>
            <w:right w:w="108" w:type="dxa"/>
          </w:tblCellMar>
        </w:tblPrEx>
        <w:trPr>
          <w:trHeight w:val="1266"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5E3F3BC3">
            <w:pPr>
              <w:widowControl/>
              <w:jc w:val="left"/>
              <w:rPr>
                <w:rFonts w:ascii="宋体" w:hAnsi="宋体" w:cs="宋体"/>
                <w:b/>
                <w:bCs/>
                <w:kern w:val="0"/>
                <w:sz w:val="24"/>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2F84FE94">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5736365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626" w:type="dxa"/>
            <w:tcBorders>
              <w:top w:val="nil"/>
              <w:left w:val="nil"/>
              <w:bottom w:val="single" w:color="auto" w:sz="4" w:space="0"/>
              <w:right w:val="single" w:color="auto" w:sz="4" w:space="0"/>
            </w:tcBorders>
            <w:shd w:val="clear" w:color="auto" w:fill="auto"/>
            <w:vAlign w:val="center"/>
          </w:tcPr>
          <w:p w14:paraId="0129E6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67" w:type="dxa"/>
            <w:tcBorders>
              <w:top w:val="nil"/>
              <w:left w:val="nil"/>
              <w:bottom w:val="single" w:color="auto" w:sz="4" w:space="0"/>
              <w:right w:val="single" w:color="auto" w:sz="4" w:space="0"/>
            </w:tcBorders>
            <w:shd w:val="clear" w:color="auto" w:fill="auto"/>
            <w:vAlign w:val="center"/>
          </w:tcPr>
          <w:p w14:paraId="341482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部门严控“三公”经费、会议、培训、差旅、办节办展、办公设备购置、信息网络及软件购置更新、课题经费等8项一般性支出情况</w:t>
            </w:r>
          </w:p>
        </w:tc>
        <w:tc>
          <w:tcPr>
            <w:tcW w:w="2983" w:type="dxa"/>
            <w:tcBorders>
              <w:top w:val="nil"/>
              <w:left w:val="nil"/>
              <w:bottom w:val="single" w:color="auto" w:sz="4" w:space="0"/>
              <w:right w:val="single" w:color="auto" w:sz="4" w:space="0"/>
            </w:tcBorders>
            <w:shd w:val="clear" w:color="auto" w:fill="auto"/>
            <w:vAlign w:val="center"/>
          </w:tcPr>
          <w:p w14:paraId="1B2038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该项指标得分=基础分值+加分值。</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1.基础分值。一般性支出财政拨款年初预算较上年实现压减得1.5分；一般性支出财政拨款预算执行较上年实现压减得1.5分。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2.加分值。一般性支出财政拨款年初预算较上年每压减1%得0.2分，累计不超过1分；一般性支出财政拨款预算执行较上年每压减1%得0.4分，累计不超过2分。</w:t>
            </w:r>
          </w:p>
        </w:tc>
        <w:tc>
          <w:tcPr>
            <w:tcW w:w="733" w:type="dxa"/>
            <w:tcBorders>
              <w:top w:val="nil"/>
              <w:left w:val="nil"/>
              <w:bottom w:val="single" w:color="auto" w:sz="4" w:space="0"/>
              <w:right w:val="single" w:color="auto" w:sz="4" w:space="0"/>
            </w:tcBorders>
            <w:shd w:val="clear" w:color="auto" w:fill="auto"/>
            <w:vAlign w:val="center"/>
          </w:tcPr>
          <w:p w14:paraId="5896A7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61A0E676">
            <w:pPr>
              <w:widowControl/>
              <w:jc w:val="left"/>
              <w:rPr>
                <w:rFonts w:ascii="宋体" w:hAnsi="宋体" w:cs="宋体"/>
                <w:kern w:val="0"/>
                <w:sz w:val="24"/>
              </w:rPr>
            </w:pPr>
          </w:p>
        </w:tc>
      </w:tr>
      <w:tr w14:paraId="71E1749A">
        <w:tblPrEx>
          <w:tblCellMar>
            <w:top w:w="0" w:type="dxa"/>
            <w:left w:w="108" w:type="dxa"/>
            <w:bottom w:w="0" w:type="dxa"/>
            <w:right w:w="108" w:type="dxa"/>
          </w:tblCellMar>
        </w:tblPrEx>
        <w:trPr>
          <w:trHeight w:val="2304"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05E61450">
            <w:pPr>
              <w:widowControl/>
              <w:jc w:val="left"/>
              <w:rPr>
                <w:rFonts w:ascii="宋体" w:hAnsi="宋体" w:cs="宋体"/>
                <w:b/>
                <w:bCs/>
                <w:kern w:val="0"/>
                <w:sz w:val="24"/>
              </w:rPr>
            </w:pPr>
          </w:p>
        </w:tc>
        <w:tc>
          <w:tcPr>
            <w:tcW w:w="1066" w:type="dxa"/>
            <w:vMerge w:val="restart"/>
            <w:tcBorders>
              <w:top w:val="nil"/>
              <w:left w:val="single" w:color="auto" w:sz="4" w:space="0"/>
              <w:bottom w:val="single" w:color="000000" w:sz="4" w:space="0"/>
              <w:right w:val="single" w:color="auto" w:sz="4" w:space="0"/>
            </w:tcBorders>
            <w:shd w:val="clear" w:color="auto" w:fill="auto"/>
            <w:vAlign w:val="center"/>
          </w:tcPr>
          <w:p w14:paraId="72882A38">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D9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626" w:type="dxa"/>
            <w:tcBorders>
              <w:top w:val="single" w:color="000000" w:sz="4" w:space="0"/>
              <w:left w:val="nil"/>
              <w:bottom w:val="single" w:color="000000" w:sz="4" w:space="0"/>
              <w:right w:val="single" w:color="000000" w:sz="4" w:space="0"/>
            </w:tcBorders>
            <w:shd w:val="clear" w:color="auto" w:fill="auto"/>
            <w:vAlign w:val="center"/>
          </w:tcPr>
          <w:p w14:paraId="3CCC052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67" w:type="dxa"/>
            <w:tcBorders>
              <w:top w:val="single" w:color="000000" w:sz="4" w:space="0"/>
              <w:left w:val="nil"/>
              <w:bottom w:val="single" w:color="000000" w:sz="4" w:space="0"/>
              <w:right w:val="single" w:color="000000" w:sz="4" w:space="0"/>
            </w:tcBorders>
            <w:shd w:val="clear" w:color="auto" w:fill="auto"/>
            <w:vAlign w:val="center"/>
          </w:tcPr>
          <w:p w14:paraId="053147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部门人均资产变化情况</w:t>
            </w:r>
          </w:p>
        </w:tc>
        <w:tc>
          <w:tcPr>
            <w:tcW w:w="2983" w:type="dxa"/>
            <w:tcBorders>
              <w:top w:val="single" w:color="000000" w:sz="4" w:space="0"/>
              <w:left w:val="nil"/>
              <w:bottom w:val="single" w:color="000000" w:sz="4" w:space="0"/>
              <w:right w:val="single" w:color="000000" w:sz="4" w:space="0"/>
            </w:tcBorders>
            <w:shd w:val="clear" w:color="auto" w:fill="auto"/>
            <w:vAlign w:val="center"/>
          </w:tcPr>
          <w:p w14:paraId="3AD6CF8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733" w:type="dxa"/>
            <w:tcBorders>
              <w:top w:val="nil"/>
              <w:left w:val="single" w:color="auto" w:sz="4" w:space="0"/>
              <w:bottom w:val="single" w:color="auto" w:sz="4" w:space="0"/>
              <w:right w:val="single" w:color="auto" w:sz="4" w:space="0"/>
            </w:tcBorders>
            <w:shd w:val="clear" w:color="auto" w:fill="auto"/>
            <w:vAlign w:val="center"/>
          </w:tcPr>
          <w:p w14:paraId="5577215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0F1E42E0">
            <w:pPr>
              <w:widowControl/>
              <w:jc w:val="center"/>
              <w:rPr>
                <w:rFonts w:hint="eastAsia" w:ascii="宋体" w:hAnsi="宋体" w:cs="宋体"/>
                <w:kern w:val="0"/>
                <w:sz w:val="24"/>
              </w:rPr>
            </w:pPr>
            <w:r>
              <w:rPr>
                <w:rFonts w:hint="eastAsia" w:ascii="宋体" w:hAnsi="宋体" w:cs="宋体"/>
                <w:kern w:val="0"/>
                <w:sz w:val="24"/>
              </w:rPr>
              <w:t>　</w:t>
            </w:r>
          </w:p>
        </w:tc>
      </w:tr>
      <w:tr w14:paraId="0CF9EB7C">
        <w:tblPrEx>
          <w:tblCellMar>
            <w:top w:w="0" w:type="dxa"/>
            <w:left w:w="108" w:type="dxa"/>
            <w:bottom w:w="0" w:type="dxa"/>
            <w:right w:w="108" w:type="dxa"/>
          </w:tblCellMar>
        </w:tblPrEx>
        <w:trPr>
          <w:trHeight w:val="936"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5AE7473D">
            <w:pPr>
              <w:widowControl/>
              <w:jc w:val="left"/>
              <w:rPr>
                <w:rFonts w:ascii="宋体" w:hAnsi="宋体" w:cs="宋体"/>
                <w:b/>
                <w:bCs/>
                <w:kern w:val="0"/>
                <w:sz w:val="24"/>
              </w:rPr>
            </w:pPr>
          </w:p>
        </w:tc>
        <w:tc>
          <w:tcPr>
            <w:tcW w:w="1066" w:type="dxa"/>
            <w:vMerge w:val="continue"/>
            <w:tcBorders>
              <w:top w:val="nil"/>
              <w:left w:val="single" w:color="auto" w:sz="4" w:space="0"/>
              <w:bottom w:val="single" w:color="000000" w:sz="4" w:space="0"/>
              <w:right w:val="single" w:color="auto" w:sz="4" w:space="0"/>
            </w:tcBorders>
            <w:vAlign w:val="center"/>
          </w:tcPr>
          <w:p w14:paraId="758CA472">
            <w:pPr>
              <w:widowControl/>
              <w:jc w:val="left"/>
              <w:rPr>
                <w:rFonts w:ascii="宋体" w:hAnsi="宋体" w:cs="宋体"/>
                <w:b/>
                <w:bCs/>
                <w:kern w:val="0"/>
                <w:sz w:val="24"/>
              </w:rPr>
            </w:pPr>
          </w:p>
        </w:tc>
        <w:tc>
          <w:tcPr>
            <w:tcW w:w="1441" w:type="dxa"/>
            <w:tcBorders>
              <w:top w:val="nil"/>
              <w:left w:val="single" w:color="000000" w:sz="4" w:space="0"/>
              <w:bottom w:val="single" w:color="000000" w:sz="4" w:space="0"/>
              <w:right w:val="single" w:color="000000" w:sz="4" w:space="0"/>
            </w:tcBorders>
            <w:shd w:val="clear" w:color="auto" w:fill="auto"/>
            <w:vAlign w:val="center"/>
          </w:tcPr>
          <w:p w14:paraId="57B3101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626" w:type="dxa"/>
            <w:tcBorders>
              <w:top w:val="nil"/>
              <w:left w:val="nil"/>
              <w:bottom w:val="single" w:color="000000" w:sz="4" w:space="0"/>
              <w:right w:val="single" w:color="000000" w:sz="4" w:space="0"/>
            </w:tcBorders>
            <w:shd w:val="clear" w:color="auto" w:fill="auto"/>
            <w:vAlign w:val="center"/>
          </w:tcPr>
          <w:p w14:paraId="0E81B6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67" w:type="dxa"/>
            <w:tcBorders>
              <w:top w:val="nil"/>
              <w:left w:val="nil"/>
              <w:bottom w:val="single" w:color="000000" w:sz="4" w:space="0"/>
              <w:right w:val="single" w:color="000000" w:sz="4" w:space="0"/>
            </w:tcBorders>
            <w:shd w:val="clear" w:color="auto" w:fill="auto"/>
            <w:vAlign w:val="center"/>
          </w:tcPr>
          <w:p w14:paraId="7C191BA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部门资产超最低使用年限情况</w:t>
            </w:r>
          </w:p>
        </w:tc>
        <w:tc>
          <w:tcPr>
            <w:tcW w:w="2983" w:type="dxa"/>
            <w:tcBorders>
              <w:top w:val="nil"/>
              <w:left w:val="nil"/>
              <w:bottom w:val="single" w:color="000000" w:sz="4" w:space="0"/>
              <w:right w:val="single" w:color="000000" w:sz="4" w:space="0"/>
            </w:tcBorders>
            <w:shd w:val="clear" w:color="auto" w:fill="auto"/>
            <w:vAlign w:val="center"/>
          </w:tcPr>
          <w:p w14:paraId="2178784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该项指标得分=（超最低使用年限的办公家具账面原值÷办公家具账面原值×100%×1.5）+（超最低使用年限的办公设备账面原值÷办公设备账面原值×100%×1.5）。</w:t>
            </w:r>
          </w:p>
        </w:tc>
        <w:tc>
          <w:tcPr>
            <w:tcW w:w="733" w:type="dxa"/>
            <w:tcBorders>
              <w:top w:val="nil"/>
              <w:left w:val="single" w:color="auto" w:sz="4" w:space="0"/>
              <w:bottom w:val="single" w:color="auto" w:sz="4" w:space="0"/>
              <w:right w:val="single" w:color="auto" w:sz="4" w:space="0"/>
            </w:tcBorders>
            <w:shd w:val="clear" w:color="auto" w:fill="auto"/>
            <w:vAlign w:val="center"/>
          </w:tcPr>
          <w:p w14:paraId="1BBC28C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00" w:type="dxa"/>
            <w:vMerge w:val="continue"/>
            <w:tcBorders>
              <w:top w:val="nil"/>
              <w:left w:val="single" w:color="auto" w:sz="4" w:space="0"/>
              <w:bottom w:val="single" w:color="auto" w:sz="4" w:space="0"/>
              <w:right w:val="single" w:color="auto" w:sz="4" w:space="0"/>
            </w:tcBorders>
            <w:vAlign w:val="center"/>
          </w:tcPr>
          <w:p w14:paraId="08B14B8E">
            <w:pPr>
              <w:widowControl/>
              <w:jc w:val="left"/>
              <w:rPr>
                <w:rFonts w:ascii="宋体" w:hAnsi="宋体" w:cs="宋体"/>
                <w:kern w:val="0"/>
                <w:sz w:val="24"/>
              </w:rPr>
            </w:pPr>
          </w:p>
        </w:tc>
      </w:tr>
      <w:tr w14:paraId="7D9F063B">
        <w:tblPrEx>
          <w:tblCellMar>
            <w:top w:w="0" w:type="dxa"/>
            <w:left w:w="108" w:type="dxa"/>
            <w:bottom w:w="0" w:type="dxa"/>
            <w:right w:w="108" w:type="dxa"/>
          </w:tblCellMar>
        </w:tblPrEx>
        <w:trPr>
          <w:trHeight w:val="1281" w:hRule="atLeast"/>
          <w:jc w:val="center"/>
        </w:trPr>
        <w:tc>
          <w:tcPr>
            <w:tcW w:w="1156" w:type="dxa"/>
            <w:vMerge w:val="restart"/>
            <w:tcBorders>
              <w:top w:val="nil"/>
              <w:left w:val="single" w:color="auto" w:sz="4" w:space="0"/>
              <w:bottom w:val="single" w:color="000000" w:sz="4" w:space="0"/>
              <w:right w:val="single" w:color="auto" w:sz="4" w:space="0"/>
            </w:tcBorders>
            <w:shd w:val="clear" w:color="auto" w:fill="auto"/>
            <w:vAlign w:val="center"/>
          </w:tcPr>
          <w:p w14:paraId="59E24862">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1066" w:type="dxa"/>
            <w:tcBorders>
              <w:top w:val="nil"/>
              <w:left w:val="nil"/>
              <w:bottom w:val="single" w:color="auto" w:sz="4" w:space="0"/>
              <w:right w:val="single" w:color="auto" w:sz="4" w:space="0"/>
            </w:tcBorders>
            <w:shd w:val="clear" w:color="auto" w:fill="auto"/>
            <w:vAlign w:val="center"/>
          </w:tcPr>
          <w:p w14:paraId="46F70E0C">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1441" w:type="dxa"/>
            <w:tcBorders>
              <w:top w:val="single" w:color="auto" w:sz="4" w:space="0"/>
              <w:left w:val="nil"/>
              <w:bottom w:val="single" w:color="auto" w:sz="4" w:space="0"/>
              <w:right w:val="single" w:color="auto" w:sz="4" w:space="0"/>
            </w:tcBorders>
            <w:shd w:val="clear" w:color="auto" w:fill="auto"/>
            <w:vAlign w:val="center"/>
          </w:tcPr>
          <w:p w14:paraId="76673E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626" w:type="dxa"/>
            <w:tcBorders>
              <w:top w:val="single" w:color="auto" w:sz="4" w:space="0"/>
              <w:left w:val="nil"/>
              <w:bottom w:val="single" w:color="auto" w:sz="4" w:space="0"/>
              <w:right w:val="single" w:color="auto" w:sz="4" w:space="0"/>
            </w:tcBorders>
            <w:shd w:val="clear" w:color="auto" w:fill="auto"/>
            <w:vAlign w:val="center"/>
          </w:tcPr>
          <w:p w14:paraId="68879BB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67" w:type="dxa"/>
            <w:tcBorders>
              <w:top w:val="single" w:color="auto" w:sz="4" w:space="0"/>
              <w:left w:val="nil"/>
              <w:bottom w:val="single" w:color="auto" w:sz="4" w:space="0"/>
              <w:right w:val="single" w:color="auto" w:sz="4" w:space="0"/>
            </w:tcBorders>
            <w:shd w:val="clear" w:color="auto" w:fill="auto"/>
            <w:vAlign w:val="center"/>
          </w:tcPr>
          <w:p w14:paraId="3D9F43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部门闲置一年以上的资产盘活情况</w:t>
            </w:r>
          </w:p>
        </w:tc>
        <w:tc>
          <w:tcPr>
            <w:tcW w:w="2983" w:type="dxa"/>
            <w:tcBorders>
              <w:top w:val="single" w:color="auto" w:sz="4" w:space="0"/>
              <w:left w:val="nil"/>
              <w:bottom w:val="single" w:color="auto" w:sz="4" w:space="0"/>
              <w:right w:val="single" w:color="auto" w:sz="4" w:space="0"/>
            </w:tcBorders>
            <w:shd w:val="clear" w:color="auto" w:fill="auto"/>
            <w:vAlign w:val="center"/>
          </w:tcPr>
          <w:p w14:paraId="6A5A00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33" w:type="dxa"/>
            <w:tcBorders>
              <w:top w:val="nil"/>
              <w:left w:val="nil"/>
              <w:bottom w:val="single" w:color="auto" w:sz="4" w:space="0"/>
              <w:right w:val="single" w:color="auto" w:sz="4" w:space="0"/>
            </w:tcBorders>
            <w:shd w:val="clear" w:color="auto" w:fill="auto"/>
            <w:vAlign w:val="center"/>
          </w:tcPr>
          <w:p w14:paraId="1A313D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00" w:type="dxa"/>
            <w:tcBorders>
              <w:top w:val="nil"/>
              <w:left w:val="nil"/>
              <w:bottom w:val="single" w:color="auto" w:sz="4" w:space="0"/>
              <w:right w:val="single" w:color="auto" w:sz="4" w:space="0"/>
            </w:tcBorders>
            <w:shd w:val="clear" w:color="auto" w:fill="auto"/>
            <w:vAlign w:val="center"/>
          </w:tcPr>
          <w:p w14:paraId="4118E309">
            <w:pPr>
              <w:widowControl/>
              <w:jc w:val="center"/>
              <w:rPr>
                <w:rFonts w:hint="eastAsia" w:ascii="宋体" w:hAnsi="宋体" w:cs="宋体"/>
                <w:kern w:val="0"/>
                <w:sz w:val="24"/>
              </w:rPr>
            </w:pPr>
            <w:r>
              <w:rPr>
                <w:rFonts w:hint="eastAsia" w:ascii="宋体" w:hAnsi="宋体" w:cs="宋体"/>
                <w:kern w:val="0"/>
                <w:sz w:val="24"/>
              </w:rPr>
              <w:t>　</w:t>
            </w:r>
          </w:p>
        </w:tc>
      </w:tr>
      <w:tr w14:paraId="77E58AB3">
        <w:tblPrEx>
          <w:tblCellMar>
            <w:top w:w="0" w:type="dxa"/>
            <w:left w:w="108" w:type="dxa"/>
            <w:bottom w:w="0" w:type="dxa"/>
            <w:right w:w="108" w:type="dxa"/>
          </w:tblCellMar>
        </w:tblPrEx>
        <w:trPr>
          <w:trHeight w:val="801"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1E7DB16C">
            <w:pPr>
              <w:widowControl/>
              <w:jc w:val="left"/>
              <w:rPr>
                <w:rFonts w:ascii="宋体" w:hAnsi="宋体" w:cs="宋体"/>
                <w:b/>
                <w:bCs/>
                <w:kern w:val="0"/>
                <w:sz w:val="24"/>
              </w:rPr>
            </w:pPr>
          </w:p>
        </w:tc>
        <w:tc>
          <w:tcPr>
            <w:tcW w:w="1066" w:type="dxa"/>
            <w:vMerge w:val="restart"/>
            <w:tcBorders>
              <w:top w:val="nil"/>
              <w:left w:val="single" w:color="auto" w:sz="4" w:space="0"/>
              <w:bottom w:val="single" w:color="auto" w:sz="4" w:space="0"/>
              <w:right w:val="single" w:color="auto" w:sz="4" w:space="0"/>
            </w:tcBorders>
            <w:shd w:val="clear" w:color="auto" w:fill="auto"/>
            <w:vAlign w:val="center"/>
          </w:tcPr>
          <w:p w14:paraId="1AD6A9C4">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1441" w:type="dxa"/>
            <w:tcBorders>
              <w:top w:val="nil"/>
              <w:left w:val="nil"/>
              <w:bottom w:val="single" w:color="auto" w:sz="4" w:space="0"/>
              <w:right w:val="single" w:color="auto" w:sz="4" w:space="0"/>
            </w:tcBorders>
            <w:shd w:val="clear" w:color="auto" w:fill="auto"/>
            <w:vAlign w:val="center"/>
          </w:tcPr>
          <w:p w14:paraId="32539E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626" w:type="dxa"/>
            <w:tcBorders>
              <w:top w:val="nil"/>
              <w:left w:val="nil"/>
              <w:bottom w:val="single" w:color="auto" w:sz="4" w:space="0"/>
              <w:right w:val="single" w:color="auto" w:sz="4" w:space="0"/>
            </w:tcBorders>
            <w:shd w:val="clear" w:color="auto" w:fill="auto"/>
            <w:vAlign w:val="center"/>
          </w:tcPr>
          <w:p w14:paraId="0BF733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67" w:type="dxa"/>
            <w:tcBorders>
              <w:top w:val="nil"/>
              <w:left w:val="nil"/>
              <w:bottom w:val="single" w:color="auto" w:sz="4" w:space="0"/>
              <w:right w:val="single" w:color="auto" w:sz="4" w:space="0"/>
            </w:tcBorders>
            <w:shd w:val="clear" w:color="auto" w:fill="auto"/>
            <w:vAlign w:val="center"/>
          </w:tcPr>
          <w:p w14:paraId="10CA5CA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部门是否严格执行政府采购促进中小企业发展相关管理办法</w:t>
            </w:r>
          </w:p>
        </w:tc>
        <w:tc>
          <w:tcPr>
            <w:tcW w:w="2983" w:type="dxa"/>
            <w:tcBorders>
              <w:top w:val="nil"/>
              <w:left w:val="nil"/>
              <w:bottom w:val="single" w:color="auto" w:sz="4" w:space="0"/>
              <w:right w:val="single" w:color="auto" w:sz="4" w:space="0"/>
            </w:tcBorders>
            <w:shd w:val="clear" w:color="auto" w:fill="auto"/>
            <w:vAlign w:val="center"/>
          </w:tcPr>
          <w:p w14:paraId="639CD2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对适宜由中小企业提供的采购项目和采购包，预留采购份额专门面向中小企业采购，并在采购预算中单独列示，不符合要求的扣3分。</w:t>
            </w:r>
          </w:p>
        </w:tc>
        <w:tc>
          <w:tcPr>
            <w:tcW w:w="733" w:type="dxa"/>
            <w:tcBorders>
              <w:top w:val="nil"/>
              <w:left w:val="nil"/>
              <w:bottom w:val="single" w:color="auto" w:sz="4" w:space="0"/>
              <w:right w:val="single" w:color="auto" w:sz="4" w:space="0"/>
            </w:tcBorders>
            <w:shd w:val="clear" w:color="auto" w:fill="auto"/>
            <w:vAlign w:val="center"/>
          </w:tcPr>
          <w:p w14:paraId="5A1A1613">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1</w:t>
            </w:r>
          </w:p>
        </w:tc>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50261C74">
            <w:pPr>
              <w:widowControl/>
              <w:jc w:val="center"/>
              <w:rPr>
                <w:rFonts w:hint="eastAsia" w:ascii="宋体" w:hAnsi="宋体" w:cs="宋体"/>
                <w:kern w:val="0"/>
                <w:sz w:val="24"/>
              </w:rPr>
            </w:pPr>
            <w:r>
              <w:rPr>
                <w:rFonts w:hint="eastAsia" w:ascii="宋体" w:hAnsi="宋体" w:cs="宋体"/>
                <w:kern w:val="0"/>
                <w:sz w:val="24"/>
              </w:rPr>
              <w:t>　</w:t>
            </w:r>
          </w:p>
        </w:tc>
      </w:tr>
      <w:tr w14:paraId="2098B6F0">
        <w:tblPrEx>
          <w:tblCellMar>
            <w:top w:w="0" w:type="dxa"/>
            <w:left w:w="108" w:type="dxa"/>
            <w:bottom w:w="0" w:type="dxa"/>
            <w:right w:w="108" w:type="dxa"/>
          </w:tblCellMar>
        </w:tblPrEx>
        <w:trPr>
          <w:trHeight w:val="720"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68EE3F5D">
            <w:pPr>
              <w:widowControl/>
              <w:jc w:val="left"/>
              <w:rPr>
                <w:rFonts w:ascii="宋体" w:hAnsi="宋体" w:cs="宋体"/>
                <w:b/>
                <w:bCs/>
                <w:kern w:val="0"/>
                <w:sz w:val="24"/>
              </w:rPr>
            </w:pPr>
          </w:p>
        </w:tc>
        <w:tc>
          <w:tcPr>
            <w:tcW w:w="1066" w:type="dxa"/>
            <w:vMerge w:val="continue"/>
            <w:tcBorders>
              <w:top w:val="nil"/>
              <w:left w:val="single" w:color="auto" w:sz="4" w:space="0"/>
              <w:bottom w:val="single" w:color="auto" w:sz="4" w:space="0"/>
              <w:right w:val="single" w:color="auto" w:sz="4" w:space="0"/>
            </w:tcBorders>
            <w:vAlign w:val="center"/>
          </w:tcPr>
          <w:p w14:paraId="73491468">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4DF2A5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626" w:type="dxa"/>
            <w:tcBorders>
              <w:top w:val="nil"/>
              <w:left w:val="nil"/>
              <w:bottom w:val="single" w:color="auto" w:sz="4" w:space="0"/>
              <w:right w:val="single" w:color="auto" w:sz="4" w:space="0"/>
            </w:tcBorders>
            <w:shd w:val="clear" w:color="auto" w:fill="auto"/>
            <w:vAlign w:val="center"/>
          </w:tcPr>
          <w:p w14:paraId="3E7737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67" w:type="dxa"/>
            <w:tcBorders>
              <w:top w:val="nil"/>
              <w:left w:val="nil"/>
              <w:bottom w:val="single" w:color="auto" w:sz="4" w:space="0"/>
              <w:right w:val="single" w:color="auto" w:sz="4" w:space="0"/>
            </w:tcBorders>
            <w:shd w:val="clear" w:color="auto" w:fill="auto"/>
            <w:vAlign w:val="center"/>
          </w:tcPr>
          <w:p w14:paraId="2F885D9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部门政府采购项目资金支付比例情况</w:t>
            </w:r>
          </w:p>
        </w:tc>
        <w:tc>
          <w:tcPr>
            <w:tcW w:w="2983" w:type="dxa"/>
            <w:tcBorders>
              <w:top w:val="nil"/>
              <w:left w:val="nil"/>
              <w:bottom w:val="single" w:color="auto" w:sz="4" w:space="0"/>
              <w:right w:val="single" w:color="auto" w:sz="4" w:space="0"/>
            </w:tcBorders>
            <w:shd w:val="clear" w:color="auto" w:fill="auto"/>
            <w:vAlign w:val="center"/>
          </w:tcPr>
          <w:p w14:paraId="0D9D883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该项指标得分=当年政府采购实际支付总金额÷（当年政府采购总预算数-当年已完成采购项目节约金额）×100%×3。</w:t>
            </w:r>
          </w:p>
        </w:tc>
        <w:tc>
          <w:tcPr>
            <w:tcW w:w="733" w:type="dxa"/>
            <w:tcBorders>
              <w:top w:val="nil"/>
              <w:left w:val="nil"/>
              <w:bottom w:val="single" w:color="auto" w:sz="4" w:space="0"/>
              <w:right w:val="single" w:color="auto" w:sz="4" w:space="0"/>
            </w:tcBorders>
            <w:shd w:val="clear" w:color="auto" w:fill="auto"/>
            <w:vAlign w:val="center"/>
          </w:tcPr>
          <w:p w14:paraId="49D9355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00" w:type="dxa"/>
            <w:vMerge w:val="continue"/>
            <w:tcBorders>
              <w:top w:val="nil"/>
              <w:left w:val="single" w:color="auto" w:sz="4" w:space="0"/>
              <w:bottom w:val="single" w:color="auto" w:sz="4" w:space="0"/>
              <w:right w:val="single" w:color="auto" w:sz="4" w:space="0"/>
            </w:tcBorders>
            <w:vAlign w:val="center"/>
          </w:tcPr>
          <w:p w14:paraId="1465A131">
            <w:pPr>
              <w:widowControl/>
              <w:jc w:val="left"/>
              <w:rPr>
                <w:rFonts w:ascii="宋体" w:hAnsi="宋体" w:cs="宋体"/>
                <w:kern w:val="0"/>
                <w:sz w:val="24"/>
              </w:rPr>
            </w:pPr>
          </w:p>
        </w:tc>
      </w:tr>
      <w:tr w14:paraId="66A8CE1A">
        <w:tblPrEx>
          <w:tblCellMar>
            <w:top w:w="0" w:type="dxa"/>
            <w:left w:w="108" w:type="dxa"/>
            <w:bottom w:w="0" w:type="dxa"/>
            <w:right w:w="108" w:type="dxa"/>
          </w:tblCellMar>
        </w:tblPrEx>
        <w:trPr>
          <w:trHeight w:val="1320" w:hRule="atLeast"/>
          <w:jc w:val="center"/>
        </w:trPr>
        <w:tc>
          <w:tcPr>
            <w:tcW w:w="1156" w:type="dxa"/>
            <w:vMerge w:val="restart"/>
            <w:tcBorders>
              <w:top w:val="nil"/>
              <w:left w:val="single" w:color="auto" w:sz="4" w:space="0"/>
              <w:bottom w:val="single" w:color="auto" w:sz="4" w:space="0"/>
              <w:right w:val="single" w:color="auto" w:sz="4" w:space="0"/>
            </w:tcBorders>
            <w:shd w:val="clear" w:color="auto" w:fill="auto"/>
            <w:vAlign w:val="center"/>
          </w:tcPr>
          <w:p w14:paraId="3B7ADB25">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1066" w:type="dxa"/>
            <w:vMerge w:val="restart"/>
            <w:tcBorders>
              <w:top w:val="nil"/>
              <w:left w:val="single" w:color="auto" w:sz="4" w:space="0"/>
              <w:bottom w:val="nil"/>
              <w:right w:val="single" w:color="auto" w:sz="4" w:space="0"/>
            </w:tcBorders>
            <w:shd w:val="clear" w:color="auto" w:fill="auto"/>
            <w:vAlign w:val="center"/>
          </w:tcPr>
          <w:p w14:paraId="13CFB12D">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1441" w:type="dxa"/>
            <w:tcBorders>
              <w:top w:val="nil"/>
              <w:left w:val="nil"/>
              <w:bottom w:val="single" w:color="auto" w:sz="4" w:space="0"/>
              <w:right w:val="single" w:color="auto" w:sz="4" w:space="0"/>
            </w:tcBorders>
            <w:shd w:val="clear" w:color="auto" w:fill="auto"/>
            <w:vAlign w:val="center"/>
          </w:tcPr>
          <w:p w14:paraId="72A268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626" w:type="dxa"/>
            <w:tcBorders>
              <w:top w:val="nil"/>
              <w:left w:val="nil"/>
              <w:bottom w:val="single" w:color="auto" w:sz="4" w:space="0"/>
              <w:right w:val="single" w:color="auto" w:sz="4" w:space="0"/>
            </w:tcBorders>
            <w:shd w:val="clear" w:color="auto" w:fill="auto"/>
            <w:vAlign w:val="center"/>
          </w:tcPr>
          <w:p w14:paraId="7DBD9D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67" w:type="dxa"/>
            <w:tcBorders>
              <w:top w:val="nil"/>
              <w:left w:val="nil"/>
              <w:bottom w:val="single" w:color="auto" w:sz="4" w:space="0"/>
              <w:right w:val="single" w:color="auto" w:sz="4" w:space="0"/>
            </w:tcBorders>
            <w:shd w:val="clear" w:color="auto" w:fill="auto"/>
            <w:vAlign w:val="center"/>
          </w:tcPr>
          <w:p w14:paraId="613F1C7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部门预算项目设立是否按规定履行评估论证、申报程序</w:t>
            </w:r>
          </w:p>
        </w:tc>
        <w:tc>
          <w:tcPr>
            <w:tcW w:w="2983" w:type="dxa"/>
            <w:tcBorders>
              <w:top w:val="nil"/>
              <w:left w:val="nil"/>
              <w:bottom w:val="single" w:color="auto" w:sz="4" w:space="0"/>
              <w:right w:val="single" w:color="auto" w:sz="4" w:space="0"/>
            </w:tcBorders>
            <w:shd w:val="clear" w:color="auto" w:fill="auto"/>
            <w:vAlign w:val="center"/>
          </w:tcPr>
          <w:p w14:paraId="4C4B43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33" w:type="dxa"/>
            <w:tcBorders>
              <w:top w:val="nil"/>
              <w:left w:val="nil"/>
              <w:bottom w:val="single" w:color="auto" w:sz="4" w:space="0"/>
              <w:right w:val="single" w:color="auto" w:sz="4" w:space="0"/>
            </w:tcBorders>
            <w:shd w:val="clear" w:color="auto" w:fill="auto"/>
            <w:vAlign w:val="center"/>
          </w:tcPr>
          <w:p w14:paraId="7FEDAB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4" w:space="0"/>
              <w:right w:val="single" w:color="auto" w:sz="4" w:space="0"/>
            </w:tcBorders>
            <w:shd w:val="clear" w:color="auto" w:fill="auto"/>
            <w:vAlign w:val="center"/>
          </w:tcPr>
          <w:p w14:paraId="202E9625">
            <w:pPr>
              <w:widowControl/>
              <w:jc w:val="center"/>
              <w:rPr>
                <w:rFonts w:hint="eastAsia" w:ascii="宋体" w:hAnsi="宋体" w:cs="宋体"/>
                <w:kern w:val="0"/>
                <w:sz w:val="24"/>
              </w:rPr>
            </w:pPr>
            <w:r>
              <w:rPr>
                <w:rFonts w:hint="eastAsia" w:ascii="宋体" w:hAnsi="宋体" w:cs="宋体"/>
                <w:kern w:val="0"/>
                <w:sz w:val="24"/>
              </w:rPr>
              <w:t>　</w:t>
            </w:r>
          </w:p>
        </w:tc>
      </w:tr>
      <w:tr w14:paraId="0E581F05">
        <w:tblPrEx>
          <w:tblCellMar>
            <w:top w:w="0" w:type="dxa"/>
            <w:left w:w="108" w:type="dxa"/>
            <w:bottom w:w="0" w:type="dxa"/>
            <w:right w:w="108" w:type="dxa"/>
          </w:tblCellMar>
        </w:tblPrEx>
        <w:trPr>
          <w:trHeight w:val="1200" w:hRule="atLeast"/>
          <w:jc w:val="center"/>
        </w:trPr>
        <w:tc>
          <w:tcPr>
            <w:tcW w:w="1156" w:type="dxa"/>
            <w:vMerge w:val="continue"/>
            <w:tcBorders>
              <w:top w:val="nil"/>
              <w:left w:val="single" w:color="auto" w:sz="4" w:space="0"/>
              <w:bottom w:val="single" w:color="auto" w:sz="4" w:space="0"/>
              <w:right w:val="single" w:color="auto" w:sz="4" w:space="0"/>
            </w:tcBorders>
            <w:vAlign w:val="center"/>
          </w:tcPr>
          <w:p w14:paraId="760FAD2A">
            <w:pPr>
              <w:widowControl/>
              <w:jc w:val="left"/>
              <w:rPr>
                <w:rFonts w:ascii="宋体" w:hAnsi="宋体" w:cs="宋体"/>
                <w:b/>
                <w:bCs/>
                <w:kern w:val="0"/>
                <w:sz w:val="24"/>
              </w:rPr>
            </w:pPr>
          </w:p>
        </w:tc>
        <w:tc>
          <w:tcPr>
            <w:tcW w:w="1066" w:type="dxa"/>
            <w:vMerge w:val="continue"/>
            <w:tcBorders>
              <w:top w:val="nil"/>
              <w:left w:val="single" w:color="auto" w:sz="4" w:space="0"/>
              <w:bottom w:val="nil"/>
              <w:right w:val="single" w:color="auto" w:sz="4" w:space="0"/>
            </w:tcBorders>
            <w:vAlign w:val="center"/>
          </w:tcPr>
          <w:p w14:paraId="3698957A">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7F6D9EA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626" w:type="dxa"/>
            <w:tcBorders>
              <w:top w:val="nil"/>
              <w:left w:val="nil"/>
              <w:bottom w:val="single" w:color="auto" w:sz="4" w:space="0"/>
              <w:right w:val="single" w:color="auto" w:sz="4" w:space="0"/>
            </w:tcBorders>
            <w:shd w:val="clear" w:color="auto" w:fill="auto"/>
            <w:vAlign w:val="center"/>
          </w:tcPr>
          <w:p w14:paraId="203E29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67" w:type="dxa"/>
            <w:tcBorders>
              <w:top w:val="nil"/>
              <w:left w:val="nil"/>
              <w:bottom w:val="single" w:color="auto" w:sz="4" w:space="0"/>
              <w:right w:val="single" w:color="auto" w:sz="4" w:space="0"/>
            </w:tcBorders>
            <w:shd w:val="clear" w:color="auto" w:fill="auto"/>
            <w:vAlign w:val="center"/>
          </w:tcPr>
          <w:p w14:paraId="4E87C86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部门预算项目绩效目标与计划期内的任务量、预算安排的资金量匹配情况，绩效目标设置是否科学合理、规范完整、量化细化、预算匹配</w:t>
            </w:r>
          </w:p>
        </w:tc>
        <w:tc>
          <w:tcPr>
            <w:tcW w:w="2983" w:type="dxa"/>
            <w:tcBorders>
              <w:top w:val="nil"/>
              <w:left w:val="nil"/>
              <w:bottom w:val="single" w:color="auto" w:sz="4" w:space="0"/>
              <w:right w:val="single" w:color="auto" w:sz="4" w:space="0"/>
            </w:tcBorders>
            <w:shd w:val="clear" w:color="auto" w:fill="auto"/>
            <w:vAlign w:val="center"/>
          </w:tcPr>
          <w:p w14:paraId="01B0E6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33" w:type="dxa"/>
            <w:tcBorders>
              <w:top w:val="nil"/>
              <w:left w:val="nil"/>
              <w:bottom w:val="single" w:color="auto" w:sz="4" w:space="0"/>
              <w:right w:val="single" w:color="auto" w:sz="4" w:space="0"/>
            </w:tcBorders>
            <w:shd w:val="clear" w:color="auto" w:fill="auto"/>
            <w:vAlign w:val="center"/>
          </w:tcPr>
          <w:p w14:paraId="775216D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4" w:space="0"/>
              <w:right w:val="single" w:color="auto" w:sz="4" w:space="0"/>
            </w:tcBorders>
            <w:shd w:val="clear" w:color="auto" w:fill="auto"/>
            <w:vAlign w:val="center"/>
          </w:tcPr>
          <w:p w14:paraId="79949238">
            <w:pPr>
              <w:widowControl/>
              <w:jc w:val="center"/>
              <w:rPr>
                <w:rFonts w:hint="eastAsia" w:ascii="宋体" w:hAnsi="宋体" w:cs="宋体"/>
                <w:kern w:val="0"/>
                <w:sz w:val="24"/>
              </w:rPr>
            </w:pPr>
            <w:r>
              <w:rPr>
                <w:rFonts w:hint="eastAsia" w:ascii="宋体" w:hAnsi="宋体" w:cs="宋体"/>
                <w:kern w:val="0"/>
                <w:sz w:val="24"/>
              </w:rPr>
              <w:t>　</w:t>
            </w:r>
          </w:p>
        </w:tc>
      </w:tr>
      <w:tr w14:paraId="3B9E1EF9">
        <w:tblPrEx>
          <w:tblCellMar>
            <w:top w:w="0" w:type="dxa"/>
            <w:left w:w="108" w:type="dxa"/>
            <w:bottom w:w="0" w:type="dxa"/>
            <w:right w:w="108" w:type="dxa"/>
          </w:tblCellMar>
        </w:tblPrEx>
        <w:trPr>
          <w:trHeight w:val="1041" w:hRule="atLeast"/>
          <w:jc w:val="center"/>
        </w:trPr>
        <w:tc>
          <w:tcPr>
            <w:tcW w:w="1156" w:type="dxa"/>
            <w:vMerge w:val="continue"/>
            <w:tcBorders>
              <w:top w:val="nil"/>
              <w:left w:val="single" w:color="auto" w:sz="4" w:space="0"/>
              <w:bottom w:val="single" w:color="auto" w:sz="4" w:space="0"/>
              <w:right w:val="single" w:color="auto" w:sz="4" w:space="0"/>
            </w:tcBorders>
            <w:vAlign w:val="center"/>
          </w:tcPr>
          <w:p w14:paraId="1777861F">
            <w:pPr>
              <w:widowControl/>
              <w:jc w:val="left"/>
              <w:rPr>
                <w:rFonts w:ascii="宋体" w:hAnsi="宋体" w:cs="宋体"/>
                <w:b/>
                <w:bCs/>
                <w:kern w:val="0"/>
                <w:sz w:val="24"/>
              </w:rPr>
            </w:pPr>
          </w:p>
        </w:tc>
        <w:tc>
          <w:tcPr>
            <w:tcW w:w="1066" w:type="dxa"/>
            <w:vMerge w:val="continue"/>
            <w:tcBorders>
              <w:top w:val="nil"/>
              <w:left w:val="single" w:color="auto" w:sz="4" w:space="0"/>
              <w:bottom w:val="nil"/>
              <w:right w:val="single" w:color="auto" w:sz="4" w:space="0"/>
            </w:tcBorders>
            <w:vAlign w:val="center"/>
          </w:tcPr>
          <w:p w14:paraId="3B7C0A9A">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59D9D8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626" w:type="dxa"/>
            <w:tcBorders>
              <w:top w:val="nil"/>
              <w:left w:val="nil"/>
              <w:bottom w:val="single" w:color="auto" w:sz="4" w:space="0"/>
              <w:right w:val="single" w:color="auto" w:sz="4" w:space="0"/>
            </w:tcBorders>
            <w:shd w:val="clear" w:color="auto" w:fill="auto"/>
            <w:vAlign w:val="center"/>
          </w:tcPr>
          <w:p w14:paraId="3A66975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67" w:type="dxa"/>
            <w:tcBorders>
              <w:top w:val="nil"/>
              <w:left w:val="nil"/>
              <w:bottom w:val="single" w:color="auto" w:sz="4" w:space="0"/>
              <w:right w:val="single" w:color="auto" w:sz="4" w:space="0"/>
            </w:tcBorders>
            <w:shd w:val="clear" w:color="auto" w:fill="auto"/>
            <w:vAlign w:val="center"/>
          </w:tcPr>
          <w:p w14:paraId="72C378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部门预算项目是否在规定时间完成项目入库</w:t>
            </w:r>
          </w:p>
        </w:tc>
        <w:tc>
          <w:tcPr>
            <w:tcW w:w="2983" w:type="dxa"/>
            <w:tcBorders>
              <w:top w:val="nil"/>
              <w:left w:val="nil"/>
              <w:bottom w:val="single" w:color="auto" w:sz="4" w:space="0"/>
              <w:right w:val="single" w:color="auto" w:sz="4" w:space="0"/>
            </w:tcBorders>
            <w:shd w:val="clear" w:color="auto" w:fill="auto"/>
            <w:vAlign w:val="center"/>
          </w:tcPr>
          <w:p w14:paraId="306DDF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该项指标得分=4-规定时间未入财政库部门预算阶段项目（含一次性项目）数量÷最终安排部门预算阶段项目（含一次性项目）总数×100%×4。（默认满分）</w:t>
            </w:r>
          </w:p>
        </w:tc>
        <w:tc>
          <w:tcPr>
            <w:tcW w:w="733" w:type="dxa"/>
            <w:tcBorders>
              <w:top w:val="nil"/>
              <w:left w:val="nil"/>
              <w:bottom w:val="single" w:color="auto" w:sz="4" w:space="0"/>
              <w:right w:val="single" w:color="auto" w:sz="4" w:space="0"/>
            </w:tcBorders>
            <w:shd w:val="clear" w:color="auto" w:fill="auto"/>
            <w:vAlign w:val="center"/>
          </w:tcPr>
          <w:p w14:paraId="240A6F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00" w:type="dxa"/>
            <w:tcBorders>
              <w:top w:val="nil"/>
              <w:left w:val="nil"/>
              <w:bottom w:val="single" w:color="auto" w:sz="4" w:space="0"/>
              <w:right w:val="single" w:color="auto" w:sz="4" w:space="0"/>
            </w:tcBorders>
            <w:shd w:val="clear" w:color="auto" w:fill="auto"/>
            <w:vAlign w:val="center"/>
          </w:tcPr>
          <w:p w14:paraId="6643EE92">
            <w:pPr>
              <w:widowControl/>
              <w:jc w:val="center"/>
              <w:rPr>
                <w:rFonts w:hint="eastAsia" w:ascii="宋体" w:hAnsi="宋体" w:cs="宋体"/>
                <w:kern w:val="0"/>
                <w:sz w:val="24"/>
              </w:rPr>
            </w:pPr>
            <w:r>
              <w:rPr>
                <w:rFonts w:hint="eastAsia" w:ascii="宋体" w:hAnsi="宋体" w:cs="宋体"/>
                <w:kern w:val="0"/>
                <w:sz w:val="24"/>
              </w:rPr>
              <w:t>　</w:t>
            </w:r>
          </w:p>
        </w:tc>
      </w:tr>
      <w:tr w14:paraId="1B788D5C">
        <w:tblPrEx>
          <w:tblCellMar>
            <w:top w:w="0" w:type="dxa"/>
            <w:left w:w="108" w:type="dxa"/>
            <w:bottom w:w="0" w:type="dxa"/>
            <w:right w:w="108" w:type="dxa"/>
          </w:tblCellMar>
        </w:tblPrEx>
        <w:trPr>
          <w:trHeight w:val="780" w:hRule="atLeast"/>
          <w:jc w:val="center"/>
        </w:trPr>
        <w:tc>
          <w:tcPr>
            <w:tcW w:w="1156" w:type="dxa"/>
            <w:vMerge w:val="continue"/>
            <w:tcBorders>
              <w:top w:val="nil"/>
              <w:left w:val="single" w:color="auto" w:sz="4" w:space="0"/>
              <w:bottom w:val="single" w:color="auto" w:sz="4" w:space="0"/>
              <w:right w:val="single" w:color="auto" w:sz="4" w:space="0"/>
            </w:tcBorders>
            <w:vAlign w:val="center"/>
          </w:tcPr>
          <w:p w14:paraId="75273FB1">
            <w:pPr>
              <w:widowControl/>
              <w:jc w:val="left"/>
              <w:rPr>
                <w:rFonts w:ascii="宋体" w:hAnsi="宋体" w:cs="宋体"/>
                <w:b/>
                <w:bCs/>
                <w:kern w:val="0"/>
                <w:sz w:val="24"/>
              </w:rPr>
            </w:pPr>
          </w:p>
        </w:tc>
        <w:tc>
          <w:tcPr>
            <w:tcW w:w="1066" w:type="dxa"/>
            <w:vMerge w:val="restart"/>
            <w:tcBorders>
              <w:top w:val="single" w:color="auto" w:sz="4" w:space="0"/>
              <w:left w:val="single" w:color="auto" w:sz="4" w:space="0"/>
              <w:bottom w:val="nil"/>
              <w:right w:val="single" w:color="auto" w:sz="4" w:space="0"/>
            </w:tcBorders>
            <w:shd w:val="clear" w:color="auto" w:fill="auto"/>
            <w:vAlign w:val="center"/>
          </w:tcPr>
          <w:p w14:paraId="7A5D59CE">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1441" w:type="dxa"/>
            <w:tcBorders>
              <w:top w:val="nil"/>
              <w:left w:val="nil"/>
              <w:bottom w:val="single" w:color="auto" w:sz="4" w:space="0"/>
              <w:right w:val="single" w:color="auto" w:sz="4" w:space="0"/>
            </w:tcBorders>
            <w:shd w:val="clear" w:color="auto" w:fill="auto"/>
            <w:vAlign w:val="center"/>
          </w:tcPr>
          <w:p w14:paraId="06640C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626" w:type="dxa"/>
            <w:tcBorders>
              <w:top w:val="nil"/>
              <w:left w:val="nil"/>
              <w:bottom w:val="single" w:color="auto" w:sz="4" w:space="0"/>
              <w:right w:val="single" w:color="auto" w:sz="4" w:space="0"/>
            </w:tcBorders>
            <w:shd w:val="clear" w:color="auto" w:fill="auto"/>
            <w:vAlign w:val="center"/>
          </w:tcPr>
          <w:p w14:paraId="3F6CBF4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67" w:type="dxa"/>
            <w:tcBorders>
              <w:top w:val="nil"/>
              <w:left w:val="nil"/>
              <w:bottom w:val="single" w:color="auto" w:sz="4" w:space="0"/>
              <w:right w:val="single" w:color="auto" w:sz="4" w:space="0"/>
            </w:tcBorders>
            <w:shd w:val="clear" w:color="auto" w:fill="auto"/>
            <w:vAlign w:val="center"/>
          </w:tcPr>
          <w:p w14:paraId="011360B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部门预算项目实际列支内容是否与绩效目标设置方向相符</w:t>
            </w:r>
          </w:p>
        </w:tc>
        <w:tc>
          <w:tcPr>
            <w:tcW w:w="2983" w:type="dxa"/>
            <w:tcBorders>
              <w:top w:val="nil"/>
              <w:left w:val="nil"/>
              <w:bottom w:val="single" w:color="auto" w:sz="4" w:space="0"/>
              <w:right w:val="single" w:color="auto" w:sz="4" w:space="0"/>
            </w:tcBorders>
            <w:shd w:val="clear" w:color="auto" w:fill="auto"/>
            <w:vAlign w:val="center"/>
          </w:tcPr>
          <w:p w14:paraId="2A44C5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该项指标得分=4-实际列支内容与绩效目标设置方向不相符的部门预算阶段项目（含一次性项目）数量÷部门预算阶段项目（含一次性项目）总数×100%×5。</w:t>
            </w:r>
          </w:p>
        </w:tc>
        <w:tc>
          <w:tcPr>
            <w:tcW w:w="733" w:type="dxa"/>
            <w:tcBorders>
              <w:top w:val="nil"/>
              <w:left w:val="nil"/>
              <w:bottom w:val="single" w:color="auto" w:sz="4" w:space="0"/>
              <w:right w:val="single" w:color="auto" w:sz="4" w:space="0"/>
            </w:tcBorders>
            <w:shd w:val="clear" w:color="auto" w:fill="auto"/>
            <w:vAlign w:val="center"/>
          </w:tcPr>
          <w:p w14:paraId="33E029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00" w:type="dxa"/>
            <w:tcBorders>
              <w:top w:val="nil"/>
              <w:left w:val="nil"/>
              <w:bottom w:val="single" w:color="auto" w:sz="4" w:space="0"/>
              <w:right w:val="single" w:color="auto" w:sz="4" w:space="0"/>
            </w:tcBorders>
            <w:shd w:val="clear" w:color="auto" w:fill="auto"/>
            <w:vAlign w:val="center"/>
          </w:tcPr>
          <w:p w14:paraId="2CDC630D">
            <w:pPr>
              <w:widowControl/>
              <w:jc w:val="center"/>
              <w:rPr>
                <w:rFonts w:hint="eastAsia" w:ascii="宋体" w:hAnsi="宋体" w:cs="宋体"/>
                <w:kern w:val="0"/>
                <w:sz w:val="24"/>
              </w:rPr>
            </w:pPr>
            <w:r>
              <w:rPr>
                <w:rFonts w:hint="eastAsia" w:ascii="宋体" w:hAnsi="宋体" w:cs="宋体"/>
                <w:kern w:val="0"/>
                <w:sz w:val="24"/>
              </w:rPr>
              <w:t>　</w:t>
            </w:r>
          </w:p>
        </w:tc>
      </w:tr>
      <w:tr w14:paraId="110002F7">
        <w:tblPrEx>
          <w:tblCellMar>
            <w:top w:w="0" w:type="dxa"/>
            <w:left w:w="108" w:type="dxa"/>
            <w:bottom w:w="0" w:type="dxa"/>
            <w:right w:w="108" w:type="dxa"/>
          </w:tblCellMar>
        </w:tblPrEx>
        <w:trPr>
          <w:trHeight w:val="1020" w:hRule="atLeast"/>
          <w:jc w:val="center"/>
        </w:trPr>
        <w:tc>
          <w:tcPr>
            <w:tcW w:w="1156" w:type="dxa"/>
            <w:vMerge w:val="continue"/>
            <w:tcBorders>
              <w:top w:val="nil"/>
              <w:left w:val="single" w:color="auto" w:sz="4" w:space="0"/>
              <w:bottom w:val="single" w:color="auto" w:sz="4" w:space="0"/>
              <w:right w:val="single" w:color="auto" w:sz="4" w:space="0"/>
            </w:tcBorders>
            <w:vAlign w:val="center"/>
          </w:tcPr>
          <w:p w14:paraId="58290B0E">
            <w:pPr>
              <w:widowControl/>
              <w:jc w:val="left"/>
              <w:rPr>
                <w:rFonts w:ascii="宋体" w:hAnsi="宋体" w:cs="宋体"/>
                <w:b/>
                <w:bCs/>
                <w:kern w:val="0"/>
                <w:sz w:val="24"/>
              </w:rPr>
            </w:pPr>
          </w:p>
        </w:tc>
        <w:tc>
          <w:tcPr>
            <w:tcW w:w="1066" w:type="dxa"/>
            <w:vMerge w:val="continue"/>
            <w:tcBorders>
              <w:top w:val="single" w:color="auto" w:sz="4" w:space="0"/>
              <w:left w:val="single" w:color="auto" w:sz="4" w:space="0"/>
              <w:bottom w:val="nil"/>
              <w:right w:val="single" w:color="auto" w:sz="4" w:space="0"/>
            </w:tcBorders>
            <w:vAlign w:val="center"/>
          </w:tcPr>
          <w:p w14:paraId="3641D139">
            <w:pPr>
              <w:widowControl/>
              <w:jc w:val="left"/>
              <w:rPr>
                <w:rFonts w:ascii="宋体" w:hAnsi="宋体" w:cs="宋体"/>
                <w:b/>
                <w:bCs/>
                <w:kern w:val="0"/>
                <w:sz w:val="24"/>
              </w:rPr>
            </w:pPr>
          </w:p>
        </w:tc>
        <w:tc>
          <w:tcPr>
            <w:tcW w:w="1441" w:type="dxa"/>
            <w:tcBorders>
              <w:top w:val="nil"/>
              <w:left w:val="nil"/>
              <w:bottom w:val="nil"/>
              <w:right w:val="single" w:color="auto" w:sz="4" w:space="0"/>
            </w:tcBorders>
            <w:shd w:val="clear" w:color="auto" w:fill="auto"/>
            <w:vAlign w:val="center"/>
          </w:tcPr>
          <w:p w14:paraId="58B631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626" w:type="dxa"/>
            <w:tcBorders>
              <w:top w:val="nil"/>
              <w:left w:val="nil"/>
              <w:bottom w:val="single" w:color="auto" w:sz="4" w:space="0"/>
              <w:right w:val="single" w:color="auto" w:sz="4" w:space="0"/>
            </w:tcBorders>
            <w:shd w:val="clear" w:color="auto" w:fill="auto"/>
            <w:vAlign w:val="center"/>
          </w:tcPr>
          <w:p w14:paraId="139940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67" w:type="dxa"/>
            <w:tcBorders>
              <w:top w:val="nil"/>
              <w:left w:val="nil"/>
              <w:bottom w:val="single" w:color="auto" w:sz="4" w:space="0"/>
              <w:right w:val="single" w:color="auto" w:sz="4" w:space="0"/>
            </w:tcBorders>
            <w:shd w:val="clear" w:color="auto" w:fill="auto"/>
            <w:vAlign w:val="center"/>
          </w:tcPr>
          <w:p w14:paraId="59EA77D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部门预算项目是否采取对应调整措施</w:t>
            </w:r>
          </w:p>
        </w:tc>
        <w:tc>
          <w:tcPr>
            <w:tcW w:w="2983" w:type="dxa"/>
            <w:tcBorders>
              <w:top w:val="nil"/>
              <w:left w:val="nil"/>
              <w:bottom w:val="single" w:color="auto" w:sz="4" w:space="0"/>
              <w:right w:val="single" w:color="auto" w:sz="4" w:space="0"/>
            </w:tcBorders>
            <w:shd w:val="clear" w:color="auto" w:fill="auto"/>
            <w:vAlign w:val="center"/>
          </w:tcPr>
          <w:p w14:paraId="33A414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该项指标得分=4-应采取未采取收回预算、调整目标等处置措施的部门预算阶段项目（含一次性项目）数量÷应采取收回预算、调整目标等处置措施的部门预算阶段项目（含一次性项目）总数×100%×6。</w:t>
            </w:r>
          </w:p>
        </w:tc>
        <w:tc>
          <w:tcPr>
            <w:tcW w:w="733" w:type="dxa"/>
            <w:tcBorders>
              <w:top w:val="nil"/>
              <w:left w:val="nil"/>
              <w:bottom w:val="single" w:color="auto" w:sz="4" w:space="0"/>
              <w:right w:val="single" w:color="auto" w:sz="4" w:space="0"/>
            </w:tcBorders>
            <w:shd w:val="clear" w:color="auto" w:fill="auto"/>
            <w:vAlign w:val="center"/>
          </w:tcPr>
          <w:p w14:paraId="3C48492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600" w:type="dxa"/>
            <w:tcBorders>
              <w:top w:val="nil"/>
              <w:left w:val="nil"/>
              <w:bottom w:val="single" w:color="auto" w:sz="4" w:space="0"/>
              <w:right w:val="single" w:color="auto" w:sz="4" w:space="0"/>
            </w:tcBorders>
            <w:shd w:val="clear" w:color="auto" w:fill="auto"/>
            <w:vAlign w:val="center"/>
          </w:tcPr>
          <w:p w14:paraId="33AF85CA">
            <w:pPr>
              <w:widowControl/>
              <w:jc w:val="center"/>
              <w:rPr>
                <w:rFonts w:hint="eastAsia" w:ascii="宋体" w:hAnsi="宋体" w:cs="宋体"/>
                <w:kern w:val="0"/>
                <w:sz w:val="24"/>
              </w:rPr>
            </w:pPr>
            <w:r>
              <w:rPr>
                <w:rFonts w:hint="eastAsia" w:ascii="宋体" w:hAnsi="宋体" w:cs="宋体"/>
                <w:kern w:val="0"/>
                <w:sz w:val="24"/>
              </w:rPr>
              <w:t>　</w:t>
            </w:r>
          </w:p>
        </w:tc>
      </w:tr>
      <w:tr w14:paraId="19229F88">
        <w:tblPrEx>
          <w:tblCellMar>
            <w:top w:w="0" w:type="dxa"/>
            <w:left w:w="108" w:type="dxa"/>
            <w:bottom w:w="0" w:type="dxa"/>
            <w:right w:w="108" w:type="dxa"/>
          </w:tblCellMar>
        </w:tblPrEx>
        <w:trPr>
          <w:trHeight w:val="879" w:hRule="atLeast"/>
          <w:jc w:val="center"/>
        </w:trPr>
        <w:tc>
          <w:tcPr>
            <w:tcW w:w="1156" w:type="dxa"/>
            <w:vMerge w:val="continue"/>
            <w:tcBorders>
              <w:top w:val="nil"/>
              <w:left w:val="single" w:color="auto" w:sz="4" w:space="0"/>
              <w:bottom w:val="single" w:color="auto" w:sz="4" w:space="0"/>
              <w:right w:val="single" w:color="auto" w:sz="4" w:space="0"/>
            </w:tcBorders>
            <w:vAlign w:val="center"/>
          </w:tcPr>
          <w:p w14:paraId="655C84E2">
            <w:pPr>
              <w:widowControl/>
              <w:jc w:val="left"/>
              <w:rPr>
                <w:rFonts w:ascii="宋体" w:hAnsi="宋体" w:cs="宋体"/>
                <w:b/>
                <w:bCs/>
                <w:kern w:val="0"/>
                <w:sz w:val="24"/>
              </w:rPr>
            </w:pPr>
          </w:p>
        </w:tc>
        <w:tc>
          <w:tcPr>
            <w:tcW w:w="1066" w:type="dxa"/>
            <w:vMerge w:val="continue"/>
            <w:tcBorders>
              <w:top w:val="single" w:color="auto" w:sz="4" w:space="0"/>
              <w:left w:val="single" w:color="auto" w:sz="4" w:space="0"/>
              <w:bottom w:val="nil"/>
              <w:right w:val="single" w:color="auto" w:sz="4" w:space="0"/>
            </w:tcBorders>
            <w:vAlign w:val="center"/>
          </w:tcPr>
          <w:p w14:paraId="23A8D6E8">
            <w:pPr>
              <w:widowControl/>
              <w:jc w:val="left"/>
              <w:rPr>
                <w:rFonts w:ascii="宋体" w:hAnsi="宋体" w:cs="宋体"/>
                <w:b/>
                <w:bCs/>
                <w:kern w:val="0"/>
                <w:sz w:val="24"/>
              </w:rPr>
            </w:pPr>
          </w:p>
        </w:tc>
        <w:tc>
          <w:tcPr>
            <w:tcW w:w="1441" w:type="dxa"/>
            <w:tcBorders>
              <w:top w:val="single" w:color="auto" w:sz="4" w:space="0"/>
              <w:left w:val="nil"/>
              <w:bottom w:val="single" w:color="auto" w:sz="4" w:space="0"/>
              <w:right w:val="single" w:color="auto" w:sz="4" w:space="0"/>
            </w:tcBorders>
            <w:shd w:val="clear" w:color="auto" w:fill="auto"/>
            <w:vAlign w:val="center"/>
          </w:tcPr>
          <w:p w14:paraId="4B35EF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626" w:type="dxa"/>
            <w:tcBorders>
              <w:top w:val="nil"/>
              <w:left w:val="nil"/>
              <w:bottom w:val="single" w:color="auto" w:sz="4" w:space="0"/>
              <w:right w:val="single" w:color="auto" w:sz="4" w:space="0"/>
            </w:tcBorders>
            <w:shd w:val="clear" w:color="auto" w:fill="auto"/>
            <w:vAlign w:val="center"/>
          </w:tcPr>
          <w:p w14:paraId="1371A0E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67" w:type="dxa"/>
            <w:tcBorders>
              <w:top w:val="nil"/>
              <w:left w:val="nil"/>
              <w:bottom w:val="single" w:color="auto" w:sz="4" w:space="0"/>
              <w:right w:val="single" w:color="auto" w:sz="4" w:space="0"/>
            </w:tcBorders>
            <w:shd w:val="clear" w:color="auto" w:fill="auto"/>
            <w:vAlign w:val="center"/>
          </w:tcPr>
          <w:p w14:paraId="0650D3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部门预算项目预算执行情况</w:t>
            </w:r>
          </w:p>
        </w:tc>
        <w:tc>
          <w:tcPr>
            <w:tcW w:w="2983" w:type="dxa"/>
            <w:tcBorders>
              <w:top w:val="nil"/>
              <w:left w:val="nil"/>
              <w:bottom w:val="single" w:color="auto" w:sz="4" w:space="0"/>
              <w:right w:val="single" w:color="auto" w:sz="4" w:space="0"/>
            </w:tcBorders>
            <w:shd w:val="clear" w:color="auto" w:fill="auto"/>
            <w:vAlign w:val="center"/>
          </w:tcPr>
          <w:p w14:paraId="425463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该项指标得分=预算结余率小于10%的常年项目数量÷部门预算常年项目总数×100%×2+预算结余率小于10%的一次性项目和阶段项目数量÷部门预算一次性项目和阶段项目总数×100%×2。</w:t>
            </w:r>
          </w:p>
        </w:tc>
        <w:tc>
          <w:tcPr>
            <w:tcW w:w="733" w:type="dxa"/>
            <w:tcBorders>
              <w:top w:val="nil"/>
              <w:left w:val="nil"/>
              <w:bottom w:val="single" w:color="auto" w:sz="4" w:space="0"/>
              <w:right w:val="single" w:color="auto" w:sz="4" w:space="0"/>
            </w:tcBorders>
            <w:shd w:val="clear" w:color="auto" w:fill="auto"/>
            <w:vAlign w:val="center"/>
          </w:tcPr>
          <w:p w14:paraId="151ADE5F">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600" w:type="dxa"/>
            <w:tcBorders>
              <w:top w:val="nil"/>
              <w:left w:val="nil"/>
              <w:bottom w:val="single" w:color="auto" w:sz="4" w:space="0"/>
              <w:right w:val="single" w:color="auto" w:sz="4" w:space="0"/>
            </w:tcBorders>
            <w:shd w:val="clear" w:color="auto" w:fill="auto"/>
            <w:vAlign w:val="center"/>
          </w:tcPr>
          <w:p w14:paraId="6464234B">
            <w:pPr>
              <w:widowControl/>
              <w:jc w:val="center"/>
              <w:rPr>
                <w:rFonts w:hint="eastAsia" w:ascii="宋体" w:hAnsi="宋体" w:cs="宋体"/>
                <w:kern w:val="0"/>
                <w:sz w:val="24"/>
              </w:rPr>
            </w:pPr>
            <w:r>
              <w:rPr>
                <w:rFonts w:hint="eastAsia" w:ascii="宋体" w:hAnsi="宋体" w:cs="宋体"/>
                <w:kern w:val="0"/>
                <w:sz w:val="24"/>
              </w:rPr>
              <w:t>　</w:t>
            </w:r>
          </w:p>
        </w:tc>
      </w:tr>
      <w:tr w14:paraId="1F13FBA3">
        <w:tblPrEx>
          <w:tblCellMar>
            <w:top w:w="0" w:type="dxa"/>
            <w:left w:w="108" w:type="dxa"/>
            <w:bottom w:w="0" w:type="dxa"/>
            <w:right w:w="108" w:type="dxa"/>
          </w:tblCellMar>
        </w:tblPrEx>
        <w:trPr>
          <w:trHeight w:val="840" w:hRule="atLeast"/>
          <w:jc w:val="center"/>
        </w:trPr>
        <w:tc>
          <w:tcPr>
            <w:tcW w:w="1156" w:type="dxa"/>
            <w:vMerge w:val="continue"/>
            <w:tcBorders>
              <w:top w:val="nil"/>
              <w:left w:val="single" w:color="auto" w:sz="4" w:space="0"/>
              <w:bottom w:val="single" w:color="auto" w:sz="4" w:space="0"/>
              <w:right w:val="single" w:color="auto" w:sz="4" w:space="0"/>
            </w:tcBorders>
            <w:vAlign w:val="center"/>
          </w:tcPr>
          <w:p w14:paraId="031EF6EE">
            <w:pPr>
              <w:widowControl/>
              <w:jc w:val="left"/>
              <w:rPr>
                <w:rFonts w:ascii="宋体" w:hAnsi="宋体" w:cs="宋体"/>
                <w:b/>
                <w:bCs/>
                <w:kern w:val="0"/>
                <w:sz w:val="24"/>
              </w:rPr>
            </w:pPr>
          </w:p>
        </w:tc>
        <w:tc>
          <w:tcPr>
            <w:tcW w:w="106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36269DC">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1441" w:type="dxa"/>
            <w:tcBorders>
              <w:top w:val="nil"/>
              <w:left w:val="nil"/>
              <w:bottom w:val="single" w:color="auto" w:sz="4" w:space="0"/>
              <w:right w:val="single" w:color="auto" w:sz="4" w:space="0"/>
            </w:tcBorders>
            <w:shd w:val="clear" w:color="auto" w:fill="auto"/>
            <w:vAlign w:val="center"/>
          </w:tcPr>
          <w:p w14:paraId="26BD99D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626" w:type="dxa"/>
            <w:tcBorders>
              <w:top w:val="nil"/>
              <w:left w:val="nil"/>
              <w:bottom w:val="single" w:color="auto" w:sz="4" w:space="0"/>
              <w:right w:val="single" w:color="auto" w:sz="4" w:space="0"/>
            </w:tcBorders>
            <w:shd w:val="clear" w:color="auto" w:fill="auto"/>
            <w:vAlign w:val="center"/>
          </w:tcPr>
          <w:p w14:paraId="331274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67" w:type="dxa"/>
            <w:tcBorders>
              <w:top w:val="nil"/>
              <w:left w:val="nil"/>
              <w:bottom w:val="single" w:color="auto" w:sz="4" w:space="0"/>
              <w:right w:val="single" w:color="auto" w:sz="4" w:space="0"/>
            </w:tcBorders>
            <w:shd w:val="clear" w:color="auto" w:fill="auto"/>
            <w:vAlign w:val="center"/>
          </w:tcPr>
          <w:p w14:paraId="444C7F7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部门预算项目绩效目标数量指标完成情况</w:t>
            </w:r>
          </w:p>
        </w:tc>
        <w:tc>
          <w:tcPr>
            <w:tcW w:w="2983" w:type="dxa"/>
            <w:tcBorders>
              <w:top w:val="nil"/>
              <w:left w:val="nil"/>
              <w:bottom w:val="single" w:color="auto" w:sz="4" w:space="0"/>
              <w:right w:val="single" w:color="auto" w:sz="4" w:space="0"/>
            </w:tcBorders>
            <w:shd w:val="clear" w:color="auto" w:fill="auto"/>
            <w:vAlign w:val="center"/>
          </w:tcPr>
          <w:p w14:paraId="267EE9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该项指标得分=完成绩效目标数量指标的部门预算阶段项目（含一次性项目）数量÷部门预算阶段项目（含一次性项目）总数×100%×6。</w:t>
            </w:r>
          </w:p>
        </w:tc>
        <w:tc>
          <w:tcPr>
            <w:tcW w:w="733" w:type="dxa"/>
            <w:tcBorders>
              <w:top w:val="nil"/>
              <w:left w:val="nil"/>
              <w:bottom w:val="single" w:color="auto" w:sz="4" w:space="0"/>
              <w:right w:val="single" w:color="auto" w:sz="4" w:space="0"/>
            </w:tcBorders>
            <w:shd w:val="clear" w:color="auto" w:fill="auto"/>
            <w:vAlign w:val="center"/>
          </w:tcPr>
          <w:p w14:paraId="4D003493">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600" w:type="dxa"/>
            <w:tcBorders>
              <w:top w:val="nil"/>
              <w:left w:val="nil"/>
              <w:bottom w:val="single" w:color="auto" w:sz="4" w:space="0"/>
              <w:right w:val="single" w:color="auto" w:sz="4" w:space="0"/>
            </w:tcBorders>
            <w:shd w:val="clear" w:color="auto" w:fill="auto"/>
            <w:vAlign w:val="center"/>
          </w:tcPr>
          <w:p w14:paraId="648A456F">
            <w:pPr>
              <w:widowControl/>
              <w:jc w:val="center"/>
              <w:rPr>
                <w:rFonts w:hint="eastAsia" w:ascii="宋体" w:hAnsi="宋体" w:cs="宋体"/>
                <w:kern w:val="0"/>
                <w:sz w:val="24"/>
              </w:rPr>
            </w:pPr>
            <w:r>
              <w:rPr>
                <w:rFonts w:hint="eastAsia" w:ascii="宋体" w:hAnsi="宋体" w:cs="宋体"/>
                <w:kern w:val="0"/>
                <w:sz w:val="24"/>
              </w:rPr>
              <w:t>　</w:t>
            </w:r>
          </w:p>
        </w:tc>
      </w:tr>
      <w:tr w14:paraId="0013BA38">
        <w:tblPrEx>
          <w:tblCellMar>
            <w:top w:w="0" w:type="dxa"/>
            <w:left w:w="108" w:type="dxa"/>
            <w:bottom w:w="0" w:type="dxa"/>
            <w:right w:w="108" w:type="dxa"/>
          </w:tblCellMar>
        </w:tblPrEx>
        <w:trPr>
          <w:trHeight w:val="1179" w:hRule="atLeast"/>
          <w:jc w:val="center"/>
        </w:trPr>
        <w:tc>
          <w:tcPr>
            <w:tcW w:w="1156" w:type="dxa"/>
            <w:vMerge w:val="continue"/>
            <w:tcBorders>
              <w:top w:val="nil"/>
              <w:left w:val="single" w:color="auto" w:sz="4" w:space="0"/>
              <w:bottom w:val="single" w:color="auto" w:sz="4" w:space="0"/>
              <w:right w:val="single" w:color="auto" w:sz="4" w:space="0"/>
            </w:tcBorders>
            <w:vAlign w:val="center"/>
          </w:tcPr>
          <w:p w14:paraId="6579D674">
            <w:pPr>
              <w:widowControl/>
              <w:jc w:val="left"/>
              <w:rPr>
                <w:rFonts w:ascii="宋体" w:hAnsi="宋体" w:cs="宋体"/>
                <w:b/>
                <w:bCs/>
                <w:kern w:val="0"/>
                <w:sz w:val="24"/>
              </w:rPr>
            </w:pPr>
          </w:p>
        </w:tc>
        <w:tc>
          <w:tcPr>
            <w:tcW w:w="1066" w:type="dxa"/>
            <w:vMerge w:val="continue"/>
            <w:tcBorders>
              <w:top w:val="single" w:color="auto" w:sz="4" w:space="0"/>
              <w:left w:val="single" w:color="auto" w:sz="4" w:space="0"/>
              <w:bottom w:val="single" w:color="000000" w:sz="4" w:space="0"/>
              <w:right w:val="single" w:color="auto" w:sz="4" w:space="0"/>
            </w:tcBorders>
            <w:vAlign w:val="center"/>
          </w:tcPr>
          <w:p w14:paraId="5286040F">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47AF7A7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626" w:type="dxa"/>
            <w:tcBorders>
              <w:top w:val="nil"/>
              <w:left w:val="nil"/>
              <w:bottom w:val="single" w:color="auto" w:sz="4" w:space="0"/>
              <w:right w:val="single" w:color="auto" w:sz="4" w:space="0"/>
            </w:tcBorders>
            <w:shd w:val="clear" w:color="auto" w:fill="auto"/>
            <w:vAlign w:val="center"/>
          </w:tcPr>
          <w:p w14:paraId="0C211CD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67" w:type="dxa"/>
            <w:tcBorders>
              <w:top w:val="nil"/>
              <w:left w:val="nil"/>
              <w:bottom w:val="single" w:color="auto" w:sz="4" w:space="0"/>
              <w:right w:val="single" w:color="auto" w:sz="4" w:space="0"/>
            </w:tcBorders>
            <w:shd w:val="clear" w:color="auto" w:fill="auto"/>
            <w:vAlign w:val="center"/>
          </w:tcPr>
          <w:p w14:paraId="3CC9354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部门预算项目绩效目标数量指标实现程度与预期目标的偏离情况</w:t>
            </w:r>
          </w:p>
        </w:tc>
        <w:tc>
          <w:tcPr>
            <w:tcW w:w="2983" w:type="dxa"/>
            <w:tcBorders>
              <w:top w:val="nil"/>
              <w:left w:val="nil"/>
              <w:bottom w:val="single" w:color="auto" w:sz="4" w:space="0"/>
              <w:right w:val="single" w:color="auto" w:sz="4" w:space="0"/>
            </w:tcBorders>
            <w:shd w:val="clear" w:color="auto" w:fill="auto"/>
            <w:vAlign w:val="center"/>
          </w:tcPr>
          <w:p w14:paraId="03A85C8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33" w:type="dxa"/>
            <w:tcBorders>
              <w:top w:val="nil"/>
              <w:left w:val="nil"/>
              <w:bottom w:val="single" w:color="auto" w:sz="4" w:space="0"/>
              <w:right w:val="single" w:color="auto" w:sz="4" w:space="0"/>
            </w:tcBorders>
            <w:shd w:val="clear" w:color="auto" w:fill="auto"/>
            <w:vAlign w:val="center"/>
          </w:tcPr>
          <w:p w14:paraId="120761D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600" w:type="dxa"/>
            <w:tcBorders>
              <w:top w:val="nil"/>
              <w:left w:val="nil"/>
              <w:bottom w:val="single" w:color="auto" w:sz="4" w:space="0"/>
              <w:right w:val="single" w:color="auto" w:sz="4" w:space="0"/>
            </w:tcBorders>
            <w:shd w:val="clear" w:color="auto" w:fill="auto"/>
            <w:vAlign w:val="center"/>
          </w:tcPr>
          <w:p w14:paraId="1CA64B1D">
            <w:pPr>
              <w:widowControl/>
              <w:jc w:val="center"/>
              <w:rPr>
                <w:rFonts w:hint="eastAsia" w:ascii="宋体" w:hAnsi="宋体" w:cs="宋体"/>
                <w:kern w:val="0"/>
                <w:sz w:val="24"/>
              </w:rPr>
            </w:pPr>
            <w:r>
              <w:rPr>
                <w:rFonts w:hint="eastAsia" w:ascii="宋体" w:hAnsi="宋体" w:cs="宋体"/>
                <w:kern w:val="0"/>
                <w:sz w:val="24"/>
              </w:rPr>
              <w:t>　</w:t>
            </w:r>
          </w:p>
        </w:tc>
      </w:tr>
      <w:tr w14:paraId="5E0D4452">
        <w:tblPrEx>
          <w:tblCellMar>
            <w:top w:w="0" w:type="dxa"/>
            <w:left w:w="108" w:type="dxa"/>
            <w:bottom w:w="0" w:type="dxa"/>
            <w:right w:w="108" w:type="dxa"/>
          </w:tblCellMar>
        </w:tblPrEx>
        <w:trPr>
          <w:trHeight w:val="780" w:hRule="atLeast"/>
          <w:jc w:val="center"/>
        </w:trPr>
        <w:tc>
          <w:tcPr>
            <w:tcW w:w="1156" w:type="dxa"/>
            <w:vMerge w:val="continue"/>
            <w:tcBorders>
              <w:top w:val="nil"/>
              <w:left w:val="single" w:color="auto" w:sz="4" w:space="0"/>
              <w:bottom w:val="single" w:color="auto" w:sz="4" w:space="0"/>
              <w:right w:val="single" w:color="auto" w:sz="4" w:space="0"/>
            </w:tcBorders>
            <w:vAlign w:val="center"/>
          </w:tcPr>
          <w:p w14:paraId="2F5AAA7E">
            <w:pPr>
              <w:widowControl/>
              <w:jc w:val="left"/>
              <w:rPr>
                <w:rFonts w:ascii="宋体" w:hAnsi="宋体" w:cs="宋体"/>
                <w:b/>
                <w:bCs/>
                <w:kern w:val="0"/>
                <w:sz w:val="24"/>
              </w:rPr>
            </w:pPr>
          </w:p>
        </w:tc>
        <w:tc>
          <w:tcPr>
            <w:tcW w:w="1066" w:type="dxa"/>
            <w:vMerge w:val="continue"/>
            <w:tcBorders>
              <w:top w:val="single" w:color="auto" w:sz="4" w:space="0"/>
              <w:left w:val="single" w:color="auto" w:sz="4" w:space="0"/>
              <w:bottom w:val="single" w:color="000000" w:sz="4" w:space="0"/>
              <w:right w:val="single" w:color="auto" w:sz="4" w:space="0"/>
            </w:tcBorders>
            <w:vAlign w:val="center"/>
          </w:tcPr>
          <w:p w14:paraId="25D25207">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7C550F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626" w:type="dxa"/>
            <w:tcBorders>
              <w:top w:val="nil"/>
              <w:left w:val="nil"/>
              <w:bottom w:val="single" w:color="auto" w:sz="4" w:space="0"/>
              <w:right w:val="single" w:color="auto" w:sz="4" w:space="0"/>
            </w:tcBorders>
            <w:shd w:val="clear" w:color="auto" w:fill="auto"/>
            <w:vAlign w:val="center"/>
          </w:tcPr>
          <w:p w14:paraId="4E0A59B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67" w:type="dxa"/>
            <w:tcBorders>
              <w:top w:val="nil"/>
              <w:left w:val="nil"/>
              <w:bottom w:val="single" w:color="auto" w:sz="4" w:space="0"/>
              <w:right w:val="single" w:color="auto" w:sz="4" w:space="0"/>
            </w:tcBorders>
            <w:shd w:val="clear" w:color="auto" w:fill="auto"/>
            <w:vAlign w:val="center"/>
          </w:tcPr>
          <w:p w14:paraId="688B419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部门预算项目绩效目标效益指标实施效果</w:t>
            </w:r>
          </w:p>
        </w:tc>
        <w:tc>
          <w:tcPr>
            <w:tcW w:w="2983" w:type="dxa"/>
            <w:tcBorders>
              <w:top w:val="nil"/>
              <w:left w:val="nil"/>
              <w:bottom w:val="single" w:color="auto" w:sz="4" w:space="0"/>
              <w:right w:val="single" w:color="auto" w:sz="4" w:space="0"/>
            </w:tcBorders>
            <w:shd w:val="clear" w:color="auto" w:fill="auto"/>
            <w:vAlign w:val="center"/>
          </w:tcPr>
          <w:p w14:paraId="352424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该项指标得分=完成绩效目标效益指标的部门预算阶段项目（含一次性项目）数量÷部门预算阶段项目（含一次性项目）总数×100%×5。</w:t>
            </w:r>
          </w:p>
        </w:tc>
        <w:tc>
          <w:tcPr>
            <w:tcW w:w="733" w:type="dxa"/>
            <w:tcBorders>
              <w:top w:val="nil"/>
              <w:left w:val="nil"/>
              <w:bottom w:val="single" w:color="auto" w:sz="4" w:space="0"/>
              <w:right w:val="single" w:color="auto" w:sz="4" w:space="0"/>
            </w:tcBorders>
            <w:shd w:val="clear" w:color="auto" w:fill="auto"/>
            <w:vAlign w:val="center"/>
          </w:tcPr>
          <w:p w14:paraId="781F5B1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00" w:type="dxa"/>
            <w:tcBorders>
              <w:top w:val="nil"/>
              <w:left w:val="nil"/>
              <w:bottom w:val="single" w:color="auto" w:sz="4" w:space="0"/>
              <w:right w:val="single" w:color="auto" w:sz="4" w:space="0"/>
            </w:tcBorders>
            <w:shd w:val="clear" w:color="auto" w:fill="auto"/>
            <w:vAlign w:val="center"/>
          </w:tcPr>
          <w:p w14:paraId="5F7395F6">
            <w:pPr>
              <w:widowControl/>
              <w:jc w:val="center"/>
              <w:rPr>
                <w:rFonts w:hint="eastAsia" w:ascii="宋体" w:hAnsi="宋体" w:cs="宋体"/>
                <w:kern w:val="0"/>
                <w:sz w:val="24"/>
              </w:rPr>
            </w:pPr>
            <w:r>
              <w:rPr>
                <w:rFonts w:hint="eastAsia" w:ascii="宋体" w:hAnsi="宋体" w:cs="宋体"/>
                <w:kern w:val="0"/>
                <w:sz w:val="24"/>
              </w:rPr>
              <w:t>　</w:t>
            </w:r>
          </w:p>
        </w:tc>
      </w:tr>
      <w:tr w14:paraId="6B798C3B">
        <w:tblPrEx>
          <w:tblCellMar>
            <w:top w:w="0" w:type="dxa"/>
            <w:left w:w="108" w:type="dxa"/>
            <w:bottom w:w="0" w:type="dxa"/>
            <w:right w:w="108" w:type="dxa"/>
          </w:tblCellMar>
        </w:tblPrEx>
        <w:trPr>
          <w:trHeight w:val="780" w:hRule="atLeast"/>
          <w:jc w:val="center"/>
        </w:trPr>
        <w:tc>
          <w:tcPr>
            <w:tcW w:w="1156" w:type="dxa"/>
            <w:vMerge w:val="restart"/>
            <w:tcBorders>
              <w:top w:val="nil"/>
              <w:left w:val="single" w:color="auto" w:sz="4" w:space="0"/>
              <w:bottom w:val="single" w:color="000000" w:sz="4" w:space="0"/>
              <w:right w:val="single" w:color="auto" w:sz="4" w:space="0"/>
            </w:tcBorders>
            <w:shd w:val="clear" w:color="auto" w:fill="auto"/>
            <w:vAlign w:val="center"/>
          </w:tcPr>
          <w:p w14:paraId="0823B557">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1066" w:type="dxa"/>
            <w:vMerge w:val="restart"/>
            <w:tcBorders>
              <w:top w:val="nil"/>
              <w:left w:val="single" w:color="auto" w:sz="4" w:space="0"/>
              <w:bottom w:val="single" w:color="auto" w:sz="4" w:space="0"/>
              <w:right w:val="single" w:color="auto" w:sz="4" w:space="0"/>
            </w:tcBorders>
            <w:shd w:val="clear" w:color="auto" w:fill="auto"/>
            <w:vAlign w:val="center"/>
          </w:tcPr>
          <w:p w14:paraId="62CB402B">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1441" w:type="dxa"/>
            <w:tcBorders>
              <w:top w:val="nil"/>
              <w:left w:val="nil"/>
              <w:bottom w:val="single" w:color="auto" w:sz="4" w:space="0"/>
              <w:right w:val="single" w:color="auto" w:sz="4" w:space="0"/>
            </w:tcBorders>
            <w:shd w:val="clear" w:color="auto" w:fill="auto"/>
            <w:vAlign w:val="center"/>
          </w:tcPr>
          <w:p w14:paraId="64D16C9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626" w:type="dxa"/>
            <w:tcBorders>
              <w:top w:val="nil"/>
              <w:left w:val="nil"/>
              <w:bottom w:val="single" w:color="auto" w:sz="4" w:space="0"/>
              <w:right w:val="single" w:color="auto" w:sz="4" w:space="0"/>
            </w:tcBorders>
            <w:shd w:val="clear" w:color="auto" w:fill="auto"/>
            <w:vAlign w:val="center"/>
          </w:tcPr>
          <w:p w14:paraId="342A8E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67" w:type="dxa"/>
            <w:tcBorders>
              <w:top w:val="nil"/>
              <w:left w:val="nil"/>
              <w:bottom w:val="single" w:color="auto" w:sz="4" w:space="0"/>
              <w:right w:val="single" w:color="auto" w:sz="4" w:space="0"/>
            </w:tcBorders>
            <w:shd w:val="clear" w:color="auto" w:fill="auto"/>
            <w:vAlign w:val="center"/>
          </w:tcPr>
          <w:p w14:paraId="0425697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部门财务管理制度建立情况</w:t>
            </w:r>
          </w:p>
        </w:tc>
        <w:tc>
          <w:tcPr>
            <w:tcW w:w="2983" w:type="dxa"/>
            <w:tcBorders>
              <w:top w:val="nil"/>
              <w:left w:val="nil"/>
              <w:bottom w:val="single" w:color="auto" w:sz="4" w:space="0"/>
              <w:right w:val="single" w:color="auto" w:sz="4" w:space="0"/>
            </w:tcBorders>
            <w:shd w:val="clear" w:color="auto" w:fill="auto"/>
            <w:vAlign w:val="center"/>
          </w:tcPr>
          <w:p w14:paraId="2DD9F75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部门未制定内部财务管理制度等制度机制的,财务管理制度未得到落实，发现一处扣1分，扣完为止。</w:t>
            </w:r>
          </w:p>
        </w:tc>
        <w:tc>
          <w:tcPr>
            <w:tcW w:w="733" w:type="dxa"/>
            <w:tcBorders>
              <w:top w:val="nil"/>
              <w:left w:val="nil"/>
              <w:bottom w:val="single" w:color="auto" w:sz="4" w:space="0"/>
              <w:right w:val="single" w:color="auto" w:sz="4" w:space="0"/>
            </w:tcBorders>
            <w:shd w:val="clear" w:color="auto" w:fill="auto"/>
            <w:vAlign w:val="center"/>
          </w:tcPr>
          <w:p w14:paraId="0C0F42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4" w:space="0"/>
              <w:right w:val="single" w:color="auto" w:sz="4" w:space="0"/>
            </w:tcBorders>
            <w:shd w:val="clear" w:color="auto" w:fill="auto"/>
            <w:vAlign w:val="center"/>
          </w:tcPr>
          <w:p w14:paraId="3E1D824E">
            <w:pPr>
              <w:widowControl/>
              <w:jc w:val="center"/>
              <w:rPr>
                <w:rFonts w:hint="eastAsia" w:ascii="宋体" w:hAnsi="宋体" w:cs="宋体"/>
                <w:kern w:val="0"/>
                <w:sz w:val="24"/>
              </w:rPr>
            </w:pPr>
            <w:r>
              <w:rPr>
                <w:rFonts w:hint="eastAsia" w:ascii="宋体" w:hAnsi="宋体" w:cs="宋体"/>
                <w:kern w:val="0"/>
                <w:sz w:val="24"/>
              </w:rPr>
              <w:t>　</w:t>
            </w:r>
          </w:p>
        </w:tc>
      </w:tr>
      <w:tr w14:paraId="1C832330">
        <w:tblPrEx>
          <w:tblCellMar>
            <w:top w:w="0" w:type="dxa"/>
            <w:left w:w="108" w:type="dxa"/>
            <w:bottom w:w="0" w:type="dxa"/>
            <w:right w:w="108" w:type="dxa"/>
          </w:tblCellMar>
        </w:tblPrEx>
        <w:trPr>
          <w:trHeight w:val="780"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6122144F">
            <w:pPr>
              <w:widowControl/>
              <w:jc w:val="left"/>
              <w:rPr>
                <w:rFonts w:ascii="宋体" w:hAnsi="宋体" w:cs="宋体"/>
                <w:b/>
                <w:bCs/>
                <w:kern w:val="0"/>
                <w:sz w:val="24"/>
              </w:rPr>
            </w:pPr>
          </w:p>
        </w:tc>
        <w:tc>
          <w:tcPr>
            <w:tcW w:w="1066" w:type="dxa"/>
            <w:vMerge w:val="continue"/>
            <w:tcBorders>
              <w:top w:val="nil"/>
              <w:left w:val="single" w:color="auto" w:sz="4" w:space="0"/>
              <w:bottom w:val="single" w:color="auto" w:sz="4" w:space="0"/>
              <w:right w:val="single" w:color="auto" w:sz="4" w:space="0"/>
            </w:tcBorders>
            <w:vAlign w:val="center"/>
          </w:tcPr>
          <w:p w14:paraId="6CE52985">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54AB7F3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626" w:type="dxa"/>
            <w:tcBorders>
              <w:top w:val="nil"/>
              <w:left w:val="nil"/>
              <w:bottom w:val="single" w:color="auto" w:sz="4" w:space="0"/>
              <w:right w:val="single" w:color="auto" w:sz="4" w:space="0"/>
            </w:tcBorders>
            <w:shd w:val="clear" w:color="auto" w:fill="auto"/>
            <w:vAlign w:val="center"/>
          </w:tcPr>
          <w:p w14:paraId="58B9AA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67" w:type="dxa"/>
            <w:tcBorders>
              <w:top w:val="nil"/>
              <w:left w:val="nil"/>
              <w:bottom w:val="single" w:color="auto" w:sz="4" w:space="0"/>
              <w:right w:val="single" w:color="auto" w:sz="4" w:space="0"/>
            </w:tcBorders>
            <w:shd w:val="clear" w:color="auto" w:fill="auto"/>
            <w:vAlign w:val="center"/>
          </w:tcPr>
          <w:p w14:paraId="3DEC15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部门财务岗位设置是否符合相关财务管理制度要求</w:t>
            </w:r>
          </w:p>
        </w:tc>
        <w:tc>
          <w:tcPr>
            <w:tcW w:w="2983" w:type="dxa"/>
            <w:tcBorders>
              <w:top w:val="nil"/>
              <w:left w:val="nil"/>
              <w:bottom w:val="single" w:color="auto" w:sz="4" w:space="0"/>
              <w:right w:val="single" w:color="auto" w:sz="4" w:space="0"/>
            </w:tcBorders>
            <w:shd w:val="clear" w:color="auto" w:fill="auto"/>
            <w:vAlign w:val="center"/>
          </w:tcPr>
          <w:p w14:paraId="475AF0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部门未合理设置财务工作岗位，职责权限不明确，未严格实行不相容岗位分离，发现一处扣1分，扣完为止。</w:t>
            </w:r>
          </w:p>
        </w:tc>
        <w:tc>
          <w:tcPr>
            <w:tcW w:w="733" w:type="dxa"/>
            <w:tcBorders>
              <w:top w:val="nil"/>
              <w:left w:val="nil"/>
              <w:bottom w:val="single" w:color="auto" w:sz="4" w:space="0"/>
              <w:right w:val="single" w:color="auto" w:sz="4" w:space="0"/>
            </w:tcBorders>
            <w:shd w:val="clear" w:color="auto" w:fill="auto"/>
            <w:vAlign w:val="center"/>
          </w:tcPr>
          <w:p w14:paraId="68D7873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4" w:space="0"/>
              <w:right w:val="single" w:color="auto" w:sz="4" w:space="0"/>
            </w:tcBorders>
            <w:shd w:val="clear" w:color="auto" w:fill="auto"/>
            <w:vAlign w:val="center"/>
          </w:tcPr>
          <w:p w14:paraId="11D8BFC6">
            <w:pPr>
              <w:widowControl/>
              <w:jc w:val="center"/>
              <w:rPr>
                <w:rFonts w:hint="eastAsia" w:ascii="宋体" w:hAnsi="宋体" w:cs="宋体"/>
                <w:kern w:val="0"/>
                <w:sz w:val="24"/>
              </w:rPr>
            </w:pPr>
            <w:r>
              <w:rPr>
                <w:rFonts w:hint="eastAsia" w:ascii="宋体" w:hAnsi="宋体" w:cs="宋体"/>
                <w:kern w:val="0"/>
                <w:sz w:val="24"/>
              </w:rPr>
              <w:t>　</w:t>
            </w:r>
          </w:p>
        </w:tc>
      </w:tr>
      <w:tr w14:paraId="00C7C860">
        <w:tblPrEx>
          <w:tblCellMar>
            <w:top w:w="0" w:type="dxa"/>
            <w:left w:w="108" w:type="dxa"/>
            <w:bottom w:w="0" w:type="dxa"/>
            <w:right w:w="108" w:type="dxa"/>
          </w:tblCellMar>
        </w:tblPrEx>
        <w:trPr>
          <w:trHeight w:val="780"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332B6988">
            <w:pPr>
              <w:widowControl/>
              <w:jc w:val="left"/>
              <w:rPr>
                <w:rFonts w:ascii="宋体" w:hAnsi="宋体" w:cs="宋体"/>
                <w:b/>
                <w:bCs/>
                <w:kern w:val="0"/>
                <w:sz w:val="24"/>
              </w:rPr>
            </w:pPr>
          </w:p>
        </w:tc>
        <w:tc>
          <w:tcPr>
            <w:tcW w:w="1066" w:type="dxa"/>
            <w:vMerge w:val="continue"/>
            <w:tcBorders>
              <w:top w:val="nil"/>
              <w:left w:val="single" w:color="auto" w:sz="4" w:space="0"/>
              <w:bottom w:val="single" w:color="auto" w:sz="4" w:space="0"/>
              <w:right w:val="single" w:color="auto" w:sz="4" w:space="0"/>
            </w:tcBorders>
            <w:vAlign w:val="center"/>
          </w:tcPr>
          <w:p w14:paraId="6FA40788">
            <w:pPr>
              <w:widowControl/>
              <w:jc w:val="left"/>
              <w:rPr>
                <w:rFonts w:ascii="宋体" w:hAnsi="宋体" w:cs="宋体"/>
                <w:b/>
                <w:bCs/>
                <w:kern w:val="0"/>
                <w:sz w:val="24"/>
              </w:rPr>
            </w:pPr>
          </w:p>
        </w:tc>
        <w:tc>
          <w:tcPr>
            <w:tcW w:w="1441" w:type="dxa"/>
            <w:tcBorders>
              <w:top w:val="nil"/>
              <w:left w:val="nil"/>
              <w:bottom w:val="single" w:color="auto" w:sz="4" w:space="0"/>
              <w:right w:val="single" w:color="auto" w:sz="4" w:space="0"/>
            </w:tcBorders>
            <w:shd w:val="clear" w:color="auto" w:fill="auto"/>
            <w:vAlign w:val="center"/>
          </w:tcPr>
          <w:p w14:paraId="4CDC05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626" w:type="dxa"/>
            <w:tcBorders>
              <w:top w:val="nil"/>
              <w:left w:val="nil"/>
              <w:bottom w:val="single" w:color="auto" w:sz="4" w:space="0"/>
              <w:right w:val="single" w:color="auto" w:sz="4" w:space="0"/>
            </w:tcBorders>
            <w:shd w:val="clear" w:color="auto" w:fill="auto"/>
            <w:vAlign w:val="center"/>
          </w:tcPr>
          <w:p w14:paraId="4AFE4B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67" w:type="dxa"/>
            <w:tcBorders>
              <w:top w:val="nil"/>
              <w:left w:val="nil"/>
              <w:bottom w:val="single" w:color="auto" w:sz="4" w:space="0"/>
              <w:right w:val="single" w:color="auto" w:sz="4" w:space="0"/>
            </w:tcBorders>
            <w:shd w:val="clear" w:color="auto" w:fill="auto"/>
            <w:vAlign w:val="center"/>
          </w:tcPr>
          <w:p w14:paraId="70B3DCC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部门资金使用是否符合相关财务管理制度规定</w:t>
            </w:r>
          </w:p>
        </w:tc>
        <w:tc>
          <w:tcPr>
            <w:tcW w:w="2983" w:type="dxa"/>
            <w:tcBorders>
              <w:top w:val="nil"/>
              <w:left w:val="nil"/>
              <w:bottom w:val="single" w:color="auto" w:sz="4" w:space="0"/>
              <w:right w:val="single" w:color="auto" w:sz="4" w:space="0"/>
            </w:tcBorders>
            <w:shd w:val="clear" w:color="auto" w:fill="auto"/>
            <w:vAlign w:val="center"/>
          </w:tcPr>
          <w:p w14:paraId="54735A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部门资金使用不符合相关财务管理制度规定的，发现一处扣1分，扣完为止。</w:t>
            </w:r>
          </w:p>
        </w:tc>
        <w:tc>
          <w:tcPr>
            <w:tcW w:w="733" w:type="dxa"/>
            <w:tcBorders>
              <w:top w:val="nil"/>
              <w:left w:val="nil"/>
              <w:bottom w:val="single" w:color="auto" w:sz="4" w:space="0"/>
              <w:right w:val="single" w:color="auto" w:sz="4" w:space="0"/>
            </w:tcBorders>
            <w:shd w:val="clear" w:color="auto" w:fill="auto"/>
            <w:vAlign w:val="center"/>
          </w:tcPr>
          <w:p w14:paraId="69D90137">
            <w:pPr>
              <w:widowControl/>
              <w:jc w:val="center"/>
              <w:rPr>
                <w:rFonts w:hint="eastAsia" w:ascii="宋体" w:hAnsi="宋体" w:cs="宋体"/>
                <w:kern w:val="0"/>
                <w:sz w:val="24"/>
              </w:rPr>
            </w:pPr>
            <w:r>
              <w:rPr>
                <w:rFonts w:hint="eastAsia" w:ascii="宋体" w:hAnsi="宋体" w:cs="宋体"/>
                <w:kern w:val="0"/>
                <w:sz w:val="24"/>
              </w:rPr>
              <w:t>　</w:t>
            </w:r>
          </w:p>
        </w:tc>
        <w:tc>
          <w:tcPr>
            <w:tcW w:w="600" w:type="dxa"/>
            <w:tcBorders>
              <w:top w:val="nil"/>
              <w:left w:val="nil"/>
              <w:bottom w:val="single" w:color="auto" w:sz="4" w:space="0"/>
              <w:right w:val="single" w:color="auto" w:sz="4" w:space="0"/>
            </w:tcBorders>
            <w:shd w:val="clear" w:color="auto" w:fill="auto"/>
            <w:vAlign w:val="center"/>
          </w:tcPr>
          <w:p w14:paraId="15B6BDAF">
            <w:pPr>
              <w:widowControl/>
              <w:jc w:val="center"/>
              <w:rPr>
                <w:rFonts w:hint="eastAsia" w:ascii="宋体" w:hAnsi="宋体" w:cs="宋体"/>
                <w:kern w:val="0"/>
                <w:sz w:val="24"/>
              </w:rPr>
            </w:pPr>
            <w:r>
              <w:rPr>
                <w:rFonts w:hint="eastAsia" w:ascii="宋体" w:hAnsi="宋体" w:cs="宋体"/>
                <w:kern w:val="0"/>
                <w:sz w:val="24"/>
              </w:rPr>
              <w:t>　</w:t>
            </w:r>
          </w:p>
        </w:tc>
      </w:tr>
      <w:tr w14:paraId="2F1E7CA8">
        <w:tblPrEx>
          <w:tblCellMar>
            <w:top w:w="0" w:type="dxa"/>
            <w:left w:w="108" w:type="dxa"/>
            <w:bottom w:w="0" w:type="dxa"/>
            <w:right w:w="108" w:type="dxa"/>
          </w:tblCellMar>
        </w:tblPrEx>
        <w:trPr>
          <w:trHeight w:val="1161"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2EE728FD">
            <w:pPr>
              <w:widowControl/>
              <w:jc w:val="left"/>
              <w:rPr>
                <w:rFonts w:ascii="宋体" w:hAnsi="宋体" w:cs="宋体"/>
                <w:b/>
                <w:bCs/>
                <w:kern w:val="0"/>
                <w:sz w:val="24"/>
              </w:rPr>
            </w:pPr>
          </w:p>
        </w:tc>
        <w:tc>
          <w:tcPr>
            <w:tcW w:w="2507" w:type="dxa"/>
            <w:gridSpan w:val="2"/>
            <w:tcBorders>
              <w:top w:val="single" w:color="auto" w:sz="4" w:space="0"/>
              <w:left w:val="nil"/>
              <w:bottom w:val="single" w:color="auto" w:sz="4" w:space="0"/>
              <w:right w:val="single" w:color="auto" w:sz="4" w:space="0"/>
            </w:tcBorders>
            <w:shd w:val="clear" w:color="auto" w:fill="auto"/>
            <w:vAlign w:val="center"/>
          </w:tcPr>
          <w:p w14:paraId="38BFEA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626" w:type="dxa"/>
            <w:tcBorders>
              <w:top w:val="nil"/>
              <w:left w:val="nil"/>
              <w:bottom w:val="single" w:color="auto" w:sz="4" w:space="0"/>
              <w:right w:val="single" w:color="auto" w:sz="4" w:space="0"/>
            </w:tcBorders>
            <w:shd w:val="clear" w:color="auto" w:fill="auto"/>
            <w:vAlign w:val="center"/>
          </w:tcPr>
          <w:p w14:paraId="5B3E552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67" w:type="dxa"/>
            <w:tcBorders>
              <w:top w:val="nil"/>
              <w:left w:val="nil"/>
              <w:bottom w:val="single" w:color="auto" w:sz="4" w:space="0"/>
              <w:right w:val="single" w:color="auto" w:sz="4" w:space="0"/>
            </w:tcBorders>
            <w:shd w:val="clear" w:color="auto" w:fill="auto"/>
            <w:vAlign w:val="center"/>
          </w:tcPr>
          <w:p w14:paraId="17896FB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预算管理和绩效管理工作存在问题</w:t>
            </w:r>
          </w:p>
        </w:tc>
        <w:tc>
          <w:tcPr>
            <w:tcW w:w="2983" w:type="dxa"/>
            <w:tcBorders>
              <w:top w:val="nil"/>
              <w:left w:val="nil"/>
              <w:bottom w:val="single" w:color="auto" w:sz="4" w:space="0"/>
              <w:right w:val="single" w:color="auto" w:sz="4" w:space="0"/>
            </w:tcBorders>
            <w:shd w:val="clear" w:color="auto" w:fill="auto"/>
            <w:vAlign w:val="center"/>
          </w:tcPr>
          <w:p w14:paraId="5C1C2F2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33" w:type="dxa"/>
            <w:tcBorders>
              <w:top w:val="nil"/>
              <w:left w:val="nil"/>
              <w:bottom w:val="single" w:color="auto" w:sz="4" w:space="0"/>
              <w:right w:val="single" w:color="auto" w:sz="4" w:space="0"/>
            </w:tcBorders>
            <w:shd w:val="clear" w:color="auto" w:fill="auto"/>
            <w:vAlign w:val="center"/>
          </w:tcPr>
          <w:p w14:paraId="616427A3">
            <w:pPr>
              <w:widowControl/>
              <w:jc w:val="center"/>
              <w:rPr>
                <w:rFonts w:hint="eastAsia" w:ascii="宋体" w:hAnsi="宋体" w:cs="宋体"/>
                <w:kern w:val="0"/>
                <w:sz w:val="24"/>
              </w:rPr>
            </w:pPr>
            <w:r>
              <w:rPr>
                <w:rFonts w:hint="eastAsia" w:ascii="宋体" w:hAnsi="宋体" w:cs="宋体"/>
                <w:kern w:val="0"/>
                <w:sz w:val="24"/>
              </w:rPr>
              <w:t>　</w:t>
            </w:r>
          </w:p>
        </w:tc>
        <w:tc>
          <w:tcPr>
            <w:tcW w:w="600" w:type="dxa"/>
            <w:tcBorders>
              <w:top w:val="nil"/>
              <w:left w:val="nil"/>
              <w:bottom w:val="single" w:color="auto" w:sz="4" w:space="0"/>
              <w:right w:val="single" w:color="auto" w:sz="4" w:space="0"/>
            </w:tcBorders>
            <w:shd w:val="clear" w:color="auto" w:fill="auto"/>
            <w:vAlign w:val="center"/>
          </w:tcPr>
          <w:p w14:paraId="07F4768B">
            <w:pPr>
              <w:widowControl/>
              <w:jc w:val="center"/>
              <w:rPr>
                <w:rFonts w:hint="eastAsia" w:ascii="宋体" w:hAnsi="宋体" w:cs="宋体"/>
                <w:kern w:val="0"/>
                <w:sz w:val="24"/>
              </w:rPr>
            </w:pPr>
            <w:r>
              <w:rPr>
                <w:rFonts w:hint="eastAsia" w:ascii="宋体" w:hAnsi="宋体" w:cs="宋体"/>
                <w:kern w:val="0"/>
                <w:sz w:val="24"/>
              </w:rPr>
              <w:t>　</w:t>
            </w:r>
          </w:p>
        </w:tc>
      </w:tr>
      <w:tr w14:paraId="70277F5D">
        <w:tblPrEx>
          <w:tblCellMar>
            <w:top w:w="0" w:type="dxa"/>
            <w:left w:w="108" w:type="dxa"/>
            <w:bottom w:w="0" w:type="dxa"/>
            <w:right w:w="108" w:type="dxa"/>
          </w:tblCellMar>
        </w:tblPrEx>
        <w:trPr>
          <w:trHeight w:val="840" w:hRule="atLeast"/>
          <w:jc w:val="center"/>
        </w:trPr>
        <w:tc>
          <w:tcPr>
            <w:tcW w:w="1156" w:type="dxa"/>
            <w:vMerge w:val="continue"/>
            <w:tcBorders>
              <w:top w:val="nil"/>
              <w:left w:val="single" w:color="auto" w:sz="4" w:space="0"/>
              <w:bottom w:val="single" w:color="000000" w:sz="4" w:space="0"/>
              <w:right w:val="single" w:color="auto" w:sz="4" w:space="0"/>
            </w:tcBorders>
            <w:vAlign w:val="center"/>
          </w:tcPr>
          <w:p w14:paraId="30661337">
            <w:pPr>
              <w:widowControl/>
              <w:jc w:val="left"/>
              <w:rPr>
                <w:rFonts w:ascii="宋体" w:hAnsi="宋体" w:cs="宋体"/>
                <w:b/>
                <w:bCs/>
                <w:kern w:val="0"/>
                <w:sz w:val="24"/>
              </w:rPr>
            </w:pPr>
          </w:p>
        </w:tc>
        <w:tc>
          <w:tcPr>
            <w:tcW w:w="2507" w:type="dxa"/>
            <w:gridSpan w:val="2"/>
            <w:tcBorders>
              <w:top w:val="single" w:color="auto" w:sz="4" w:space="0"/>
              <w:left w:val="nil"/>
              <w:bottom w:val="single" w:color="auto" w:sz="4" w:space="0"/>
              <w:right w:val="single" w:color="auto" w:sz="4" w:space="0"/>
            </w:tcBorders>
            <w:shd w:val="clear" w:color="auto" w:fill="auto"/>
            <w:vAlign w:val="center"/>
          </w:tcPr>
          <w:p w14:paraId="6EA6109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626" w:type="dxa"/>
            <w:tcBorders>
              <w:top w:val="nil"/>
              <w:left w:val="nil"/>
              <w:bottom w:val="single" w:color="auto" w:sz="4" w:space="0"/>
              <w:right w:val="single" w:color="auto" w:sz="4" w:space="0"/>
            </w:tcBorders>
            <w:shd w:val="clear" w:color="auto" w:fill="auto"/>
            <w:vAlign w:val="center"/>
          </w:tcPr>
          <w:p w14:paraId="7F0F69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67" w:type="dxa"/>
            <w:tcBorders>
              <w:top w:val="nil"/>
              <w:left w:val="nil"/>
              <w:bottom w:val="single" w:color="auto" w:sz="4" w:space="0"/>
              <w:right w:val="single" w:color="auto" w:sz="4" w:space="0"/>
            </w:tcBorders>
            <w:shd w:val="clear" w:color="auto" w:fill="auto"/>
            <w:vAlign w:val="center"/>
          </w:tcPr>
          <w:p w14:paraId="50F19D5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被评价对象工作配合情况</w:t>
            </w:r>
          </w:p>
        </w:tc>
        <w:tc>
          <w:tcPr>
            <w:tcW w:w="2983" w:type="dxa"/>
            <w:tcBorders>
              <w:top w:val="nil"/>
              <w:left w:val="nil"/>
              <w:bottom w:val="single" w:color="auto" w:sz="4" w:space="0"/>
              <w:right w:val="single" w:color="auto" w:sz="4" w:space="0"/>
            </w:tcBorders>
            <w:shd w:val="clear" w:color="auto" w:fill="auto"/>
            <w:vAlign w:val="center"/>
          </w:tcPr>
          <w:p w14:paraId="0C10715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评价工作开展过程中，被评价对象拖延推诿、提交资料不及时等拒不配合评价工作的，每发现一次扣1分，扣完为止。</w:t>
            </w:r>
          </w:p>
        </w:tc>
        <w:tc>
          <w:tcPr>
            <w:tcW w:w="733" w:type="dxa"/>
            <w:tcBorders>
              <w:top w:val="nil"/>
              <w:left w:val="nil"/>
              <w:bottom w:val="single" w:color="auto" w:sz="4" w:space="0"/>
              <w:right w:val="single" w:color="auto" w:sz="4" w:space="0"/>
            </w:tcBorders>
            <w:shd w:val="clear" w:color="auto" w:fill="auto"/>
            <w:vAlign w:val="center"/>
          </w:tcPr>
          <w:p w14:paraId="74895C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00" w:type="dxa"/>
            <w:tcBorders>
              <w:top w:val="nil"/>
              <w:left w:val="nil"/>
              <w:bottom w:val="single" w:color="auto" w:sz="4" w:space="0"/>
              <w:right w:val="single" w:color="auto" w:sz="4" w:space="0"/>
            </w:tcBorders>
            <w:shd w:val="clear" w:color="auto" w:fill="auto"/>
            <w:vAlign w:val="center"/>
          </w:tcPr>
          <w:p w14:paraId="4CB0DD73">
            <w:pPr>
              <w:widowControl/>
              <w:jc w:val="center"/>
              <w:rPr>
                <w:rFonts w:hint="eastAsia" w:ascii="宋体" w:hAnsi="宋体" w:cs="宋体"/>
                <w:kern w:val="0"/>
                <w:sz w:val="24"/>
              </w:rPr>
            </w:pPr>
            <w:r>
              <w:rPr>
                <w:rFonts w:hint="eastAsia" w:ascii="宋体" w:hAnsi="宋体" w:cs="宋体"/>
                <w:kern w:val="0"/>
                <w:sz w:val="24"/>
              </w:rPr>
              <w:t>　</w:t>
            </w:r>
          </w:p>
        </w:tc>
      </w:tr>
      <w:tr w14:paraId="22FF797D">
        <w:tblPrEx>
          <w:tblCellMar>
            <w:top w:w="0" w:type="dxa"/>
            <w:left w:w="108" w:type="dxa"/>
            <w:bottom w:w="0" w:type="dxa"/>
            <w:right w:w="108" w:type="dxa"/>
          </w:tblCellMar>
        </w:tblPrEx>
        <w:trPr>
          <w:trHeight w:val="639" w:hRule="atLeast"/>
          <w:jc w:val="center"/>
        </w:trPr>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53C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507" w:type="dxa"/>
            <w:gridSpan w:val="2"/>
            <w:tcBorders>
              <w:top w:val="nil"/>
              <w:left w:val="nil"/>
              <w:bottom w:val="single" w:color="auto" w:sz="4" w:space="0"/>
              <w:right w:val="single" w:color="auto" w:sz="4" w:space="0"/>
            </w:tcBorders>
            <w:shd w:val="clear" w:color="auto" w:fill="auto"/>
            <w:noWrap/>
            <w:vAlign w:val="center"/>
          </w:tcPr>
          <w:p w14:paraId="2BB6ED2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26" w:type="dxa"/>
            <w:tcBorders>
              <w:top w:val="nil"/>
              <w:left w:val="nil"/>
              <w:bottom w:val="single" w:color="auto" w:sz="4" w:space="0"/>
              <w:right w:val="single" w:color="auto" w:sz="4" w:space="0"/>
            </w:tcBorders>
            <w:shd w:val="clear" w:color="auto" w:fill="auto"/>
            <w:noWrap/>
            <w:vAlign w:val="center"/>
          </w:tcPr>
          <w:p w14:paraId="6320B2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50" w:type="dxa"/>
            <w:gridSpan w:val="2"/>
            <w:tcBorders>
              <w:top w:val="nil"/>
              <w:left w:val="nil"/>
              <w:bottom w:val="single" w:color="auto" w:sz="4" w:space="0"/>
              <w:right w:val="single" w:color="auto" w:sz="4" w:space="0"/>
            </w:tcBorders>
            <w:shd w:val="clear" w:color="auto" w:fill="auto"/>
            <w:noWrap/>
            <w:vAlign w:val="center"/>
          </w:tcPr>
          <w:p w14:paraId="76CCE9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33" w:type="dxa"/>
            <w:tcBorders>
              <w:top w:val="nil"/>
              <w:left w:val="nil"/>
              <w:bottom w:val="single" w:color="auto" w:sz="4" w:space="0"/>
              <w:right w:val="single" w:color="auto" w:sz="4" w:space="0"/>
            </w:tcBorders>
            <w:shd w:val="clear" w:color="auto" w:fill="auto"/>
            <w:noWrap/>
            <w:vAlign w:val="center"/>
          </w:tcPr>
          <w:p w14:paraId="40387556">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600" w:type="dxa"/>
            <w:tcBorders>
              <w:top w:val="nil"/>
              <w:left w:val="nil"/>
              <w:bottom w:val="single" w:color="auto" w:sz="4" w:space="0"/>
              <w:right w:val="single" w:color="auto" w:sz="4" w:space="0"/>
            </w:tcBorders>
            <w:shd w:val="clear" w:color="auto" w:fill="auto"/>
            <w:noWrap/>
            <w:vAlign w:val="center"/>
          </w:tcPr>
          <w:p w14:paraId="10BBF3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2AE417A0">
      <w:pPr>
        <w:pStyle w:val="8"/>
        <w:jc w:val="both"/>
        <w:rPr>
          <w:rFonts w:hint="eastAsia" w:ascii="黑体" w:hAnsi="宋体" w:eastAsia="黑体" w:cs="黑体"/>
          <w:b/>
          <w:bCs/>
          <w:i w:val="0"/>
          <w:iCs w:val="0"/>
          <w:color w:val="000000"/>
          <w:kern w:val="0"/>
          <w:sz w:val="30"/>
          <w:szCs w:val="30"/>
          <w:u w:val="none"/>
          <w:lang w:val="en-US" w:eastAsia="zh-CN" w:bidi="ar"/>
        </w:rPr>
      </w:pPr>
    </w:p>
    <w:p w14:paraId="50390991">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00ED60AC">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1778026F">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4636EAB7">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2177C837">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6A2FFBAA">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16EC0F01">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757137B4">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236E2CB1">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0ED685B8">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5AFC8A9C">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3BA6580A">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5B8A407A">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2149C02D">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eastAsia="仿宋_GB2312" w:cs="Times New Roman"/>
          <w:kern w:val="2"/>
          <w:sz w:val="32"/>
          <w:szCs w:val="32"/>
          <w:highlight w:val="none"/>
          <w:u w:val="none"/>
          <w:lang w:val="en-US" w:eastAsia="zh-CN" w:bidi="ar"/>
        </w:rPr>
      </w:pPr>
    </w:p>
    <w:p w14:paraId="0A7CA53C">
      <w:pPr>
        <w:pStyle w:val="10"/>
        <w:keepNext w:val="0"/>
        <w:keepLines w:val="0"/>
        <w:pageBreakBefore w:val="0"/>
        <w:numPr>
          <w:ilvl w:val="0"/>
          <w:numId w:val="0"/>
        </w:numPr>
        <w:kinsoku/>
        <w:wordWrap/>
        <w:overflowPunct/>
        <w:topLinePunct w:val="0"/>
        <w:autoSpaceDE/>
        <w:autoSpaceDN/>
        <w:bidi w:val="0"/>
        <w:spacing w:line="560" w:lineRule="exact"/>
        <w:ind w:leftChars="700"/>
        <w:textAlignment w:val="auto"/>
        <w:rPr>
          <w:rFonts w:hint="default" w:ascii="Times New Roman" w:eastAsia="仿宋_GB2312" w:cs="Times New Roman"/>
          <w:kern w:val="2"/>
          <w:sz w:val="32"/>
          <w:szCs w:val="32"/>
          <w:highlight w:val="none"/>
          <w:u w:val="none"/>
          <w:lang w:val="en-US" w:eastAsia="zh-CN" w:bidi="ar"/>
        </w:rPr>
      </w:pPr>
    </w:p>
    <w:tbl>
      <w:tblPr>
        <w:tblStyle w:val="19"/>
        <w:tblW w:w="15011" w:type="dxa"/>
        <w:tblInd w:w="-2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3"/>
        <w:gridCol w:w="160"/>
        <w:gridCol w:w="557"/>
        <w:gridCol w:w="900"/>
        <w:gridCol w:w="1450"/>
        <w:gridCol w:w="826"/>
        <w:gridCol w:w="624"/>
        <w:gridCol w:w="633"/>
        <w:gridCol w:w="236"/>
        <w:gridCol w:w="514"/>
        <w:gridCol w:w="967"/>
        <w:gridCol w:w="1026"/>
        <w:gridCol w:w="1233"/>
        <w:gridCol w:w="3219"/>
        <w:gridCol w:w="900"/>
        <w:gridCol w:w="1233"/>
      </w:tblGrid>
      <w:tr w14:paraId="3FB1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352" w:type="dxa"/>
          <w:trHeight w:val="904" w:hRule="atLeast"/>
        </w:trPr>
        <w:tc>
          <w:tcPr>
            <w:tcW w:w="965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F6373A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6A9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402" w:hRule="atLeast"/>
        </w:trPr>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D11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A43A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51090424T000011119306-公共就业创业服务</w:t>
            </w:r>
          </w:p>
        </w:tc>
      </w:tr>
      <w:tr w14:paraId="5029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974" w:hRule="atLeast"/>
        </w:trPr>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A49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FE2A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遂宁市安居区就业服务管理局部门</w:t>
            </w:r>
          </w:p>
        </w:tc>
        <w:tc>
          <w:tcPr>
            <w:tcW w:w="750" w:type="dxa"/>
            <w:gridSpan w:val="2"/>
            <w:tcBorders>
              <w:top w:val="nil"/>
              <w:left w:val="nil"/>
              <w:bottom w:val="nil"/>
              <w:right w:val="nil"/>
            </w:tcBorders>
            <w:shd w:val="clear" w:color="auto" w:fill="auto"/>
            <w:vAlign w:val="center"/>
          </w:tcPr>
          <w:p w14:paraId="162D2CA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E1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w:t>
            </w:r>
          </w:p>
        </w:tc>
      </w:tr>
      <w:tr w14:paraId="19FD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286"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543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34A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D0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877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2C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708"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311A">
            <w:pPr>
              <w:rPr>
                <w:rFonts w:hint="eastAsia" w:ascii="宋体" w:hAnsi="宋体" w:eastAsia="宋体" w:cs="宋体"/>
                <w:i w:val="0"/>
                <w:iCs w:val="0"/>
                <w:color w:val="000000"/>
                <w:sz w:val="18"/>
                <w:szCs w:val="18"/>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22D50">
            <w:pPr>
              <w:rPr>
                <w:rFonts w:hint="eastAsia" w:ascii="宋体" w:hAnsi="宋体" w:eastAsia="宋体" w:cs="宋体"/>
                <w:i w:val="0"/>
                <w:iCs w:val="0"/>
                <w:color w:val="000000"/>
                <w:sz w:val="18"/>
                <w:szCs w:val="18"/>
                <w:u w:val="none"/>
              </w:rPr>
            </w:pPr>
          </w:p>
        </w:tc>
        <w:tc>
          <w:tcPr>
            <w:tcW w:w="4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23E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于印发《2023年全市就业创业服务工作要点》的通知（遂就发〈2023〉11号）文件。关于转发《四川省人力资源和社会保障厅关于开展2023年“百日千万招聘专项行动”的通知》的通知（遂人社函【2023】11号）文件要求。</w:t>
            </w:r>
          </w:p>
        </w:tc>
        <w:tc>
          <w:tcPr>
            <w:tcW w:w="39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E31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严格落实文件要求，印发《2023 年全市就业创业服务工作要点》相关通知，同步转发 “百日千万招聘专项行动” 文件，完成任务传达与部署，保障就业创业服务工作按规推进 </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完成情况良好。</w:t>
            </w:r>
          </w:p>
        </w:tc>
      </w:tr>
      <w:tr w14:paraId="07BC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1246"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49E9E">
            <w:pPr>
              <w:rPr>
                <w:rFonts w:hint="eastAsia" w:ascii="宋体" w:hAnsi="宋体" w:eastAsia="宋体" w:cs="宋体"/>
                <w:i w:val="0"/>
                <w:iCs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A2B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986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项目围绕公共就业创业服务开展，严格落实政策文件要求。接收《2023 年全市就业创业服务工作要点》《四川省人力资源和社会保障厅关于开展 2023 年 “百日千万招聘专项行动” 的通知》后，迅速组织学习、分解任务，通过搭建招聘平台、对接企业与求职者、跟进服务等流程，推进就业创业服务落地，按规完成文件贯彻及业务实施，保障就业创业工作有序开展</w:t>
            </w:r>
            <w:r>
              <w:rPr>
                <w:rFonts w:hint="eastAsia" w:ascii="宋体" w:hAnsi="宋体" w:cs="宋体"/>
                <w:i w:val="0"/>
                <w:iCs w:val="0"/>
                <w:color w:val="000000"/>
                <w:kern w:val="0"/>
                <w:sz w:val="18"/>
                <w:szCs w:val="18"/>
                <w:u w:val="none"/>
                <w:lang w:val="en-US" w:eastAsia="zh-CN" w:bidi="ar"/>
              </w:rPr>
              <w:t>。</w:t>
            </w:r>
          </w:p>
        </w:tc>
      </w:tr>
      <w:tr w14:paraId="7AA7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361"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21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99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0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8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72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26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E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4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E2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346"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5BFB">
            <w:pPr>
              <w:jc w:val="center"/>
              <w:rPr>
                <w:rFonts w:hint="eastAsia" w:ascii="宋体" w:hAnsi="宋体" w:eastAsia="宋体" w:cs="宋体"/>
                <w:i w:val="0"/>
                <w:iCs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5E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2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19.29</w:t>
            </w:r>
          </w:p>
        </w:tc>
        <w:tc>
          <w:tcPr>
            <w:tcW w:w="2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AE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19.29</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7D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6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1E40">
            <w:pPr>
              <w:jc w:val="center"/>
              <w:rPr>
                <w:rFonts w:hint="eastAsia" w:ascii="宋体" w:hAnsi="宋体" w:eastAsia="宋体" w:cs="宋体"/>
                <w:i w:val="0"/>
                <w:iCs w:val="0"/>
                <w:color w:val="000000"/>
                <w:sz w:val="18"/>
                <w:szCs w:val="18"/>
                <w:u w:val="none"/>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0585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cs="宋体"/>
                <w:color w:val="000000"/>
                <w:kern w:val="0"/>
                <w:sz w:val="18"/>
                <w:szCs w:val="18"/>
              </w:rPr>
              <w:t>年初预算资金</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万元，调整后预算数为</w:t>
            </w:r>
            <w:r>
              <w:rPr>
                <w:rFonts w:hint="eastAsia" w:ascii="宋体" w:hAnsi="宋体" w:cs="宋体"/>
                <w:color w:val="000000"/>
                <w:kern w:val="0"/>
                <w:sz w:val="18"/>
                <w:szCs w:val="18"/>
                <w:lang w:val="en-US" w:eastAsia="zh-CN"/>
              </w:rPr>
              <w:t>19.29</w:t>
            </w:r>
            <w:r>
              <w:rPr>
                <w:rFonts w:hint="eastAsia" w:ascii="宋体" w:hAnsi="宋体" w:cs="宋体"/>
                <w:color w:val="000000"/>
                <w:kern w:val="0"/>
                <w:sz w:val="18"/>
                <w:szCs w:val="18"/>
              </w:rPr>
              <w:t>万元。</w:t>
            </w:r>
          </w:p>
        </w:tc>
      </w:tr>
      <w:tr w14:paraId="3ED5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391"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97D3">
            <w:pPr>
              <w:jc w:val="center"/>
              <w:rPr>
                <w:rFonts w:hint="eastAsia" w:ascii="宋体" w:hAnsi="宋体" w:eastAsia="宋体" w:cs="宋体"/>
                <w:i w:val="0"/>
                <w:iCs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EB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3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19.29</w:t>
            </w:r>
          </w:p>
        </w:tc>
        <w:tc>
          <w:tcPr>
            <w:tcW w:w="2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B5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19.29</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A9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3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0ECB">
            <w:pPr>
              <w:rPr>
                <w:rFonts w:hint="eastAsia" w:ascii="黑体" w:hAnsi="黑体" w:eastAsia="黑体" w:cs="黑体"/>
                <w:i/>
                <w:iCs/>
                <w:color w:val="000000"/>
                <w:sz w:val="18"/>
                <w:szCs w:val="18"/>
                <w:u w:val="none"/>
              </w:rPr>
            </w:pPr>
          </w:p>
        </w:tc>
      </w:tr>
      <w:tr w14:paraId="01E2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407"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7D10">
            <w:pPr>
              <w:jc w:val="center"/>
              <w:rPr>
                <w:rFonts w:hint="eastAsia" w:ascii="宋体" w:hAnsi="宋体" w:eastAsia="宋体" w:cs="宋体"/>
                <w:i w:val="0"/>
                <w:iCs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A1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7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7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CA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E8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A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2F6B">
            <w:pPr>
              <w:rPr>
                <w:rFonts w:hint="eastAsia" w:ascii="黑体" w:hAnsi="黑体" w:eastAsia="黑体" w:cs="黑体"/>
                <w:i/>
                <w:iCs/>
                <w:color w:val="000000"/>
                <w:sz w:val="18"/>
                <w:szCs w:val="18"/>
                <w:u w:val="none"/>
              </w:rPr>
            </w:pPr>
          </w:p>
        </w:tc>
      </w:tr>
      <w:tr w14:paraId="18D0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361"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9E0B9">
            <w:pPr>
              <w:jc w:val="center"/>
              <w:rPr>
                <w:rFonts w:hint="eastAsia" w:ascii="宋体" w:hAnsi="宋体" w:eastAsia="宋体" w:cs="宋体"/>
                <w:i w:val="0"/>
                <w:iCs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76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9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8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B5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98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F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7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4B31">
            <w:pPr>
              <w:rPr>
                <w:rFonts w:hint="eastAsia" w:ascii="黑体" w:hAnsi="黑体" w:eastAsia="黑体" w:cs="黑体"/>
                <w:i/>
                <w:iCs/>
                <w:color w:val="000000"/>
                <w:sz w:val="18"/>
                <w:szCs w:val="18"/>
                <w:u w:val="none"/>
              </w:rPr>
            </w:pPr>
          </w:p>
        </w:tc>
      </w:tr>
      <w:tr w14:paraId="75DF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339"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8EAC">
            <w:pPr>
              <w:jc w:val="center"/>
              <w:rPr>
                <w:rFonts w:hint="eastAsia" w:ascii="宋体" w:hAnsi="宋体" w:eastAsia="宋体" w:cs="宋体"/>
                <w:i w:val="0"/>
                <w:iCs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13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9128">
            <w:pPr>
              <w:jc w:val="center"/>
              <w:rPr>
                <w:rFonts w:hint="eastAsia" w:ascii="微软雅黑" w:hAnsi="微软雅黑" w:eastAsia="微软雅黑" w:cs="微软雅黑"/>
                <w:i/>
                <w:iCs/>
                <w:color w:val="000000"/>
                <w:sz w:val="16"/>
                <w:szCs w:val="16"/>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B6CB">
            <w:pPr>
              <w:jc w:val="center"/>
              <w:rPr>
                <w:rFonts w:hint="eastAsia" w:ascii="微软雅黑" w:hAnsi="微软雅黑" w:eastAsia="微软雅黑" w:cs="微软雅黑"/>
                <w:i/>
                <w:iCs/>
                <w:color w:val="000000"/>
                <w:sz w:val="16"/>
                <w:szCs w:val="16"/>
                <w:u w:val="none"/>
              </w:rPr>
            </w:pPr>
          </w:p>
        </w:tc>
        <w:tc>
          <w:tcPr>
            <w:tcW w:w="2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BFC11">
            <w:pPr>
              <w:jc w:val="center"/>
              <w:rPr>
                <w:rFonts w:hint="eastAsia" w:ascii="微软雅黑" w:hAnsi="微软雅黑" w:eastAsia="微软雅黑" w:cs="微软雅黑"/>
                <w:i/>
                <w:iCs/>
                <w:color w:val="000000"/>
                <w:sz w:val="16"/>
                <w:szCs w:val="16"/>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767B">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0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6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F652">
            <w:pPr>
              <w:rPr>
                <w:rFonts w:hint="eastAsia" w:ascii="黑体" w:hAnsi="黑体" w:eastAsia="黑体" w:cs="黑体"/>
                <w:i/>
                <w:iCs/>
                <w:color w:val="000000"/>
                <w:sz w:val="18"/>
                <w:szCs w:val="18"/>
                <w:u w:val="none"/>
              </w:rPr>
            </w:pPr>
          </w:p>
        </w:tc>
      </w:tr>
      <w:tr w14:paraId="3F02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452"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ED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40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7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7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6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2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1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EC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A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1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6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79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678"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C1786">
            <w:pPr>
              <w:jc w:val="center"/>
              <w:rPr>
                <w:rFonts w:hint="eastAsia" w:ascii="宋体" w:hAnsi="宋体" w:eastAsia="宋体" w:cs="宋体"/>
                <w:i w:val="0"/>
                <w:iCs w:val="0"/>
                <w:color w:val="000000"/>
                <w:sz w:val="18"/>
                <w:szCs w:val="18"/>
                <w:u w:val="none"/>
              </w:rPr>
            </w:pPr>
          </w:p>
        </w:tc>
        <w:tc>
          <w:tcPr>
            <w:tcW w:w="7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DD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0D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5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预计2024年为1000名建档立卡贫困户提供公共就业创业服务等等。</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F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9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80F90">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5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B94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1B49">
            <w:pPr>
              <w:jc w:val="center"/>
              <w:rPr>
                <w:rFonts w:hint="eastAsia" w:ascii="微软雅黑" w:hAnsi="微软雅黑" w:eastAsia="微软雅黑" w:cs="微软雅黑"/>
                <w:i/>
                <w:iCs/>
                <w:color w:val="000000"/>
                <w:sz w:val="16"/>
                <w:szCs w:val="16"/>
                <w:u w:val="none"/>
              </w:rPr>
            </w:pPr>
          </w:p>
        </w:tc>
      </w:tr>
      <w:tr w14:paraId="7EA9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339"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4643">
            <w:pPr>
              <w:jc w:val="center"/>
              <w:rPr>
                <w:rFonts w:hint="eastAsia" w:ascii="宋体" w:hAnsi="宋体" w:eastAsia="宋体" w:cs="宋体"/>
                <w:i w:val="0"/>
                <w:iCs w:val="0"/>
                <w:color w:val="000000"/>
                <w:sz w:val="18"/>
                <w:szCs w:val="18"/>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B529D">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5AFE6">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4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预计全年宣传次数等</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C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4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C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B8E5F">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B80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199C">
            <w:pPr>
              <w:jc w:val="center"/>
              <w:rPr>
                <w:rFonts w:hint="eastAsia" w:ascii="微软雅黑" w:hAnsi="微软雅黑" w:eastAsia="微软雅黑" w:cs="微软雅黑"/>
                <w:i/>
                <w:iCs/>
                <w:color w:val="000000"/>
                <w:sz w:val="16"/>
                <w:szCs w:val="16"/>
                <w:u w:val="none"/>
              </w:rPr>
            </w:pPr>
          </w:p>
        </w:tc>
      </w:tr>
      <w:tr w14:paraId="032D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45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8E5B">
            <w:pPr>
              <w:jc w:val="center"/>
              <w:rPr>
                <w:rFonts w:hint="eastAsia" w:ascii="宋体" w:hAnsi="宋体" w:eastAsia="宋体" w:cs="宋体"/>
                <w:i w:val="0"/>
                <w:iCs w:val="0"/>
                <w:color w:val="000000"/>
                <w:sz w:val="18"/>
                <w:szCs w:val="18"/>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EDAB">
            <w:pPr>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86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D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促进就业困难人员和重点群体就业等</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7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5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C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76E32">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1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CFA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EFB9">
            <w:pPr>
              <w:jc w:val="center"/>
              <w:rPr>
                <w:rFonts w:hint="eastAsia" w:ascii="微软雅黑" w:hAnsi="微软雅黑" w:eastAsia="微软雅黑" w:cs="微软雅黑"/>
                <w:i/>
                <w:iCs/>
                <w:color w:val="000000"/>
                <w:sz w:val="16"/>
                <w:szCs w:val="16"/>
                <w:u w:val="none"/>
              </w:rPr>
            </w:pPr>
          </w:p>
        </w:tc>
      </w:tr>
      <w:tr w14:paraId="0C5A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45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B27C">
            <w:pPr>
              <w:jc w:val="center"/>
              <w:rPr>
                <w:rFonts w:hint="eastAsia" w:ascii="宋体" w:hAnsi="宋体" w:eastAsia="宋体" w:cs="宋体"/>
                <w:i w:val="0"/>
                <w:iCs w:val="0"/>
                <w:color w:val="000000"/>
                <w:sz w:val="18"/>
                <w:szCs w:val="18"/>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3F4D">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5171">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E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预计全年脱贫劳动力政策覆盖率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7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3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F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9CBA8">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3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C9B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623F">
            <w:pPr>
              <w:jc w:val="center"/>
              <w:rPr>
                <w:rFonts w:hint="eastAsia" w:ascii="微软雅黑" w:hAnsi="微软雅黑" w:eastAsia="微软雅黑" w:cs="微软雅黑"/>
                <w:i/>
                <w:iCs/>
                <w:color w:val="000000"/>
                <w:sz w:val="16"/>
                <w:szCs w:val="16"/>
                <w:u w:val="none"/>
              </w:rPr>
            </w:pPr>
          </w:p>
        </w:tc>
      </w:tr>
      <w:tr w14:paraId="61BE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339"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C9F8">
            <w:pPr>
              <w:jc w:val="center"/>
              <w:rPr>
                <w:rFonts w:hint="eastAsia" w:ascii="宋体" w:hAnsi="宋体" w:eastAsia="宋体" w:cs="宋体"/>
                <w:i w:val="0"/>
                <w:iCs w:val="0"/>
                <w:color w:val="000000"/>
                <w:sz w:val="18"/>
                <w:szCs w:val="18"/>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CFA3">
            <w:pPr>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AF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B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F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F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5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3EE1D">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F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F5C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A132">
            <w:pPr>
              <w:jc w:val="center"/>
              <w:rPr>
                <w:rFonts w:hint="eastAsia" w:ascii="微软雅黑" w:hAnsi="微软雅黑" w:eastAsia="微软雅黑" w:cs="微软雅黑"/>
                <w:i/>
                <w:iCs/>
                <w:color w:val="000000"/>
                <w:sz w:val="16"/>
                <w:szCs w:val="16"/>
                <w:u w:val="none"/>
              </w:rPr>
            </w:pPr>
          </w:p>
        </w:tc>
      </w:tr>
      <w:tr w14:paraId="67D6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339"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7392">
            <w:pPr>
              <w:jc w:val="center"/>
              <w:rPr>
                <w:rFonts w:hint="eastAsia" w:ascii="宋体" w:hAnsi="宋体" w:eastAsia="宋体" w:cs="宋体"/>
                <w:i w:val="0"/>
                <w:iCs w:val="0"/>
                <w:color w:val="000000"/>
                <w:sz w:val="18"/>
                <w:szCs w:val="18"/>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7F75">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E664">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C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稳定脱贫人口就业帮扶</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6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2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D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56F1B">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F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B24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2CFC">
            <w:pPr>
              <w:jc w:val="center"/>
              <w:rPr>
                <w:rFonts w:hint="eastAsia" w:ascii="微软雅黑" w:hAnsi="微软雅黑" w:eastAsia="微软雅黑" w:cs="微软雅黑"/>
                <w:i/>
                <w:iCs/>
                <w:color w:val="000000"/>
                <w:sz w:val="16"/>
                <w:szCs w:val="16"/>
                <w:u w:val="none"/>
              </w:rPr>
            </w:pPr>
          </w:p>
        </w:tc>
      </w:tr>
      <w:tr w14:paraId="39AF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339"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77462">
            <w:pPr>
              <w:jc w:val="center"/>
              <w:rPr>
                <w:rFonts w:hint="eastAsia" w:ascii="宋体" w:hAnsi="宋体" w:eastAsia="宋体" w:cs="宋体"/>
                <w:i w:val="0"/>
                <w:iCs w:val="0"/>
                <w:color w:val="000000"/>
                <w:sz w:val="18"/>
                <w:szCs w:val="18"/>
                <w:u w:val="none"/>
              </w:rPr>
            </w:pPr>
          </w:p>
        </w:tc>
        <w:tc>
          <w:tcPr>
            <w:tcW w:w="7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03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FD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7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促进就业率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2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0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2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182BA">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7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D92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6BD1">
            <w:pPr>
              <w:jc w:val="center"/>
              <w:rPr>
                <w:rFonts w:hint="eastAsia" w:ascii="微软雅黑" w:hAnsi="微软雅黑" w:eastAsia="微软雅黑" w:cs="微软雅黑"/>
                <w:i/>
                <w:iCs/>
                <w:color w:val="000000"/>
                <w:sz w:val="16"/>
                <w:szCs w:val="16"/>
                <w:u w:val="none"/>
              </w:rPr>
            </w:pPr>
          </w:p>
        </w:tc>
      </w:tr>
      <w:tr w14:paraId="219F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45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C748">
            <w:pPr>
              <w:jc w:val="center"/>
              <w:rPr>
                <w:rFonts w:hint="eastAsia" w:ascii="宋体" w:hAnsi="宋体" w:eastAsia="宋体" w:cs="宋体"/>
                <w:i w:val="0"/>
                <w:iCs w:val="0"/>
                <w:color w:val="000000"/>
                <w:sz w:val="18"/>
                <w:szCs w:val="18"/>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9FE4">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DF68C">
            <w:pPr>
              <w:jc w:val="center"/>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F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发放脱贫劳动力补贴，就业人员技能相关补贴等</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E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5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E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B6FB3">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2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45C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FDBF">
            <w:pPr>
              <w:jc w:val="center"/>
              <w:rPr>
                <w:rFonts w:hint="eastAsia" w:ascii="微软雅黑" w:hAnsi="微软雅黑" w:eastAsia="微软雅黑" w:cs="微软雅黑"/>
                <w:i/>
                <w:iCs/>
                <w:color w:val="000000"/>
                <w:sz w:val="16"/>
                <w:szCs w:val="16"/>
                <w:u w:val="none"/>
              </w:rPr>
            </w:pPr>
          </w:p>
        </w:tc>
      </w:tr>
      <w:tr w14:paraId="054F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45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5DDD7">
            <w:pPr>
              <w:jc w:val="center"/>
              <w:rPr>
                <w:rFonts w:hint="eastAsia" w:ascii="宋体" w:hAnsi="宋体" w:eastAsia="宋体" w:cs="宋体"/>
                <w:i w:val="0"/>
                <w:iCs w:val="0"/>
                <w:color w:val="000000"/>
                <w:sz w:val="18"/>
                <w:szCs w:val="18"/>
                <w:u w:val="none"/>
              </w:rPr>
            </w:pPr>
          </w:p>
        </w:tc>
        <w:tc>
          <w:tcPr>
            <w:tcW w:w="7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B1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F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6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服务满意率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B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7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C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0C5A0">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1CD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6EB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8371">
            <w:pPr>
              <w:jc w:val="center"/>
              <w:rPr>
                <w:rFonts w:hint="eastAsia" w:ascii="微软雅黑" w:hAnsi="微软雅黑" w:eastAsia="微软雅黑" w:cs="微软雅黑"/>
                <w:i/>
                <w:iCs/>
                <w:color w:val="000000"/>
                <w:sz w:val="16"/>
                <w:szCs w:val="16"/>
                <w:u w:val="none"/>
              </w:rPr>
            </w:pPr>
          </w:p>
        </w:tc>
      </w:tr>
      <w:tr w14:paraId="37A2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45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0AE6">
            <w:pPr>
              <w:jc w:val="center"/>
              <w:rPr>
                <w:rFonts w:hint="eastAsia" w:ascii="宋体" w:hAnsi="宋体" w:eastAsia="宋体" w:cs="宋体"/>
                <w:i w:val="0"/>
                <w:iCs w:val="0"/>
                <w:color w:val="000000"/>
                <w:sz w:val="18"/>
                <w:szCs w:val="18"/>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D74D">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F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3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帮扶满意率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6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6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D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79D05">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FBB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F75D">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F1E4">
            <w:pPr>
              <w:jc w:val="center"/>
              <w:rPr>
                <w:rFonts w:hint="eastAsia" w:ascii="微软雅黑" w:hAnsi="微软雅黑" w:eastAsia="微软雅黑" w:cs="微软雅黑"/>
                <w:i/>
                <w:iCs/>
                <w:color w:val="000000"/>
                <w:sz w:val="16"/>
                <w:szCs w:val="16"/>
                <w:u w:val="none"/>
              </w:rPr>
            </w:pPr>
          </w:p>
        </w:tc>
      </w:tr>
      <w:tr w14:paraId="42CB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45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E47DD">
            <w:pPr>
              <w:jc w:val="center"/>
              <w:rPr>
                <w:rFonts w:hint="eastAsia" w:ascii="宋体" w:hAnsi="宋体" w:eastAsia="宋体" w:cs="宋体"/>
                <w:i w:val="0"/>
                <w:iCs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25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B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9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预计全年宣传费，劳务费，印刷费等</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D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8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4D0CB">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5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9BB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52B0">
            <w:pPr>
              <w:jc w:val="center"/>
              <w:rPr>
                <w:rFonts w:hint="eastAsia" w:ascii="微软雅黑" w:hAnsi="微软雅黑" w:eastAsia="微软雅黑" w:cs="微软雅黑"/>
                <w:i/>
                <w:iCs/>
                <w:color w:val="000000"/>
                <w:sz w:val="16"/>
                <w:szCs w:val="16"/>
                <w:u w:val="none"/>
              </w:rPr>
            </w:pPr>
          </w:p>
        </w:tc>
      </w:tr>
      <w:tr w14:paraId="7733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981" w:hRule="atLeast"/>
        </w:trPr>
        <w:tc>
          <w:tcPr>
            <w:tcW w:w="64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944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77F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94BD">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26B8">
            <w:pPr>
              <w:rPr>
                <w:rFonts w:hint="eastAsia" w:ascii="宋体" w:hAnsi="宋体" w:eastAsia="宋体" w:cs="宋体"/>
                <w:i w:val="0"/>
                <w:iCs w:val="0"/>
                <w:color w:val="000000"/>
                <w:sz w:val="18"/>
                <w:szCs w:val="18"/>
                <w:u w:val="none"/>
              </w:rPr>
            </w:pPr>
          </w:p>
        </w:tc>
      </w:tr>
      <w:tr w14:paraId="6F59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603" w:hRule="atLeast"/>
        </w:trPr>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39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6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FAA9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项目在实施过程中，决策程序规范、管理措施有效、资金使用合规，较好地完成了既定目标，保障就业创业工作顺利开展、在促进就业、改善民生等方面取得了显著成效。</w:t>
            </w:r>
          </w:p>
        </w:tc>
      </w:tr>
      <w:tr w14:paraId="45D9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572" w:hRule="atLeast"/>
        </w:trPr>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45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6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8ABABB">
            <w:pP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2672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633" w:hRule="atLeast"/>
        </w:trPr>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35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6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786A47">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无意见</w:t>
            </w:r>
          </w:p>
        </w:tc>
      </w:tr>
      <w:tr w14:paraId="63C6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352" w:type="dxa"/>
          <w:trHeight w:val="286" w:hRule="atLeast"/>
        </w:trPr>
        <w:tc>
          <w:tcPr>
            <w:tcW w:w="4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843A95">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项目负责人：潘奕君</w:t>
            </w:r>
          </w:p>
        </w:tc>
        <w:tc>
          <w:tcPr>
            <w:tcW w:w="52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8E1E3B">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财务负责人：胡思勇</w:t>
            </w:r>
          </w:p>
        </w:tc>
      </w:tr>
      <w:tr w14:paraId="2CE4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3" w:type="dxa"/>
            <w:gridSpan w:val="2"/>
            <w:tcBorders>
              <w:top w:val="nil"/>
              <w:left w:val="nil"/>
              <w:bottom w:val="nil"/>
              <w:right w:val="nil"/>
            </w:tcBorders>
            <w:shd w:val="clear" w:color="auto" w:fill="auto"/>
            <w:vAlign w:val="center"/>
          </w:tcPr>
          <w:p w14:paraId="40F70132">
            <w:pPr>
              <w:rPr>
                <w:rFonts w:hint="eastAsia" w:ascii="宋体" w:hAnsi="宋体" w:eastAsia="宋体" w:cs="宋体"/>
                <w:i w:val="0"/>
                <w:iCs w:val="0"/>
                <w:color w:val="000000"/>
                <w:sz w:val="18"/>
                <w:szCs w:val="18"/>
                <w:u w:val="none"/>
              </w:rPr>
            </w:pPr>
          </w:p>
        </w:tc>
        <w:tc>
          <w:tcPr>
            <w:tcW w:w="557" w:type="dxa"/>
            <w:tcBorders>
              <w:top w:val="nil"/>
              <w:left w:val="nil"/>
              <w:bottom w:val="nil"/>
              <w:right w:val="nil"/>
            </w:tcBorders>
            <w:shd w:val="clear" w:color="auto" w:fill="auto"/>
            <w:vAlign w:val="center"/>
          </w:tcPr>
          <w:p w14:paraId="63FA87FA">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shd w:val="clear" w:color="auto" w:fill="auto"/>
            <w:vAlign w:val="center"/>
          </w:tcPr>
          <w:p w14:paraId="2925445E">
            <w:pPr>
              <w:rPr>
                <w:rFonts w:hint="eastAsia" w:ascii="宋体" w:hAnsi="宋体" w:eastAsia="宋体" w:cs="宋体"/>
                <w:i w:val="0"/>
                <w:iCs w:val="0"/>
                <w:color w:val="000000"/>
                <w:sz w:val="18"/>
                <w:szCs w:val="18"/>
                <w:u w:val="none"/>
              </w:rPr>
            </w:pPr>
          </w:p>
        </w:tc>
        <w:tc>
          <w:tcPr>
            <w:tcW w:w="1450" w:type="dxa"/>
            <w:tcBorders>
              <w:top w:val="nil"/>
              <w:left w:val="nil"/>
              <w:bottom w:val="nil"/>
              <w:right w:val="nil"/>
            </w:tcBorders>
            <w:shd w:val="clear" w:color="auto" w:fill="auto"/>
            <w:vAlign w:val="center"/>
          </w:tcPr>
          <w:p w14:paraId="06EB38D1">
            <w:pPr>
              <w:rPr>
                <w:rFonts w:hint="eastAsia" w:ascii="宋体" w:hAnsi="宋体" w:eastAsia="宋体" w:cs="宋体"/>
                <w:i w:val="0"/>
                <w:iCs w:val="0"/>
                <w:color w:val="000000"/>
                <w:sz w:val="18"/>
                <w:szCs w:val="18"/>
                <w:u w:val="none"/>
              </w:rPr>
            </w:pPr>
          </w:p>
        </w:tc>
        <w:tc>
          <w:tcPr>
            <w:tcW w:w="826" w:type="dxa"/>
            <w:tcBorders>
              <w:top w:val="nil"/>
              <w:left w:val="nil"/>
              <w:bottom w:val="nil"/>
              <w:right w:val="nil"/>
            </w:tcBorders>
            <w:shd w:val="clear" w:color="auto" w:fill="auto"/>
            <w:vAlign w:val="center"/>
          </w:tcPr>
          <w:p w14:paraId="4AFD9002">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14:paraId="3498255E">
            <w:pPr>
              <w:rPr>
                <w:rFonts w:hint="eastAsia" w:ascii="宋体" w:hAnsi="宋体" w:eastAsia="宋体" w:cs="宋体"/>
                <w:i w:val="0"/>
                <w:iCs w:val="0"/>
                <w:color w:val="000000"/>
                <w:sz w:val="18"/>
                <w:szCs w:val="18"/>
                <w:u w:val="none"/>
              </w:rPr>
            </w:pPr>
          </w:p>
        </w:tc>
        <w:tc>
          <w:tcPr>
            <w:tcW w:w="633" w:type="dxa"/>
            <w:tcBorders>
              <w:top w:val="nil"/>
              <w:left w:val="nil"/>
              <w:bottom w:val="nil"/>
              <w:right w:val="nil"/>
            </w:tcBorders>
            <w:shd w:val="clear" w:color="auto" w:fill="auto"/>
            <w:vAlign w:val="center"/>
          </w:tcPr>
          <w:p w14:paraId="316CEFE4">
            <w:pPr>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4E232F8B">
            <w:pPr>
              <w:rPr>
                <w:rFonts w:hint="eastAsia" w:ascii="宋体" w:hAnsi="宋体" w:eastAsia="宋体" w:cs="宋体"/>
                <w:i w:val="0"/>
                <w:iCs w:val="0"/>
                <w:color w:val="000000"/>
                <w:sz w:val="18"/>
                <w:szCs w:val="18"/>
                <w:u w:val="none"/>
              </w:rPr>
            </w:pPr>
          </w:p>
        </w:tc>
        <w:tc>
          <w:tcPr>
            <w:tcW w:w="6959" w:type="dxa"/>
            <w:gridSpan w:val="5"/>
            <w:tcBorders>
              <w:top w:val="nil"/>
              <w:left w:val="nil"/>
              <w:bottom w:val="nil"/>
              <w:right w:val="nil"/>
            </w:tcBorders>
            <w:shd w:val="clear" w:color="auto" w:fill="auto"/>
            <w:vAlign w:val="center"/>
          </w:tcPr>
          <w:p w14:paraId="21575E57">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shd w:val="clear" w:color="auto" w:fill="auto"/>
            <w:vAlign w:val="center"/>
          </w:tcPr>
          <w:p w14:paraId="4538CA4C">
            <w:pPr>
              <w:rPr>
                <w:rFonts w:hint="eastAsia" w:ascii="宋体" w:hAnsi="宋体" w:eastAsia="宋体" w:cs="宋体"/>
                <w:i w:val="0"/>
                <w:iCs w:val="0"/>
                <w:color w:val="000000"/>
                <w:sz w:val="18"/>
                <w:szCs w:val="18"/>
                <w:u w:val="none"/>
              </w:rPr>
            </w:pPr>
          </w:p>
        </w:tc>
        <w:tc>
          <w:tcPr>
            <w:tcW w:w="1233" w:type="dxa"/>
            <w:tcBorders>
              <w:top w:val="nil"/>
              <w:left w:val="nil"/>
              <w:bottom w:val="nil"/>
              <w:right w:val="nil"/>
            </w:tcBorders>
            <w:shd w:val="clear" w:color="auto" w:fill="auto"/>
            <w:vAlign w:val="center"/>
          </w:tcPr>
          <w:p w14:paraId="221BA432">
            <w:pPr>
              <w:rPr>
                <w:rFonts w:hint="eastAsia" w:ascii="宋体" w:hAnsi="宋体" w:eastAsia="宋体" w:cs="宋体"/>
                <w:i w:val="0"/>
                <w:iCs w:val="0"/>
                <w:color w:val="000000"/>
                <w:sz w:val="18"/>
                <w:szCs w:val="18"/>
                <w:u w:val="none"/>
              </w:rPr>
            </w:pPr>
          </w:p>
        </w:tc>
      </w:tr>
    </w:tbl>
    <w:p w14:paraId="16594673">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eastAsia="仿宋_GB2312" w:cs="仿宋_GB2312"/>
          <w:b w:val="0"/>
          <w:bCs w:val="0"/>
          <w:kern w:val="0"/>
          <w:position w:val="0"/>
          <w:sz w:val="32"/>
          <w:szCs w:val="32"/>
          <w:highlight w:val="none"/>
          <w:lang w:val="en-US" w:eastAsia="zh-CN" w:bidi="ar-SA"/>
        </w:rPr>
      </w:pPr>
    </w:p>
    <w:p w14:paraId="530F29E7">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eastAsia="仿宋_GB2312" w:cs="仿宋_GB2312"/>
          <w:b w:val="0"/>
          <w:bCs w:val="0"/>
          <w:kern w:val="0"/>
          <w:position w:val="0"/>
          <w:sz w:val="32"/>
          <w:szCs w:val="32"/>
          <w:highlight w:val="none"/>
          <w:lang w:val="en-US" w:eastAsia="zh-CN" w:bidi="ar-SA"/>
        </w:rPr>
      </w:pPr>
    </w:p>
    <w:p w14:paraId="7CA923AB">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eastAsia="仿宋_GB2312" w:cs="仿宋_GB2312"/>
          <w:b w:val="0"/>
          <w:bCs w:val="0"/>
          <w:kern w:val="0"/>
          <w:position w:val="0"/>
          <w:sz w:val="32"/>
          <w:szCs w:val="32"/>
          <w:highlight w:val="none"/>
          <w:lang w:val="en-US" w:eastAsia="zh-CN" w:bidi="ar-SA"/>
        </w:rPr>
      </w:pPr>
      <w:r>
        <w:rPr>
          <w:rFonts w:hint="eastAsia" w:ascii="Times New Roman" w:eastAsia="仿宋_GB2312" w:cs="仿宋_GB2312"/>
          <w:b w:val="0"/>
          <w:bCs w:val="0"/>
          <w:kern w:val="0"/>
          <w:position w:val="0"/>
          <w:sz w:val="32"/>
          <w:szCs w:val="32"/>
          <w:highlight w:val="none"/>
          <w:lang w:val="en-US" w:eastAsia="zh-CN" w:bidi="ar-SA"/>
        </w:rPr>
        <w:t xml:space="preserve"> </w:t>
      </w:r>
    </w:p>
    <w:tbl>
      <w:tblPr>
        <w:tblStyle w:val="19"/>
        <w:tblW w:w="10260" w:type="dxa"/>
        <w:tblInd w:w="-4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833"/>
        <w:gridCol w:w="934"/>
        <w:gridCol w:w="1333"/>
        <w:gridCol w:w="733"/>
        <w:gridCol w:w="750"/>
        <w:gridCol w:w="734"/>
        <w:gridCol w:w="1000"/>
        <w:gridCol w:w="716"/>
        <w:gridCol w:w="884"/>
        <w:gridCol w:w="1650"/>
      </w:tblGrid>
      <w:tr w14:paraId="491D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2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AAC24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A4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9FC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4F5D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51090424T000011181163-就业创业资金（2024）</w:t>
            </w:r>
          </w:p>
        </w:tc>
      </w:tr>
      <w:tr w14:paraId="789B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0C9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D85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遂宁市安居区就业服务管理局部门</w:t>
            </w:r>
          </w:p>
        </w:tc>
        <w:tc>
          <w:tcPr>
            <w:tcW w:w="1000" w:type="dxa"/>
            <w:tcBorders>
              <w:top w:val="nil"/>
              <w:left w:val="nil"/>
              <w:bottom w:val="nil"/>
              <w:right w:val="nil"/>
            </w:tcBorders>
            <w:shd w:val="clear" w:color="auto" w:fill="auto"/>
            <w:vAlign w:val="center"/>
          </w:tcPr>
          <w:p w14:paraId="0632C0B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B3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w:t>
            </w:r>
          </w:p>
        </w:tc>
      </w:tr>
      <w:tr w14:paraId="5E6B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E46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709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991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EEB8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81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EA00D">
            <w:pPr>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3C58">
            <w:pPr>
              <w:rPr>
                <w:rFonts w:hint="eastAsia" w:ascii="宋体" w:hAnsi="宋体" w:eastAsia="宋体" w:cs="宋体"/>
                <w:i w:val="0"/>
                <w:iCs w:val="0"/>
                <w:color w:val="000000"/>
                <w:sz w:val="18"/>
                <w:szCs w:val="18"/>
                <w:u w:val="none"/>
              </w:rPr>
            </w:pPr>
          </w:p>
        </w:tc>
        <w:tc>
          <w:tcPr>
            <w:tcW w:w="4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FCA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财社【2019】38号、遂绩办【2022】10号、为贯彻落实《中共遂宁市委办公室遂宁市人民政府办公室关于印发,【2022年全市重点民生实事实施方案】的通知》（遂委办发{2022}9号）精神。1、促进就业困难人员等重点群体就业（城镇新增就业、失业人员再就业、就业困难人员再就业），2、完成全市重点民生实事目标任务。</w:t>
            </w:r>
          </w:p>
        </w:tc>
        <w:tc>
          <w:tcPr>
            <w:tcW w:w="4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069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2024年就业补助资金共计1964.75万元，按规定资金用于高校毕业生补贴、公共就业服务能力建设补助补贴、创业补贴、</w:t>
            </w:r>
            <w:r>
              <w:rPr>
                <w:rFonts w:hint="default" w:ascii="宋体" w:hAnsi="宋体" w:eastAsia="宋体" w:cs="宋体"/>
                <w:i w:val="0"/>
                <w:iCs w:val="0"/>
                <w:color w:val="000000"/>
                <w:kern w:val="0"/>
                <w:sz w:val="18"/>
                <w:szCs w:val="18"/>
                <w:u w:val="none"/>
                <w:lang w:val="en-US" w:eastAsia="zh-CN" w:bidi="ar"/>
              </w:rPr>
              <w:t>大学生一次性就业补贴</w:t>
            </w:r>
            <w:r>
              <w:rPr>
                <w:rFonts w:hint="eastAsia" w:ascii="宋体" w:hAnsi="宋体" w:eastAsia="宋体" w:cs="宋体"/>
                <w:i w:val="0"/>
                <w:iCs w:val="0"/>
                <w:color w:val="000000"/>
                <w:kern w:val="0"/>
                <w:sz w:val="18"/>
                <w:szCs w:val="18"/>
                <w:u w:val="none"/>
                <w:lang w:val="en-US" w:eastAsia="zh-CN" w:bidi="ar"/>
              </w:rPr>
              <w:t>、公益性岗位、社保补贴、就业见习补贴、灵活就业人员社保补贴、就业创业等就业补贴支出，资金到位率100%。</w:t>
            </w:r>
          </w:p>
          <w:p w14:paraId="1A608F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16A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8C61">
            <w:pP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E3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B85F9D">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default" w:ascii="宋体" w:hAnsi="宋体" w:eastAsia="宋体" w:cs="宋体"/>
                <w:i w:val="0"/>
                <w:iCs w:val="0"/>
                <w:color w:val="000000"/>
                <w:kern w:val="0"/>
                <w:sz w:val="18"/>
                <w:szCs w:val="18"/>
                <w:u w:val="none"/>
                <w:lang w:val="en-US" w:eastAsia="zh-CN" w:bidi="ar"/>
              </w:rPr>
              <w:t>实施过程中，动态跟踪就业数据，按月度、季度梳理城镇新增就业、各类人员就业及创业帮扶等指标进度。通过拓展就业渠道、开展就业帮扶活动、搭建就业平台、落实扶持政策等方式，推进城镇新增就业、失业人员再就业等工作，同步推进青年见习、离校未就业高校毕业生就业帮扶、脱贫人口劳务就业、就业帮扶车配置及创业担保贷款发放等任务，全程把控实施环节，确保各项目标按计划落实 。</w:t>
            </w:r>
          </w:p>
        </w:tc>
      </w:tr>
      <w:tr w14:paraId="7AA1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F7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5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A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2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F4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6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5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3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6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55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887F">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2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B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E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1,964.75</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6E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1,964.75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D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D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5EB3">
            <w:pPr>
              <w:jc w:val="center"/>
              <w:rPr>
                <w:rFonts w:hint="eastAsia" w:ascii="宋体" w:hAnsi="宋体" w:eastAsia="宋体" w:cs="宋体"/>
                <w:i w:val="0"/>
                <w:iCs w:val="0"/>
                <w:color w:val="000000"/>
                <w:sz w:val="18"/>
                <w:szCs w:val="18"/>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B4983">
            <w:pPr>
              <w:keepNext w:val="0"/>
              <w:keepLines w:val="0"/>
              <w:widowControl/>
              <w:suppressLineNumbers w:val="0"/>
              <w:jc w:val="left"/>
              <w:textAlignment w:val="center"/>
              <w:rPr>
                <w:rFonts w:hint="eastAsia" w:ascii="黑体" w:hAnsi="黑体" w:eastAsia="宋体" w:cs="黑体"/>
                <w:i/>
                <w:iCs/>
                <w:color w:val="000000"/>
                <w:sz w:val="18"/>
                <w:szCs w:val="18"/>
                <w:u w:val="none"/>
                <w:lang w:eastAsia="zh-CN"/>
              </w:rPr>
            </w:pPr>
            <w:r>
              <w:rPr>
                <w:rFonts w:hint="eastAsia" w:ascii="宋体" w:hAnsi="宋体" w:cs="宋体"/>
                <w:color w:val="000000"/>
                <w:kern w:val="0"/>
                <w:sz w:val="18"/>
                <w:szCs w:val="18"/>
              </w:rPr>
              <w:t>年初预算区级资金</w:t>
            </w:r>
            <w:r>
              <w:rPr>
                <w:rFonts w:hint="eastAsia" w:ascii="宋体" w:hAnsi="宋体" w:cs="宋体"/>
                <w:color w:val="000000"/>
                <w:kern w:val="0"/>
                <w:sz w:val="18"/>
                <w:szCs w:val="18"/>
                <w:lang w:val="en-US" w:eastAsia="zh-CN"/>
              </w:rPr>
              <w:t>18</w:t>
            </w:r>
            <w:r>
              <w:rPr>
                <w:rFonts w:hint="eastAsia" w:ascii="宋体" w:hAnsi="宋体" w:cs="宋体"/>
                <w:color w:val="000000"/>
                <w:kern w:val="0"/>
                <w:sz w:val="18"/>
                <w:szCs w:val="18"/>
              </w:rPr>
              <w:t>万元，调整后预算数为</w:t>
            </w:r>
            <w:r>
              <w:rPr>
                <w:rFonts w:hint="eastAsia" w:ascii="宋体" w:hAnsi="宋体" w:cs="宋体"/>
                <w:color w:val="000000"/>
                <w:kern w:val="0"/>
                <w:sz w:val="18"/>
                <w:szCs w:val="18"/>
                <w:lang w:eastAsia="zh-CN"/>
              </w:rPr>
              <w:t>中央和省、市</w:t>
            </w:r>
            <w:r>
              <w:rPr>
                <w:rFonts w:hint="eastAsia" w:ascii="宋体" w:hAnsi="宋体" w:cs="宋体"/>
                <w:color w:val="000000"/>
                <w:kern w:val="0"/>
                <w:sz w:val="18"/>
                <w:szCs w:val="18"/>
              </w:rPr>
              <w:t>资金</w:t>
            </w:r>
            <w:r>
              <w:rPr>
                <w:rFonts w:hint="eastAsia" w:ascii="宋体" w:hAnsi="宋体" w:cs="宋体"/>
                <w:color w:val="000000"/>
                <w:kern w:val="0"/>
                <w:sz w:val="18"/>
                <w:szCs w:val="18"/>
                <w:lang w:val="en-US" w:eastAsia="zh-CN"/>
              </w:rPr>
              <w:t>1964.75</w:t>
            </w:r>
            <w:r>
              <w:rPr>
                <w:rFonts w:hint="eastAsia" w:ascii="宋体" w:hAnsi="宋体" w:cs="宋体"/>
                <w:color w:val="000000"/>
                <w:kern w:val="0"/>
                <w:sz w:val="18"/>
                <w:szCs w:val="18"/>
              </w:rPr>
              <w:t>万元</w:t>
            </w:r>
            <w:r>
              <w:rPr>
                <w:rFonts w:hint="eastAsia" w:ascii="宋体" w:hAnsi="宋体" w:cs="宋体"/>
                <w:color w:val="000000"/>
                <w:kern w:val="0"/>
                <w:sz w:val="18"/>
                <w:szCs w:val="18"/>
                <w:lang w:eastAsia="zh-CN"/>
              </w:rPr>
              <w:t>。</w:t>
            </w:r>
          </w:p>
        </w:tc>
      </w:tr>
      <w:tr w14:paraId="39C4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F724E">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4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F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F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1,964.75</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CE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1,964.75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A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7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9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3869">
            <w:pPr>
              <w:rPr>
                <w:rFonts w:hint="eastAsia" w:ascii="黑体" w:hAnsi="黑体" w:eastAsia="黑体" w:cs="黑体"/>
                <w:i/>
                <w:iCs/>
                <w:color w:val="000000"/>
                <w:sz w:val="18"/>
                <w:szCs w:val="18"/>
                <w:u w:val="none"/>
              </w:rPr>
            </w:pPr>
          </w:p>
        </w:tc>
      </w:tr>
      <w:tr w14:paraId="756A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C2AB">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A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E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6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BA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6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A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C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D065">
            <w:pPr>
              <w:rPr>
                <w:rFonts w:hint="eastAsia" w:ascii="黑体" w:hAnsi="黑体" w:eastAsia="黑体" w:cs="黑体"/>
                <w:i/>
                <w:iCs/>
                <w:color w:val="000000"/>
                <w:sz w:val="18"/>
                <w:szCs w:val="18"/>
                <w:u w:val="none"/>
              </w:rPr>
            </w:pPr>
          </w:p>
        </w:tc>
      </w:tr>
      <w:tr w14:paraId="20E1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EE40">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0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E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9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54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9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E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F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5CD0">
            <w:pPr>
              <w:rPr>
                <w:rFonts w:hint="eastAsia" w:ascii="黑体" w:hAnsi="黑体" w:eastAsia="黑体" w:cs="黑体"/>
                <w:i/>
                <w:iCs/>
                <w:color w:val="000000"/>
                <w:sz w:val="18"/>
                <w:szCs w:val="18"/>
                <w:u w:val="none"/>
              </w:rPr>
            </w:pPr>
          </w:p>
        </w:tc>
      </w:tr>
      <w:tr w14:paraId="2F4F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B1325">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F185">
            <w:pPr>
              <w:jc w:val="center"/>
              <w:rPr>
                <w:rFonts w:hint="eastAsia" w:ascii="微软雅黑" w:hAnsi="微软雅黑" w:eastAsia="微软雅黑" w:cs="微软雅黑"/>
                <w:i/>
                <w:iCs/>
                <w:color w:val="000000"/>
                <w:sz w:val="16"/>
                <w:szCs w:val="16"/>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F5C5">
            <w:pPr>
              <w:jc w:val="center"/>
              <w:rPr>
                <w:rFonts w:hint="eastAsia" w:ascii="微软雅黑" w:hAnsi="微软雅黑" w:eastAsia="微软雅黑" w:cs="微软雅黑"/>
                <w:i/>
                <w:iCs/>
                <w:color w:val="000000"/>
                <w:sz w:val="16"/>
                <w:szCs w:val="16"/>
                <w:u w:val="none"/>
              </w:rPr>
            </w:pP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E7D8C">
            <w:pPr>
              <w:jc w:val="center"/>
              <w:rPr>
                <w:rFonts w:hint="eastAsia" w:ascii="微软雅黑" w:hAnsi="微软雅黑" w:eastAsia="微软雅黑" w:cs="微软雅黑"/>
                <w:i/>
                <w:iCs/>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17E9">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A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4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A2C1F">
            <w:pPr>
              <w:rPr>
                <w:rFonts w:hint="eastAsia" w:ascii="黑体" w:hAnsi="黑体" w:eastAsia="黑体" w:cs="黑体"/>
                <w:i/>
                <w:iCs/>
                <w:color w:val="000000"/>
                <w:sz w:val="18"/>
                <w:szCs w:val="18"/>
                <w:u w:val="none"/>
              </w:rPr>
            </w:pPr>
          </w:p>
        </w:tc>
      </w:tr>
      <w:tr w14:paraId="393C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A0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1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E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B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6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7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D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C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3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04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D763">
            <w:pPr>
              <w:jc w:val="center"/>
              <w:rPr>
                <w:rFonts w:hint="eastAsia" w:ascii="宋体" w:hAnsi="宋体" w:eastAsia="宋体" w:cs="宋体"/>
                <w:i w:val="0"/>
                <w:iCs w:val="0"/>
                <w:color w:val="000000"/>
                <w:sz w:val="18"/>
                <w:szCs w:val="18"/>
                <w:u w:val="none"/>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7F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4A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1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预计全年解决城镇就业困难就业人员达到80%以上</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E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6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9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E099">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9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1FA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9B55">
            <w:pPr>
              <w:jc w:val="center"/>
              <w:rPr>
                <w:rFonts w:hint="eastAsia" w:ascii="微软雅黑" w:hAnsi="微软雅黑" w:eastAsia="微软雅黑" w:cs="微软雅黑"/>
                <w:i/>
                <w:iCs/>
                <w:color w:val="000000"/>
                <w:sz w:val="16"/>
                <w:szCs w:val="16"/>
                <w:u w:val="none"/>
              </w:rPr>
            </w:pPr>
          </w:p>
        </w:tc>
      </w:tr>
      <w:tr w14:paraId="153A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9EAC5">
            <w:pPr>
              <w:jc w:val="center"/>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CF67">
            <w:pPr>
              <w:jc w:val="center"/>
              <w:rPr>
                <w:rFonts w:hint="eastAsia" w:ascii="宋体" w:hAnsi="宋体" w:eastAsia="宋体" w:cs="宋体"/>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1C2B">
            <w:pPr>
              <w:jc w:val="center"/>
              <w:rPr>
                <w:rFonts w:hint="eastAsia" w:ascii="宋体" w:hAnsi="宋体" w:eastAsia="宋体" w:cs="宋体"/>
                <w:i w:val="0"/>
                <w:iCs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B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预计全年宣传次数等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5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5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1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D9B">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5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8A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5B58">
            <w:pPr>
              <w:jc w:val="center"/>
              <w:rPr>
                <w:rFonts w:hint="eastAsia" w:ascii="微软雅黑" w:hAnsi="微软雅黑" w:eastAsia="微软雅黑" w:cs="微软雅黑"/>
                <w:i/>
                <w:iCs/>
                <w:color w:val="000000"/>
                <w:sz w:val="16"/>
                <w:szCs w:val="16"/>
                <w:u w:val="none"/>
              </w:rPr>
            </w:pPr>
          </w:p>
        </w:tc>
      </w:tr>
      <w:tr w14:paraId="490D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DA12">
            <w:pPr>
              <w:jc w:val="center"/>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CB66D">
            <w:pPr>
              <w:jc w:val="center"/>
              <w:rPr>
                <w:rFonts w:hint="eastAsia" w:ascii="宋体" w:hAnsi="宋体" w:eastAsia="宋体" w:cs="宋体"/>
                <w:i w:val="0"/>
                <w:iCs w:val="0"/>
                <w:color w:val="000000"/>
                <w:sz w:val="18"/>
                <w:szCs w:val="18"/>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57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3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预计全年脱贫劳动力政策覆盖率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2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8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82F8">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5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E51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F6C2">
            <w:pPr>
              <w:jc w:val="center"/>
              <w:rPr>
                <w:rFonts w:hint="eastAsia" w:ascii="微软雅黑" w:hAnsi="微软雅黑" w:eastAsia="微软雅黑" w:cs="微软雅黑"/>
                <w:i/>
                <w:iCs/>
                <w:color w:val="000000"/>
                <w:sz w:val="16"/>
                <w:szCs w:val="16"/>
                <w:u w:val="none"/>
              </w:rPr>
            </w:pPr>
          </w:p>
        </w:tc>
      </w:tr>
      <w:tr w14:paraId="7088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33AF">
            <w:pPr>
              <w:jc w:val="center"/>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4C0C7">
            <w:pPr>
              <w:jc w:val="center"/>
              <w:rPr>
                <w:rFonts w:hint="eastAsia" w:ascii="宋体" w:hAnsi="宋体" w:eastAsia="宋体" w:cs="宋体"/>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11C89">
            <w:pPr>
              <w:jc w:val="center"/>
              <w:rPr>
                <w:rFonts w:hint="eastAsia" w:ascii="宋体" w:hAnsi="宋体" w:eastAsia="宋体" w:cs="宋体"/>
                <w:i w:val="0"/>
                <w:iCs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D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促进就业困难人员和重点群体就业等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6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4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E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F05B">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5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9CD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0E95">
            <w:pPr>
              <w:jc w:val="center"/>
              <w:rPr>
                <w:rFonts w:hint="eastAsia" w:ascii="微软雅黑" w:hAnsi="微软雅黑" w:eastAsia="微软雅黑" w:cs="微软雅黑"/>
                <w:i/>
                <w:iCs/>
                <w:color w:val="000000"/>
                <w:sz w:val="16"/>
                <w:szCs w:val="16"/>
                <w:u w:val="none"/>
              </w:rPr>
            </w:pPr>
          </w:p>
        </w:tc>
      </w:tr>
      <w:tr w14:paraId="1954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A8FC">
            <w:pPr>
              <w:jc w:val="center"/>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50261">
            <w:pPr>
              <w:jc w:val="center"/>
              <w:rPr>
                <w:rFonts w:hint="eastAsia" w:ascii="宋体" w:hAnsi="宋体" w:eastAsia="宋体" w:cs="宋体"/>
                <w:i w:val="0"/>
                <w:iCs w:val="0"/>
                <w:color w:val="000000"/>
                <w:sz w:val="18"/>
                <w:szCs w:val="18"/>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99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2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稳定脱贫就业率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F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D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A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CFF2">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6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BC5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026A">
            <w:pPr>
              <w:jc w:val="center"/>
              <w:rPr>
                <w:rFonts w:hint="eastAsia" w:ascii="微软雅黑" w:hAnsi="微软雅黑" w:eastAsia="微软雅黑" w:cs="微软雅黑"/>
                <w:i/>
                <w:iCs/>
                <w:color w:val="000000"/>
                <w:sz w:val="16"/>
                <w:szCs w:val="16"/>
                <w:u w:val="none"/>
              </w:rPr>
            </w:pPr>
          </w:p>
        </w:tc>
      </w:tr>
      <w:tr w14:paraId="6F73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E456">
            <w:pPr>
              <w:jc w:val="center"/>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5D32">
            <w:pPr>
              <w:jc w:val="center"/>
              <w:rPr>
                <w:rFonts w:hint="eastAsia" w:ascii="宋体" w:hAnsi="宋体" w:eastAsia="宋体" w:cs="宋体"/>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C8C40">
            <w:pPr>
              <w:jc w:val="center"/>
              <w:rPr>
                <w:rFonts w:hint="eastAsia" w:ascii="宋体" w:hAnsi="宋体" w:eastAsia="宋体" w:cs="宋体"/>
                <w:i w:val="0"/>
                <w:iCs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C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4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0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2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512B">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7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2CD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22F1">
            <w:pPr>
              <w:jc w:val="center"/>
              <w:rPr>
                <w:rFonts w:hint="eastAsia" w:ascii="微软雅黑" w:hAnsi="微软雅黑" w:eastAsia="微软雅黑" w:cs="微软雅黑"/>
                <w:i/>
                <w:iCs/>
                <w:color w:val="000000"/>
                <w:sz w:val="16"/>
                <w:szCs w:val="16"/>
                <w:u w:val="none"/>
              </w:rPr>
            </w:pPr>
          </w:p>
        </w:tc>
      </w:tr>
      <w:tr w14:paraId="294B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AF9A6">
            <w:pPr>
              <w:jc w:val="center"/>
              <w:rPr>
                <w:rFonts w:hint="eastAsia" w:ascii="宋体" w:hAnsi="宋体" w:eastAsia="宋体" w:cs="宋体"/>
                <w:i w:val="0"/>
                <w:iCs w:val="0"/>
                <w:color w:val="000000"/>
                <w:sz w:val="18"/>
                <w:szCs w:val="18"/>
                <w:u w:val="none"/>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CA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AD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5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发放脱贫劳动力补贴，就业人员技能相关补贴等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A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3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95FB">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4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92A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36F">
            <w:pPr>
              <w:jc w:val="center"/>
              <w:rPr>
                <w:rFonts w:hint="eastAsia" w:ascii="微软雅黑" w:hAnsi="微软雅黑" w:eastAsia="微软雅黑" w:cs="微软雅黑"/>
                <w:i/>
                <w:iCs/>
                <w:color w:val="000000"/>
                <w:sz w:val="16"/>
                <w:szCs w:val="16"/>
                <w:u w:val="none"/>
              </w:rPr>
            </w:pPr>
          </w:p>
        </w:tc>
      </w:tr>
      <w:tr w14:paraId="26D1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DE88">
            <w:pPr>
              <w:jc w:val="center"/>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74002">
            <w:pPr>
              <w:jc w:val="center"/>
              <w:rPr>
                <w:rFonts w:hint="eastAsia" w:ascii="宋体" w:hAnsi="宋体" w:eastAsia="宋体" w:cs="宋体"/>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E43D">
            <w:pPr>
              <w:jc w:val="center"/>
              <w:rPr>
                <w:rFonts w:hint="eastAsia" w:ascii="宋体" w:hAnsi="宋体" w:eastAsia="宋体" w:cs="宋体"/>
                <w:i w:val="0"/>
                <w:iCs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8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促进就业率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8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B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D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BC55">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3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352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E0A0">
            <w:pPr>
              <w:jc w:val="center"/>
              <w:rPr>
                <w:rFonts w:hint="eastAsia" w:ascii="微软雅黑" w:hAnsi="微软雅黑" w:eastAsia="微软雅黑" w:cs="微软雅黑"/>
                <w:i/>
                <w:iCs/>
                <w:color w:val="000000"/>
                <w:sz w:val="16"/>
                <w:szCs w:val="16"/>
                <w:u w:val="none"/>
              </w:rPr>
            </w:pPr>
          </w:p>
        </w:tc>
      </w:tr>
      <w:tr w14:paraId="6D18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B8AC8">
            <w:pPr>
              <w:jc w:val="center"/>
              <w:rPr>
                <w:rFonts w:hint="eastAsia" w:ascii="宋体" w:hAnsi="宋体" w:eastAsia="宋体" w:cs="宋体"/>
                <w:i w:val="0"/>
                <w:iCs w:val="0"/>
                <w:color w:val="000000"/>
                <w:sz w:val="18"/>
                <w:szCs w:val="18"/>
                <w:u w:val="none"/>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5A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4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E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服务满意率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4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B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4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DC84">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4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D1D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711A">
            <w:pPr>
              <w:jc w:val="center"/>
              <w:rPr>
                <w:rFonts w:hint="eastAsia" w:ascii="微软雅黑" w:hAnsi="微软雅黑" w:eastAsia="微软雅黑" w:cs="微软雅黑"/>
                <w:i/>
                <w:iCs/>
                <w:color w:val="000000"/>
                <w:sz w:val="16"/>
                <w:szCs w:val="16"/>
                <w:u w:val="none"/>
              </w:rPr>
            </w:pPr>
          </w:p>
        </w:tc>
      </w:tr>
      <w:tr w14:paraId="5EC1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3AF5">
            <w:pPr>
              <w:jc w:val="center"/>
              <w:rPr>
                <w:rFonts w:hint="eastAsia" w:ascii="宋体" w:hAnsi="宋体" w:eastAsia="宋体" w:cs="宋体"/>
                <w:i w:val="0"/>
                <w:iCs w:val="0"/>
                <w:color w:val="000000"/>
                <w:sz w:val="18"/>
                <w:szCs w:val="1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C344C">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E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帮扶满意率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9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6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D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7AD6">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8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2AD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402">
            <w:pPr>
              <w:jc w:val="center"/>
              <w:rPr>
                <w:rFonts w:hint="eastAsia" w:ascii="微软雅黑" w:hAnsi="微软雅黑" w:eastAsia="微软雅黑" w:cs="微软雅黑"/>
                <w:i/>
                <w:iCs/>
                <w:color w:val="000000"/>
                <w:sz w:val="16"/>
                <w:szCs w:val="16"/>
                <w:u w:val="none"/>
              </w:rPr>
            </w:pPr>
          </w:p>
        </w:tc>
      </w:tr>
      <w:tr w14:paraId="31B0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E715">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8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E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预计全年宣传费，劳务费，印刷费等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C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0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6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06F1">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5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A61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94F">
            <w:pPr>
              <w:jc w:val="center"/>
              <w:rPr>
                <w:rFonts w:hint="eastAsia" w:ascii="微软雅黑" w:hAnsi="微软雅黑" w:eastAsia="微软雅黑" w:cs="微软雅黑"/>
                <w:i/>
                <w:iCs/>
                <w:color w:val="000000"/>
                <w:sz w:val="16"/>
                <w:szCs w:val="16"/>
                <w:u w:val="none"/>
              </w:rPr>
            </w:pPr>
          </w:p>
        </w:tc>
      </w:tr>
      <w:tr w14:paraId="2C3B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0E7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D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2F75">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DAA4">
            <w:pPr>
              <w:rPr>
                <w:rFonts w:hint="eastAsia" w:ascii="宋体" w:hAnsi="宋体" w:eastAsia="宋体" w:cs="宋体"/>
                <w:i w:val="0"/>
                <w:iCs w:val="0"/>
                <w:color w:val="000000"/>
                <w:sz w:val="18"/>
                <w:szCs w:val="18"/>
                <w:u w:val="none"/>
              </w:rPr>
            </w:pPr>
          </w:p>
        </w:tc>
      </w:tr>
      <w:tr w14:paraId="1630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F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223B6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项目在实施过程中，决策程序规范、管理措施有效、资金使用合规，较好地完成了既定目标，保障就业创业工作顺利开展、在促进就业、改善民生等方面取得了显著成效。</w:t>
            </w:r>
          </w:p>
        </w:tc>
      </w:tr>
      <w:tr w14:paraId="78C4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9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8CE5F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823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D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8A919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无意见</w:t>
            </w:r>
          </w:p>
        </w:tc>
      </w:tr>
      <w:tr w14:paraId="02B6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5BCB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项目负责人：向双玉、冯毅、潘奕君</w:t>
            </w:r>
          </w:p>
        </w:tc>
        <w:tc>
          <w:tcPr>
            <w:tcW w:w="5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50CD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财务负责人：胡思勇</w:t>
            </w:r>
          </w:p>
        </w:tc>
      </w:tr>
    </w:tbl>
    <w:p w14:paraId="5966B0C0">
      <w:pPr>
        <w:pStyle w:val="3"/>
        <w:rPr>
          <w:rFonts w:hint="eastAsia" w:ascii="Times New Roman" w:hAnsi="Times New Roman" w:eastAsia="黑体" w:cs="黑体"/>
          <w:kern w:val="2"/>
          <w:sz w:val="32"/>
          <w:szCs w:val="24"/>
          <w:highlight w:val="none"/>
          <w:lang w:val="en-US" w:eastAsia="zh-CN" w:bidi="ar-SA"/>
        </w:rPr>
      </w:pPr>
    </w:p>
    <w:p w14:paraId="1EBC83CF">
      <w:pPr>
        <w:rPr>
          <w:rFonts w:hint="eastAsia"/>
          <w:lang w:val="en-US" w:eastAsia="zh-CN"/>
        </w:rPr>
        <w:sectPr>
          <w:footerReference r:id="rId10" w:type="firs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6"/>
          <w:cols w:space="425" w:num="1"/>
          <w:titlePg/>
          <w:docGrid w:type="lines" w:linePitch="312" w:charSpace="0"/>
        </w:sectPr>
      </w:pPr>
    </w:p>
    <w:p w14:paraId="2BE14CA8">
      <w:pPr>
        <w:pStyle w:val="8"/>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028EF1B6">
      <w:pPr>
        <w:pStyle w:val="8"/>
        <w:jc w:val="both"/>
        <w:rPr>
          <w:rFonts w:hint="eastAsia" w:ascii="黑体" w:hAnsi="宋体" w:eastAsia="黑体" w:cs="黑体"/>
          <w:b/>
          <w:bCs/>
          <w:i w:val="0"/>
          <w:iCs w:val="0"/>
          <w:color w:val="000000"/>
          <w:kern w:val="0"/>
          <w:sz w:val="30"/>
          <w:szCs w:val="30"/>
          <w:u w:val="none"/>
          <w:lang w:val="en-US" w:eastAsia="zh-CN" w:bidi="ar"/>
        </w:rPr>
      </w:pPr>
    </w:p>
    <w:p w14:paraId="37BB7E5A">
      <w:pPr>
        <w:pStyle w:val="8"/>
        <w:jc w:val="both"/>
        <w:rPr>
          <w:rFonts w:hint="eastAsia" w:ascii="黑体" w:hAnsi="宋体" w:eastAsia="黑体" w:cs="黑体"/>
          <w:b/>
          <w:bCs/>
          <w:i w:val="0"/>
          <w:iCs w:val="0"/>
          <w:color w:val="000000"/>
          <w:kern w:val="0"/>
          <w:sz w:val="30"/>
          <w:szCs w:val="30"/>
          <w:u w:val="none"/>
          <w:lang w:val="en-US" w:eastAsia="zh-CN" w:bidi="ar"/>
        </w:rPr>
      </w:pPr>
    </w:p>
    <w:p w14:paraId="10E301C8">
      <w:pPr>
        <w:pStyle w:val="44"/>
        <w:spacing w:line="578" w:lineRule="exact"/>
        <w:jc w:val="center"/>
        <w:outlineLvl w:val="9"/>
        <w:rPr>
          <w:rFonts w:hint="eastAsia" w:ascii="方正小标宋简体" w:hAnsi="方正小标宋简体" w:eastAsia="方正小标宋简体" w:cs="方正小标宋简体"/>
          <w:color w:val="auto"/>
          <w:kern w:val="2"/>
          <w:sz w:val="44"/>
          <w:szCs w:val="44"/>
          <w:highlight w:val="none"/>
          <w:lang w:val="en-US" w:eastAsia="zh-CN"/>
        </w:rPr>
      </w:pPr>
      <w:bookmarkStart w:id="163" w:name="_Toc17736"/>
      <w:r>
        <w:rPr>
          <w:rFonts w:hint="eastAsia" w:ascii="方正小标宋简体" w:hAnsi="方正小标宋简体" w:eastAsia="方正小标宋简体" w:cs="方正小标宋简体"/>
          <w:color w:val="auto"/>
          <w:kern w:val="2"/>
          <w:sz w:val="44"/>
          <w:szCs w:val="44"/>
          <w:lang w:val="en-US"/>
        </w:rPr>
        <w:t>专项资金绩效自评报告</w:t>
      </w:r>
      <w:r>
        <w:rPr>
          <w:rFonts w:hint="eastAsia" w:ascii="方正小标宋简体" w:hAnsi="方正小标宋简体" w:eastAsia="方正小标宋简体" w:cs="方正小标宋简体"/>
          <w:color w:val="auto"/>
          <w:kern w:val="2"/>
          <w:sz w:val="44"/>
          <w:szCs w:val="44"/>
          <w:highlight w:val="none"/>
          <w:lang w:val="en-US" w:eastAsia="zh-CN"/>
        </w:rPr>
        <w:t xml:space="preserve">  </w:t>
      </w:r>
    </w:p>
    <w:p w14:paraId="38A11EC4">
      <w:pPr>
        <w:pStyle w:val="44"/>
        <w:spacing w:line="578" w:lineRule="exact"/>
        <w:jc w:val="center"/>
        <w:rPr>
          <w:rFonts w:hint="eastAsia" w:ascii="宋体" w:hAnsi="宋体" w:eastAsia="宋体" w:cs="宋体"/>
          <w:b/>
          <w:bCs/>
          <w:color w:val="auto"/>
          <w:kern w:val="2"/>
          <w:sz w:val="32"/>
          <w:szCs w:val="32"/>
          <w:lang w:val="en-US" w:eastAsia="zh-CN"/>
        </w:rPr>
      </w:pPr>
      <w:r>
        <w:rPr>
          <w:rFonts w:hint="eastAsia" w:ascii="宋体" w:hAnsi="宋体" w:eastAsia="宋体" w:cs="宋体"/>
          <w:b/>
          <w:bCs/>
          <w:color w:val="auto"/>
          <w:kern w:val="2"/>
          <w:sz w:val="32"/>
          <w:szCs w:val="32"/>
          <w:lang w:val="en-US" w:eastAsia="zh-CN"/>
        </w:rPr>
        <w:t>（跨区域务工就业交通补助）</w:t>
      </w:r>
    </w:p>
    <w:p w14:paraId="39BC144D">
      <w:pPr>
        <w:pStyle w:val="4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555D697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13C71DD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0"/>
          <w:sz w:val="32"/>
          <w:szCs w:val="32"/>
          <w:highlight w:val="none"/>
          <w:u w:val="none"/>
          <w:shd w:val="clear" w:color="auto" w:fill="FFFFFF"/>
          <w:lang w:val="zh-CN" w:eastAsia="zh-CN"/>
        </w:rPr>
        <w:t>为贯彻落实国家、省、市关于脱贫人口(含监测对象，下同)就业帮扶相关决策部署，</w:t>
      </w:r>
      <w:r>
        <w:rPr>
          <w:rFonts w:hint="eastAsia" w:ascii="仿宋_GB2312" w:hAnsi="仿宋_GB2312" w:cs="仿宋_GB2312"/>
          <w:color w:val="auto"/>
          <w:kern w:val="0"/>
          <w:sz w:val="32"/>
          <w:szCs w:val="32"/>
          <w:highlight w:val="none"/>
          <w:u w:val="none"/>
          <w:shd w:val="clear" w:color="auto" w:fill="FFFFFF"/>
          <w:lang w:val="en-US" w:eastAsia="zh-CN"/>
        </w:rPr>
        <w:t>按照四川省</w:t>
      </w:r>
      <w:r>
        <w:rPr>
          <w:rFonts w:hint="eastAsia" w:ascii="仿宋_GB2312" w:hAnsi="仿宋_GB2312" w:eastAsia="仿宋_GB2312" w:cs="仿宋_GB2312"/>
          <w:color w:val="auto"/>
          <w:kern w:val="0"/>
          <w:sz w:val="32"/>
          <w:szCs w:val="32"/>
          <w:highlight w:val="none"/>
          <w:u w:val="none"/>
          <w:shd w:val="clear" w:color="auto" w:fill="FFFFFF"/>
          <w:lang w:val="zh-CN" w:eastAsia="zh-CN"/>
        </w:rPr>
        <w:t>农业农村厅、</w:t>
      </w:r>
      <w:r>
        <w:rPr>
          <w:rFonts w:hint="eastAsia" w:ascii="仿宋_GB2312" w:hAnsi="仿宋_GB2312" w:cs="仿宋_GB2312"/>
          <w:color w:val="auto"/>
          <w:kern w:val="0"/>
          <w:sz w:val="32"/>
          <w:szCs w:val="32"/>
          <w:highlight w:val="none"/>
          <w:u w:val="none"/>
          <w:shd w:val="clear" w:color="auto" w:fill="FFFFFF"/>
          <w:lang w:val="zh-CN" w:eastAsia="zh-CN"/>
        </w:rPr>
        <w:t>四川省</w:t>
      </w:r>
      <w:r>
        <w:rPr>
          <w:rFonts w:hint="eastAsia" w:ascii="仿宋_GB2312" w:hAnsi="仿宋_GB2312" w:eastAsia="仿宋_GB2312" w:cs="仿宋_GB2312"/>
          <w:color w:val="auto"/>
          <w:kern w:val="0"/>
          <w:sz w:val="32"/>
          <w:szCs w:val="32"/>
          <w:highlight w:val="none"/>
          <w:u w:val="none"/>
          <w:shd w:val="clear" w:color="auto" w:fill="FFFFFF"/>
          <w:lang w:val="zh-CN" w:eastAsia="zh-CN"/>
        </w:rPr>
        <w:t>人力资源和社会保障厅、</w:t>
      </w:r>
      <w:r>
        <w:rPr>
          <w:rFonts w:hint="eastAsia" w:ascii="仿宋_GB2312" w:hAnsi="仿宋_GB2312" w:cs="仿宋_GB2312"/>
          <w:color w:val="auto"/>
          <w:kern w:val="0"/>
          <w:sz w:val="32"/>
          <w:szCs w:val="32"/>
          <w:highlight w:val="none"/>
          <w:u w:val="none"/>
          <w:shd w:val="clear" w:color="auto" w:fill="FFFFFF"/>
          <w:lang w:val="zh-CN" w:eastAsia="zh-CN"/>
        </w:rPr>
        <w:t>四川省</w:t>
      </w:r>
      <w:r>
        <w:rPr>
          <w:rFonts w:hint="eastAsia" w:ascii="仿宋_GB2312" w:hAnsi="仿宋_GB2312" w:eastAsia="仿宋_GB2312" w:cs="仿宋_GB2312"/>
          <w:color w:val="auto"/>
          <w:kern w:val="0"/>
          <w:sz w:val="32"/>
          <w:szCs w:val="32"/>
          <w:highlight w:val="none"/>
          <w:u w:val="none"/>
          <w:shd w:val="clear" w:color="auto" w:fill="FFFFFF"/>
          <w:lang w:val="zh-CN" w:eastAsia="zh-CN"/>
        </w:rPr>
        <w:t>财政厅《关于进一步加大脱贫人口跨区域务工就业交通补助力度促进脱贫群众就业增收的通知》(川农函〔</w:t>
      </w:r>
      <w:r>
        <w:rPr>
          <w:rFonts w:hint="default" w:ascii="Times New Roman" w:hAnsi="Times New Roman" w:eastAsia="仿宋_GB2312" w:cs="Times New Roman"/>
          <w:color w:val="auto"/>
          <w:kern w:val="0"/>
          <w:sz w:val="32"/>
          <w:szCs w:val="32"/>
          <w:highlight w:val="none"/>
          <w:u w:val="none"/>
          <w:shd w:val="clear" w:color="auto" w:fill="FFFFFF"/>
          <w:lang w:val="zh-CN" w:eastAsia="zh-CN"/>
        </w:rPr>
        <w:t>2024</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eastAsia="zh-CN"/>
        </w:rPr>
        <w:t>378</w:t>
      </w:r>
      <w:r>
        <w:rPr>
          <w:rFonts w:hint="eastAsia" w:ascii="仿宋_GB2312" w:hAnsi="仿宋_GB2312" w:eastAsia="仿宋_GB2312" w:cs="仿宋_GB2312"/>
          <w:color w:val="auto"/>
          <w:kern w:val="0"/>
          <w:sz w:val="32"/>
          <w:szCs w:val="32"/>
          <w:highlight w:val="none"/>
          <w:u w:val="none"/>
          <w:shd w:val="clear" w:color="auto" w:fill="FFFFFF"/>
          <w:lang w:val="zh-CN" w:eastAsia="zh-CN"/>
        </w:rPr>
        <w:t>号)</w:t>
      </w:r>
      <w:r>
        <w:rPr>
          <w:rFonts w:hint="eastAsia" w:ascii="仿宋_GB2312" w:hAnsi="仿宋_GB2312" w:cs="仿宋_GB2312"/>
          <w:color w:val="auto"/>
          <w:kern w:val="0"/>
          <w:sz w:val="32"/>
          <w:szCs w:val="32"/>
          <w:highlight w:val="none"/>
          <w:u w:val="none"/>
          <w:shd w:val="clear" w:color="auto" w:fill="FFFFFF"/>
          <w:lang w:val="en-US" w:eastAsia="zh-CN"/>
        </w:rPr>
        <w:t>文件要求，</w:t>
      </w:r>
      <w:r>
        <w:rPr>
          <w:rFonts w:hint="eastAsia" w:ascii="仿宋_GB2312" w:hAnsi="仿宋_GB2312" w:eastAsia="仿宋_GB2312" w:cs="仿宋_GB2312"/>
          <w:color w:val="auto"/>
          <w:kern w:val="0"/>
          <w:sz w:val="32"/>
          <w:szCs w:val="32"/>
          <w:highlight w:val="none"/>
          <w:u w:val="none"/>
          <w:shd w:val="clear" w:color="auto" w:fill="FFFFFF"/>
          <w:lang w:val="zh-CN" w:eastAsia="zh-CN"/>
        </w:rPr>
        <w:t>做深做实我</w:t>
      </w:r>
      <w:r>
        <w:rPr>
          <w:rFonts w:hint="eastAsia" w:ascii="仿宋_GB2312" w:hAnsi="仿宋_GB2312" w:cs="仿宋_GB2312"/>
          <w:color w:val="auto"/>
          <w:kern w:val="0"/>
          <w:sz w:val="32"/>
          <w:szCs w:val="32"/>
          <w:highlight w:val="none"/>
          <w:u w:val="none"/>
          <w:shd w:val="clear" w:color="auto" w:fill="FFFFFF"/>
          <w:lang w:val="en-US" w:eastAsia="zh-CN"/>
        </w:rPr>
        <w:t>区</w:t>
      </w:r>
      <w:r>
        <w:rPr>
          <w:rFonts w:hint="eastAsia" w:ascii="仿宋_GB2312" w:hAnsi="仿宋_GB2312" w:eastAsia="仿宋_GB2312" w:cs="仿宋_GB2312"/>
          <w:color w:val="auto"/>
          <w:kern w:val="0"/>
          <w:sz w:val="32"/>
          <w:szCs w:val="32"/>
          <w:highlight w:val="none"/>
          <w:u w:val="none"/>
          <w:shd w:val="clear" w:color="auto" w:fill="FFFFFF"/>
          <w:lang w:val="zh-CN" w:eastAsia="zh-CN"/>
        </w:rPr>
        <w:t>就业帮扶促进脱贫群众增收工作</w:t>
      </w:r>
      <w:r>
        <w:rPr>
          <w:rFonts w:hint="eastAsia" w:ascii="仿宋_GB2312" w:hAnsi="仿宋_GB2312" w:cs="仿宋_GB2312"/>
          <w:color w:val="auto"/>
          <w:kern w:val="0"/>
          <w:sz w:val="32"/>
          <w:szCs w:val="32"/>
          <w:highlight w:val="none"/>
          <w:u w:val="none"/>
          <w:shd w:val="clear" w:color="auto" w:fill="FFFFFF"/>
          <w:lang w:val="zh-CN" w:eastAsia="zh-CN"/>
        </w:rPr>
        <w:t>。</w:t>
      </w:r>
    </w:p>
    <w:p w14:paraId="2ABF67B2">
      <w:pPr>
        <w:keepNext w:val="0"/>
        <w:keepLines w:val="0"/>
        <w:pageBreakBefore w:val="0"/>
        <w:kinsoku/>
        <w:wordWrap/>
        <w:overflowPunct/>
        <w:topLinePunct w:val="0"/>
        <w:autoSpaceDE/>
        <w:autoSpaceDN/>
        <w:bidi w:val="0"/>
        <w:adjustRightInd/>
        <w:snapToGrid/>
        <w:spacing w:line="590" w:lineRule="exact"/>
        <w:ind w:left="0" w:lef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项目制定了完善的资金管理办法，明确了资金的申请、审核、发放流程以及监督管理机制。项目</w:t>
      </w:r>
      <w:r>
        <w:rPr>
          <w:rFonts w:hint="eastAsia" w:ascii="仿宋_GB2312" w:hAnsi="仿宋_GB2312" w:eastAsia="仿宋_GB2312" w:cs="仿宋_GB2312"/>
          <w:color w:val="auto"/>
          <w:kern w:val="0"/>
          <w:sz w:val="32"/>
          <w:szCs w:val="32"/>
          <w:highlight w:val="none"/>
          <w:u w:val="none"/>
          <w:shd w:val="clear" w:color="auto" w:fill="FFFFFF"/>
          <w:lang w:val="en-US" w:eastAsia="zh-CN"/>
        </w:rPr>
        <w:t>旨在</w:t>
      </w:r>
      <w:r>
        <w:rPr>
          <w:rFonts w:hint="default" w:ascii="仿宋_GB2312" w:hAnsi="仿宋_GB2312" w:eastAsia="仿宋_GB2312" w:cs="仿宋_GB2312"/>
          <w:color w:val="auto"/>
          <w:kern w:val="0"/>
          <w:sz w:val="32"/>
          <w:szCs w:val="32"/>
          <w:highlight w:val="none"/>
          <w:u w:val="none"/>
          <w:shd w:val="clear" w:color="auto" w:fill="FFFFFF"/>
          <w:lang w:val="en-US" w:eastAsia="zh-CN"/>
        </w:rPr>
        <w:t>降低</w:t>
      </w:r>
      <w:r>
        <w:rPr>
          <w:rFonts w:hint="eastAsia" w:ascii="仿宋_GB2312" w:hAnsi="仿宋_GB2312" w:eastAsia="仿宋_GB2312" w:cs="仿宋_GB2312"/>
          <w:color w:val="auto"/>
          <w:kern w:val="0"/>
          <w:sz w:val="32"/>
          <w:szCs w:val="32"/>
          <w:highlight w:val="none"/>
          <w:u w:val="none"/>
          <w:shd w:val="clear" w:color="auto" w:fill="FFFFFF"/>
          <w:lang w:val="en-US" w:eastAsia="zh-CN"/>
        </w:rPr>
        <w:t>脱贫人口</w:t>
      </w:r>
      <w:r>
        <w:rPr>
          <w:rFonts w:hint="default" w:ascii="仿宋_GB2312" w:hAnsi="仿宋_GB2312" w:eastAsia="仿宋_GB2312" w:cs="仿宋_GB2312"/>
          <w:color w:val="auto"/>
          <w:kern w:val="0"/>
          <w:sz w:val="32"/>
          <w:szCs w:val="32"/>
          <w:highlight w:val="none"/>
          <w:u w:val="none"/>
          <w:shd w:val="clear" w:color="auto" w:fill="FFFFFF"/>
          <w:lang w:val="en-US" w:eastAsia="zh-CN"/>
        </w:rPr>
        <w:t>跨区域务工</w:t>
      </w:r>
      <w:r>
        <w:rPr>
          <w:rFonts w:hint="eastAsia" w:ascii="仿宋_GB2312" w:hAnsi="仿宋_GB2312" w:eastAsia="仿宋_GB2312" w:cs="仿宋_GB2312"/>
          <w:color w:val="auto"/>
          <w:kern w:val="0"/>
          <w:sz w:val="32"/>
          <w:szCs w:val="32"/>
          <w:highlight w:val="none"/>
          <w:u w:val="none"/>
          <w:shd w:val="clear" w:color="auto" w:fill="FFFFFF"/>
          <w:lang w:val="en-US" w:eastAsia="zh-CN"/>
        </w:rPr>
        <w:t>就业</w:t>
      </w:r>
      <w:r>
        <w:rPr>
          <w:rFonts w:hint="default" w:ascii="仿宋_GB2312" w:hAnsi="仿宋_GB2312" w:eastAsia="仿宋_GB2312" w:cs="仿宋_GB2312"/>
          <w:color w:val="auto"/>
          <w:kern w:val="0"/>
          <w:sz w:val="32"/>
          <w:szCs w:val="32"/>
          <w:highlight w:val="none"/>
          <w:u w:val="none"/>
          <w:shd w:val="clear" w:color="auto" w:fill="FFFFFF"/>
          <w:lang w:val="en-US" w:eastAsia="zh-CN"/>
        </w:rPr>
        <w:t>的出行成本，提高其外出就业的积极性，促进劳动力资源的合理配置，缓解区域间劳动力供需矛盾，推动区域经济协调发展。主要工作任务包括宣传补助政策、受理审核申请、发放补助资金、开展绩效评估等。</w:t>
      </w:r>
    </w:p>
    <w:p w14:paraId="5EC77A8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项目年度预算安排1201.024 万元，资金分配遵循“公平、公正、公开”原则，充分考虑</w:t>
      </w:r>
      <w:r>
        <w:rPr>
          <w:rFonts w:hint="eastAsia" w:ascii="仿宋_GB2312" w:hAnsi="仿宋_GB2312" w:eastAsia="仿宋_GB2312" w:cs="仿宋_GB2312"/>
          <w:color w:val="auto"/>
          <w:kern w:val="0"/>
          <w:sz w:val="32"/>
          <w:szCs w:val="32"/>
          <w:highlight w:val="none"/>
          <w:u w:val="none"/>
          <w:shd w:val="clear" w:color="auto" w:fill="FFFFFF"/>
          <w:lang w:val="en-US" w:eastAsia="zh-CN"/>
        </w:rPr>
        <w:t>跨</w:t>
      </w:r>
      <w:r>
        <w:rPr>
          <w:rFonts w:hint="default" w:ascii="仿宋_GB2312" w:hAnsi="仿宋_GB2312" w:eastAsia="仿宋_GB2312" w:cs="仿宋_GB2312"/>
          <w:color w:val="auto"/>
          <w:kern w:val="0"/>
          <w:sz w:val="32"/>
          <w:szCs w:val="32"/>
          <w:highlight w:val="none"/>
          <w:u w:val="none"/>
          <w:shd w:val="clear" w:color="auto" w:fill="FFFFFF"/>
          <w:lang w:val="en-US" w:eastAsia="zh-CN"/>
        </w:rPr>
        <w:t>区域务工</w:t>
      </w:r>
      <w:r>
        <w:rPr>
          <w:rFonts w:hint="eastAsia" w:ascii="仿宋_GB2312" w:hAnsi="仿宋_GB2312" w:eastAsia="仿宋_GB2312" w:cs="仿宋_GB2312"/>
          <w:color w:val="auto"/>
          <w:kern w:val="0"/>
          <w:sz w:val="32"/>
          <w:szCs w:val="32"/>
          <w:highlight w:val="none"/>
          <w:u w:val="none"/>
          <w:shd w:val="clear" w:color="auto" w:fill="FFFFFF"/>
          <w:lang w:val="en-US" w:eastAsia="zh-CN"/>
        </w:rPr>
        <w:t>就业脱贫</w:t>
      </w:r>
      <w:r>
        <w:rPr>
          <w:rFonts w:hint="default" w:ascii="仿宋_GB2312" w:hAnsi="仿宋_GB2312" w:eastAsia="仿宋_GB2312" w:cs="仿宋_GB2312"/>
          <w:color w:val="auto"/>
          <w:kern w:val="0"/>
          <w:sz w:val="32"/>
          <w:szCs w:val="32"/>
          <w:highlight w:val="none"/>
          <w:u w:val="none"/>
          <w:shd w:val="clear" w:color="auto" w:fill="FFFFFF"/>
          <w:lang w:val="en-US" w:eastAsia="zh-CN"/>
        </w:rPr>
        <w:t>人</w:t>
      </w:r>
      <w:r>
        <w:rPr>
          <w:rFonts w:hint="eastAsia" w:ascii="仿宋_GB2312" w:hAnsi="仿宋_GB2312" w:eastAsia="仿宋_GB2312" w:cs="仿宋_GB2312"/>
          <w:color w:val="auto"/>
          <w:kern w:val="0"/>
          <w:sz w:val="32"/>
          <w:szCs w:val="32"/>
          <w:highlight w:val="none"/>
          <w:u w:val="none"/>
          <w:shd w:val="clear" w:color="auto" w:fill="FFFFFF"/>
          <w:lang w:val="en-US" w:eastAsia="zh-CN"/>
        </w:rPr>
        <w:t>口</w:t>
      </w:r>
      <w:r>
        <w:rPr>
          <w:rFonts w:hint="default" w:ascii="仿宋_GB2312" w:hAnsi="仿宋_GB2312" w:eastAsia="仿宋_GB2312" w:cs="仿宋_GB2312"/>
          <w:color w:val="auto"/>
          <w:kern w:val="0"/>
          <w:sz w:val="32"/>
          <w:szCs w:val="32"/>
          <w:highlight w:val="none"/>
          <w:u w:val="none"/>
          <w:shd w:val="clear" w:color="auto" w:fill="FFFFFF"/>
          <w:lang w:val="en-US" w:eastAsia="zh-CN"/>
        </w:rPr>
        <w:t>数量、交通成本差异等因素。通过对各</w:t>
      </w:r>
      <w:r>
        <w:rPr>
          <w:rFonts w:hint="eastAsia" w:ascii="仿宋_GB2312" w:hAnsi="仿宋_GB2312" w:eastAsia="仿宋_GB2312" w:cs="仿宋_GB2312"/>
          <w:color w:val="auto"/>
          <w:kern w:val="0"/>
          <w:sz w:val="32"/>
          <w:szCs w:val="32"/>
          <w:highlight w:val="none"/>
          <w:u w:val="none"/>
          <w:shd w:val="clear" w:color="auto" w:fill="FFFFFF"/>
          <w:lang w:val="en-US" w:eastAsia="zh-CN"/>
        </w:rPr>
        <w:t>镇（街道）</w:t>
      </w:r>
      <w:r>
        <w:rPr>
          <w:rFonts w:hint="default" w:ascii="仿宋_GB2312" w:hAnsi="仿宋_GB2312" w:eastAsia="仿宋_GB2312" w:cs="仿宋_GB2312"/>
          <w:color w:val="auto"/>
          <w:kern w:val="0"/>
          <w:sz w:val="32"/>
          <w:szCs w:val="32"/>
          <w:highlight w:val="none"/>
          <w:u w:val="none"/>
          <w:shd w:val="clear" w:color="auto" w:fill="FFFFFF"/>
          <w:lang w:val="en-US" w:eastAsia="zh-CN"/>
        </w:rPr>
        <w:t>上报的跨区域务工就业脱贫人口数据进行分析，结合财政资金情况，将资金合理分配，确保资金能够精准落实到有需求的</w:t>
      </w:r>
      <w:r>
        <w:rPr>
          <w:rFonts w:hint="eastAsia" w:ascii="仿宋_GB2312" w:hAnsi="仿宋_GB2312" w:eastAsia="仿宋_GB2312" w:cs="仿宋_GB2312"/>
          <w:color w:val="auto"/>
          <w:kern w:val="0"/>
          <w:sz w:val="32"/>
          <w:szCs w:val="32"/>
          <w:highlight w:val="none"/>
          <w:u w:val="none"/>
          <w:shd w:val="clear" w:color="auto" w:fill="FFFFFF"/>
          <w:lang w:val="en-US" w:eastAsia="zh-CN"/>
        </w:rPr>
        <w:t>脱贫人口</w:t>
      </w:r>
      <w:r>
        <w:rPr>
          <w:rFonts w:hint="default" w:ascii="仿宋_GB2312" w:hAnsi="仿宋_GB2312" w:eastAsia="仿宋_GB2312" w:cs="仿宋_GB2312"/>
          <w:color w:val="auto"/>
          <w:kern w:val="0"/>
          <w:sz w:val="32"/>
          <w:szCs w:val="32"/>
          <w:highlight w:val="none"/>
          <w:u w:val="none"/>
          <w:shd w:val="clear" w:color="auto" w:fill="FFFFFF"/>
          <w:lang w:val="en-US" w:eastAsia="zh-CN"/>
        </w:rPr>
        <w:t>手中。</w:t>
      </w:r>
    </w:p>
    <w:p w14:paraId="19C6DAB8">
      <w:pPr>
        <w:keepNext w:val="0"/>
        <w:keepLines w:val="0"/>
        <w:pageBreakBefore w:val="0"/>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default" w:ascii="仿宋_GB2312" w:hAnsi="仿宋_GB2312" w:eastAsia="仿宋_GB2312" w:cs="仿宋_GB2312"/>
          <w:color w:val="auto"/>
          <w:kern w:val="0"/>
          <w:sz w:val="32"/>
          <w:szCs w:val="32"/>
          <w:highlight w:val="none"/>
          <w:u w:val="none"/>
          <w:shd w:val="clear" w:color="auto" w:fill="FFFFFF"/>
          <w:lang w:val="en-US" w:eastAsia="zh-CN"/>
        </w:rPr>
        <w:t>项目整体绩效目标为全面完成年度补助资金发放任务，有效减轻跨区域务工</w:t>
      </w:r>
      <w:r>
        <w:rPr>
          <w:rFonts w:hint="eastAsia" w:ascii="仿宋_GB2312" w:hAnsi="仿宋_GB2312" w:eastAsia="仿宋_GB2312" w:cs="仿宋_GB2312"/>
          <w:color w:val="auto"/>
          <w:kern w:val="0"/>
          <w:sz w:val="32"/>
          <w:szCs w:val="32"/>
          <w:highlight w:val="none"/>
          <w:u w:val="none"/>
          <w:shd w:val="clear" w:color="auto" w:fill="FFFFFF"/>
          <w:lang w:val="en-US" w:eastAsia="zh-CN"/>
        </w:rPr>
        <w:t>就业脱贫人口</w:t>
      </w:r>
      <w:r>
        <w:rPr>
          <w:rFonts w:hint="default" w:ascii="仿宋_GB2312" w:hAnsi="仿宋_GB2312" w:eastAsia="仿宋_GB2312" w:cs="仿宋_GB2312"/>
          <w:color w:val="auto"/>
          <w:kern w:val="0"/>
          <w:sz w:val="32"/>
          <w:szCs w:val="32"/>
          <w:highlight w:val="none"/>
          <w:u w:val="none"/>
          <w:shd w:val="clear" w:color="auto" w:fill="FFFFFF"/>
          <w:lang w:val="en-US" w:eastAsia="zh-CN"/>
        </w:rPr>
        <w:t>交通负担，提高</w:t>
      </w:r>
      <w:r>
        <w:rPr>
          <w:rFonts w:hint="eastAsia" w:ascii="仿宋_GB2312" w:hAnsi="仿宋_GB2312" w:eastAsia="仿宋_GB2312" w:cs="仿宋_GB2312"/>
          <w:color w:val="auto"/>
          <w:kern w:val="0"/>
          <w:sz w:val="32"/>
          <w:szCs w:val="32"/>
          <w:highlight w:val="none"/>
          <w:u w:val="none"/>
          <w:shd w:val="clear" w:color="auto" w:fill="FFFFFF"/>
          <w:lang w:val="en-US" w:eastAsia="zh-CN"/>
        </w:rPr>
        <w:t>其</w:t>
      </w:r>
      <w:r>
        <w:rPr>
          <w:rFonts w:hint="default" w:ascii="仿宋_GB2312" w:hAnsi="仿宋_GB2312" w:eastAsia="仿宋_GB2312" w:cs="仿宋_GB2312"/>
          <w:color w:val="auto"/>
          <w:kern w:val="0"/>
          <w:sz w:val="32"/>
          <w:szCs w:val="32"/>
          <w:highlight w:val="none"/>
          <w:u w:val="none"/>
          <w:shd w:val="clear" w:color="auto" w:fill="FFFFFF"/>
          <w:lang w:val="en-US" w:eastAsia="zh-CN"/>
        </w:rPr>
        <w:t>就业稳定性。具体绩效目标</w:t>
      </w:r>
      <w:r>
        <w:rPr>
          <w:rFonts w:hint="eastAsia" w:ascii="仿宋_GB2312" w:hAnsi="仿宋_GB2312" w:eastAsia="仿宋_GB2312" w:cs="仿宋_GB2312"/>
          <w:color w:val="auto"/>
          <w:kern w:val="0"/>
          <w:sz w:val="32"/>
          <w:szCs w:val="32"/>
          <w:highlight w:val="none"/>
          <w:u w:val="none"/>
          <w:shd w:val="clear" w:color="auto" w:fill="FFFFFF"/>
          <w:lang w:val="en-US" w:eastAsia="zh-CN"/>
        </w:rPr>
        <w:t>涵盖发放</w:t>
      </w:r>
      <w:r>
        <w:rPr>
          <w:rFonts w:hint="default" w:ascii="仿宋_GB2312" w:hAnsi="仿宋_GB2312" w:eastAsia="仿宋_GB2312" w:cs="仿宋_GB2312"/>
          <w:color w:val="auto"/>
          <w:kern w:val="0"/>
          <w:sz w:val="32"/>
          <w:szCs w:val="32"/>
          <w:highlight w:val="none"/>
          <w:u w:val="none"/>
          <w:shd w:val="clear" w:color="auto" w:fill="FFFFFF"/>
          <w:lang w:val="en-US" w:eastAsia="zh-CN"/>
        </w:rPr>
        <w:t>补助人数</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资金发放准确率</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务工人员满意度等</w:t>
      </w:r>
      <w:r>
        <w:rPr>
          <w:rFonts w:hint="eastAsia" w:ascii="仿宋_GB2312" w:hAnsi="仿宋_GB2312" w:eastAsia="仿宋_GB2312" w:cs="仿宋_GB2312"/>
          <w:color w:val="auto"/>
          <w:kern w:val="0"/>
          <w:sz w:val="32"/>
          <w:szCs w:val="32"/>
          <w:highlight w:val="none"/>
          <w:u w:val="none"/>
          <w:shd w:val="clear" w:color="auto" w:fill="FFFFFF"/>
          <w:lang w:val="en-US" w:eastAsia="zh-CN"/>
        </w:rPr>
        <w:t>方面</w:t>
      </w:r>
      <w:r>
        <w:rPr>
          <w:rFonts w:hint="default" w:ascii="仿宋_GB2312" w:hAnsi="仿宋_GB2312" w:eastAsia="仿宋_GB2312" w:cs="仿宋_GB2312"/>
          <w:color w:val="auto"/>
          <w:kern w:val="0"/>
          <w:sz w:val="32"/>
          <w:szCs w:val="32"/>
          <w:highlight w:val="none"/>
          <w:u w:val="none"/>
          <w:shd w:val="clear" w:color="auto" w:fill="FFFFFF"/>
          <w:lang w:val="en-US" w:eastAsia="zh-CN"/>
        </w:rPr>
        <w:t>。项目自评工作按照规定流程，对项目实施全过程进行全面评估。</w:t>
      </w:r>
    </w:p>
    <w:p w14:paraId="784905D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596432F3">
      <w:pPr>
        <w:keepNext w:val="0"/>
        <w:keepLines w:val="0"/>
        <w:pageBreakBefore w:val="0"/>
        <w:widowControl w:val="0"/>
        <w:kinsoku/>
        <w:wordWrap/>
        <w:overflowPunct/>
        <w:topLinePunct w:val="0"/>
        <w:autoSpaceDE/>
        <w:autoSpaceDN/>
        <w:bidi w:val="0"/>
        <w:spacing w:line="590" w:lineRule="exact"/>
        <w:ind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Times New Roman" w:hAnsi="Times New Roman" w:eastAsia="楷体_GB2312"/>
          <w:b/>
          <w:color w:val="auto"/>
          <w:sz w:val="32"/>
          <w:szCs w:val="32"/>
          <w:highlight w:val="none"/>
          <w:u w:val="none"/>
          <w:lang w:val="zh-CN"/>
        </w:rPr>
        <w:t>（一）评价目的。</w:t>
      </w:r>
      <w:r>
        <w:rPr>
          <w:rFonts w:hint="default" w:ascii="仿宋_GB2312" w:hAnsi="仿宋_GB2312" w:eastAsia="仿宋_GB2312" w:cs="仿宋_GB2312"/>
          <w:color w:val="auto"/>
          <w:kern w:val="0"/>
          <w:sz w:val="32"/>
          <w:szCs w:val="32"/>
          <w:highlight w:val="none"/>
          <w:u w:val="none"/>
          <w:shd w:val="clear" w:color="auto" w:fill="FFFFFF"/>
          <w:lang w:val="en-US" w:eastAsia="zh-CN"/>
        </w:rPr>
        <w:t>通过项目绩效自评，全面了解跨区域务工就业交通补助专项资金的使用情况和实施效果，发现项目实施过程中存在的问题，总结经验教训，为优化项目管理、完善政策措施、提高资金使用效益提供依据，确保专项资金能够更好地</w:t>
      </w:r>
      <w:r>
        <w:rPr>
          <w:rFonts w:hint="eastAsia" w:ascii="仿宋_GB2312" w:hAnsi="仿宋_GB2312" w:eastAsia="仿宋_GB2312" w:cs="仿宋_GB2312"/>
          <w:color w:val="auto"/>
          <w:kern w:val="0"/>
          <w:sz w:val="32"/>
          <w:szCs w:val="32"/>
          <w:highlight w:val="none"/>
          <w:u w:val="none"/>
          <w:shd w:val="clear" w:color="auto" w:fill="FFFFFF"/>
          <w:lang w:val="en-US" w:eastAsia="zh-CN"/>
        </w:rPr>
        <w:t>用</w:t>
      </w:r>
      <w:r>
        <w:rPr>
          <w:rFonts w:hint="default" w:ascii="仿宋_GB2312" w:hAnsi="仿宋_GB2312" w:eastAsia="仿宋_GB2312" w:cs="仿宋_GB2312"/>
          <w:color w:val="auto"/>
          <w:kern w:val="0"/>
          <w:sz w:val="32"/>
          <w:szCs w:val="32"/>
          <w:highlight w:val="none"/>
          <w:u w:val="none"/>
          <w:shd w:val="clear" w:color="auto" w:fill="FFFFFF"/>
          <w:lang w:val="en-US" w:eastAsia="zh-CN"/>
        </w:rPr>
        <w:t>于跨区域务工就业交通补助，实现项目预期目标。</w:t>
      </w:r>
    </w:p>
    <w:p w14:paraId="4B4E224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Times New Roman" w:hAnsi="Times New Roman" w:eastAsia="楷体_GB2312"/>
          <w:b/>
          <w:color w:val="auto"/>
          <w:sz w:val="32"/>
          <w:szCs w:val="32"/>
          <w:highlight w:val="none"/>
          <w:u w:val="none"/>
          <w:lang w:val="zh-CN"/>
        </w:rPr>
        <w:t>（二）预设问题及评价重点。</w:t>
      </w:r>
      <w:r>
        <w:rPr>
          <w:rFonts w:hint="default" w:ascii="仿宋_GB2312" w:hAnsi="仿宋_GB2312" w:eastAsia="仿宋_GB2312" w:cs="仿宋_GB2312"/>
          <w:color w:val="auto"/>
          <w:kern w:val="0"/>
          <w:sz w:val="32"/>
          <w:szCs w:val="32"/>
          <w:highlight w:val="none"/>
          <w:u w:val="none"/>
          <w:shd w:val="clear" w:color="auto" w:fill="FFFFFF"/>
          <w:lang w:val="en-US" w:eastAsia="zh-CN"/>
        </w:rPr>
        <w:t>预设问题包括资金分配是否合理、审核流程是否严格、补助对象是否精准、资金使用是否规范等。评价重点围绕资金支出使用全过程及其实施效果，按照绩效评价指标体系，对项目决策、管理、实施和结果等方面进行综合评价和判断，确保资金使用的安全性、有效性和规范性。</w:t>
      </w:r>
    </w:p>
    <w:p w14:paraId="3CD3537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pPr>
      <w:r>
        <w:rPr>
          <w:rFonts w:hint="default" w:ascii="Times New Roman" w:hAnsi="Times New Roman" w:eastAsia="楷体_GB2312"/>
          <w:b/>
          <w:color w:val="auto"/>
          <w:sz w:val="32"/>
          <w:szCs w:val="32"/>
          <w:highlight w:val="none"/>
          <w:u w:val="none"/>
          <w:lang w:val="en-US"/>
        </w:rPr>
        <w:t>（三）评价选点。</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项目绩效自评采取分层抽样的方式，选取不同经济发展水平、农村等不同区域，确保评价结果具有代表性和全面</w:t>
      </w:r>
      <w:r>
        <w:rPr>
          <w:rFonts w:hint="eastAsia" w:ascii="仿宋_GB2312" w:hAnsi="仿宋_GB2312" w:eastAsia="仿宋_GB2312" w:cs="仿宋_GB2312"/>
          <w:color w:val="auto"/>
          <w:kern w:val="0"/>
          <w:position w:val="0"/>
          <w:sz w:val="32"/>
          <w:szCs w:val="32"/>
          <w:highlight w:val="none"/>
          <w:u w:val="none"/>
          <w:shd w:val="clear" w:color="auto" w:fill="FFFFFF"/>
          <w:lang w:val="en-US" w:eastAsia="zh-CN" w:bidi="ar-SA"/>
        </w:rPr>
        <w:t>性。</w:t>
      </w:r>
    </w:p>
    <w:p w14:paraId="6DF06E0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cs="仿宋_GB2312"/>
          <w:b/>
          <w:bCs w:val="0"/>
          <w:color w:val="auto"/>
          <w:kern w:val="0"/>
          <w:position w:val="0"/>
          <w:sz w:val="32"/>
          <w:szCs w:val="32"/>
          <w:highlight w:val="none"/>
          <w:u w:val="none"/>
          <w:lang w:val="zh-CN" w:eastAsia="zh-CN" w:bidi="ar-SA"/>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楷体_GB2312" w:cs="仿宋_GB2312"/>
          <w:b/>
          <w:bCs w:val="0"/>
          <w:color w:val="auto"/>
          <w:kern w:val="0"/>
          <w:position w:val="0"/>
          <w:sz w:val="32"/>
          <w:szCs w:val="32"/>
          <w:highlight w:val="none"/>
          <w:u w:val="none"/>
          <w:lang w:val="zh-CN" w:eastAsia="zh-CN" w:bidi="ar-SA"/>
        </w:rPr>
        <w:t>项目绩效自评所抽样点位情况。</w:t>
      </w:r>
    </w:p>
    <w:p w14:paraId="20992BD2">
      <w:pPr>
        <w:keepNext w:val="0"/>
        <w:keepLines w:val="0"/>
        <w:pageBreakBefore w:val="0"/>
        <w:widowControl w:val="0"/>
        <w:kinsoku/>
        <w:wordWrap/>
        <w:overflowPunct/>
        <w:topLinePunct w:val="0"/>
        <w:autoSpaceDE/>
        <w:autoSpaceDN/>
        <w:bidi w:val="0"/>
        <w:spacing w:line="590"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default" w:ascii="仿宋_GB2312" w:hAnsi="仿宋_GB2312" w:eastAsia="仿宋_GB2312" w:cs="仿宋_GB2312"/>
          <w:color w:val="auto"/>
          <w:kern w:val="0"/>
          <w:sz w:val="32"/>
          <w:szCs w:val="32"/>
          <w:highlight w:val="none"/>
          <w:u w:val="none"/>
          <w:shd w:val="clear" w:color="auto" w:fill="FFFFFF"/>
          <w:lang w:val="en-US" w:eastAsia="zh-CN"/>
        </w:rPr>
        <w:t>综合采用多种评价方法。成本效益分析法用于评估项目投入与产出的效益；对项目申报、审核、资金发放等相关资料进行详细审查；全面了解项目实</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施效果。</w:t>
      </w:r>
    </w:p>
    <w:p w14:paraId="4AD82C2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Times New Roman" w:hAnsi="Times New Roman" w:eastAsia="楷体_GB2312"/>
          <w:b/>
          <w:color w:val="auto"/>
          <w:sz w:val="32"/>
          <w:szCs w:val="32"/>
          <w:highlight w:val="none"/>
          <w:u w:val="none"/>
          <w:lang w:val="zh-CN"/>
        </w:rPr>
        <w:t>（五）评价组织。</w:t>
      </w:r>
      <w:r>
        <w:rPr>
          <w:rFonts w:hint="default" w:ascii="仿宋_GB2312" w:hAnsi="仿宋_GB2312" w:eastAsia="仿宋_GB2312" w:cs="仿宋_GB2312"/>
          <w:color w:val="auto"/>
          <w:kern w:val="0"/>
          <w:sz w:val="32"/>
          <w:szCs w:val="32"/>
          <w:highlight w:val="none"/>
          <w:u w:val="none"/>
          <w:shd w:val="clear" w:color="auto" w:fill="FFFFFF"/>
          <w:lang w:val="en-US" w:eastAsia="zh-CN"/>
        </w:rPr>
        <w:t>评价组由主管部门相关领导、财务人员、业务骨干组成。其中，主管部门领导负责评价工作的总体协调和指导；财务人员负责对资金使用情况进行审核和分析；业务骨干负责对项目实施过程进行评估；为评价工作提供客观、公正的意见和建议。评价组成员职责明确，分工协作，确保评价工作顺利开展。</w:t>
      </w:r>
    </w:p>
    <w:p w14:paraId="1B7903C9">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2AD5037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根据</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w:t>
      </w:r>
      <w:r>
        <w:rPr>
          <w:rFonts w:hint="default" w:ascii="仿宋_GB2312" w:hAnsi="仿宋_GB2312" w:eastAsia="仿宋_GB2312" w:cs="仿宋_GB2312"/>
          <w:color w:val="auto"/>
          <w:kern w:val="0"/>
          <w:sz w:val="32"/>
          <w:szCs w:val="32"/>
          <w:highlight w:val="none"/>
          <w:u w:val="none"/>
          <w:shd w:val="clear" w:color="auto" w:fill="FFFFFF"/>
          <w:lang w:val="zh-CN" w:eastAsia="zh-CN"/>
        </w:rPr>
        <w:t>预算绩效评价指标体系</w:t>
      </w:r>
      <w:r>
        <w:rPr>
          <w:rFonts w:hint="eastAsia" w:ascii="仿宋_GB2312" w:hAnsi="仿宋_GB2312" w:eastAsia="仿宋_GB2312" w:cs="仿宋_GB2312"/>
          <w:color w:val="auto"/>
          <w:kern w:val="0"/>
          <w:sz w:val="32"/>
          <w:szCs w:val="32"/>
          <w:highlight w:val="none"/>
          <w:u w:val="none"/>
          <w:shd w:val="clear" w:color="auto" w:fill="FFFFFF"/>
          <w:lang w:val="zh-CN" w:eastAsia="zh-CN"/>
        </w:rPr>
        <w:t>通用指标、专用指标、个性指标</w:t>
      </w:r>
      <w:r>
        <w:rPr>
          <w:rFonts w:hint="default" w:ascii="仿宋_GB2312" w:hAnsi="仿宋_GB2312" w:eastAsia="仿宋_GB2312" w:cs="仿宋_GB2312"/>
          <w:color w:val="auto"/>
          <w:kern w:val="0"/>
          <w:sz w:val="32"/>
          <w:szCs w:val="32"/>
          <w:highlight w:val="none"/>
          <w:u w:val="none"/>
          <w:shd w:val="clear" w:color="auto" w:fill="FFFFFF"/>
          <w:lang w:val="zh-CN" w:eastAsia="zh-CN"/>
        </w:rPr>
        <w:t>涉及</w:t>
      </w:r>
      <w:r>
        <w:rPr>
          <w:rFonts w:hint="eastAsia" w:ascii="仿宋_GB2312" w:hAnsi="仿宋_GB2312" w:eastAsia="仿宋_GB2312" w:cs="仿宋_GB2312"/>
          <w:color w:val="auto"/>
          <w:kern w:val="0"/>
          <w:sz w:val="32"/>
          <w:szCs w:val="32"/>
          <w:highlight w:val="none"/>
          <w:u w:val="none"/>
          <w:shd w:val="clear" w:color="auto" w:fill="FFFFFF"/>
          <w:lang w:val="zh-CN" w:eastAsia="zh-CN"/>
        </w:rPr>
        <w:t>二、三级</w:t>
      </w:r>
      <w:r>
        <w:rPr>
          <w:rFonts w:hint="default" w:ascii="仿宋_GB2312" w:hAnsi="仿宋_GB2312" w:eastAsia="仿宋_GB2312" w:cs="仿宋_GB2312"/>
          <w:color w:val="auto"/>
          <w:kern w:val="0"/>
          <w:sz w:val="32"/>
          <w:szCs w:val="32"/>
          <w:highlight w:val="none"/>
          <w:u w:val="none"/>
          <w:shd w:val="clear" w:color="auto" w:fill="FFFFFF"/>
          <w:lang w:val="zh-CN" w:eastAsia="zh-CN"/>
        </w:rPr>
        <w:t>指标进行</w:t>
      </w:r>
      <w:r>
        <w:rPr>
          <w:rFonts w:hint="eastAsia" w:ascii="仿宋_GB2312" w:hAnsi="仿宋_GB2312" w:eastAsia="仿宋_GB2312" w:cs="仿宋_GB2312"/>
          <w:color w:val="auto"/>
          <w:kern w:val="0"/>
          <w:sz w:val="32"/>
          <w:szCs w:val="32"/>
          <w:highlight w:val="none"/>
          <w:u w:val="none"/>
          <w:shd w:val="clear" w:color="auto" w:fill="FFFFFF"/>
          <w:lang w:val="zh-CN" w:eastAsia="zh-CN"/>
        </w:rPr>
        <w:t>逐项</w:t>
      </w:r>
      <w:r>
        <w:rPr>
          <w:rFonts w:hint="default" w:ascii="仿宋_GB2312" w:hAnsi="仿宋_GB2312" w:eastAsia="仿宋_GB2312" w:cs="仿宋_GB2312"/>
          <w:color w:val="auto"/>
          <w:kern w:val="0"/>
          <w:sz w:val="32"/>
          <w:szCs w:val="32"/>
          <w:highlight w:val="none"/>
          <w:u w:val="none"/>
          <w:shd w:val="clear" w:color="auto" w:fill="FFFFFF"/>
          <w:lang w:val="zh-CN" w:eastAsia="zh-CN"/>
        </w:rPr>
        <w:t>绩效分析</w:t>
      </w:r>
      <w:r>
        <w:rPr>
          <w:rFonts w:hint="eastAsia" w:ascii="仿宋_GB2312" w:hAnsi="仿宋_GB2312" w:eastAsia="仿宋_GB2312" w:cs="仿宋_GB2312"/>
          <w:color w:val="auto"/>
          <w:kern w:val="0"/>
          <w:sz w:val="32"/>
          <w:szCs w:val="32"/>
          <w:highlight w:val="none"/>
          <w:u w:val="none"/>
          <w:shd w:val="clear" w:color="auto" w:fill="FFFFFF"/>
          <w:lang w:val="zh-CN" w:eastAsia="zh-CN"/>
        </w:rPr>
        <w:t>并评分</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p>
    <w:p w14:paraId="36685B1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5ED1ECF">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pPr>
      <w:r>
        <w:rPr>
          <w:rFonts w:hint="default" w:ascii="Times New Roman" w:hAnsi="Times New Roman" w:eastAsia="楷体_GB2312" w:cs="Times New Roman"/>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eastAsia="zh-CN"/>
        </w:rPr>
        <w:t>项目决策</w:t>
      </w:r>
      <w:r>
        <w:rPr>
          <w:rFonts w:hint="default" w:ascii="Times New Roman" w:hAnsi="Times New Roman" w:eastAsia="楷体_GB2312" w:cs="Times New Roman"/>
          <w:color w:val="auto"/>
          <w:szCs w:val="32"/>
          <w:highlight w:val="none"/>
          <w:lang w:eastAsia="zh-CN"/>
        </w:rPr>
        <w:t>。</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项目决策程序严格，依据充分，规划论证科学合理，资金投向精准，表现良好，得</w:t>
      </w:r>
      <w:r>
        <w:rPr>
          <w:rFonts w:hint="default" w:ascii="Times New Roman" w:hAnsi="Times New Roman" w:cs="Times New Roman"/>
          <w:color w:val="auto"/>
          <w:kern w:val="0"/>
          <w:position w:val="0"/>
          <w:sz w:val="32"/>
          <w:szCs w:val="32"/>
          <w:highlight w:val="none"/>
          <w:u w:val="none"/>
          <w:shd w:val="clear" w:color="auto" w:fill="FFFFFF"/>
          <w:lang w:val="en-US" w:eastAsia="zh-CN" w:bidi="ar-SA"/>
        </w:rPr>
        <w:t>18</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分。</w:t>
      </w:r>
    </w:p>
    <w:p w14:paraId="5D766B76">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楷体_GB2312" w:cs="Times New Roman"/>
          <w:color w:val="auto"/>
          <w:sz w:val="32"/>
          <w:szCs w:val="32"/>
          <w:highlight w:val="none"/>
          <w:lang w:val="en-US" w:eastAsia="zh-CN"/>
        </w:rPr>
        <w:t>2.</w:t>
      </w:r>
      <w:r>
        <w:rPr>
          <w:rFonts w:hint="default" w:ascii="Times New Roman" w:hAnsi="Times New Roman" w:eastAsia="楷体_GB2312" w:cs="Times New Roman"/>
          <w:color w:val="auto"/>
          <w:sz w:val="32"/>
          <w:szCs w:val="32"/>
          <w:highlight w:val="none"/>
          <w:lang w:eastAsia="zh-CN"/>
        </w:rPr>
        <w:t>项目管理</w:t>
      </w:r>
      <w:r>
        <w:rPr>
          <w:rFonts w:hint="default" w:ascii="Times New Roman" w:hAnsi="Times New Roman" w:eastAsia="楷体_GB2312" w:cs="Times New Roman"/>
          <w:color w:val="auto"/>
          <w:szCs w:val="32"/>
          <w:highlight w:val="none"/>
          <w:lang w:eastAsia="zh-CN"/>
        </w:rPr>
        <w:t>。</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制定了完善的制度办法，规范</w:t>
      </w:r>
      <w:r>
        <w:rPr>
          <w:rFonts w:hint="eastAsia" w:cs="Times New Roman"/>
          <w:color w:val="auto"/>
          <w:kern w:val="0"/>
          <w:position w:val="0"/>
          <w:sz w:val="32"/>
          <w:szCs w:val="32"/>
          <w:highlight w:val="none"/>
          <w:u w:val="none"/>
          <w:shd w:val="clear" w:color="auto" w:fill="FFFFFF"/>
          <w:lang w:val="en-US" w:eastAsia="zh-CN" w:bidi="ar-SA"/>
        </w:rPr>
        <w:t>了</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资金分配管理，建立了有效的绩效监管机制，确保项目有序推进，得</w:t>
      </w:r>
      <w:r>
        <w:rPr>
          <w:rFonts w:hint="default" w:ascii="Times New Roman" w:hAnsi="Times New Roman" w:cs="Times New Roman"/>
          <w:color w:val="auto"/>
          <w:kern w:val="0"/>
          <w:position w:val="0"/>
          <w:sz w:val="32"/>
          <w:szCs w:val="32"/>
          <w:highlight w:val="none"/>
          <w:u w:val="none"/>
          <w:shd w:val="clear" w:color="auto" w:fill="FFFFFF"/>
          <w:lang w:val="en-US" w:eastAsia="zh-CN" w:bidi="ar-SA"/>
        </w:rPr>
        <w:t>18</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分。</w:t>
      </w:r>
    </w:p>
    <w:p w14:paraId="0D32D4F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pPr>
      <w:r>
        <w:rPr>
          <w:rFonts w:hint="default" w:ascii="Times New Roman" w:hAnsi="Times New Roman" w:eastAsia="楷体_GB2312" w:cs="Times New Roman"/>
          <w:color w:val="auto"/>
          <w:sz w:val="32"/>
          <w:szCs w:val="32"/>
          <w:highlight w:val="none"/>
          <w:lang w:val="en-US" w:eastAsia="zh-CN"/>
        </w:rPr>
        <w:t>3.项目实施</w:t>
      </w:r>
      <w:r>
        <w:rPr>
          <w:rFonts w:hint="default" w:ascii="Times New Roman" w:hAnsi="Times New Roman" w:eastAsia="楷体_GB2312" w:cs="Times New Roman"/>
          <w:color w:val="auto"/>
          <w:szCs w:val="32"/>
          <w:highlight w:val="none"/>
          <w:lang w:val="en-US" w:eastAsia="zh-CN"/>
        </w:rPr>
        <w:t>。</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预算执行率达到</w:t>
      </w:r>
      <w:r>
        <w:rPr>
          <w:rFonts w:hint="default" w:ascii="Times New Roman" w:hAnsi="Times New Roman" w:cs="Times New Roman"/>
          <w:color w:val="auto"/>
          <w:kern w:val="0"/>
          <w:position w:val="0"/>
          <w:sz w:val="32"/>
          <w:szCs w:val="32"/>
          <w:highlight w:val="none"/>
          <w:u w:val="none"/>
          <w:shd w:val="clear" w:color="auto" w:fill="FFFFFF"/>
          <w:lang w:val="en-US" w:eastAsia="zh-CN" w:bidi="ar-SA"/>
        </w:rPr>
        <w:t>100</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%，资金使用符合规定用途，未发现违规使用资金现象，在资金拨付进度上达到</w:t>
      </w:r>
      <w:r>
        <w:rPr>
          <w:rFonts w:hint="default" w:ascii="Times New Roman" w:hAnsi="Times New Roman" w:cs="Times New Roman"/>
          <w:color w:val="auto"/>
          <w:kern w:val="0"/>
          <w:position w:val="0"/>
          <w:sz w:val="32"/>
          <w:szCs w:val="32"/>
          <w:highlight w:val="none"/>
          <w:u w:val="none"/>
          <w:shd w:val="clear" w:color="auto" w:fill="FFFFFF"/>
          <w:lang w:val="en-US" w:eastAsia="zh-CN" w:bidi="ar-SA"/>
        </w:rPr>
        <w:t>100</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%，得</w:t>
      </w:r>
      <w:r>
        <w:rPr>
          <w:rFonts w:hint="default" w:ascii="Times New Roman" w:hAnsi="Times New Roman" w:cs="Times New Roman"/>
          <w:color w:val="auto"/>
          <w:kern w:val="0"/>
          <w:position w:val="0"/>
          <w:sz w:val="32"/>
          <w:szCs w:val="32"/>
          <w:highlight w:val="none"/>
          <w:u w:val="none"/>
          <w:shd w:val="clear" w:color="auto" w:fill="FFFFFF"/>
          <w:lang w:val="en-US" w:eastAsia="zh-CN" w:bidi="ar-SA"/>
        </w:rPr>
        <w:t>9</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分。</w:t>
      </w:r>
    </w:p>
    <w:p w14:paraId="4639B2D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cs="Times New Roman"/>
          <w:color w:val="auto"/>
          <w:szCs w:val="32"/>
          <w:highlight w:val="none"/>
          <w:lang w:eastAsia="zh-CN"/>
        </w:rPr>
      </w:pPr>
      <w:r>
        <w:rPr>
          <w:rFonts w:hint="default" w:ascii="Times New Roman" w:hAnsi="Times New Roman" w:eastAsia="楷体_GB2312" w:cs="Times New Roman"/>
          <w:color w:val="auto"/>
          <w:sz w:val="32"/>
          <w:szCs w:val="32"/>
          <w:highlight w:val="none"/>
          <w:lang w:val="en-US" w:eastAsia="zh-CN"/>
        </w:rPr>
        <w:t>4.项目结果</w:t>
      </w:r>
      <w:r>
        <w:rPr>
          <w:rFonts w:hint="default" w:ascii="Times New Roman" w:hAnsi="Times New Roman" w:eastAsia="楷体_GB2312" w:cs="Times New Roman"/>
          <w:color w:val="auto"/>
          <w:szCs w:val="32"/>
          <w:highlight w:val="none"/>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目标完成情况较好，大部分绩效指标达到预期完成时</w:t>
      </w:r>
      <w:r>
        <w:rPr>
          <w:rFonts w:hint="default" w:ascii="Times New Roman" w:hAnsi="Times New Roman" w:cs="Times New Roman"/>
          <w:color w:val="auto"/>
          <w:kern w:val="0"/>
          <w:sz w:val="32"/>
          <w:szCs w:val="32"/>
          <w:highlight w:val="none"/>
          <w:u w:val="none"/>
          <w:shd w:val="clear" w:color="auto" w:fill="FFFFFF"/>
          <w:lang w:val="en-US" w:eastAsia="zh-CN"/>
        </w:rPr>
        <w:t>率</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，得</w:t>
      </w:r>
      <w:r>
        <w:rPr>
          <w:rFonts w:hint="default" w:ascii="Times New Roman" w:hAnsi="Times New Roman" w:cs="Times New Roman"/>
          <w:color w:val="auto"/>
          <w:kern w:val="0"/>
          <w:sz w:val="32"/>
          <w:szCs w:val="32"/>
          <w:highlight w:val="none"/>
          <w:u w:val="none"/>
          <w:shd w:val="clear" w:color="auto" w:fill="FFFFFF"/>
          <w:lang w:val="en-US" w:eastAsia="zh-CN"/>
        </w:rPr>
        <w:t>9</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分。</w:t>
      </w:r>
    </w:p>
    <w:p w14:paraId="426CE14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746DFB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楷体_GB2312" w:cs="Times New Roman"/>
          <w:color w:val="auto"/>
          <w:sz w:val="32"/>
          <w:szCs w:val="32"/>
          <w:highlight w:val="none"/>
          <w:lang w:val="en-US" w:eastAsia="zh-CN"/>
        </w:rPr>
        <w:t>1.民生保障。</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区域均衡性：资金分配在一定程度上考虑了地区差异，但部分偏远地区补贴覆盖范围和金额仍相对较低，得</w:t>
      </w:r>
      <w:r>
        <w:rPr>
          <w:rFonts w:hint="default" w:ascii="Times New Roman" w:hAnsi="Times New Roman" w:cs="Times New Roman"/>
          <w:color w:val="auto"/>
          <w:kern w:val="0"/>
          <w:sz w:val="32"/>
          <w:szCs w:val="32"/>
          <w:highlight w:val="none"/>
          <w:u w:val="none"/>
          <w:shd w:val="clear" w:color="auto" w:fill="FFFFFF"/>
          <w:lang w:val="en-US" w:eastAsia="zh-CN"/>
        </w:rPr>
        <w:t>10</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分。​</w:t>
      </w:r>
    </w:p>
    <w:p w14:paraId="230A7CD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cs="Times New Roman"/>
          <w:color w:val="auto"/>
          <w:kern w:val="0"/>
          <w:sz w:val="32"/>
          <w:szCs w:val="32"/>
          <w:highlight w:val="none"/>
          <w:u w:val="none"/>
          <w:shd w:val="clear" w:color="auto" w:fill="FFFFFF"/>
          <w:lang w:val="en-US" w:eastAsia="zh-CN"/>
        </w:rPr>
        <w:t>2.</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对象精准性：通过严格的资格审核流程，确保了补贴发放对象的准确性，得</w:t>
      </w:r>
      <w:r>
        <w:rPr>
          <w:rFonts w:hint="default" w:ascii="Times New Roman" w:hAnsi="Times New Roman" w:cs="Times New Roman"/>
          <w:color w:val="auto"/>
          <w:kern w:val="0"/>
          <w:sz w:val="32"/>
          <w:szCs w:val="32"/>
          <w:highlight w:val="none"/>
          <w:u w:val="none"/>
          <w:shd w:val="clear" w:color="auto" w:fill="FFFFFF"/>
          <w:lang w:val="en-US" w:eastAsia="zh-CN"/>
        </w:rPr>
        <w:t>10分。</w:t>
      </w:r>
    </w:p>
    <w:p w14:paraId="74BFC21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cs="Times New Roman"/>
          <w:color w:val="auto"/>
          <w:kern w:val="0"/>
          <w:sz w:val="32"/>
          <w:szCs w:val="32"/>
          <w:highlight w:val="none"/>
          <w:u w:val="none"/>
          <w:shd w:val="clear" w:color="auto" w:fill="FFFFFF"/>
          <w:lang w:val="en-US" w:eastAsia="zh-CN"/>
        </w:rPr>
        <w:t>3.</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标准合理性：</w:t>
      </w:r>
      <w:r>
        <w:rPr>
          <w:rFonts w:hint="default" w:ascii="Times New Roman" w:hAnsi="Times New Roman" w:cs="Times New Roman"/>
          <w:color w:val="auto"/>
          <w:kern w:val="0"/>
          <w:sz w:val="32"/>
          <w:szCs w:val="32"/>
          <w:highlight w:val="none"/>
          <w:u w:val="none"/>
          <w:shd w:val="clear" w:color="auto" w:fill="FFFFFF"/>
          <w:lang w:val="en-US" w:eastAsia="zh-CN"/>
        </w:rPr>
        <w:t>资金实际</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补贴标准能够满足务工</w:t>
      </w:r>
      <w:r>
        <w:rPr>
          <w:rFonts w:hint="eastAsia" w:cs="Times New Roman"/>
          <w:color w:val="auto"/>
          <w:kern w:val="0"/>
          <w:sz w:val="32"/>
          <w:szCs w:val="32"/>
          <w:highlight w:val="none"/>
          <w:u w:val="none"/>
          <w:shd w:val="clear" w:color="auto" w:fill="FFFFFF"/>
          <w:lang w:val="en-US" w:eastAsia="zh-CN"/>
        </w:rPr>
        <w:t>就业</w:t>
      </w:r>
      <w:r>
        <w:rPr>
          <w:rFonts w:hint="eastAsia" w:ascii="仿宋_GB2312" w:hAnsi="仿宋_GB2312" w:cs="仿宋_GB2312"/>
          <w:color w:val="auto"/>
          <w:kern w:val="0"/>
          <w:position w:val="0"/>
          <w:sz w:val="32"/>
          <w:szCs w:val="32"/>
          <w:highlight w:val="none"/>
          <w:u w:val="none"/>
          <w:shd w:val="clear" w:color="auto" w:fill="FFFFFF"/>
          <w:lang w:val="en-US" w:eastAsia="zh-CN" w:bidi="ar-SA"/>
        </w:rPr>
        <w:t>脱贫人口</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部分基本需求，但随着物价上涨和务工成本增加，标准的合理性有待进一步提高，得</w:t>
      </w:r>
      <w:r>
        <w:rPr>
          <w:rFonts w:hint="default" w:ascii="Times New Roman" w:hAnsi="Times New Roman" w:cs="Times New Roman"/>
          <w:color w:val="auto"/>
          <w:kern w:val="0"/>
          <w:sz w:val="32"/>
          <w:szCs w:val="32"/>
          <w:highlight w:val="none"/>
          <w:u w:val="none"/>
          <w:shd w:val="clear" w:color="auto" w:fill="FFFFFF"/>
          <w:lang w:val="en-US" w:eastAsia="zh-CN"/>
        </w:rPr>
        <w:t>5</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分。​</w:t>
      </w:r>
    </w:p>
    <w:p w14:paraId="5FA75CBF">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cs="Times New Roman"/>
          <w:color w:val="auto"/>
          <w:kern w:val="0"/>
          <w:sz w:val="32"/>
          <w:szCs w:val="32"/>
          <w:highlight w:val="none"/>
          <w:u w:val="none"/>
          <w:shd w:val="clear" w:color="auto" w:fill="FFFFFF"/>
          <w:lang w:val="en-US" w:eastAsia="zh-CN"/>
        </w:rPr>
        <w:t>4.</w:t>
      </w:r>
      <w:r>
        <w:rPr>
          <w:rFonts w:hint="default" w:ascii="Times New Roman" w:hAnsi="Times New Roman" w:eastAsia="仿宋_GB2312" w:cs="Times New Roman"/>
          <w:color w:val="auto"/>
          <w:kern w:val="0"/>
          <w:sz w:val="32"/>
          <w:szCs w:val="32"/>
          <w:highlight w:val="none"/>
          <w:u w:val="none"/>
          <w:shd w:val="clear" w:color="auto" w:fill="FFFFFF"/>
          <w:lang w:val="en-US" w:eastAsia="zh-CN"/>
        </w:rPr>
        <w:t>群众满意度：</w:t>
      </w:r>
      <w:r>
        <w:rPr>
          <w:rFonts w:hint="default" w:ascii="仿宋_GB2312" w:hAnsi="仿宋_GB2312" w:eastAsia="仿宋_GB2312" w:cs="仿宋_GB2312"/>
          <w:color w:val="auto"/>
          <w:kern w:val="0"/>
          <w:sz w:val="32"/>
          <w:szCs w:val="32"/>
          <w:highlight w:val="none"/>
          <w:u w:val="none"/>
          <w:shd w:val="clear" w:color="auto" w:fill="FFFFFF"/>
        </w:rPr>
        <w:t>跨区域务工就业</w:t>
      </w:r>
      <w:r>
        <w:rPr>
          <w:rFonts w:hint="eastAsia" w:ascii="仿宋_GB2312" w:hAnsi="仿宋_GB2312" w:cs="仿宋_GB2312"/>
          <w:color w:val="auto"/>
          <w:kern w:val="0"/>
          <w:sz w:val="32"/>
          <w:szCs w:val="32"/>
          <w:highlight w:val="none"/>
          <w:u w:val="none"/>
          <w:shd w:val="clear" w:color="auto" w:fill="FFFFFF"/>
          <w:lang w:eastAsia="zh-CN"/>
        </w:rPr>
        <w:t>脱贫人口</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对补贴政策总体满意度为</w:t>
      </w:r>
      <w:r>
        <w:rPr>
          <w:rFonts w:hint="default" w:ascii="Times New Roman" w:hAnsi="Times New Roman" w:cs="Times New Roman"/>
          <w:color w:val="auto"/>
          <w:kern w:val="0"/>
          <w:sz w:val="32"/>
          <w:szCs w:val="32"/>
          <w:highlight w:val="none"/>
          <w:u w:val="none"/>
          <w:shd w:val="clear" w:color="auto" w:fill="FFFFFF"/>
          <w:lang w:val="en-US" w:eastAsia="zh-CN"/>
        </w:rPr>
        <w:t>95</w:t>
      </w:r>
      <w:r>
        <w:rPr>
          <w:rFonts w:hint="default"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cs="Times New Roman"/>
          <w:color w:val="auto"/>
          <w:kern w:val="0"/>
          <w:sz w:val="32"/>
          <w:szCs w:val="32"/>
          <w:highlight w:val="none"/>
          <w:u w:val="none"/>
          <w:shd w:val="clear" w:color="auto" w:fill="FFFFFF"/>
          <w:lang w:val="en-US" w:eastAsia="zh-CN"/>
        </w:rPr>
        <w:t>以上</w:t>
      </w:r>
      <w:r>
        <w:rPr>
          <w:rFonts w:hint="eastAsia"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得</w:t>
      </w:r>
      <w:r>
        <w:rPr>
          <w:rFonts w:hint="default" w:ascii="Times New Roman" w:hAnsi="Times New Roman" w:cs="Times New Roman"/>
          <w:color w:val="auto"/>
          <w:kern w:val="0"/>
          <w:sz w:val="32"/>
          <w:szCs w:val="32"/>
          <w:highlight w:val="none"/>
          <w:u w:val="none"/>
          <w:shd w:val="clear" w:color="auto" w:fill="FFFFFF"/>
          <w:lang w:val="en-US" w:eastAsia="zh-CN"/>
        </w:rPr>
        <w:t>5</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分。</w:t>
      </w:r>
    </w:p>
    <w:p w14:paraId="3909735E">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自行设定“政策宣传覆盖率”“</w:t>
      </w:r>
      <w:r>
        <w:rPr>
          <w:rFonts w:hint="default" w:ascii="仿宋_GB2312" w:hAnsi="仿宋_GB2312" w:eastAsia="仿宋_GB2312" w:cs="仿宋_GB2312"/>
          <w:color w:val="auto"/>
          <w:kern w:val="0"/>
          <w:sz w:val="32"/>
          <w:szCs w:val="32"/>
          <w:highlight w:val="none"/>
          <w:u w:val="none"/>
          <w:shd w:val="clear" w:color="auto" w:fill="FFFFFF"/>
        </w:rPr>
        <w:t>跨区域务工就业交通补助</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稳定性提升率”等个性指标。经评估，政策宣传覆盖率达到</w:t>
      </w:r>
      <w:r>
        <w:rPr>
          <w:rFonts w:hint="default" w:ascii="Times New Roman" w:hAnsi="Times New Roman" w:cs="Times New Roman"/>
          <w:color w:val="auto"/>
          <w:kern w:val="0"/>
          <w:position w:val="0"/>
          <w:sz w:val="32"/>
          <w:szCs w:val="32"/>
          <w:highlight w:val="none"/>
          <w:u w:val="none"/>
          <w:shd w:val="clear" w:color="auto" w:fill="FFFFFF"/>
          <w:lang w:val="en-US" w:eastAsia="zh-CN" w:bidi="ar-SA"/>
        </w:rPr>
        <w:t>98</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%，较好地完成了个性指标任务，得</w:t>
      </w:r>
      <w:r>
        <w:rPr>
          <w:rFonts w:hint="default" w:ascii="Times New Roman" w:hAnsi="Times New Roman" w:cs="Times New Roman"/>
          <w:color w:val="auto"/>
          <w:kern w:val="0"/>
          <w:position w:val="0"/>
          <w:sz w:val="32"/>
          <w:szCs w:val="32"/>
          <w:highlight w:val="none"/>
          <w:u w:val="none"/>
          <w:shd w:val="clear" w:color="auto" w:fill="FFFFFF"/>
          <w:lang w:val="en-US" w:eastAsia="zh-CN" w:bidi="ar-SA"/>
        </w:rPr>
        <w:t>1</w:t>
      </w:r>
      <w:r>
        <w:rPr>
          <w:rFonts w:hint="eastAsia" w:cs="Times New Roman"/>
          <w:color w:val="auto"/>
          <w:kern w:val="0"/>
          <w:position w:val="0"/>
          <w:sz w:val="32"/>
          <w:szCs w:val="32"/>
          <w:highlight w:val="none"/>
          <w:u w:val="none"/>
          <w:shd w:val="clear" w:color="auto" w:fill="FFFFFF"/>
          <w:lang w:val="en-US" w:eastAsia="zh-CN" w:bidi="ar-SA"/>
        </w:rPr>
        <w:t>6</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分</w:t>
      </w:r>
      <w:r>
        <w:rPr>
          <w:rFonts w:hint="default" w:ascii="Times New Roman" w:hAnsi="Times New Roman" w:cs="Times New Roman"/>
          <w:color w:val="auto"/>
          <w:kern w:val="0"/>
          <w:position w:val="0"/>
          <w:sz w:val="32"/>
          <w:szCs w:val="32"/>
          <w:highlight w:val="none"/>
          <w:u w:val="none"/>
          <w:shd w:val="clear" w:color="auto" w:fill="FFFFFF"/>
          <w:lang w:val="en-US" w:eastAsia="zh-CN" w:bidi="ar-SA"/>
        </w:rPr>
        <w:t>。</w:t>
      </w:r>
    </w:p>
    <w:p w14:paraId="5730774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362C48F1">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pP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经综合评价，跨区域务工就业交通补助专项资金绩效自评总分为</w:t>
      </w:r>
      <w:r>
        <w:rPr>
          <w:rFonts w:hint="eastAsia" w:ascii="Times New Roman" w:eastAsia="仿宋_GB2312" w:cs="Times New Roman"/>
          <w:color w:val="auto"/>
          <w:kern w:val="0"/>
          <w:position w:val="0"/>
          <w:sz w:val="32"/>
          <w:szCs w:val="32"/>
          <w:highlight w:val="none"/>
          <w:u w:val="none"/>
          <w:shd w:val="clear" w:color="auto" w:fill="FFFFFF"/>
          <w:lang w:val="en-US" w:eastAsia="zh-CN" w:bidi="ar-SA"/>
        </w:rPr>
        <w:t>100</w:t>
      </w:r>
      <w:r>
        <w:rPr>
          <w:rFonts w:hint="default" w:ascii="Times New Roman" w:hAnsi="Times New Roman" w:eastAsia="仿宋_GB2312" w:cs="Times New Roman"/>
          <w:color w:val="auto"/>
          <w:kern w:val="0"/>
          <w:position w:val="0"/>
          <w:sz w:val="32"/>
          <w:szCs w:val="32"/>
          <w:highlight w:val="none"/>
          <w:u w:val="none"/>
          <w:shd w:val="clear" w:color="auto" w:fill="FFFFFF"/>
          <w:lang w:val="en-US" w:eastAsia="zh-CN" w:bidi="ar-SA"/>
        </w:rPr>
        <w:t>分</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。项目实施整体情况良好，大部分绩效目标得以实现，有效减轻了跨区域务工</w:t>
      </w:r>
      <w:r>
        <w:rPr>
          <w:rFonts w:hint="eastAsia" w:ascii="仿宋_GB2312" w:hAnsi="仿宋_GB2312" w:eastAsia="仿宋_GB2312" w:cs="仿宋_GB2312"/>
          <w:color w:val="auto"/>
          <w:kern w:val="0"/>
          <w:position w:val="0"/>
          <w:sz w:val="32"/>
          <w:szCs w:val="32"/>
          <w:highlight w:val="none"/>
          <w:u w:val="none"/>
          <w:shd w:val="clear" w:color="auto" w:fill="FFFFFF"/>
          <w:lang w:val="en-US" w:eastAsia="zh-CN" w:bidi="ar-SA"/>
        </w:rPr>
        <w:t>就业脱贫人口</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的交通负担，提高了</w:t>
      </w:r>
      <w:r>
        <w:rPr>
          <w:rFonts w:hint="eastAsia" w:ascii="仿宋_GB2312" w:hAnsi="仿宋_GB2312" w:eastAsia="仿宋_GB2312" w:cs="仿宋_GB2312"/>
          <w:color w:val="auto"/>
          <w:kern w:val="0"/>
          <w:position w:val="0"/>
          <w:sz w:val="32"/>
          <w:szCs w:val="32"/>
          <w:highlight w:val="none"/>
          <w:u w:val="none"/>
          <w:shd w:val="clear" w:color="auto" w:fill="FFFFFF"/>
          <w:lang w:val="en-US" w:eastAsia="zh-CN" w:bidi="ar-SA"/>
        </w:rPr>
        <w:t>其</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就业积极性</w:t>
      </w:r>
      <w:r>
        <w:rPr>
          <w:rFonts w:hint="eastAsia" w:ascii="仿宋_GB2312" w:hAnsi="仿宋_GB2312" w:eastAsia="仿宋_GB2312" w:cs="仿宋_GB2312"/>
          <w:color w:val="000000" w:themeColor="text1"/>
          <w:kern w:val="0"/>
          <w:position w:val="0"/>
          <w:sz w:val="32"/>
          <w:szCs w:val="32"/>
          <w:highlight w:val="none"/>
          <w:u w:val="none"/>
          <w:shd w:val="clear" w:color="auto" w:fill="FFFFFF"/>
          <w:lang w:val="en-US" w:eastAsia="zh-CN" w:bidi="ar-SA"/>
          <w14:textFill>
            <w14:solidFill>
              <w14:schemeClr w14:val="tx1"/>
            </w14:solidFill>
          </w14:textFill>
        </w:rPr>
        <w:t>。</w:t>
      </w:r>
    </w:p>
    <w:p w14:paraId="0FE194C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D78088D">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pPr>
      <w:r>
        <w:rPr>
          <w:rFonts w:hint="eastAsia" w:ascii="仿宋_GB2312" w:hAnsi="仿宋_GB2312" w:eastAsia="仿宋_GB2312" w:cs="仿宋_GB2312"/>
          <w:color w:val="000000" w:themeColor="text1"/>
          <w:kern w:val="0"/>
          <w:position w:val="0"/>
          <w:sz w:val="32"/>
          <w:szCs w:val="32"/>
          <w:highlight w:val="none"/>
          <w:u w:val="none"/>
          <w:shd w:val="clear" w:color="auto" w:fill="FFFFFF"/>
          <w:lang w:val="en-US" w:eastAsia="zh-CN" w:bidi="ar-SA"/>
          <w14:textFill>
            <w14:solidFill>
              <w14:schemeClr w14:val="tx1"/>
            </w14:solidFill>
          </w14:textFill>
        </w:rPr>
        <w:t>资金拨付情况良好，资金拨付及时到位，未发现存在问题。</w:t>
      </w:r>
    </w:p>
    <w:p w14:paraId="276CAE2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4A0A7F6B">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进一步完善项目管理制度，不断加强对项目的监管；进一步提高预算的合理性、严谨性，加强跟踪项目资金使用、管理，用好资金，确保资金发挥更大效益；进一步增强单位的绩效评价主体责任意识，完善绩效评价结果运用机制，将评价结果作为申报以后年度预算的重要依据，</w:t>
      </w:r>
      <w:r>
        <w:rPr>
          <w:rFonts w:hint="default" w:ascii="仿宋_GB2312" w:hAnsi="仿宋_GB2312" w:eastAsia="仿宋_GB2312" w:cs="仿宋_GB2312"/>
          <w:color w:val="auto"/>
          <w:kern w:val="0"/>
          <w:sz w:val="32"/>
          <w:szCs w:val="32"/>
          <w:highlight w:val="none"/>
          <w:u w:val="none"/>
          <w:shd w:val="clear" w:color="auto" w:fill="FFFFFF"/>
          <w:lang w:val="en-US" w:eastAsia="zh-CN"/>
        </w:rPr>
        <w:t>促进单位规范使用项目资金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p>
    <w:p w14:paraId="2A13AF7F">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tbl>
      <w:tblPr>
        <w:tblStyle w:val="19"/>
        <w:tblW w:w="19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217"/>
        <w:gridCol w:w="817"/>
        <w:gridCol w:w="243"/>
        <w:gridCol w:w="716"/>
        <w:gridCol w:w="341"/>
        <w:gridCol w:w="1183"/>
        <w:gridCol w:w="1050"/>
        <w:gridCol w:w="800"/>
        <w:gridCol w:w="817"/>
        <w:gridCol w:w="600"/>
        <w:gridCol w:w="767"/>
        <w:gridCol w:w="380"/>
        <w:gridCol w:w="7777"/>
        <w:gridCol w:w="876"/>
        <w:gridCol w:w="1460"/>
      </w:tblGrid>
      <w:tr w14:paraId="5CBD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113" w:type="dxa"/>
          <w:trHeight w:val="720" w:hRule="atLeast"/>
        </w:trPr>
        <w:tc>
          <w:tcPr>
            <w:tcW w:w="950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A933B3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专项资金绩效目标自评表（2024年度）</w:t>
            </w:r>
          </w:p>
        </w:tc>
      </w:tr>
      <w:tr w14:paraId="1FE8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CEF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AE737B">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51090425T000012142675-遂财农【2024】22号-2024年市级财政衔接推进乡村振兴补助资金</w:t>
            </w:r>
            <w:r>
              <w:rPr>
                <w:rFonts w:hint="eastAsia" w:ascii="宋体" w:hAnsi="宋体" w:eastAsia="宋体" w:cs="宋体"/>
                <w:i w:val="0"/>
                <w:iCs w:val="0"/>
                <w:color w:val="000000"/>
                <w:kern w:val="0"/>
                <w:sz w:val="18"/>
                <w:szCs w:val="18"/>
                <w:u w:val="none"/>
                <w:lang w:val="en-US" w:eastAsia="zh-CN" w:bidi="ar"/>
              </w:rPr>
              <w:t>（2024年跨区域务工就业交通补助）</w:t>
            </w:r>
          </w:p>
        </w:tc>
      </w:tr>
      <w:tr w14:paraId="1B12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9E8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8D4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遂宁市安居区就业服务管理局部门</w:t>
            </w:r>
          </w:p>
        </w:tc>
        <w:tc>
          <w:tcPr>
            <w:tcW w:w="2240" w:type="dxa"/>
            <w:gridSpan w:val="3"/>
            <w:tcBorders>
              <w:top w:val="nil"/>
              <w:left w:val="nil"/>
              <w:bottom w:val="nil"/>
              <w:right w:val="nil"/>
            </w:tcBorders>
            <w:shd w:val="clear" w:color="auto" w:fill="auto"/>
            <w:vAlign w:val="center"/>
          </w:tcPr>
          <w:p w14:paraId="73C297E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0A5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w:t>
            </w:r>
          </w:p>
        </w:tc>
      </w:tr>
      <w:tr w14:paraId="1978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7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DC8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8AD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0E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6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AD8D6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1E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B1C80">
            <w:pPr>
              <w:rPr>
                <w:rFonts w:hint="eastAsia" w:ascii="宋体" w:hAnsi="宋体" w:eastAsia="宋体" w:cs="宋体"/>
                <w:i w:val="0"/>
                <w:iCs w:val="0"/>
                <w:color w:val="000000"/>
                <w:sz w:val="18"/>
                <w:szCs w:val="18"/>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50DA0">
            <w:pPr>
              <w:rPr>
                <w:rFonts w:hint="eastAsia" w:ascii="宋体" w:hAnsi="宋体" w:eastAsia="宋体" w:cs="宋体"/>
                <w:i w:val="0"/>
                <w:iCs w:val="0"/>
                <w:color w:val="000000"/>
                <w:sz w:val="18"/>
                <w:szCs w:val="18"/>
                <w:u w:val="none"/>
              </w:rPr>
            </w:pPr>
          </w:p>
        </w:tc>
        <w:tc>
          <w:tcPr>
            <w:tcW w:w="3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691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严格依据遂财农【2024】22 号文件要求，高效落实 2024 年市级财政衔接推进乡村振兴补助资金中跨区域劳务就业交通补助工作，按项目既定进度，精准、及时完成跨区域劳务就业人员交通补贴发放，助力保障跨区域就业人员权益，推动乡村振兴就业帮扶政策落地见效 。</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E95095">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2024年度推进跨区域劳务就业交通补助工作。按项目既定进度，精准、及时完成补助发放，保障跨区域</w:t>
            </w:r>
            <w:r>
              <w:rPr>
                <w:rFonts w:hint="eastAsia" w:ascii="宋体" w:hAnsi="宋体" w:cs="宋体"/>
                <w:i w:val="0"/>
                <w:iCs w:val="0"/>
                <w:color w:val="000000"/>
                <w:kern w:val="0"/>
                <w:sz w:val="18"/>
                <w:szCs w:val="18"/>
                <w:u w:val="none"/>
                <w:lang w:val="en-US" w:eastAsia="zh-CN" w:bidi="ar"/>
              </w:rPr>
              <w:t>务工</w:t>
            </w:r>
            <w:r>
              <w:rPr>
                <w:rFonts w:ascii="宋体" w:hAnsi="宋体" w:eastAsia="宋体" w:cs="宋体"/>
                <w:i w:val="0"/>
                <w:iCs w:val="0"/>
                <w:color w:val="000000"/>
                <w:kern w:val="0"/>
                <w:sz w:val="18"/>
                <w:szCs w:val="18"/>
                <w:u w:val="none"/>
                <w:lang w:val="en-US" w:eastAsia="zh-CN" w:bidi="ar"/>
              </w:rPr>
              <w:t>就业</w:t>
            </w:r>
            <w:r>
              <w:rPr>
                <w:rFonts w:hint="eastAsia" w:ascii="宋体" w:hAnsi="宋体" w:cs="宋体"/>
                <w:i w:val="0"/>
                <w:iCs w:val="0"/>
                <w:color w:val="000000"/>
                <w:kern w:val="0"/>
                <w:sz w:val="18"/>
                <w:szCs w:val="18"/>
                <w:u w:val="none"/>
                <w:lang w:val="en-US" w:eastAsia="zh-CN" w:bidi="ar"/>
              </w:rPr>
              <w:t>交通补助促进脱贫人员就业增收。发放</w:t>
            </w:r>
            <w:r>
              <w:rPr>
                <w:rFonts w:ascii="宋体" w:hAnsi="宋体" w:eastAsia="宋体" w:cs="宋体"/>
                <w:i w:val="0"/>
                <w:iCs w:val="0"/>
                <w:color w:val="000000"/>
                <w:kern w:val="0"/>
                <w:sz w:val="18"/>
                <w:szCs w:val="18"/>
                <w:u w:val="none"/>
                <w:lang w:val="en-US" w:eastAsia="zh-CN" w:bidi="ar"/>
              </w:rPr>
              <w:t>跨区域劳务就业交通补助</w:t>
            </w:r>
            <w:r>
              <w:rPr>
                <w:rFonts w:hint="eastAsia" w:ascii="宋体" w:hAnsi="宋体" w:cs="宋体"/>
                <w:i w:val="0"/>
                <w:iCs w:val="0"/>
                <w:color w:val="000000"/>
                <w:kern w:val="0"/>
                <w:sz w:val="18"/>
                <w:szCs w:val="18"/>
                <w:u w:val="none"/>
                <w:lang w:val="en-US" w:eastAsia="zh-CN" w:bidi="ar"/>
              </w:rPr>
              <w:t>人员实发16140人，实发资金1200.332万元。</w:t>
            </w:r>
            <w:r>
              <w:rPr>
                <w:rFonts w:ascii="宋体" w:hAnsi="宋体" w:eastAsia="宋体" w:cs="宋体"/>
                <w:i w:val="0"/>
                <w:iCs w:val="0"/>
                <w:color w:val="000000"/>
                <w:kern w:val="0"/>
                <w:sz w:val="18"/>
                <w:szCs w:val="18"/>
                <w:u w:val="none"/>
                <w:lang w:val="en-US" w:eastAsia="zh-CN" w:bidi="ar"/>
              </w:rPr>
              <w:t>完成情况良好。</w:t>
            </w:r>
          </w:p>
        </w:tc>
      </w:tr>
      <w:tr w14:paraId="6458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7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8C41C">
            <w:pPr>
              <w:rPr>
                <w:rFonts w:hint="eastAsia" w:ascii="宋体" w:hAnsi="宋体" w:eastAsia="宋体" w:cs="宋体"/>
                <w:i w:val="0"/>
                <w:iCs w:val="0"/>
                <w:color w:val="000000"/>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87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6504B7">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项目实施目的严格依照相关政策文件要求，开展跨区域务</w:t>
            </w:r>
            <w:r>
              <w:rPr>
                <w:rFonts w:hint="eastAsia" w:ascii="宋体" w:hAnsi="宋体" w:eastAsia="宋体" w:cs="宋体"/>
                <w:i w:val="0"/>
                <w:iCs w:val="0"/>
                <w:color w:val="000000"/>
                <w:kern w:val="0"/>
                <w:sz w:val="18"/>
                <w:szCs w:val="18"/>
                <w:u w:val="none"/>
                <w:lang w:val="en-US" w:eastAsia="zh-CN" w:bidi="ar"/>
              </w:rPr>
              <w:t>工</w:t>
            </w:r>
            <w:r>
              <w:rPr>
                <w:rFonts w:ascii="宋体" w:hAnsi="宋体" w:eastAsia="宋体" w:cs="宋体"/>
                <w:i w:val="0"/>
                <w:iCs w:val="0"/>
                <w:color w:val="000000"/>
                <w:kern w:val="0"/>
                <w:sz w:val="18"/>
                <w:szCs w:val="18"/>
                <w:u w:val="none"/>
                <w:lang w:val="en-US" w:eastAsia="zh-CN" w:bidi="ar"/>
              </w:rPr>
              <w:t>就业交通补助项目。项目聚焦于为外出到其他区域务工的脱贫劳动力等重点群体，提供</w:t>
            </w:r>
            <w:r>
              <w:rPr>
                <w:rFonts w:hint="eastAsia" w:ascii="宋体" w:hAnsi="宋体" w:eastAsia="宋体" w:cs="宋体"/>
                <w:i w:val="0"/>
                <w:iCs w:val="0"/>
                <w:color w:val="000000"/>
                <w:kern w:val="0"/>
                <w:sz w:val="18"/>
                <w:szCs w:val="18"/>
                <w:u w:val="none"/>
                <w:lang w:val="en-US" w:eastAsia="zh-CN" w:bidi="ar"/>
              </w:rPr>
              <w:t>外出</w:t>
            </w:r>
            <w:r>
              <w:rPr>
                <w:rFonts w:ascii="宋体" w:hAnsi="宋体" w:eastAsia="宋体" w:cs="宋体"/>
                <w:i w:val="0"/>
                <w:iCs w:val="0"/>
                <w:color w:val="000000"/>
                <w:kern w:val="0"/>
                <w:sz w:val="18"/>
                <w:szCs w:val="18"/>
                <w:u w:val="none"/>
                <w:lang w:val="en-US" w:eastAsia="zh-CN" w:bidi="ar"/>
              </w:rPr>
              <w:t>交通费用补贴，以降低其外出务工成本，提升外出就业积极性，巩固拓展脱贫攻坚成果同乡村振兴有效衔接</w:t>
            </w:r>
            <w:r>
              <w:rPr>
                <w:rFonts w:hint="eastAsia" w:ascii="宋体" w:hAnsi="宋体" w:eastAsia="宋体" w:cs="宋体"/>
                <w:i w:val="0"/>
                <w:iCs w:val="0"/>
                <w:color w:val="000000"/>
                <w:kern w:val="0"/>
                <w:sz w:val="18"/>
                <w:szCs w:val="18"/>
                <w:u w:val="none"/>
                <w:lang w:val="en-US" w:eastAsia="zh-CN" w:bidi="ar"/>
              </w:rPr>
              <w:t>。</w:t>
            </w:r>
          </w:p>
        </w:tc>
      </w:tr>
      <w:tr w14:paraId="2F30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56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9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C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B1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2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2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A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9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DD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26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4C4C6">
            <w:pPr>
              <w:jc w:val="center"/>
              <w:rPr>
                <w:rFonts w:hint="eastAsia" w:ascii="宋体" w:hAnsi="宋体" w:eastAsia="宋体" w:cs="宋体"/>
                <w:i w:val="0"/>
                <w:iCs w:val="0"/>
                <w:color w:val="000000"/>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2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6FAB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1201.024</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D8A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1201.024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D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3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9015">
            <w:pPr>
              <w:jc w:val="center"/>
              <w:rPr>
                <w:rFonts w:hint="eastAsia" w:ascii="宋体" w:hAnsi="宋体" w:eastAsia="宋体" w:cs="宋体"/>
                <w:i w:val="0"/>
                <w:iCs w:val="0"/>
                <w:color w:val="000000"/>
                <w:sz w:val="18"/>
                <w:szCs w:val="18"/>
                <w:u w:val="none"/>
              </w:rPr>
            </w:pPr>
          </w:p>
        </w:tc>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B52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w:t>
            </w:r>
          </w:p>
        </w:tc>
      </w:tr>
      <w:tr w14:paraId="2EEC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9F5C1">
            <w:pPr>
              <w:jc w:val="center"/>
              <w:rPr>
                <w:rFonts w:hint="eastAsia" w:ascii="宋体" w:hAnsi="宋体" w:eastAsia="宋体" w:cs="宋体"/>
                <w:i w:val="0"/>
                <w:iCs w:val="0"/>
                <w:color w:val="000000"/>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6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8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AE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1201.024</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0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1201.024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F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A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E516">
            <w:pPr>
              <w:rPr>
                <w:rFonts w:hint="eastAsia" w:ascii="黑体" w:hAnsi="黑体" w:eastAsia="黑体" w:cs="黑体"/>
                <w:i w:val="0"/>
                <w:iCs w:val="0"/>
                <w:color w:val="000000"/>
                <w:sz w:val="18"/>
                <w:szCs w:val="18"/>
                <w:u w:val="none"/>
              </w:rPr>
            </w:pPr>
          </w:p>
        </w:tc>
      </w:tr>
      <w:tr w14:paraId="1160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EE2D">
            <w:pPr>
              <w:jc w:val="center"/>
              <w:rPr>
                <w:rFonts w:hint="eastAsia" w:ascii="宋体" w:hAnsi="宋体" w:eastAsia="宋体" w:cs="宋体"/>
                <w:i w:val="0"/>
                <w:iCs w:val="0"/>
                <w:color w:val="000000"/>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F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1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E3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8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C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5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C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3AFA">
            <w:pPr>
              <w:rPr>
                <w:rFonts w:hint="eastAsia" w:ascii="黑体" w:hAnsi="黑体" w:eastAsia="黑体" w:cs="黑体"/>
                <w:i w:val="0"/>
                <w:iCs w:val="0"/>
                <w:color w:val="000000"/>
                <w:sz w:val="18"/>
                <w:szCs w:val="18"/>
                <w:u w:val="none"/>
              </w:rPr>
            </w:pPr>
          </w:p>
        </w:tc>
      </w:tr>
      <w:tr w14:paraId="0B33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20B5">
            <w:pPr>
              <w:jc w:val="center"/>
              <w:rPr>
                <w:rFonts w:hint="eastAsia" w:ascii="宋体" w:hAnsi="宋体" w:eastAsia="宋体" w:cs="宋体"/>
                <w:i w:val="0"/>
                <w:iCs w:val="0"/>
                <w:color w:val="000000"/>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2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A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F1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6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1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D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10D2">
            <w:pPr>
              <w:rPr>
                <w:rFonts w:hint="eastAsia" w:ascii="黑体" w:hAnsi="黑体" w:eastAsia="黑体" w:cs="黑体"/>
                <w:i w:val="0"/>
                <w:iCs w:val="0"/>
                <w:color w:val="000000"/>
                <w:sz w:val="18"/>
                <w:szCs w:val="18"/>
                <w:u w:val="none"/>
              </w:rPr>
            </w:pPr>
          </w:p>
        </w:tc>
      </w:tr>
      <w:tr w14:paraId="7813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3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800C">
            <w:pPr>
              <w:jc w:val="center"/>
              <w:rPr>
                <w:rFonts w:hint="eastAsia" w:ascii="宋体" w:hAnsi="宋体" w:eastAsia="宋体" w:cs="宋体"/>
                <w:i w:val="0"/>
                <w:iCs w:val="0"/>
                <w:color w:val="000000"/>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2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C05F">
            <w:pPr>
              <w:jc w:val="center"/>
              <w:rPr>
                <w:rFonts w:hint="eastAsia" w:ascii="微软雅黑" w:hAnsi="微软雅黑" w:eastAsia="微软雅黑" w:cs="微软雅黑"/>
                <w:i/>
                <w:iCs/>
                <w:color w:val="000000"/>
                <w:sz w:val="16"/>
                <w:szCs w:val="16"/>
                <w:u w:val="none"/>
              </w:rPr>
            </w:pP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5F547">
            <w:pPr>
              <w:jc w:val="center"/>
              <w:rPr>
                <w:rFonts w:hint="eastAsia" w:ascii="微软雅黑" w:hAnsi="微软雅黑" w:eastAsia="微软雅黑" w:cs="微软雅黑"/>
                <w:i/>
                <w:iCs/>
                <w:color w:val="000000"/>
                <w:sz w:val="16"/>
                <w:szCs w:val="16"/>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BF01">
            <w:pPr>
              <w:jc w:val="center"/>
              <w:rPr>
                <w:rFonts w:hint="eastAsia" w:ascii="微软雅黑" w:hAnsi="微软雅黑" w:eastAsia="微软雅黑" w:cs="微软雅黑"/>
                <w:i/>
                <w:iCs/>
                <w:color w:val="000000"/>
                <w:sz w:val="16"/>
                <w:szCs w:val="16"/>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EB2A">
            <w:pPr>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C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3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75EB">
            <w:pPr>
              <w:rPr>
                <w:rFonts w:hint="eastAsia" w:ascii="黑体" w:hAnsi="黑体" w:eastAsia="黑体" w:cs="黑体"/>
                <w:i w:val="0"/>
                <w:iCs w:val="0"/>
                <w:color w:val="000000"/>
                <w:sz w:val="18"/>
                <w:szCs w:val="18"/>
                <w:u w:val="none"/>
              </w:rPr>
            </w:pPr>
          </w:p>
        </w:tc>
      </w:tr>
      <w:tr w14:paraId="4A4F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8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D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3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5B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A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F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8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8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6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3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5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EB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AB6D">
            <w:pPr>
              <w:jc w:val="center"/>
              <w:rPr>
                <w:rFonts w:hint="eastAsia" w:ascii="宋体" w:hAnsi="宋体" w:eastAsia="宋体" w:cs="宋体"/>
                <w:i w:val="0"/>
                <w:iCs w:val="0"/>
                <w:color w:val="000000"/>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E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4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0B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发放覆盖率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F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D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6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F5B">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B68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BD0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2C01">
            <w:pPr>
              <w:jc w:val="center"/>
              <w:rPr>
                <w:rFonts w:hint="eastAsia" w:ascii="宋体" w:hAnsi="宋体" w:eastAsia="宋体" w:cs="宋体"/>
                <w:i w:val="0"/>
                <w:iCs w:val="0"/>
                <w:color w:val="000000"/>
                <w:sz w:val="18"/>
                <w:szCs w:val="18"/>
                <w:u w:val="none"/>
              </w:rPr>
            </w:pPr>
          </w:p>
        </w:tc>
      </w:tr>
      <w:tr w14:paraId="7455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CC05">
            <w:pPr>
              <w:jc w:val="center"/>
              <w:rPr>
                <w:rFonts w:hint="eastAsia" w:ascii="宋体" w:hAnsi="宋体" w:eastAsia="宋体" w:cs="宋体"/>
                <w:i w:val="0"/>
                <w:iCs w:val="0"/>
                <w:color w:val="000000"/>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5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1C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2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2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E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2206">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C8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08D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211D">
            <w:pPr>
              <w:jc w:val="center"/>
              <w:rPr>
                <w:rFonts w:hint="eastAsia" w:ascii="宋体" w:hAnsi="宋体" w:eastAsia="宋体" w:cs="宋体"/>
                <w:i w:val="0"/>
                <w:iCs w:val="0"/>
                <w:color w:val="000000"/>
                <w:sz w:val="18"/>
                <w:szCs w:val="18"/>
                <w:u w:val="none"/>
              </w:rPr>
            </w:pPr>
          </w:p>
        </w:tc>
      </w:tr>
      <w:tr w14:paraId="21AB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2A37">
            <w:pPr>
              <w:jc w:val="center"/>
              <w:rPr>
                <w:rFonts w:hint="eastAsia" w:ascii="宋体" w:hAnsi="宋体" w:eastAsia="宋体" w:cs="宋体"/>
                <w:i w:val="0"/>
                <w:iCs w:val="0"/>
                <w:color w:val="000000"/>
                <w:sz w:val="18"/>
                <w:szCs w:val="18"/>
                <w:u w:val="none"/>
              </w:rPr>
            </w:pP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8F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9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64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D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A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7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FB01">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77E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287">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72E">
            <w:pPr>
              <w:jc w:val="center"/>
              <w:rPr>
                <w:rFonts w:hint="eastAsia" w:ascii="宋体" w:hAnsi="宋体" w:eastAsia="宋体" w:cs="宋体"/>
                <w:i w:val="0"/>
                <w:iCs w:val="0"/>
                <w:color w:val="000000"/>
                <w:sz w:val="18"/>
                <w:szCs w:val="18"/>
                <w:u w:val="none"/>
              </w:rPr>
            </w:pPr>
          </w:p>
        </w:tc>
      </w:tr>
      <w:tr w14:paraId="61EB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48FFE">
            <w:pPr>
              <w:jc w:val="center"/>
              <w:rPr>
                <w:rFonts w:hint="eastAsia" w:ascii="宋体" w:hAnsi="宋体" w:eastAsia="宋体" w:cs="宋体"/>
                <w:i w:val="0"/>
                <w:iCs w:val="0"/>
                <w:color w:val="000000"/>
                <w:sz w:val="18"/>
                <w:szCs w:val="18"/>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BD828">
            <w:pPr>
              <w:jc w:val="center"/>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5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83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5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0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6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DD9B">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D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117A">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80C3">
            <w:pPr>
              <w:jc w:val="center"/>
              <w:rPr>
                <w:rFonts w:hint="eastAsia" w:ascii="宋体" w:hAnsi="宋体" w:eastAsia="宋体" w:cs="宋体"/>
                <w:i w:val="0"/>
                <w:iCs w:val="0"/>
                <w:color w:val="000000"/>
                <w:sz w:val="18"/>
                <w:szCs w:val="18"/>
                <w:u w:val="none"/>
              </w:rPr>
            </w:pPr>
          </w:p>
        </w:tc>
      </w:tr>
      <w:tr w14:paraId="5C2B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713A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3E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D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9FAD"/>
        </w:tc>
        <w:tc>
          <w:tcPr>
            <w:tcW w:w="7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7D63">
            <w:pPr>
              <w:keepNext w:val="0"/>
              <w:keepLines w:val="0"/>
              <w:widowControl/>
              <w:suppressLineNumbers w:val="0"/>
              <w:jc w:val="both"/>
              <w:textAlignment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360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B01D"/>
        </w:tc>
      </w:tr>
      <w:tr w14:paraId="47D8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1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3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C0466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项目实施目的是降低跨区域务工人员交通补贴的出行成本，提高其外出就业的积极性，决策程序规范、管理措施有效、资金使用合规，较好地完成了既定目标。</w:t>
            </w:r>
          </w:p>
        </w:tc>
      </w:tr>
      <w:tr w14:paraId="79A7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1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3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2604BC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CCC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7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3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C8A9D9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建议补贴发放通过电子社保卡。1.因部分人未能提供本人社保卡，由亲属代领后，多次拨付失败造成的资金进度较慢。2.政策性补贴群众知晓率不高，扩大乡镇宣传率。</w:t>
            </w:r>
          </w:p>
        </w:tc>
      </w:tr>
      <w:tr w14:paraId="5385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113" w:type="dxa"/>
          <w:trHeight w:val="520" w:hRule="atLeast"/>
        </w:trPr>
        <w:tc>
          <w:tcPr>
            <w:tcW w:w="3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CA5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项目负责人：潘奕君</w:t>
            </w:r>
          </w:p>
        </w:tc>
        <w:tc>
          <w:tcPr>
            <w:tcW w:w="59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45FC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财务负责人：胡思勇</w:t>
            </w:r>
          </w:p>
        </w:tc>
      </w:tr>
    </w:tbl>
    <w:p w14:paraId="1CDE229F">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3B4AB38">
      <w:pPr>
        <w:pStyle w:val="44"/>
        <w:spacing w:line="578" w:lineRule="exact"/>
        <w:jc w:val="center"/>
        <w:outlineLvl w:val="9"/>
        <w:rPr>
          <w:rFonts w:hint="eastAsia" w:ascii="方正小标宋简体" w:hAnsi="方正小标宋简体" w:eastAsia="方正小标宋简体" w:cs="方正小标宋简体"/>
          <w:color w:val="auto"/>
          <w:kern w:val="2"/>
          <w:sz w:val="44"/>
          <w:szCs w:val="44"/>
          <w:lang w:val="en-US" w:eastAsia="zh-CN"/>
        </w:rPr>
      </w:pPr>
      <w:r>
        <w:rPr>
          <w:rFonts w:hint="eastAsia" w:ascii="Times New Roman" w:hAnsi="Times New Roman" w:eastAsia="仿宋_GB2312" w:cs="仿宋_GB2312"/>
          <w:b w:val="0"/>
          <w:bCs w:val="0"/>
          <w:kern w:val="0"/>
          <w:position w:val="0"/>
          <w:sz w:val="32"/>
          <w:szCs w:val="32"/>
          <w:highlight w:val="none"/>
          <w:lang w:val="en-US" w:eastAsia="zh-CN" w:bidi="ar-SA"/>
        </w:rPr>
        <w:br w:type="page"/>
      </w:r>
      <w:r>
        <w:rPr>
          <w:rFonts w:hint="eastAsia" w:ascii="Times New Roman" w:hAnsi="Times New Roman" w:eastAsia="仿宋_GB2312" w:cs="仿宋_GB2312"/>
          <w:b w:val="0"/>
          <w:bCs w:val="0"/>
          <w:kern w:val="0"/>
          <w:position w:val="0"/>
          <w:sz w:val="32"/>
          <w:szCs w:val="32"/>
          <w:highlight w:val="none"/>
          <w:lang w:val="en-US" w:eastAsia="zh-CN" w:bidi="ar-SA"/>
        </w:rPr>
        <w:t xml:space="preserve">   </w:t>
      </w:r>
      <w:r>
        <w:rPr>
          <w:rFonts w:hint="eastAsia" w:ascii="方正小标宋简体" w:hAnsi="方正小标宋简体" w:eastAsia="方正小标宋简体" w:cs="方正小标宋简体"/>
          <w:color w:val="auto"/>
          <w:kern w:val="2"/>
          <w:sz w:val="44"/>
          <w:szCs w:val="44"/>
          <w:lang w:val="en-US" w:eastAsia="zh-CN"/>
        </w:rPr>
        <w:t xml:space="preserve"> </w:t>
      </w:r>
    </w:p>
    <w:p w14:paraId="7DBDFBFE">
      <w:pPr>
        <w:pStyle w:val="44"/>
        <w:spacing w:line="578" w:lineRule="exact"/>
        <w:jc w:val="center"/>
        <w:outlineLvl w:val="9"/>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lang w:val="en-US" w:eastAsia="zh-CN"/>
        </w:rPr>
        <w:t xml:space="preserve"> </w:t>
      </w:r>
      <w:r>
        <w:rPr>
          <w:rFonts w:hint="eastAsia" w:ascii="方正小标宋简体" w:hAnsi="方正小标宋简体" w:eastAsia="方正小标宋简体" w:cs="方正小标宋简体"/>
          <w:color w:val="auto"/>
          <w:kern w:val="2"/>
          <w:sz w:val="44"/>
          <w:szCs w:val="44"/>
          <w:lang w:val="en-US"/>
        </w:rPr>
        <w:t>专项资金绩效自评报告</w:t>
      </w:r>
    </w:p>
    <w:p w14:paraId="462AFA85">
      <w:pPr>
        <w:pStyle w:val="44"/>
        <w:spacing w:line="578" w:lineRule="exact"/>
        <w:jc w:val="center"/>
        <w:rPr>
          <w:rFonts w:hint="eastAsia" w:ascii="宋体" w:hAnsi="宋体" w:eastAsia="宋体" w:cs="宋体"/>
          <w:b/>
          <w:bCs/>
          <w:color w:val="auto"/>
          <w:kern w:val="2"/>
          <w:sz w:val="32"/>
          <w:szCs w:val="32"/>
          <w:lang w:val="en-US" w:eastAsia="zh-CN"/>
        </w:rPr>
      </w:pPr>
      <w:r>
        <w:rPr>
          <w:rFonts w:hint="eastAsia" w:ascii="宋体" w:hAnsi="宋体" w:eastAsia="宋体" w:cs="宋体"/>
          <w:b/>
          <w:bCs/>
          <w:color w:val="auto"/>
          <w:kern w:val="2"/>
          <w:sz w:val="32"/>
          <w:szCs w:val="32"/>
          <w:lang w:val="en-US" w:eastAsia="zh-CN"/>
        </w:rPr>
        <w:t>（临时性工作岗位补助）</w:t>
      </w:r>
    </w:p>
    <w:p w14:paraId="32CD094E">
      <w:pPr>
        <w:pStyle w:val="44"/>
        <w:keepNext w:val="0"/>
        <w:keepLines w:val="0"/>
        <w:pageBreakBefore w:val="0"/>
        <w:widowControl w:val="0"/>
        <w:kinsoku/>
        <w:wordWrap/>
        <w:overflowPunct/>
        <w:topLinePunct w:val="0"/>
        <w:autoSpaceDE/>
        <w:autoSpaceDN/>
        <w:bidi w:val="0"/>
        <w:spacing w:line="578" w:lineRule="exact"/>
        <w:ind w:left="0" w:leftChars="0"/>
        <w:jc w:val="both"/>
        <w:textAlignment w:val="auto"/>
        <w:outlineLvl w:val="0"/>
        <w:rPr>
          <w:rFonts w:hint="eastAsia" w:ascii="方正小标宋简体" w:hAnsi="方正小标宋简体" w:eastAsia="方正小标宋简体" w:cs="方正小标宋简体"/>
          <w:color w:val="auto"/>
          <w:kern w:val="2"/>
          <w:sz w:val="44"/>
          <w:szCs w:val="44"/>
          <w:highlight w:val="none"/>
          <w:lang w:val="en-US" w:eastAsia="zh-CN"/>
        </w:rPr>
      </w:pPr>
    </w:p>
    <w:p w14:paraId="7ADF00F5">
      <w:pPr>
        <w:pStyle w:val="44"/>
        <w:keepNext w:val="0"/>
        <w:keepLines w:val="0"/>
        <w:pageBreakBefore w:val="0"/>
        <w:widowControl w:val="0"/>
        <w:kinsoku/>
        <w:wordWrap/>
        <w:overflowPunct/>
        <w:topLinePunct w:val="0"/>
        <w:autoSpaceDE/>
        <w:autoSpaceDN/>
        <w:bidi w:val="0"/>
        <w:spacing w:line="578" w:lineRule="exact"/>
        <w:ind w:left="0" w:leftChars="0"/>
        <w:jc w:val="both"/>
        <w:textAlignment w:val="auto"/>
        <w:outlineLvl w:val="0"/>
        <w:rPr>
          <w:rFonts w:hint="eastAsia" w:ascii="方正小标宋简体" w:hAnsi="方正小标宋简体" w:eastAsia="方正小标宋简体" w:cs="方正小标宋简体"/>
          <w:color w:val="auto"/>
          <w:kern w:val="2"/>
          <w:sz w:val="44"/>
          <w:szCs w:val="44"/>
          <w:highlight w:val="none"/>
          <w:lang w:val="en-US" w:eastAsia="zh-CN"/>
        </w:rPr>
      </w:pPr>
    </w:p>
    <w:p w14:paraId="74140521">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textAlignment w:val="auto"/>
        <w:outlineLvl w:val="9"/>
        <w:rPr>
          <w:rFonts w:hint="eastAsia"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320B447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0"/>
          <w:sz w:val="32"/>
          <w:szCs w:val="32"/>
          <w:highlight w:val="none"/>
          <w:u w:val="none"/>
          <w:shd w:val="clear" w:color="auto" w:fill="FFFFFF"/>
          <w:lang w:val="en-US" w:eastAsia="zh-CN"/>
        </w:rPr>
        <w:t>为扎实巩固拓展脱贫攻坚成果，坚决守住不发生规模性返贫、不发生较大影响负面舆论“两条底线”，根据《四川省委员会四川省人民政府关于完善巩固拓展脱贫攻坚成果同乡村振兴有效衔接的实施意见》要求，我区开发临时性工作岗位解决脱贫</w:t>
      </w:r>
      <w:r>
        <w:rPr>
          <w:rFonts w:hint="eastAsia" w:ascii="仿宋_GB2312" w:hAnsi="仿宋_GB2312" w:eastAsia="仿宋_GB2312" w:cs="仿宋_GB2312"/>
          <w:b w:val="0"/>
          <w:color w:val="auto"/>
          <w:kern w:val="0"/>
          <w:sz w:val="32"/>
          <w:szCs w:val="32"/>
          <w:highlight w:val="none"/>
          <w:u w:val="none"/>
          <w:shd w:val="clear" w:color="auto" w:fill="FFFFFF"/>
          <w:lang w:val="en-US"/>
        </w:rPr>
        <w:t>户监测户就近就地就业，实现脱贫增收目标和巩固脱贫成果。</w:t>
      </w:r>
      <w:r>
        <w:rPr>
          <w:rFonts w:hint="default" w:ascii="仿宋_GB2312" w:hAnsi="仿宋_GB2312" w:cs="仿宋_GB2312"/>
          <w:b w:val="0"/>
          <w:color w:val="auto"/>
          <w:kern w:val="0"/>
          <w:sz w:val="32"/>
          <w:szCs w:val="32"/>
          <w:highlight w:val="none"/>
          <w:u w:val="none"/>
          <w:shd w:val="clear" w:color="auto" w:fill="FFFFFF"/>
          <w:lang w:val="en-US" w:eastAsia="zh-CN"/>
        </w:rPr>
        <w:t>项目</w:t>
      </w:r>
      <w:r>
        <w:rPr>
          <w:rFonts w:hint="eastAsia" w:ascii="仿宋_GB2312" w:hAnsi="仿宋_GB2312" w:cs="仿宋_GB2312"/>
          <w:color w:val="auto"/>
          <w:kern w:val="0"/>
          <w:sz w:val="32"/>
          <w:szCs w:val="32"/>
          <w:highlight w:val="none"/>
          <w:u w:val="none"/>
          <w:shd w:val="clear" w:color="auto" w:fill="FFFFFF"/>
          <w:lang w:val="en-US" w:eastAsia="zh-CN"/>
        </w:rPr>
        <w:t>按《</w:t>
      </w:r>
      <w:r>
        <w:rPr>
          <w:rFonts w:hint="default" w:ascii="仿宋_GB2312" w:hAnsi="仿宋_GB2312" w:eastAsia="仿宋_GB2312" w:cs="仿宋_GB2312"/>
          <w:b w:val="0"/>
          <w:bCs w:val="0"/>
          <w:i w:val="0"/>
          <w:iCs w:val="0"/>
          <w:color w:val="auto"/>
          <w:kern w:val="0"/>
          <w:sz w:val="32"/>
          <w:szCs w:val="32"/>
          <w:highlight w:val="none"/>
          <w:shd w:val="clear" w:color="auto" w:fill="FFFFFF"/>
          <w:vertAlign w:val="baseline"/>
          <w:lang w:val="en-US" w:eastAsia="zh-CN" w:bidi="ar-SA"/>
        </w:rPr>
        <w:t>关于做好</w:t>
      </w:r>
      <w:r>
        <w:rPr>
          <w:rFonts w:hint="default" w:ascii="Times New Roman" w:hAnsi="Times New Roman" w:eastAsia="仿宋_GB2312" w:cs="Times New Roman"/>
          <w:b w:val="0"/>
          <w:bCs w:val="0"/>
          <w:i w:val="0"/>
          <w:iCs w:val="0"/>
          <w:color w:val="auto"/>
          <w:kern w:val="0"/>
          <w:sz w:val="32"/>
          <w:szCs w:val="32"/>
          <w:highlight w:val="none"/>
          <w:shd w:val="clear" w:color="auto" w:fill="FFFFFF"/>
          <w:vertAlign w:val="baseline"/>
          <w:lang w:val="zh-CN" w:eastAsia="zh-CN" w:bidi="ar-SA"/>
        </w:rPr>
        <w:t>2025</w:t>
      </w:r>
      <w:r>
        <w:rPr>
          <w:rFonts w:hint="default" w:ascii="仿宋_GB2312" w:hAnsi="仿宋_GB2312" w:eastAsia="仿宋_GB2312" w:cs="仿宋_GB2312"/>
          <w:b w:val="0"/>
          <w:bCs w:val="0"/>
          <w:i w:val="0"/>
          <w:iCs w:val="0"/>
          <w:color w:val="auto"/>
          <w:kern w:val="0"/>
          <w:sz w:val="32"/>
          <w:szCs w:val="32"/>
          <w:highlight w:val="none"/>
          <w:shd w:val="clear" w:color="auto" w:fill="FFFFFF"/>
          <w:vertAlign w:val="baseline"/>
          <w:lang w:val="en-US" w:eastAsia="zh-CN" w:bidi="ar-SA"/>
        </w:rPr>
        <w:t>年临时性工作岗位开发管理报送工作的通知</w:t>
      </w:r>
      <w:r>
        <w:rPr>
          <w:rFonts w:hint="eastAsia" w:ascii="仿宋_GB2312" w:hAnsi="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rPr>
        <w:t>遂安</w:t>
      </w:r>
      <w:r>
        <w:rPr>
          <w:rFonts w:hint="eastAsia" w:ascii="仿宋_GB2312" w:hAnsi="仿宋_GB2312" w:eastAsia="仿宋_GB2312" w:cs="仿宋_GB2312"/>
          <w:color w:val="auto"/>
          <w:kern w:val="0"/>
          <w:sz w:val="32"/>
          <w:szCs w:val="32"/>
          <w:highlight w:val="none"/>
          <w:u w:val="none"/>
          <w:shd w:val="clear" w:color="auto" w:fill="FFFFFF"/>
          <w:lang w:val="en-US" w:eastAsia="zh-CN"/>
        </w:rPr>
        <w:t>人社发</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eastAsia="zh-CN"/>
        </w:rPr>
        <w:t>2024</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109</w:t>
      </w:r>
      <w:r>
        <w:rPr>
          <w:rFonts w:hint="eastAsia" w:ascii="仿宋_GB2312" w:hAnsi="仿宋_GB2312" w:eastAsia="仿宋_GB2312" w:cs="仿宋_GB2312"/>
          <w:color w:val="auto"/>
          <w:kern w:val="0"/>
          <w:sz w:val="32"/>
          <w:szCs w:val="32"/>
          <w:highlight w:val="none"/>
          <w:u w:val="none"/>
          <w:shd w:val="clear" w:color="auto" w:fill="FFFFFF"/>
          <w:lang w:val="zh-CN" w:eastAsia="zh-CN"/>
        </w:rPr>
        <w:t>号</w:t>
      </w:r>
      <w:r>
        <w:rPr>
          <w:rFonts w:hint="eastAsia" w:ascii="仿宋_GB2312" w:hAnsi="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文件要求</w:t>
      </w:r>
      <w:r>
        <w:rPr>
          <w:rFonts w:hint="default" w:ascii="仿宋_GB2312" w:hAnsi="仿宋_GB2312" w:eastAsia="仿宋_GB2312" w:cs="仿宋_GB2312"/>
          <w:color w:val="auto"/>
          <w:kern w:val="0"/>
          <w:sz w:val="32"/>
          <w:szCs w:val="32"/>
          <w:highlight w:val="none"/>
          <w:u w:val="none"/>
          <w:shd w:val="clear" w:color="auto" w:fill="FFFFFF"/>
          <w:lang w:val="en-US" w:eastAsia="zh-CN"/>
        </w:rPr>
        <w:t>立项，该文件明确规定了临时性工作</w:t>
      </w:r>
      <w:r>
        <w:rPr>
          <w:rFonts w:hint="eastAsia" w:ascii="仿宋_GB2312" w:hAnsi="仿宋_GB2312" w:cs="仿宋_GB2312"/>
          <w:color w:val="auto"/>
          <w:kern w:val="0"/>
          <w:sz w:val="32"/>
          <w:szCs w:val="32"/>
          <w:highlight w:val="none"/>
          <w:u w:val="none"/>
          <w:shd w:val="clear" w:color="auto" w:fill="FFFFFF"/>
          <w:lang w:val="en-US" w:eastAsia="zh-CN"/>
        </w:rPr>
        <w:t>岗位</w:t>
      </w:r>
      <w:r>
        <w:rPr>
          <w:rFonts w:hint="default" w:ascii="仿宋_GB2312" w:hAnsi="仿宋_GB2312" w:eastAsia="仿宋_GB2312" w:cs="仿宋_GB2312"/>
          <w:color w:val="auto"/>
          <w:kern w:val="0"/>
          <w:sz w:val="32"/>
          <w:szCs w:val="32"/>
          <w:highlight w:val="none"/>
          <w:u w:val="none"/>
          <w:shd w:val="clear" w:color="auto" w:fill="FFFFFF"/>
          <w:lang w:val="en-US" w:eastAsia="zh-CN"/>
        </w:rPr>
        <w:t>的发放范围、标准和流程，为项目资金申报提供了坚实依据。​</w:t>
      </w:r>
    </w:p>
    <w:p w14:paraId="175784DC">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项目主要内容是对参与临时性工作</w:t>
      </w:r>
      <w:r>
        <w:rPr>
          <w:rFonts w:hint="eastAsia" w:ascii="仿宋_GB2312" w:hAnsi="仿宋_GB2312" w:cs="仿宋_GB2312"/>
          <w:color w:val="auto"/>
          <w:kern w:val="0"/>
          <w:sz w:val="32"/>
          <w:szCs w:val="32"/>
          <w:highlight w:val="none"/>
          <w:u w:val="none"/>
          <w:shd w:val="clear" w:color="auto" w:fill="FFFFFF"/>
          <w:lang w:val="en-US" w:eastAsia="zh-CN"/>
        </w:rPr>
        <w:t>岗位</w:t>
      </w:r>
      <w:r>
        <w:rPr>
          <w:rFonts w:hint="default" w:ascii="仿宋_GB2312" w:hAnsi="仿宋_GB2312" w:eastAsia="仿宋_GB2312" w:cs="仿宋_GB2312"/>
          <w:color w:val="auto"/>
          <w:kern w:val="0"/>
          <w:sz w:val="32"/>
          <w:szCs w:val="32"/>
          <w:highlight w:val="none"/>
          <w:u w:val="none"/>
          <w:shd w:val="clear" w:color="auto" w:fill="FFFFFF"/>
          <w:lang w:val="en-US" w:eastAsia="zh-CN"/>
        </w:rPr>
        <w:t>的人员给予相应补贴，主管部门负责统筹协调临时性工作</w:t>
      </w:r>
      <w:r>
        <w:rPr>
          <w:rFonts w:hint="eastAsia" w:ascii="仿宋_GB2312" w:hAnsi="仿宋_GB2312" w:cs="仿宋_GB2312"/>
          <w:color w:val="auto"/>
          <w:kern w:val="0"/>
          <w:sz w:val="32"/>
          <w:szCs w:val="32"/>
          <w:highlight w:val="none"/>
          <w:u w:val="none"/>
          <w:shd w:val="clear" w:color="auto" w:fill="FFFFFF"/>
          <w:lang w:val="en-US" w:eastAsia="zh-CN"/>
        </w:rPr>
        <w:t>岗位</w:t>
      </w:r>
      <w:r>
        <w:rPr>
          <w:rFonts w:hint="default" w:ascii="仿宋_GB2312" w:hAnsi="仿宋_GB2312" w:eastAsia="仿宋_GB2312" w:cs="仿宋_GB2312"/>
          <w:color w:val="auto"/>
          <w:kern w:val="0"/>
          <w:sz w:val="32"/>
          <w:szCs w:val="32"/>
          <w:highlight w:val="none"/>
          <w:u w:val="none"/>
          <w:shd w:val="clear" w:color="auto" w:fill="FFFFFF"/>
          <w:lang w:val="en-US" w:eastAsia="zh-CN"/>
        </w:rPr>
        <w:t>，制定补贴发放方案，监督资金使用情况，确保补贴准确、及时发放到每一位符合条件的工作人员手中，同时对项目实施过程进行管理和评估。</w:t>
      </w:r>
    </w:p>
    <w:p w14:paraId="299284C1">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项目实施目的在于通过给予</w:t>
      </w:r>
      <w:r>
        <w:rPr>
          <w:rFonts w:hint="eastAsia" w:ascii="仿宋_GB2312" w:hAnsi="仿宋_GB2312" w:eastAsia="仿宋_GB2312" w:cs="仿宋_GB2312"/>
          <w:color w:val="auto"/>
          <w:kern w:val="0"/>
          <w:sz w:val="32"/>
          <w:szCs w:val="32"/>
          <w:highlight w:val="none"/>
          <w:u w:val="none"/>
          <w:shd w:val="clear" w:color="auto" w:fill="FFFFFF"/>
          <w:lang w:val="en-US" w:eastAsia="zh-CN"/>
        </w:rPr>
        <w:t>临时性工作岗位</w:t>
      </w:r>
      <w:r>
        <w:rPr>
          <w:rFonts w:hint="default" w:ascii="仿宋_GB2312" w:hAnsi="仿宋_GB2312" w:eastAsia="仿宋_GB2312" w:cs="仿宋_GB2312"/>
          <w:color w:val="auto"/>
          <w:kern w:val="0"/>
          <w:sz w:val="32"/>
          <w:szCs w:val="32"/>
          <w:highlight w:val="none"/>
          <w:u w:val="none"/>
          <w:shd w:val="clear" w:color="auto" w:fill="FFFFFF"/>
          <w:lang w:val="en-US" w:eastAsia="zh-CN"/>
        </w:rPr>
        <w:t>合理补贴，激励其积极投身临时性工作，保障各项临时性工作任务顺利完成，提升公共服务水平。主要工作任务包括确定临时性工作岗位及人员名单、核算补贴金额、发放补贴资金、开展项目绩效评估等。项目支持方向聚焦于民生保障领域，重点对参与社区服务、应急救援等关系民生的临时性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岗位</w:t>
      </w:r>
      <w:r>
        <w:rPr>
          <w:rFonts w:hint="default" w:ascii="仿宋_GB2312" w:hAnsi="仿宋_GB2312" w:eastAsia="仿宋_GB2312" w:cs="仿宋_GB2312"/>
          <w:color w:val="auto"/>
          <w:kern w:val="0"/>
          <w:sz w:val="32"/>
          <w:szCs w:val="32"/>
          <w:highlight w:val="none"/>
          <w:u w:val="none"/>
          <w:shd w:val="clear" w:color="auto" w:fill="FFFFFF"/>
          <w:lang w:val="en-US" w:eastAsia="zh-CN"/>
        </w:rPr>
        <w:t>人员给予补贴支持。</w:t>
      </w:r>
    </w:p>
    <w:p w14:paraId="56876E47">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本项目2024年年度临时性工作岗位资金全年</w:t>
      </w:r>
      <w:r>
        <w:rPr>
          <w:rFonts w:hint="default" w:ascii="仿宋_GB2312" w:hAnsi="仿宋_GB2312" w:eastAsia="仿宋_GB2312" w:cs="仿宋_GB2312"/>
          <w:color w:val="auto"/>
          <w:kern w:val="0"/>
          <w:sz w:val="32"/>
          <w:szCs w:val="32"/>
          <w:highlight w:val="none"/>
          <w:u w:val="none"/>
          <w:shd w:val="clear" w:color="auto" w:fill="FFFFFF"/>
          <w:lang w:val="zh-CN" w:eastAsia="zh-CN"/>
        </w:rPr>
        <w:t>安排为</w:t>
      </w:r>
      <w:r>
        <w:rPr>
          <w:rFonts w:hint="default" w:ascii="仿宋_GB2312" w:hAnsi="仿宋_GB2312" w:eastAsia="仿宋_GB2312" w:cs="仿宋_GB2312"/>
          <w:color w:val="auto"/>
          <w:kern w:val="0"/>
          <w:sz w:val="32"/>
          <w:szCs w:val="32"/>
          <w:highlight w:val="none"/>
          <w:u w:val="none"/>
          <w:shd w:val="clear" w:color="auto" w:fill="FFFFFF"/>
          <w:lang w:val="en-US" w:eastAsia="zh-CN"/>
        </w:rPr>
        <w:t>1329.014万</w:t>
      </w:r>
      <w:r>
        <w:rPr>
          <w:rFonts w:hint="default" w:ascii="仿宋_GB2312" w:hAnsi="仿宋_GB2312" w:eastAsia="仿宋_GB2312" w:cs="仿宋_GB2312"/>
          <w:color w:val="auto"/>
          <w:kern w:val="0"/>
          <w:sz w:val="32"/>
          <w:szCs w:val="32"/>
          <w:highlight w:val="none"/>
          <w:u w:val="none"/>
          <w:shd w:val="clear" w:color="auto" w:fill="FFFFFF"/>
          <w:lang w:val="zh-CN" w:eastAsia="zh-CN"/>
        </w:rPr>
        <w:t>元，</w:t>
      </w:r>
      <w:r>
        <w:rPr>
          <w:rFonts w:hint="default" w:ascii="仿宋_GB2312" w:hAnsi="仿宋_GB2312" w:eastAsia="仿宋_GB2312" w:cs="仿宋_GB2312"/>
          <w:color w:val="auto"/>
          <w:kern w:val="0"/>
          <w:sz w:val="32"/>
          <w:szCs w:val="32"/>
          <w:highlight w:val="none"/>
          <w:u w:val="none"/>
          <w:shd w:val="clear" w:color="auto" w:fill="FFFFFF"/>
          <w:lang w:val="en-US" w:eastAsia="zh-CN"/>
        </w:rPr>
        <w:t>全年实际拨付资金1327.09万元，临时性工作岗位</w:t>
      </w:r>
      <w:r>
        <w:rPr>
          <w:rFonts w:hint="eastAsia" w:ascii="仿宋_GB2312" w:hAnsi="仿宋_GB2312" w:eastAsia="仿宋_GB2312" w:cs="仿宋_GB2312"/>
          <w:color w:val="auto"/>
          <w:kern w:val="0"/>
          <w:sz w:val="32"/>
          <w:szCs w:val="32"/>
          <w:highlight w:val="none"/>
          <w:u w:val="none"/>
          <w:shd w:val="clear" w:color="auto" w:fill="FFFFFF"/>
          <w:lang w:val="en-US" w:eastAsia="zh-CN"/>
        </w:rPr>
        <w:t>补贴</w:t>
      </w:r>
      <w:r>
        <w:rPr>
          <w:rFonts w:hint="default" w:ascii="仿宋_GB2312" w:hAnsi="仿宋_GB2312" w:eastAsia="仿宋_GB2312" w:cs="仿宋_GB2312"/>
          <w:color w:val="auto"/>
          <w:kern w:val="0"/>
          <w:sz w:val="32"/>
          <w:szCs w:val="32"/>
          <w:highlight w:val="none"/>
          <w:u w:val="none"/>
          <w:shd w:val="clear" w:color="auto" w:fill="FFFFFF"/>
          <w:lang w:val="en-US" w:eastAsia="zh-CN"/>
        </w:rPr>
        <w:t>拨付人数为2776人次</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p>
    <w:p w14:paraId="540FA31E">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项目资金分配遵循公平、公正、公开的原则，充分考虑临时性工作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岗位</w:t>
      </w:r>
      <w:r>
        <w:rPr>
          <w:rFonts w:hint="default" w:ascii="仿宋_GB2312" w:hAnsi="仿宋_GB2312" w:eastAsia="仿宋_GB2312" w:cs="仿宋_GB2312"/>
          <w:color w:val="auto"/>
          <w:kern w:val="0"/>
          <w:sz w:val="32"/>
          <w:szCs w:val="32"/>
          <w:highlight w:val="none"/>
          <w:u w:val="none"/>
          <w:shd w:val="clear" w:color="auto" w:fill="FFFFFF"/>
          <w:lang w:val="en-US" w:eastAsia="zh-CN"/>
        </w:rPr>
        <w:t>的难度、强度、工作时长以及参与人员的数量等因素。在实际分配中，根据不同临时性工作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岗位</w:t>
      </w:r>
      <w:r>
        <w:rPr>
          <w:rFonts w:hint="default" w:ascii="仿宋_GB2312" w:hAnsi="仿宋_GB2312" w:eastAsia="仿宋_GB2312" w:cs="仿宋_GB2312"/>
          <w:color w:val="auto"/>
          <w:kern w:val="0"/>
          <w:sz w:val="32"/>
          <w:szCs w:val="32"/>
          <w:highlight w:val="none"/>
          <w:u w:val="none"/>
          <w:shd w:val="clear" w:color="auto" w:fill="FFFFFF"/>
          <w:lang w:val="en-US" w:eastAsia="zh-CN"/>
        </w:rPr>
        <w:t>任务的特点和需求，将资金合理分配到各个工作领域和具体项目中，确保每一笔资金都用在刀刃上。</w:t>
      </w:r>
    </w:p>
    <w:p w14:paraId="193D18A2">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default" w:ascii="仿宋_GB2312" w:hAnsi="仿宋_GB2312" w:eastAsia="仿宋_GB2312" w:cs="仿宋_GB2312"/>
          <w:color w:val="auto"/>
          <w:kern w:val="0"/>
          <w:sz w:val="32"/>
          <w:szCs w:val="32"/>
          <w:highlight w:val="none"/>
          <w:u w:val="none"/>
          <w:shd w:val="clear" w:color="auto" w:fill="FFFFFF"/>
          <w:lang w:val="en-US" w:eastAsia="zh-CN"/>
        </w:rPr>
        <w:t>项目整体绩效目标为通过发放临时性工作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岗位</w:t>
      </w:r>
      <w:r>
        <w:rPr>
          <w:rFonts w:hint="default" w:ascii="仿宋_GB2312" w:hAnsi="仿宋_GB2312" w:eastAsia="仿宋_GB2312" w:cs="仿宋_GB2312"/>
          <w:color w:val="auto"/>
          <w:kern w:val="0"/>
          <w:sz w:val="32"/>
          <w:szCs w:val="32"/>
          <w:highlight w:val="none"/>
          <w:u w:val="none"/>
          <w:shd w:val="clear" w:color="auto" w:fill="FFFFFF"/>
          <w:lang w:val="en-US" w:eastAsia="zh-CN"/>
        </w:rPr>
        <w:t>补贴，保障</w:t>
      </w:r>
      <w:r>
        <w:rPr>
          <w:rFonts w:hint="eastAsia" w:ascii="仿宋_GB2312" w:hAnsi="仿宋_GB2312" w:eastAsia="仿宋_GB2312" w:cs="仿宋_GB2312"/>
          <w:color w:val="auto"/>
          <w:kern w:val="0"/>
          <w:sz w:val="32"/>
          <w:szCs w:val="32"/>
          <w:highlight w:val="none"/>
          <w:u w:val="none"/>
          <w:shd w:val="clear" w:color="auto" w:fill="FFFFFF"/>
          <w:lang w:val="en-US" w:eastAsia="zh-CN"/>
        </w:rPr>
        <w:t>临时性工作岗位人员</w:t>
      </w:r>
      <w:r>
        <w:rPr>
          <w:rFonts w:hint="default" w:ascii="仿宋_GB2312" w:hAnsi="仿宋_GB2312" w:eastAsia="仿宋_GB2312" w:cs="仿宋_GB2312"/>
          <w:color w:val="auto"/>
          <w:kern w:val="0"/>
          <w:sz w:val="32"/>
          <w:szCs w:val="32"/>
          <w:highlight w:val="none"/>
          <w:u w:val="none"/>
          <w:shd w:val="clear" w:color="auto" w:fill="FFFFFF"/>
          <w:lang w:val="en-US" w:eastAsia="zh-CN"/>
        </w:rPr>
        <w:t>2776人次的工作积极性，确保各项临时性工作任务高质量完成，提升社会公众对公共服务的满意度。​</w:t>
      </w:r>
    </w:p>
    <w:p w14:paraId="78F11205">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区域绩效目标根据不同地区临时性工作任务的分布和需求，合理分配资金，确保各区域临时性工作都能得到有效支持。具体绩效目标包括按时足额发放补贴资金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补贴发放准确率</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临时性工作任务完成率</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临时性工作岗位人员满意度等。​</w:t>
      </w:r>
    </w:p>
    <w:p w14:paraId="7E0FD3B8">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textAlignment w:val="auto"/>
        <w:outlineLvl w:val="9"/>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rPr>
        <w:t>二、</w:t>
      </w:r>
      <w:r>
        <w:rPr>
          <w:rFonts w:hint="eastAsia" w:ascii="Times New Roman" w:hAnsi="Times New Roman" w:eastAsia="黑体" w:cs="Times New Roman"/>
          <w:sz w:val="32"/>
          <w:szCs w:val="32"/>
          <w:highlight w:val="none"/>
          <w:lang w:eastAsia="zh-CN"/>
        </w:rPr>
        <w:t>评价实施</w:t>
      </w:r>
    </w:p>
    <w:p w14:paraId="4DE71E5D">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（一）评价目的。</w:t>
      </w:r>
      <w:r>
        <w:rPr>
          <w:rFonts w:hint="default" w:ascii="仿宋_GB2312" w:hAnsi="仿宋_GB2312" w:eastAsia="仿宋_GB2312" w:cs="仿宋_GB2312"/>
          <w:color w:val="auto"/>
          <w:kern w:val="0"/>
          <w:sz w:val="32"/>
          <w:szCs w:val="32"/>
          <w:highlight w:val="none"/>
          <w:u w:val="none"/>
          <w:shd w:val="clear" w:color="auto" w:fill="FFFFFF"/>
          <w:lang w:val="en-US" w:eastAsia="zh-CN"/>
        </w:rPr>
        <w:t>通过项目绩效自评，全面了解</w:t>
      </w:r>
      <w:r>
        <w:rPr>
          <w:rFonts w:hint="eastAsia" w:ascii="仿宋_GB2312" w:hAnsi="仿宋_GB2312" w:eastAsia="仿宋_GB2312" w:cs="仿宋_GB2312"/>
          <w:color w:val="auto"/>
          <w:kern w:val="0"/>
          <w:sz w:val="32"/>
          <w:szCs w:val="32"/>
          <w:highlight w:val="none"/>
          <w:u w:val="none"/>
          <w:shd w:val="clear" w:color="auto" w:fill="FFFFFF"/>
          <w:lang w:val="en-US" w:eastAsia="zh-CN"/>
        </w:rPr>
        <w:t>临时性工作岗位</w:t>
      </w:r>
      <w:r>
        <w:rPr>
          <w:rFonts w:hint="default" w:ascii="仿宋_GB2312" w:hAnsi="仿宋_GB2312" w:eastAsia="仿宋_GB2312" w:cs="仿宋_GB2312"/>
          <w:color w:val="auto"/>
          <w:kern w:val="0"/>
          <w:sz w:val="32"/>
          <w:szCs w:val="32"/>
          <w:highlight w:val="none"/>
          <w:u w:val="none"/>
          <w:shd w:val="clear" w:color="auto" w:fill="FFFFFF"/>
          <w:lang w:val="en-US" w:eastAsia="zh-CN"/>
        </w:rPr>
        <w:t>专项资金的使用情况和项目实施效果，发现项目实施过程中存在的问题和不足，总结经验教训，为优化项目管理、提高资金使用效益、完善政策措施提供依据，确保项目目标的实现和可持续发展。</w:t>
      </w:r>
    </w:p>
    <w:p w14:paraId="32A3A373">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（二）预设问题及评价重点。</w:t>
      </w:r>
      <w:r>
        <w:rPr>
          <w:rFonts w:hint="default" w:ascii="仿宋_GB2312" w:hAnsi="仿宋_GB2312" w:eastAsia="仿宋_GB2312" w:cs="仿宋_GB2312"/>
          <w:color w:val="auto"/>
          <w:kern w:val="0"/>
          <w:sz w:val="32"/>
          <w:szCs w:val="32"/>
          <w:highlight w:val="none"/>
          <w:u w:val="none"/>
          <w:shd w:val="clear" w:color="auto" w:fill="FFFFFF"/>
          <w:lang w:val="en-US" w:eastAsia="zh-CN"/>
        </w:rPr>
        <w:t>预设问题包括资金分配是否合理、补贴发放是否及时准确、项目实施过程是否规范、临时性工作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岗位</w:t>
      </w:r>
      <w:r>
        <w:rPr>
          <w:rFonts w:hint="default" w:ascii="仿宋_GB2312" w:hAnsi="仿宋_GB2312" w:eastAsia="仿宋_GB2312" w:cs="仿宋_GB2312"/>
          <w:color w:val="auto"/>
          <w:kern w:val="0"/>
          <w:sz w:val="32"/>
          <w:szCs w:val="32"/>
          <w:highlight w:val="none"/>
          <w:u w:val="none"/>
          <w:shd w:val="clear" w:color="auto" w:fill="FFFFFF"/>
          <w:lang w:val="en-US" w:eastAsia="zh-CN"/>
        </w:rPr>
        <w:t>任务是否按计划完成、</w:t>
      </w:r>
      <w:r>
        <w:rPr>
          <w:rFonts w:hint="eastAsia" w:ascii="仿宋_GB2312" w:hAnsi="仿宋_GB2312" w:eastAsia="仿宋_GB2312" w:cs="仿宋_GB2312"/>
          <w:color w:val="auto"/>
          <w:kern w:val="0"/>
          <w:sz w:val="32"/>
          <w:szCs w:val="32"/>
          <w:highlight w:val="none"/>
          <w:u w:val="none"/>
          <w:shd w:val="clear" w:color="auto" w:fill="FFFFFF"/>
          <w:lang w:val="en-US" w:eastAsia="zh-CN"/>
        </w:rPr>
        <w:t>临时性工作岗位人员</w:t>
      </w:r>
      <w:r>
        <w:rPr>
          <w:rFonts w:hint="default" w:ascii="仿宋_GB2312" w:hAnsi="仿宋_GB2312" w:eastAsia="仿宋_GB2312" w:cs="仿宋_GB2312"/>
          <w:color w:val="auto"/>
          <w:kern w:val="0"/>
          <w:sz w:val="32"/>
          <w:szCs w:val="32"/>
          <w:highlight w:val="none"/>
          <w:u w:val="none"/>
          <w:shd w:val="clear" w:color="auto" w:fill="FFFFFF"/>
          <w:lang w:val="en-US" w:eastAsia="zh-CN"/>
        </w:rPr>
        <w:t>是否满意等。</w:t>
      </w:r>
    </w:p>
    <w:p w14:paraId="5A010847">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评价重点按照绩效评价指标体系，对资金支出使用全过程及其实施效果进行综合评价和判断。重点关注项目决策的科学性、项目管理的规范性、项目实施的有效性以及项目结果的效益性，确保资金使用符合政策要求，项目实施达到预期目标。</w:t>
      </w:r>
    </w:p>
    <w:p w14:paraId="6433175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b/>
          <w:color w:val="auto"/>
          <w:sz w:val="32"/>
          <w:szCs w:val="32"/>
          <w:highlight w:val="none"/>
          <w:u w:val="none"/>
          <w:lang w:val="zh-CN"/>
        </w:rPr>
        <w:t>（三）评价选点。</w:t>
      </w:r>
      <w:r>
        <w:rPr>
          <w:rFonts w:hint="default" w:ascii="仿宋_GB2312" w:hAnsi="仿宋_GB2312" w:eastAsia="仿宋_GB2312" w:cs="仿宋_GB2312"/>
          <w:color w:val="auto"/>
          <w:kern w:val="0"/>
          <w:sz w:val="32"/>
          <w:szCs w:val="32"/>
          <w:highlight w:val="none"/>
          <w:u w:val="none"/>
          <w:shd w:val="clear" w:color="auto" w:fill="FFFFFF"/>
          <w:lang w:val="en-US" w:eastAsia="zh-CN"/>
        </w:rPr>
        <w:t>本次项目绩效自评采用抽样的方式，选取了具有代表性的</w:t>
      </w:r>
      <w:r>
        <w:rPr>
          <w:rFonts w:hint="eastAsia" w:ascii="仿宋_GB2312" w:hAnsi="仿宋_GB2312" w:eastAsia="仿宋_GB2312" w:cs="仿宋_GB2312"/>
          <w:color w:val="auto"/>
          <w:kern w:val="0"/>
          <w:sz w:val="32"/>
          <w:szCs w:val="32"/>
          <w:highlight w:val="none"/>
          <w:u w:val="none"/>
          <w:shd w:val="clear" w:color="auto" w:fill="FFFFFF"/>
          <w:lang w:val="en-US" w:eastAsia="zh-CN"/>
        </w:rPr>
        <w:t>3-5</w:t>
      </w:r>
      <w:r>
        <w:rPr>
          <w:rFonts w:hint="default" w:ascii="仿宋_GB2312" w:hAnsi="仿宋_GB2312" w:eastAsia="仿宋_GB2312" w:cs="仿宋_GB2312"/>
          <w:color w:val="auto"/>
          <w:kern w:val="0"/>
          <w:sz w:val="32"/>
          <w:szCs w:val="32"/>
          <w:highlight w:val="none"/>
          <w:u w:val="none"/>
          <w:shd w:val="clear" w:color="auto" w:fill="FFFFFF"/>
          <w:lang w:val="en-US" w:eastAsia="zh-CN"/>
        </w:rPr>
        <w:t>个临时性工作项目点位进行评价。这些点位涵盖了不同地区、不同类型的临时性工作任务，包括社区</w:t>
      </w:r>
      <w:r>
        <w:rPr>
          <w:rFonts w:hint="eastAsia" w:ascii="仿宋_GB2312" w:hAnsi="仿宋_GB2312" w:eastAsia="仿宋_GB2312" w:cs="仿宋_GB2312"/>
          <w:color w:val="auto"/>
          <w:kern w:val="0"/>
          <w:sz w:val="32"/>
          <w:szCs w:val="32"/>
          <w:highlight w:val="none"/>
          <w:u w:val="none"/>
          <w:shd w:val="clear" w:color="auto" w:fill="FFFFFF"/>
          <w:lang w:val="en-US" w:eastAsia="zh-CN"/>
        </w:rPr>
        <w:t>乡镇</w:t>
      </w:r>
      <w:r>
        <w:rPr>
          <w:rFonts w:hint="default" w:ascii="仿宋_GB2312" w:hAnsi="仿宋_GB2312" w:eastAsia="仿宋_GB2312" w:cs="仿宋_GB2312"/>
          <w:color w:val="auto"/>
          <w:kern w:val="0"/>
          <w:sz w:val="32"/>
          <w:szCs w:val="32"/>
          <w:highlight w:val="none"/>
          <w:u w:val="none"/>
          <w:shd w:val="clear" w:color="auto" w:fill="FFFFFF"/>
          <w:lang w:val="en-US" w:eastAsia="zh-CN"/>
        </w:rPr>
        <w:t>城市环境整治等，能够全面反映项目的实施情况。</w:t>
      </w:r>
    </w:p>
    <w:p w14:paraId="464DD0E7">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（四）评价方法。</w:t>
      </w:r>
      <w:r>
        <w:rPr>
          <w:rFonts w:hint="default" w:ascii="仿宋_GB2312" w:hAnsi="仿宋_GB2312" w:eastAsia="仿宋_GB2312" w:cs="仿宋_GB2312"/>
          <w:color w:val="auto"/>
          <w:kern w:val="0"/>
          <w:sz w:val="32"/>
          <w:szCs w:val="32"/>
          <w:highlight w:val="none"/>
          <w:u w:val="none"/>
          <w:shd w:val="clear" w:color="auto" w:fill="FFFFFF"/>
          <w:lang w:val="en-US" w:eastAsia="zh-CN"/>
        </w:rPr>
        <w:t>本次评价采用多种方法相结合的方式。运用成本效益分析法，对比项目投入资金与产生的社会效益，评估资金使用的效益；</w:t>
      </w:r>
      <w:r>
        <w:rPr>
          <w:rFonts w:hint="eastAsia" w:ascii="仿宋_GB2312" w:hAnsi="仿宋_GB2312" w:eastAsia="仿宋_GB2312" w:cs="仿宋_GB2312"/>
          <w:color w:val="auto"/>
          <w:kern w:val="0"/>
          <w:sz w:val="32"/>
          <w:szCs w:val="32"/>
          <w:highlight w:val="none"/>
          <w:u w:val="none"/>
          <w:shd w:val="clear" w:color="auto" w:fill="FFFFFF"/>
          <w:lang w:val="en-US" w:eastAsia="zh-CN"/>
        </w:rPr>
        <w:t>审阅</w:t>
      </w:r>
      <w:r>
        <w:rPr>
          <w:rFonts w:hint="default" w:ascii="仿宋_GB2312" w:hAnsi="仿宋_GB2312" w:eastAsia="仿宋_GB2312" w:cs="仿宋_GB2312"/>
          <w:color w:val="auto"/>
          <w:kern w:val="0"/>
          <w:sz w:val="32"/>
          <w:szCs w:val="32"/>
          <w:highlight w:val="none"/>
          <w:u w:val="none"/>
          <w:shd w:val="clear" w:color="auto" w:fill="FFFFFF"/>
          <w:lang w:val="en-US" w:eastAsia="zh-CN"/>
        </w:rPr>
        <w:t>资金拨付凭证、补贴发放记录等相关资料，审查项目实施过程的规范性；运用单位自评法，由项目实施单位对自身工作进行自评，总结经验和不足；采用实地勘察法，到现场查看工作开展情况，了解临时性工作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岗位</w:t>
      </w:r>
      <w:r>
        <w:rPr>
          <w:rFonts w:hint="default" w:ascii="仿宋_GB2312" w:hAnsi="仿宋_GB2312" w:eastAsia="仿宋_GB2312" w:cs="仿宋_GB2312"/>
          <w:color w:val="auto"/>
          <w:kern w:val="0"/>
          <w:sz w:val="32"/>
          <w:szCs w:val="32"/>
          <w:highlight w:val="none"/>
          <w:u w:val="none"/>
          <w:shd w:val="clear" w:color="auto" w:fill="FFFFFF"/>
          <w:lang w:val="en-US" w:eastAsia="zh-CN"/>
        </w:rPr>
        <w:t>人员的工作状态和工作成果；</w:t>
      </w:r>
    </w:p>
    <w:p w14:paraId="081D154A">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（五）评价组织。</w:t>
      </w:r>
      <w:r>
        <w:rPr>
          <w:rFonts w:hint="default" w:ascii="仿宋_GB2312" w:hAnsi="仿宋_GB2312" w:eastAsia="仿宋_GB2312" w:cs="仿宋_GB2312"/>
          <w:color w:val="auto"/>
          <w:kern w:val="0"/>
          <w:sz w:val="32"/>
          <w:szCs w:val="32"/>
          <w:highlight w:val="none"/>
          <w:u w:val="none"/>
          <w:shd w:val="clear" w:color="auto" w:fill="FFFFFF"/>
          <w:lang w:val="en-US" w:eastAsia="zh-CN"/>
        </w:rPr>
        <w:t>评价组由主管部门相关领导、财务人员、业务骨干组成。其中，主管部门领导负责评价工作的总体协调和指导；财务人员负责对资金使用情况进行审核和分析；业务骨干负责对项目实施过程进行评估；为评价工作提供客观、公正的意见和建议。评价组成员职责明确，分工协作，确保评价工作顺利开展。</w:t>
      </w:r>
    </w:p>
    <w:p w14:paraId="43878F58">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outlineLvl w:val="0"/>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2EB7D409">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5110AD4F">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Times New Roman" w:hAnsi="Times New Roman" w:eastAsia="楷体_GB2312" w:cs="Times New Roman"/>
          <w:color w:val="auto"/>
          <w:kern w:val="2"/>
          <w:sz w:val="32"/>
          <w:szCs w:val="32"/>
          <w:highlight w:val="none"/>
          <w:u w:val="none"/>
          <w:shd w:val="clear" w:color="auto" w:fill="auto"/>
          <w:lang w:val="en-US" w:eastAsia="zh-CN"/>
        </w:rPr>
        <w:t>1.</w:t>
      </w:r>
      <w:r>
        <w:rPr>
          <w:rFonts w:hint="default" w:ascii="Times New Roman" w:hAnsi="Times New Roman" w:eastAsia="楷体_GB2312" w:cs="Times New Roman"/>
          <w:color w:val="auto"/>
          <w:kern w:val="2"/>
          <w:sz w:val="32"/>
          <w:szCs w:val="32"/>
          <w:highlight w:val="none"/>
          <w:u w:val="none"/>
          <w:shd w:val="clear" w:color="auto" w:fill="auto"/>
          <w:lang w:eastAsia="zh-CN"/>
        </w:rPr>
        <w:t>项目决策</w:t>
      </w:r>
      <w:r>
        <w:rPr>
          <w:rFonts w:hint="default" w:ascii="Times New Roman" w:hAnsi="Times New Roman" w:eastAsia="楷体_GB2312" w:cs="Times New Roman"/>
          <w:color w:val="auto"/>
          <w:kern w:val="2"/>
          <w:sz w:val="32"/>
          <w:szCs w:val="32"/>
          <w:highlight w:val="none"/>
          <w:u w:val="none"/>
          <w:shd w:val="clear" w:color="auto" w:fill="auto"/>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项目决策程序严格按照相关政策文件要求执行，立项前进行了充分的调研和论证，对临时性工作岗位的需求和资金规模进行了科学评估。资金投向明确，符合民生保障领域的政策导向，决策过程规范、科学，得分为18分。</w:t>
      </w:r>
    </w:p>
    <w:p w14:paraId="2D70159B">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Times New Roman" w:hAnsi="Times New Roman" w:eastAsia="楷体_GB2312" w:cs="Times New Roman"/>
          <w:color w:val="auto"/>
          <w:kern w:val="2"/>
          <w:sz w:val="32"/>
          <w:szCs w:val="32"/>
          <w:highlight w:val="none"/>
          <w:u w:val="none"/>
          <w:shd w:val="clear" w:color="auto" w:fill="auto"/>
          <w:lang w:val="en-US" w:eastAsia="zh-CN"/>
        </w:rPr>
        <w:t>2.</w:t>
      </w:r>
      <w:r>
        <w:rPr>
          <w:rFonts w:hint="default" w:ascii="Times New Roman" w:hAnsi="Times New Roman" w:eastAsia="楷体_GB2312" w:cs="Times New Roman"/>
          <w:color w:val="auto"/>
          <w:kern w:val="2"/>
          <w:sz w:val="32"/>
          <w:szCs w:val="32"/>
          <w:highlight w:val="none"/>
          <w:u w:val="none"/>
          <w:shd w:val="clear" w:color="auto" w:fill="auto"/>
          <w:lang w:eastAsia="zh-CN"/>
        </w:rPr>
        <w:t>项目管理。</w:t>
      </w:r>
      <w:r>
        <w:rPr>
          <w:rFonts w:hint="default" w:ascii="仿宋_GB2312" w:hAnsi="仿宋_GB2312" w:eastAsia="仿宋_GB2312" w:cs="仿宋_GB2312"/>
          <w:color w:val="auto"/>
          <w:kern w:val="0"/>
          <w:sz w:val="32"/>
          <w:szCs w:val="32"/>
          <w:highlight w:val="none"/>
          <w:u w:val="none"/>
          <w:shd w:val="clear" w:color="auto" w:fill="FFFFFF"/>
          <w:lang w:val="en-US" w:eastAsia="zh-CN"/>
        </w:rPr>
        <w:t>制度办法健全</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资金分配管理严格按照规定程序进行，确保了资金分配的公平、公正。在绩效监管方面，建立了定期检查和不定期抽查相结合的监督机制，对项目实施过程进行全程跟踪，及时发现和解决问题，得分为18分。</w:t>
      </w:r>
    </w:p>
    <w:p w14:paraId="423DB21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Times New Roman" w:hAnsi="Times New Roman" w:eastAsia="楷体_GB2312" w:cs="Times New Roman"/>
          <w:color w:val="auto"/>
          <w:kern w:val="2"/>
          <w:sz w:val="32"/>
          <w:szCs w:val="32"/>
          <w:highlight w:val="none"/>
          <w:u w:val="none"/>
          <w:shd w:val="clear" w:color="auto" w:fill="auto"/>
          <w:lang w:val="en-US" w:eastAsia="zh-CN"/>
        </w:rPr>
        <w:t>3.项目实施。</w:t>
      </w:r>
      <w:r>
        <w:rPr>
          <w:rFonts w:hint="default" w:ascii="仿宋_GB2312" w:hAnsi="仿宋_GB2312" w:eastAsia="仿宋_GB2312" w:cs="仿宋_GB2312"/>
          <w:color w:val="auto"/>
          <w:kern w:val="0"/>
          <w:sz w:val="32"/>
          <w:szCs w:val="32"/>
          <w:highlight w:val="none"/>
          <w:u w:val="none"/>
          <w:shd w:val="clear" w:color="auto" w:fill="FFFFFF"/>
          <w:lang w:val="en-US" w:eastAsia="zh-CN"/>
        </w:rPr>
        <w:t>预算执行方面，资金按照项目进度及时拨付，预算执行率达到100%。资金使用严格遵守相关规定，未出现违规使用资金的情况，得分为9分。</w:t>
      </w:r>
    </w:p>
    <w:p w14:paraId="0F5633C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Times New Roman" w:hAnsi="Times New Roman" w:eastAsia="楷体_GB2312" w:cs="Times New Roman"/>
          <w:color w:val="auto"/>
          <w:kern w:val="2"/>
          <w:sz w:val="32"/>
          <w:szCs w:val="32"/>
          <w:highlight w:val="none"/>
          <w:u w:val="none"/>
          <w:shd w:val="clear" w:color="auto" w:fill="auto"/>
          <w:lang w:val="en-US" w:eastAsia="zh-CN"/>
        </w:rPr>
        <w:t>4.项目结果。</w:t>
      </w:r>
      <w:r>
        <w:rPr>
          <w:rFonts w:hint="default" w:ascii="仿宋_GB2312" w:hAnsi="仿宋_GB2312" w:eastAsia="仿宋_GB2312" w:cs="仿宋_GB2312"/>
          <w:color w:val="auto"/>
          <w:kern w:val="0"/>
          <w:sz w:val="32"/>
          <w:szCs w:val="32"/>
          <w:highlight w:val="none"/>
          <w:u w:val="none"/>
          <w:shd w:val="clear" w:color="auto" w:fill="FFFFFF"/>
          <w:lang w:val="en-US" w:eastAsia="zh-CN"/>
        </w:rPr>
        <w:t>目标完成方面，完成率达到100%，补贴发放人次达到2776人次，</w:t>
      </w:r>
      <w:r>
        <w:rPr>
          <w:rFonts w:hint="eastAsia" w:ascii="仿宋_GB2312" w:hAnsi="仿宋_GB2312" w:eastAsia="仿宋_GB2312" w:cs="仿宋_GB2312"/>
          <w:color w:val="auto"/>
          <w:kern w:val="0"/>
          <w:sz w:val="32"/>
          <w:szCs w:val="32"/>
          <w:highlight w:val="none"/>
          <w:u w:val="none"/>
          <w:shd w:val="clear" w:color="auto" w:fill="FFFFFF"/>
          <w:lang w:val="en-US" w:eastAsia="zh-CN"/>
        </w:rPr>
        <w:t>完成了既定目标。完成时效方面，补贴资金也按时足额发放到临时性工作岗位人员手中，得分</w:t>
      </w:r>
      <w:r>
        <w:rPr>
          <w:rFonts w:hint="default" w:ascii="仿宋_GB2312" w:hAnsi="仿宋_GB2312" w:eastAsia="仿宋_GB2312" w:cs="仿宋_GB2312"/>
          <w:color w:val="auto"/>
          <w:kern w:val="0"/>
          <w:sz w:val="32"/>
          <w:szCs w:val="32"/>
          <w:highlight w:val="none"/>
          <w:u w:val="none"/>
          <w:shd w:val="clear" w:color="auto" w:fill="FFFFFF"/>
          <w:lang w:val="en-US" w:eastAsia="zh-CN"/>
        </w:rPr>
        <w:t>为9</w:t>
      </w:r>
      <w:r>
        <w:rPr>
          <w:rFonts w:hint="eastAsia" w:ascii="仿宋_GB2312" w:hAnsi="仿宋_GB2312" w:eastAsia="仿宋_GB2312" w:cs="仿宋_GB2312"/>
          <w:color w:val="auto"/>
          <w:kern w:val="0"/>
          <w:sz w:val="32"/>
          <w:szCs w:val="32"/>
          <w:highlight w:val="none"/>
          <w:u w:val="none"/>
          <w:shd w:val="clear" w:color="auto" w:fill="FFFFFF"/>
          <w:lang w:val="en-US" w:eastAsia="zh-CN"/>
        </w:rPr>
        <w:t>分。</w:t>
      </w:r>
    </w:p>
    <w:p w14:paraId="03AD0D6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default" w:ascii="Times New Roman" w:hAnsi="Times New Roman" w:eastAsia="仿宋_GB2312" w:cs="Times New Roman"/>
          <w:color w:val="auto"/>
          <w:kern w:val="0"/>
          <w:sz w:val="32"/>
          <w:szCs w:val="32"/>
          <w:highlight w:val="none"/>
          <w:u w:val="none"/>
          <w:shd w:val="clear" w:color="auto" w:fill="FFFFFF"/>
          <w:lang w:val="zh-CN" w:eastAsia="zh-CN"/>
        </w:rPr>
        <w:t>。</w:t>
      </w:r>
    </w:p>
    <w:p w14:paraId="792602AF">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1.民生保障。资金分配兼顾了不同区域的需求，确保各区域在面临临时性工作任务时都能得到相应支持。</w:t>
      </w:r>
    </w:p>
    <w:p w14:paraId="1946EC6B">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default" w:ascii="仿宋_GB2312" w:hAnsi="仿宋_GB2312" w:eastAsia="仿宋_GB2312" w:cs="仿宋_GB2312"/>
          <w:color w:val="auto"/>
          <w:kern w:val="0"/>
          <w:sz w:val="32"/>
          <w:szCs w:val="32"/>
          <w:highlight w:val="none"/>
          <w:u w:val="none"/>
          <w:shd w:val="clear" w:color="auto" w:fill="FFFFFF"/>
          <w:lang w:val="en-US" w:eastAsia="zh-CN"/>
        </w:rPr>
        <w:t>区域均衡性。在资金分配过程中，充分考虑了不同地区临时性工作任务的数量和需求，确保各地区都能得到合理的资金支持，促进了区域间临时性工作的均衡发展，得分为10分。​</w:t>
      </w:r>
    </w:p>
    <w:p w14:paraId="571E300C">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default" w:ascii="仿宋_GB2312" w:hAnsi="仿宋_GB2312" w:eastAsia="仿宋_GB2312" w:cs="仿宋_GB2312"/>
          <w:color w:val="auto"/>
          <w:kern w:val="0"/>
          <w:sz w:val="32"/>
          <w:szCs w:val="32"/>
          <w:highlight w:val="none"/>
          <w:u w:val="none"/>
          <w:shd w:val="clear" w:color="auto" w:fill="FFFFFF"/>
          <w:lang w:val="en-US" w:eastAsia="zh-CN"/>
        </w:rPr>
        <w:t>对象精准性。严格按照规定的条件和程序确定临时性工作岗位人员名单，确保补贴发放对象准确无误，避免了资金浪费和错发、漏发现象，得分为10分。​</w:t>
      </w:r>
    </w:p>
    <w:p w14:paraId="406AEAB8">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default" w:ascii="仿宋_GB2312" w:hAnsi="仿宋_GB2312" w:eastAsia="仿宋_GB2312" w:cs="仿宋_GB2312"/>
          <w:color w:val="auto"/>
          <w:kern w:val="0"/>
          <w:sz w:val="32"/>
          <w:szCs w:val="32"/>
          <w:highlight w:val="none"/>
          <w:u w:val="none"/>
          <w:shd w:val="clear" w:color="auto" w:fill="FFFFFF"/>
          <w:lang w:val="en-US" w:eastAsia="zh-CN"/>
        </w:rPr>
        <w:t>标准合理性。补贴标准根据工作的难度、强度和工作时长等因素合理制定，与市场行情和工作人员的劳动付出相匹配，能够有效激励工作人员的积极性，得分为5分。​</w:t>
      </w:r>
    </w:p>
    <w:p w14:paraId="0172FE76">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5.</w:t>
      </w:r>
      <w:r>
        <w:rPr>
          <w:rFonts w:hint="default" w:ascii="仿宋_GB2312" w:hAnsi="仿宋_GB2312" w:eastAsia="仿宋_GB2312" w:cs="仿宋_GB2312"/>
          <w:color w:val="auto"/>
          <w:kern w:val="0"/>
          <w:sz w:val="32"/>
          <w:szCs w:val="32"/>
          <w:highlight w:val="none"/>
          <w:u w:val="none"/>
          <w:shd w:val="clear" w:color="auto" w:fill="FFFFFF"/>
          <w:lang w:val="en-US" w:eastAsia="zh-CN"/>
        </w:rPr>
        <w:t>群众满意度。通过问卷调查和座谈调研，临时性工作岗位人员对补贴发放的满意度达到100%，对工作开展情况的满意度达到100%，说明项目实施得到了群众的认可，得分5分。</w:t>
      </w:r>
    </w:p>
    <w:p w14:paraId="10DF4CE3">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（三）</w:t>
      </w:r>
      <w:r>
        <w:rPr>
          <w:rFonts w:hint="eastAsia" w:ascii="仿宋_GB2312" w:hAnsi="仿宋_GB2312" w:eastAsia="仿宋_GB2312" w:cs="仿宋_GB2312"/>
          <w:color w:val="auto"/>
          <w:kern w:val="0"/>
          <w:sz w:val="32"/>
          <w:szCs w:val="32"/>
          <w:highlight w:val="none"/>
          <w:u w:val="none"/>
          <w:shd w:val="clear" w:color="auto" w:fill="FFFFFF"/>
          <w:lang w:val="en-US" w:eastAsia="zh-CN"/>
        </w:rPr>
        <w:t>个性指标</w:t>
      </w:r>
      <w:r>
        <w:rPr>
          <w:rFonts w:hint="default" w:ascii="仿宋_GB2312" w:hAnsi="仿宋_GB2312" w:eastAsia="仿宋_GB2312" w:cs="仿宋_GB2312"/>
          <w:color w:val="auto"/>
          <w:kern w:val="0"/>
          <w:sz w:val="32"/>
          <w:szCs w:val="32"/>
          <w:highlight w:val="none"/>
          <w:u w:val="none"/>
          <w:shd w:val="clear" w:color="auto" w:fill="FFFFFF"/>
          <w:lang w:val="zh-CN" w:eastAsia="zh-CN"/>
        </w:rPr>
        <w:t>绩效分析。</w:t>
      </w:r>
      <w:r>
        <w:rPr>
          <w:rFonts w:hint="default" w:ascii="仿宋_GB2312" w:hAnsi="仿宋_GB2312" w:eastAsia="仿宋_GB2312" w:cs="仿宋_GB2312"/>
          <w:color w:val="auto"/>
          <w:kern w:val="0"/>
          <w:sz w:val="32"/>
          <w:szCs w:val="32"/>
          <w:highlight w:val="none"/>
          <w:u w:val="none"/>
          <w:shd w:val="clear" w:color="auto" w:fill="FFFFFF"/>
          <w:lang w:val="en-US" w:eastAsia="zh-CN"/>
        </w:rPr>
        <w:t>根据项目特点，设定了“临时性</w:t>
      </w:r>
      <w:r>
        <w:rPr>
          <w:rFonts w:hint="eastAsia" w:ascii="仿宋_GB2312" w:hAnsi="仿宋_GB2312" w:eastAsia="仿宋_GB2312" w:cs="仿宋_GB2312"/>
          <w:color w:val="auto"/>
          <w:kern w:val="0"/>
          <w:sz w:val="32"/>
          <w:szCs w:val="32"/>
          <w:highlight w:val="none"/>
          <w:u w:val="none"/>
          <w:shd w:val="clear" w:color="auto" w:fill="FFFFFF"/>
          <w:lang w:val="en-US" w:eastAsia="zh-CN"/>
        </w:rPr>
        <w:t>岗位</w:t>
      </w:r>
      <w:r>
        <w:rPr>
          <w:rFonts w:hint="default" w:ascii="仿宋_GB2312" w:hAnsi="仿宋_GB2312" w:eastAsia="仿宋_GB2312" w:cs="仿宋_GB2312"/>
          <w:color w:val="auto"/>
          <w:kern w:val="0"/>
          <w:sz w:val="32"/>
          <w:szCs w:val="32"/>
          <w:highlight w:val="none"/>
          <w:u w:val="none"/>
          <w:shd w:val="clear" w:color="auto" w:fill="FFFFFF"/>
          <w:lang w:val="en-US" w:eastAsia="zh-CN"/>
        </w:rPr>
        <w:t>工作任务质量达标率”这一个性指标。通过对5个抽样点位的临时性工作任务进行检查和评估，任务质量达标率达到100%，反映出项目实施在工作质量方面取得了较好的成效</w:t>
      </w:r>
      <w:r>
        <w:rPr>
          <w:rFonts w:hint="eastAsia" w:ascii="仿宋_GB2312" w:hAnsi="仿宋_GB2312" w:eastAsia="仿宋_GB2312" w:cs="仿宋_GB2312"/>
          <w:color w:val="auto"/>
          <w:kern w:val="0"/>
          <w:sz w:val="32"/>
          <w:szCs w:val="32"/>
          <w:highlight w:val="none"/>
          <w:u w:val="none"/>
          <w:shd w:val="clear" w:color="auto" w:fill="FFFFFF"/>
          <w:lang w:val="en-US" w:eastAsia="zh-CN"/>
        </w:rPr>
        <w:t>，得分</w:t>
      </w:r>
      <w:r>
        <w:rPr>
          <w:rFonts w:hint="default" w:ascii="仿宋_GB2312" w:hAnsi="仿宋_GB2312" w:eastAsia="仿宋_GB2312" w:cs="仿宋_GB2312"/>
          <w:color w:val="auto"/>
          <w:kern w:val="0"/>
          <w:sz w:val="32"/>
          <w:szCs w:val="32"/>
          <w:highlight w:val="none"/>
          <w:u w:val="none"/>
          <w:shd w:val="clear" w:color="auto" w:fill="FFFFFF"/>
          <w:lang w:val="en-US" w:eastAsia="zh-CN"/>
        </w:rPr>
        <w:t>16</w:t>
      </w:r>
      <w:r>
        <w:rPr>
          <w:rFonts w:hint="eastAsia" w:ascii="仿宋_GB2312" w:hAnsi="仿宋_GB2312" w:eastAsia="仿宋_GB2312" w:cs="仿宋_GB2312"/>
          <w:color w:val="auto"/>
          <w:kern w:val="0"/>
          <w:sz w:val="32"/>
          <w:szCs w:val="32"/>
          <w:highlight w:val="none"/>
          <w:u w:val="none"/>
          <w:shd w:val="clear" w:color="auto" w:fill="FFFFFF"/>
          <w:lang w:val="en-US" w:eastAsia="zh-CN"/>
        </w:rPr>
        <w:t>分。</w:t>
      </w:r>
    </w:p>
    <w:p w14:paraId="07B297A6">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四、评价结论</w:t>
      </w:r>
    </w:p>
    <w:p w14:paraId="0D77428A">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经综合评价，</w:t>
      </w:r>
      <w:r>
        <w:rPr>
          <w:rFonts w:hint="eastAsia" w:ascii="仿宋_GB2312" w:hAnsi="仿宋_GB2312" w:eastAsia="仿宋_GB2312" w:cs="仿宋_GB2312"/>
          <w:color w:val="auto"/>
          <w:kern w:val="0"/>
          <w:sz w:val="32"/>
          <w:szCs w:val="32"/>
          <w:highlight w:val="none"/>
          <w:u w:val="none"/>
          <w:shd w:val="clear" w:color="auto" w:fill="FFFFFF"/>
          <w:lang w:val="en-US" w:eastAsia="zh-CN"/>
        </w:rPr>
        <w:t>临时性工作岗位</w:t>
      </w:r>
      <w:r>
        <w:rPr>
          <w:rFonts w:hint="default" w:ascii="仿宋_GB2312" w:hAnsi="仿宋_GB2312" w:eastAsia="仿宋_GB2312" w:cs="仿宋_GB2312"/>
          <w:color w:val="auto"/>
          <w:kern w:val="0"/>
          <w:sz w:val="32"/>
          <w:szCs w:val="32"/>
          <w:highlight w:val="none"/>
          <w:u w:val="none"/>
          <w:shd w:val="clear" w:color="auto" w:fill="FFFFFF"/>
          <w:lang w:val="en-US" w:eastAsia="zh-CN"/>
        </w:rPr>
        <w:t>专项资金绩效自评总分为100分，项目实施情况总体良好。项目资金使用规范，补贴发放及时准确，临时性</w:t>
      </w:r>
      <w:r>
        <w:rPr>
          <w:rFonts w:hint="eastAsia" w:ascii="仿宋_GB2312" w:hAnsi="仿宋_GB2312" w:eastAsia="仿宋_GB2312" w:cs="仿宋_GB2312"/>
          <w:color w:val="auto"/>
          <w:kern w:val="0"/>
          <w:sz w:val="32"/>
          <w:szCs w:val="32"/>
          <w:highlight w:val="none"/>
          <w:u w:val="none"/>
          <w:shd w:val="clear" w:color="auto" w:fill="FFFFFF"/>
          <w:lang w:val="en-US" w:eastAsia="zh-CN"/>
        </w:rPr>
        <w:t>工作岗位</w:t>
      </w:r>
      <w:r>
        <w:rPr>
          <w:rFonts w:hint="default" w:ascii="仿宋_GB2312" w:hAnsi="仿宋_GB2312" w:eastAsia="仿宋_GB2312" w:cs="仿宋_GB2312"/>
          <w:color w:val="auto"/>
          <w:kern w:val="0"/>
          <w:sz w:val="32"/>
          <w:szCs w:val="32"/>
          <w:highlight w:val="none"/>
          <w:u w:val="none"/>
          <w:shd w:val="clear" w:color="auto" w:fill="FFFFFF"/>
          <w:lang w:val="en-US" w:eastAsia="zh-CN"/>
        </w:rPr>
        <w:t>任务高质量完成，</w:t>
      </w:r>
      <w:r>
        <w:rPr>
          <w:rFonts w:hint="eastAsia" w:ascii="仿宋_GB2312" w:hAnsi="仿宋_GB2312" w:eastAsia="仿宋_GB2312" w:cs="仿宋_GB2312"/>
          <w:color w:val="auto"/>
          <w:kern w:val="0"/>
          <w:sz w:val="32"/>
          <w:szCs w:val="32"/>
          <w:highlight w:val="none"/>
          <w:u w:val="none"/>
          <w:shd w:val="clear" w:color="auto" w:fill="FFFFFF"/>
          <w:lang w:val="en-US" w:eastAsia="zh-CN"/>
        </w:rPr>
        <w:t>临时性工作岗位人员</w:t>
      </w:r>
      <w:r>
        <w:rPr>
          <w:rFonts w:hint="default" w:ascii="仿宋_GB2312" w:hAnsi="仿宋_GB2312" w:eastAsia="仿宋_GB2312" w:cs="仿宋_GB2312"/>
          <w:color w:val="auto"/>
          <w:kern w:val="0"/>
          <w:sz w:val="32"/>
          <w:szCs w:val="32"/>
          <w:highlight w:val="none"/>
          <w:u w:val="none"/>
          <w:shd w:val="clear" w:color="auto" w:fill="FFFFFF"/>
          <w:lang w:val="en-US" w:eastAsia="zh-CN"/>
        </w:rPr>
        <w:t>满意度较高，达到了预期的绩效目标，有效提升了公共服务水平，</w:t>
      </w:r>
      <w:r>
        <w:rPr>
          <w:rFonts w:hint="eastAsia" w:ascii="仿宋_GB2312" w:hAnsi="仿宋_GB2312" w:eastAsia="仿宋_GB2312" w:cs="仿宋_GB2312"/>
          <w:color w:val="auto"/>
          <w:kern w:val="0"/>
          <w:sz w:val="32"/>
          <w:szCs w:val="32"/>
          <w:highlight w:val="none"/>
          <w:u w:val="none"/>
          <w:shd w:val="clear" w:color="auto" w:fill="FFFFFF"/>
          <w:lang w:val="en-US" w:eastAsia="zh-CN"/>
        </w:rPr>
        <w:t>在</w:t>
      </w:r>
      <w:r>
        <w:rPr>
          <w:rFonts w:hint="default" w:ascii="仿宋_GB2312" w:hAnsi="仿宋_GB2312" w:eastAsia="仿宋_GB2312" w:cs="仿宋_GB2312"/>
          <w:color w:val="auto"/>
          <w:kern w:val="0"/>
          <w:sz w:val="32"/>
          <w:szCs w:val="32"/>
          <w:highlight w:val="none"/>
          <w:u w:val="none"/>
          <w:shd w:val="clear" w:color="auto" w:fill="FFFFFF"/>
          <w:lang w:val="en-US" w:eastAsia="zh-CN"/>
        </w:rPr>
        <w:t>保障民生、促进社会和谐稳定</w:t>
      </w:r>
      <w:r>
        <w:rPr>
          <w:rFonts w:hint="eastAsia" w:ascii="仿宋_GB2312" w:hAnsi="仿宋_GB2312" w:eastAsia="仿宋_GB2312" w:cs="仿宋_GB2312"/>
          <w:color w:val="auto"/>
          <w:kern w:val="0"/>
          <w:sz w:val="32"/>
          <w:szCs w:val="32"/>
          <w:highlight w:val="none"/>
          <w:u w:val="none"/>
          <w:shd w:val="clear" w:color="auto" w:fill="FFFFFF"/>
          <w:lang w:val="en-US" w:eastAsia="zh-CN"/>
        </w:rPr>
        <w:t>方面</w:t>
      </w:r>
      <w:r>
        <w:rPr>
          <w:rFonts w:hint="default" w:ascii="仿宋_GB2312" w:hAnsi="仿宋_GB2312" w:eastAsia="仿宋_GB2312" w:cs="仿宋_GB2312"/>
          <w:color w:val="auto"/>
          <w:kern w:val="0"/>
          <w:sz w:val="32"/>
          <w:szCs w:val="32"/>
          <w:highlight w:val="none"/>
          <w:u w:val="none"/>
          <w:shd w:val="clear" w:color="auto" w:fill="FFFFFF"/>
          <w:lang w:val="en-US" w:eastAsia="zh-CN"/>
        </w:rPr>
        <w:t>发挥了积极作用。</w:t>
      </w:r>
    </w:p>
    <w:p w14:paraId="2E6A738A">
      <w:pPr>
        <w:pStyle w:val="8"/>
        <w:keepNext w:val="0"/>
        <w:keepLines w:val="0"/>
        <w:pageBreakBefore w:val="0"/>
        <w:numPr>
          <w:ilvl w:val="0"/>
          <w:numId w:val="6"/>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outlineLvl w:val="0"/>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存在主要问题</w:t>
      </w:r>
    </w:p>
    <w:p w14:paraId="678424A9">
      <w:pPr>
        <w:widowControl w:val="0"/>
        <w:spacing w:line="580" w:lineRule="exact"/>
        <w:ind w:firstLine="640" w:firstLineChars="200"/>
        <w:jc w:val="both"/>
        <w:rPr>
          <w:rFonts w:hint="eastAsia" w:ascii="仿宋_GB2312" w:hAnsi="仿宋_GB2312" w:eastAsia="仿宋_GB2312" w:cs="仿宋_GB2312"/>
          <w:color w:val="auto"/>
          <w:kern w:val="0"/>
          <w:position w:val="0"/>
          <w:sz w:val="32"/>
          <w:szCs w:val="32"/>
          <w:highlight w:val="none"/>
          <w:u w:val="none"/>
          <w:shd w:val="clear" w:color="auto" w:fill="FFFFFF"/>
          <w:lang w:val="en-US" w:eastAsia="zh-CN" w:bidi="ar-SA"/>
        </w:rPr>
      </w:pPr>
      <w:r>
        <w:rPr>
          <w:rFonts w:hint="eastAsia" w:ascii="黑体" w:hAnsi="宋体" w:cs="Times New Roman"/>
          <w:color w:val="auto"/>
          <w:sz w:val="32"/>
          <w:szCs w:val="32"/>
          <w:highlight w:val="none"/>
          <w:u w:val="none"/>
          <w:lang w:val="en-US" w:eastAsia="zh-CN"/>
        </w:rPr>
        <w:t xml:space="preserve"> </w:t>
      </w:r>
      <w:r>
        <w:rPr>
          <w:rFonts w:hint="eastAsia"/>
          <w:b w:val="0"/>
          <w:bCs w:val="0"/>
          <w:kern w:val="2"/>
          <w:sz w:val="32"/>
          <w:szCs w:val="32"/>
          <w:u w:val="none"/>
          <w:lang w:val="en-US" w:eastAsia="zh-CN" w:bidi="ar-SA"/>
        </w:rPr>
        <w:t xml:space="preserve">无  </w:t>
      </w:r>
    </w:p>
    <w:p w14:paraId="111259E7">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outlineLvl w:val="0"/>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79BAD0FB">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进一步完善项目管理制度，不断加强对项目的监管；进一步提高预算的合理性、严谨性，加强跟踪项目资金使用、管理，用好资金，确保资金发挥更大效益；进一步增强单位的绩效评价主体责任意识，完善绩效评价结果运用机制，将评价结果作为申报以后年度预算的重要依据，</w:t>
      </w:r>
      <w:r>
        <w:rPr>
          <w:rFonts w:hint="default" w:ascii="仿宋_GB2312" w:hAnsi="仿宋_GB2312" w:eastAsia="仿宋_GB2312" w:cs="仿宋_GB2312"/>
          <w:color w:val="auto"/>
          <w:kern w:val="0"/>
          <w:sz w:val="32"/>
          <w:szCs w:val="32"/>
          <w:highlight w:val="none"/>
          <w:u w:val="none"/>
          <w:shd w:val="clear" w:color="auto" w:fill="FFFFFF"/>
          <w:lang w:val="en-US" w:eastAsia="zh-CN"/>
        </w:rPr>
        <w:t>促进单位规范使用项目资金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p>
    <w:p w14:paraId="2C607019">
      <w:pPr>
        <w:widowControl/>
        <w:jc w:val="center"/>
        <w:rPr>
          <w:rFonts w:hint="eastAsia" w:ascii="Times New Roman" w:hAnsi="Times New Roman" w:eastAsia="黑体"/>
          <w:color w:val="auto"/>
          <w:sz w:val="44"/>
          <w:szCs w:val="44"/>
          <w:highlight w:val="none"/>
        </w:rPr>
      </w:pPr>
    </w:p>
    <w:p w14:paraId="6BCD2D26">
      <w:pPr>
        <w:widowControl/>
        <w:jc w:val="center"/>
        <w:rPr>
          <w:rFonts w:hint="eastAsia" w:ascii="Times New Roman" w:hAnsi="Times New Roman" w:eastAsia="黑体"/>
          <w:color w:val="auto"/>
          <w:sz w:val="44"/>
          <w:szCs w:val="44"/>
          <w:highlight w:val="none"/>
        </w:rPr>
      </w:pPr>
    </w:p>
    <w:p w14:paraId="52DD4267">
      <w:pPr>
        <w:widowControl/>
        <w:jc w:val="both"/>
        <w:rPr>
          <w:rFonts w:hint="eastAsia" w:ascii="Times New Roman" w:hAnsi="Times New Roman" w:eastAsia="黑体"/>
          <w:color w:val="auto"/>
          <w:sz w:val="44"/>
          <w:szCs w:val="44"/>
          <w:highlight w:val="none"/>
        </w:rPr>
      </w:pPr>
    </w:p>
    <w:tbl>
      <w:tblPr>
        <w:tblStyle w:val="19"/>
        <w:tblW w:w="9400" w:type="dxa"/>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967"/>
        <w:gridCol w:w="850"/>
        <w:gridCol w:w="1083"/>
        <w:gridCol w:w="500"/>
        <w:gridCol w:w="650"/>
        <w:gridCol w:w="700"/>
        <w:gridCol w:w="933"/>
        <w:gridCol w:w="734"/>
        <w:gridCol w:w="666"/>
        <w:gridCol w:w="1334"/>
      </w:tblGrid>
      <w:tr w14:paraId="2B42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1DCC4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专项资金绩效目标自评表（2024年度）</w:t>
            </w:r>
          </w:p>
        </w:tc>
      </w:tr>
      <w:tr w14:paraId="1633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3D9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EAF380">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51090424T000011510943-遂财农【2023】103号-2024年中省财政衔接推进乡村振兴补助资金</w:t>
            </w:r>
            <w:r>
              <w:rPr>
                <w:rFonts w:hint="eastAsia" w:ascii="宋体" w:hAnsi="宋体" w:eastAsia="宋体" w:cs="宋体"/>
                <w:i w:val="0"/>
                <w:iCs w:val="0"/>
                <w:color w:val="000000"/>
                <w:kern w:val="0"/>
                <w:sz w:val="18"/>
                <w:szCs w:val="18"/>
                <w:u w:val="none"/>
                <w:lang w:val="en-US" w:eastAsia="zh-CN" w:bidi="ar"/>
              </w:rPr>
              <w:t>（2024年临时性工作岗位补助）</w:t>
            </w:r>
          </w:p>
        </w:tc>
      </w:tr>
      <w:tr w14:paraId="264D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2E5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090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遂宁市安居区就业服务管理局部门</w:t>
            </w:r>
          </w:p>
        </w:tc>
        <w:tc>
          <w:tcPr>
            <w:tcW w:w="1633" w:type="dxa"/>
            <w:gridSpan w:val="2"/>
            <w:tcBorders>
              <w:top w:val="nil"/>
              <w:left w:val="nil"/>
              <w:bottom w:val="nil"/>
              <w:right w:val="nil"/>
            </w:tcBorders>
            <w:shd w:val="clear" w:color="auto" w:fill="auto"/>
            <w:vAlign w:val="center"/>
          </w:tcPr>
          <w:p w14:paraId="54E28DA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C0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w:t>
            </w:r>
          </w:p>
        </w:tc>
      </w:tr>
      <w:tr w14:paraId="5F89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710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51A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880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48F8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39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A042">
            <w:pPr>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3870">
            <w:pPr>
              <w:rPr>
                <w:rFonts w:hint="eastAsia" w:ascii="宋体" w:hAnsi="宋体" w:eastAsia="宋体" w:cs="宋体"/>
                <w:i w:val="0"/>
                <w:iCs w:val="0"/>
                <w:color w:val="000000"/>
                <w:sz w:val="18"/>
                <w:szCs w:val="18"/>
                <w:u w:val="none"/>
              </w:rPr>
            </w:pPr>
          </w:p>
        </w:tc>
        <w:tc>
          <w:tcPr>
            <w:tcW w:w="3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3F9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r>
              <w:rPr>
                <w:rFonts w:hint="eastAsia" w:ascii="宋体" w:hAnsi="宋体" w:eastAsia="宋体" w:cs="宋体"/>
                <w:i w:val="0"/>
                <w:iCs w:val="0"/>
                <w:color w:val="000000"/>
                <w:kern w:val="0"/>
                <w:sz w:val="18"/>
                <w:szCs w:val="18"/>
                <w:u w:val="none"/>
                <w:lang w:val="en-US" w:eastAsia="zh-CN" w:bidi="ar"/>
              </w:rPr>
              <w:t>在全区设置临时性工作岗位，提高脱贫户及监测户收入，降低返贫风险，计划按 2300人每月400元。</w:t>
            </w:r>
          </w:p>
        </w:tc>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C1EFF">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2024年</w:t>
            </w:r>
            <w:r>
              <w:rPr>
                <w:rFonts w:ascii="宋体" w:hAnsi="宋体" w:eastAsia="宋体" w:cs="宋体"/>
                <w:i w:val="0"/>
                <w:iCs w:val="0"/>
                <w:color w:val="000000"/>
                <w:kern w:val="0"/>
                <w:sz w:val="18"/>
                <w:szCs w:val="18"/>
                <w:u w:val="none"/>
                <w:lang w:val="en-US" w:eastAsia="zh-CN" w:bidi="ar"/>
              </w:rPr>
              <w:t>推进中省财政衔接乡村振兴补助资金临时性工作岗位补助项目。按计划在全区设置临时性工作岗位，为脱贫户及监测户提供就业机会。全年度目标任务发放，</w:t>
            </w:r>
            <w:r>
              <w:rPr>
                <w:rFonts w:hint="eastAsia" w:ascii="宋体" w:hAnsi="宋体" w:cs="宋体"/>
                <w:i w:val="0"/>
                <w:iCs w:val="0"/>
                <w:color w:val="000000"/>
                <w:kern w:val="0"/>
                <w:sz w:val="18"/>
                <w:szCs w:val="18"/>
                <w:u w:val="none"/>
                <w:lang w:val="en-US" w:eastAsia="zh-CN" w:bidi="ar"/>
              </w:rPr>
              <w:t>发放人数为</w:t>
            </w: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2777</w:t>
            </w:r>
            <w:r>
              <w:rPr>
                <w:rFonts w:ascii="宋体" w:hAnsi="宋体" w:eastAsia="宋体" w:cs="宋体"/>
                <w:i w:val="0"/>
                <w:iCs w:val="0"/>
                <w:color w:val="000000"/>
                <w:kern w:val="0"/>
                <w:sz w:val="18"/>
                <w:szCs w:val="18"/>
                <w:u w:val="none"/>
                <w:lang w:val="en-US" w:eastAsia="zh-CN" w:bidi="ar"/>
              </w:rPr>
              <w:t xml:space="preserve"> 人</w:t>
            </w:r>
            <w:r>
              <w:rPr>
                <w:rFonts w:hint="eastAsia" w:ascii="宋体" w:hAnsi="宋体" w:cs="宋体"/>
                <w:i w:val="0"/>
                <w:iCs w:val="0"/>
                <w:color w:val="000000"/>
                <w:kern w:val="0"/>
                <w:sz w:val="18"/>
                <w:szCs w:val="18"/>
                <w:u w:val="none"/>
                <w:lang w:val="en-US" w:eastAsia="zh-CN" w:bidi="ar"/>
              </w:rPr>
              <w:t>次</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发放资金1327.09万元，</w:t>
            </w:r>
            <w:r>
              <w:rPr>
                <w:rFonts w:ascii="宋体" w:hAnsi="宋体" w:eastAsia="宋体" w:cs="宋体"/>
                <w:i w:val="0"/>
                <w:iCs w:val="0"/>
                <w:color w:val="000000"/>
                <w:kern w:val="0"/>
                <w:sz w:val="18"/>
                <w:szCs w:val="18"/>
                <w:u w:val="none"/>
                <w:lang w:val="en-US" w:eastAsia="zh-CN" w:bidi="ar"/>
              </w:rPr>
              <w:t>完成情况良好。</w:t>
            </w:r>
          </w:p>
        </w:tc>
      </w:tr>
      <w:tr w14:paraId="6FFF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2E357">
            <w:pP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B7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EF93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项目实施目的在于通过给予临时性工作岗位合理补贴，激励其积极投身临时性工作，保障各项临时性工作任务顺利完成。</w:t>
            </w:r>
          </w:p>
        </w:tc>
      </w:tr>
      <w:tr w14:paraId="67D9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81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C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5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E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47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E1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4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3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E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C3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27B3">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7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D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F7A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1672.00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7D7D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1672.00</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77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D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347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1B6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w:t>
            </w:r>
          </w:p>
        </w:tc>
      </w:tr>
      <w:tr w14:paraId="6F5C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AC42">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2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0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9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1672.00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9C0C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1672.00</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99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0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7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D793">
            <w:pPr>
              <w:rPr>
                <w:rFonts w:hint="eastAsia" w:ascii="黑体" w:hAnsi="黑体" w:eastAsia="黑体" w:cs="黑体"/>
                <w:i w:val="0"/>
                <w:iCs w:val="0"/>
                <w:color w:val="000000"/>
                <w:sz w:val="18"/>
                <w:szCs w:val="18"/>
                <w:u w:val="none"/>
              </w:rPr>
            </w:pPr>
          </w:p>
        </w:tc>
      </w:tr>
      <w:tr w14:paraId="7A64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1D7C9">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E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F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6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FC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94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7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D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F4991">
            <w:pPr>
              <w:rPr>
                <w:rFonts w:hint="eastAsia" w:ascii="黑体" w:hAnsi="黑体" w:eastAsia="黑体" w:cs="黑体"/>
                <w:i w:val="0"/>
                <w:iCs w:val="0"/>
                <w:color w:val="000000"/>
                <w:sz w:val="18"/>
                <w:szCs w:val="18"/>
                <w:u w:val="none"/>
              </w:rPr>
            </w:pPr>
          </w:p>
        </w:tc>
      </w:tr>
      <w:tr w14:paraId="5522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61E6">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A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8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AB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2F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2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1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8AE5">
            <w:pPr>
              <w:rPr>
                <w:rFonts w:hint="eastAsia" w:ascii="黑体" w:hAnsi="黑体" w:eastAsia="黑体" w:cs="黑体"/>
                <w:i w:val="0"/>
                <w:iCs w:val="0"/>
                <w:color w:val="000000"/>
                <w:sz w:val="18"/>
                <w:szCs w:val="18"/>
                <w:u w:val="none"/>
              </w:rPr>
            </w:pPr>
          </w:p>
        </w:tc>
      </w:tr>
      <w:tr w14:paraId="179D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51A9">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13BC">
            <w:pPr>
              <w:jc w:val="center"/>
              <w:rPr>
                <w:rFonts w:hint="eastAsia" w:ascii="微软雅黑" w:hAnsi="微软雅黑" w:eastAsia="微软雅黑" w:cs="微软雅黑"/>
                <w:i/>
                <w:iCs/>
                <w:color w:val="000000"/>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5E0C">
            <w:pPr>
              <w:jc w:val="center"/>
              <w:rPr>
                <w:rFonts w:hint="eastAsia" w:ascii="微软雅黑" w:hAnsi="微软雅黑" w:eastAsia="微软雅黑" w:cs="微软雅黑"/>
                <w:i/>
                <w:iCs/>
                <w:color w:val="000000"/>
                <w:sz w:val="16"/>
                <w:szCs w:val="16"/>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7B25D">
            <w:pPr>
              <w:jc w:val="center"/>
              <w:rPr>
                <w:rFonts w:hint="eastAsia" w:ascii="微软雅黑" w:hAnsi="微软雅黑" w:eastAsia="微软雅黑" w:cs="微软雅黑"/>
                <w:i/>
                <w:iCs/>
                <w:color w:val="000000"/>
                <w:sz w:val="16"/>
                <w:szCs w:val="16"/>
                <w:u w:val="none"/>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F4615">
            <w:pPr>
              <w:jc w:val="center"/>
              <w:rPr>
                <w:rFonts w:hint="eastAsia" w:ascii="微软雅黑" w:hAnsi="微软雅黑" w:eastAsia="微软雅黑" w:cs="微软雅黑"/>
                <w:i/>
                <w:iCs/>
                <w:color w:val="000000"/>
                <w:sz w:val="16"/>
                <w:szCs w:val="16"/>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6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549B">
            <w:pPr>
              <w:rPr>
                <w:rFonts w:hint="eastAsia" w:ascii="黑体" w:hAnsi="黑体" w:eastAsia="黑体" w:cs="黑体"/>
                <w:i w:val="0"/>
                <w:iCs w:val="0"/>
                <w:color w:val="000000"/>
                <w:sz w:val="18"/>
                <w:szCs w:val="18"/>
                <w:u w:val="none"/>
              </w:rPr>
            </w:pPr>
          </w:p>
        </w:tc>
      </w:tr>
      <w:tr w14:paraId="3544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41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A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3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6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3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F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8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0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3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8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6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03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54B5">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E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1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4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发放覆盖率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7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1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A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F591">
            <w:pPr>
              <w:jc w:val="center"/>
              <w:rPr>
                <w:rFonts w:hint="eastAsia" w:ascii="微软雅黑" w:hAnsi="微软雅黑" w:eastAsia="微软雅黑" w:cs="微软雅黑"/>
                <w:i/>
                <w:iCs/>
                <w:color w:val="000000"/>
                <w:sz w:val="16"/>
                <w:szCs w:val="16"/>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E4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6B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37D2">
            <w:pPr>
              <w:jc w:val="center"/>
              <w:rPr>
                <w:rFonts w:hint="eastAsia" w:ascii="宋体" w:hAnsi="宋体" w:eastAsia="宋体" w:cs="宋体"/>
                <w:i w:val="0"/>
                <w:iCs w:val="0"/>
                <w:color w:val="000000"/>
                <w:sz w:val="18"/>
                <w:szCs w:val="18"/>
                <w:u w:val="none"/>
              </w:rPr>
            </w:pPr>
          </w:p>
        </w:tc>
      </w:tr>
      <w:tr w14:paraId="5D00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A5FE">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C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3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E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E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A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1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7A58">
            <w:pPr>
              <w:jc w:val="center"/>
              <w:rPr>
                <w:rFonts w:hint="eastAsia" w:ascii="微软雅黑" w:hAnsi="微软雅黑" w:eastAsia="微软雅黑" w:cs="微软雅黑"/>
                <w:i/>
                <w:iCs/>
                <w:color w:val="000000"/>
                <w:sz w:val="16"/>
                <w:szCs w:val="16"/>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60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ACA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AFDF">
            <w:pPr>
              <w:jc w:val="center"/>
              <w:rPr>
                <w:rFonts w:hint="eastAsia" w:ascii="宋体" w:hAnsi="宋体" w:eastAsia="宋体" w:cs="宋体"/>
                <w:i w:val="0"/>
                <w:iCs w:val="0"/>
                <w:color w:val="000000"/>
                <w:sz w:val="18"/>
                <w:szCs w:val="18"/>
                <w:u w:val="none"/>
              </w:rPr>
            </w:pPr>
          </w:p>
        </w:tc>
      </w:tr>
      <w:tr w14:paraId="49C5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CB962">
            <w:pPr>
              <w:jc w:val="center"/>
              <w:rPr>
                <w:rFonts w:hint="eastAsia" w:ascii="宋体" w:hAnsi="宋体" w:eastAsia="宋体" w:cs="宋体"/>
                <w:i w:val="0"/>
                <w:iCs w:val="0"/>
                <w:color w:val="000000"/>
                <w:sz w:val="18"/>
                <w:szCs w:val="18"/>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D5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F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4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服务满意率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6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E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2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6624">
            <w:pPr>
              <w:jc w:val="center"/>
              <w:rPr>
                <w:rFonts w:hint="eastAsia" w:ascii="微软雅黑" w:hAnsi="微软雅黑" w:eastAsia="微软雅黑" w:cs="微软雅黑"/>
                <w:i/>
                <w:iCs/>
                <w:color w:val="000000"/>
                <w:sz w:val="16"/>
                <w:szCs w:val="16"/>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4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4888">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7F29">
            <w:pPr>
              <w:jc w:val="center"/>
              <w:rPr>
                <w:rFonts w:hint="eastAsia" w:ascii="宋体" w:hAnsi="宋体" w:eastAsia="宋体" w:cs="宋体"/>
                <w:i w:val="0"/>
                <w:iCs w:val="0"/>
                <w:color w:val="000000"/>
                <w:sz w:val="18"/>
                <w:szCs w:val="18"/>
                <w:u w:val="none"/>
              </w:rPr>
            </w:pPr>
          </w:p>
        </w:tc>
      </w:tr>
      <w:tr w14:paraId="55F2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1CAB5">
            <w:pPr>
              <w:jc w:val="center"/>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79B08">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8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3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帮扶满意率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C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4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4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BC8D">
            <w:pPr>
              <w:jc w:val="center"/>
              <w:rPr>
                <w:rFonts w:hint="eastAsia" w:ascii="微软雅黑" w:hAnsi="微软雅黑" w:eastAsia="微软雅黑" w:cs="微软雅黑"/>
                <w:i/>
                <w:iCs/>
                <w:color w:val="000000"/>
                <w:sz w:val="16"/>
                <w:szCs w:val="16"/>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6A5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BAF3">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9C84">
            <w:pPr>
              <w:jc w:val="center"/>
              <w:rPr>
                <w:rFonts w:hint="eastAsia" w:ascii="微软雅黑" w:hAnsi="微软雅黑" w:eastAsia="微软雅黑" w:cs="微软雅黑"/>
                <w:i/>
                <w:iCs/>
                <w:color w:val="000000"/>
                <w:sz w:val="16"/>
                <w:szCs w:val="16"/>
                <w:u w:val="none"/>
              </w:rPr>
            </w:pPr>
          </w:p>
        </w:tc>
      </w:tr>
      <w:tr w14:paraId="6CE7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FC0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E7B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645E">
            <w:pPr>
              <w:jc w:val="righ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A5D8">
            <w:pPr>
              <w:rPr>
                <w:rFonts w:hint="eastAsia" w:ascii="宋体" w:hAnsi="宋体" w:eastAsia="宋体" w:cs="宋体"/>
                <w:i w:val="0"/>
                <w:iCs w:val="0"/>
                <w:color w:val="000000"/>
                <w:sz w:val="18"/>
                <w:szCs w:val="18"/>
                <w:u w:val="none"/>
              </w:rPr>
            </w:pPr>
          </w:p>
        </w:tc>
      </w:tr>
      <w:tr w14:paraId="330C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2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9055A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项目在实施过程中，决策程序规范、管理措施有效、资金使用合规，较好地完成了既定目标，保障临时性工作岗位顺利开展、在促进就业、改善民生等方面取得了显著成效。</w:t>
            </w:r>
          </w:p>
        </w:tc>
      </w:tr>
      <w:tr w14:paraId="610E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E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F015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5E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1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98ED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90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075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项目负责人：向双玉</w:t>
            </w:r>
          </w:p>
        </w:tc>
        <w:tc>
          <w:tcPr>
            <w:tcW w:w="5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DFA3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财务负责人：胡思勇</w:t>
            </w:r>
          </w:p>
        </w:tc>
      </w:tr>
    </w:tbl>
    <w:p w14:paraId="466A498C">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1B327180">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346B4BE3">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15C0861B">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tbl>
      <w:tblPr>
        <w:tblStyle w:val="19"/>
        <w:tblW w:w="9665" w:type="dxa"/>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0"/>
        <w:gridCol w:w="111"/>
        <w:gridCol w:w="564"/>
        <w:gridCol w:w="415"/>
        <w:gridCol w:w="704"/>
        <w:gridCol w:w="336"/>
        <w:gridCol w:w="779"/>
        <w:gridCol w:w="76"/>
        <w:gridCol w:w="439"/>
        <w:gridCol w:w="110"/>
        <w:gridCol w:w="561"/>
        <w:gridCol w:w="84"/>
        <w:gridCol w:w="637"/>
        <w:gridCol w:w="961"/>
        <w:gridCol w:w="337"/>
        <w:gridCol w:w="419"/>
        <w:gridCol w:w="466"/>
        <w:gridCol w:w="220"/>
        <w:gridCol w:w="500"/>
        <w:gridCol w:w="876"/>
      </w:tblGrid>
      <w:tr w14:paraId="685B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66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E938F3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专项资金绩效目标自评表（2024年度）</w:t>
            </w:r>
          </w:p>
        </w:tc>
      </w:tr>
      <w:tr w14:paraId="70A1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F232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0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38272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51090425T000012427981-遂财农【2024】49号-2024年市级财政衔接推进乡村振兴补助资金（2024年临时性工作岗位补助）</w:t>
            </w:r>
          </w:p>
        </w:tc>
      </w:tr>
      <w:tr w14:paraId="63CC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7449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BC02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遂宁市安居区就业服务管理局部门</w:t>
            </w:r>
          </w:p>
        </w:tc>
        <w:tc>
          <w:tcPr>
            <w:tcW w:w="1682" w:type="dxa"/>
            <w:gridSpan w:val="3"/>
            <w:tcBorders>
              <w:top w:val="nil"/>
              <w:left w:val="nil"/>
              <w:bottom w:val="nil"/>
              <w:right w:val="nil"/>
            </w:tcBorders>
            <w:shd w:val="clear" w:color="auto" w:fill="auto"/>
            <w:vAlign w:val="center"/>
          </w:tcPr>
          <w:p w14:paraId="529631F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8D1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w:t>
            </w:r>
          </w:p>
        </w:tc>
      </w:tr>
      <w:tr w14:paraId="2CC5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75D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ED4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1D8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C408D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B4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81EB">
            <w:pPr>
              <w:rPr>
                <w:rFonts w:hint="eastAsia" w:ascii="宋体" w:hAnsi="宋体" w:eastAsia="宋体" w:cs="宋体"/>
                <w:i w:val="0"/>
                <w:iCs w:val="0"/>
                <w:color w:val="000000"/>
                <w:sz w:val="18"/>
                <w:szCs w:val="18"/>
                <w:u w:val="none"/>
              </w:rPr>
            </w:pPr>
          </w:p>
        </w:tc>
        <w:tc>
          <w:tcPr>
            <w:tcW w:w="9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A5F8">
            <w:pPr>
              <w:rPr>
                <w:rFonts w:hint="eastAsia" w:ascii="宋体" w:hAnsi="宋体" w:eastAsia="宋体" w:cs="宋体"/>
                <w:i w:val="0"/>
                <w:iCs w:val="0"/>
                <w:color w:val="000000"/>
                <w:sz w:val="18"/>
                <w:szCs w:val="18"/>
                <w:u w:val="none"/>
              </w:rPr>
            </w:pPr>
          </w:p>
        </w:tc>
        <w:tc>
          <w:tcPr>
            <w:tcW w:w="30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6747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r>
              <w:rPr>
                <w:rFonts w:hint="eastAsia" w:ascii="宋体" w:hAnsi="宋体" w:eastAsia="宋体" w:cs="宋体"/>
                <w:i w:val="0"/>
                <w:iCs w:val="0"/>
                <w:color w:val="000000"/>
                <w:kern w:val="0"/>
                <w:sz w:val="18"/>
                <w:szCs w:val="18"/>
                <w:u w:val="none"/>
                <w:lang w:val="en-US" w:eastAsia="zh-CN" w:bidi="ar"/>
              </w:rPr>
              <w:t>在全区设置临时性工作岗位，提高脱贫户及监测户收入，降低返贫风险，计划按 2300人每月400元。</w:t>
            </w:r>
          </w:p>
        </w:tc>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F709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w:t>
            </w:r>
            <w:r>
              <w:rPr>
                <w:rFonts w:ascii="宋体" w:hAnsi="宋体" w:eastAsia="宋体" w:cs="宋体"/>
                <w:i w:val="0"/>
                <w:iCs w:val="0"/>
                <w:color w:val="000000"/>
                <w:kern w:val="0"/>
                <w:sz w:val="18"/>
                <w:szCs w:val="18"/>
                <w:u w:val="none"/>
                <w:lang w:val="en-US" w:eastAsia="zh-CN" w:bidi="ar"/>
              </w:rPr>
              <w:t>推进中省财政衔接乡村振兴补助资金临时性工作岗位补助项目。按计划在全区设置临时性工作岗位，为脱贫户及监测户提供就业机会。全年度目标任务发放，</w:t>
            </w:r>
            <w:r>
              <w:rPr>
                <w:rFonts w:hint="eastAsia" w:ascii="宋体" w:hAnsi="宋体" w:cs="宋体"/>
                <w:i w:val="0"/>
                <w:iCs w:val="0"/>
                <w:color w:val="000000"/>
                <w:kern w:val="0"/>
                <w:sz w:val="18"/>
                <w:szCs w:val="18"/>
                <w:u w:val="none"/>
                <w:lang w:val="en-US" w:eastAsia="zh-CN" w:bidi="ar"/>
              </w:rPr>
              <w:t>发放人数为</w:t>
            </w: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2777</w:t>
            </w:r>
            <w:r>
              <w:rPr>
                <w:rFonts w:ascii="宋体" w:hAnsi="宋体" w:eastAsia="宋体" w:cs="宋体"/>
                <w:i w:val="0"/>
                <w:iCs w:val="0"/>
                <w:color w:val="000000"/>
                <w:kern w:val="0"/>
                <w:sz w:val="18"/>
                <w:szCs w:val="18"/>
                <w:u w:val="none"/>
                <w:lang w:val="en-US" w:eastAsia="zh-CN" w:bidi="ar"/>
              </w:rPr>
              <w:t xml:space="preserve"> 人</w:t>
            </w:r>
            <w:r>
              <w:rPr>
                <w:rFonts w:hint="eastAsia" w:ascii="宋体" w:hAnsi="宋体" w:cs="宋体"/>
                <w:i w:val="0"/>
                <w:iCs w:val="0"/>
                <w:color w:val="000000"/>
                <w:kern w:val="0"/>
                <w:sz w:val="18"/>
                <w:szCs w:val="18"/>
                <w:u w:val="none"/>
                <w:lang w:val="en-US" w:eastAsia="zh-CN" w:bidi="ar"/>
              </w:rPr>
              <w:t>次</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发放资金1327.09万元，</w:t>
            </w:r>
            <w:r>
              <w:rPr>
                <w:rFonts w:ascii="宋体" w:hAnsi="宋体" w:eastAsia="宋体" w:cs="宋体"/>
                <w:i w:val="0"/>
                <w:iCs w:val="0"/>
                <w:color w:val="000000"/>
                <w:kern w:val="0"/>
                <w:sz w:val="18"/>
                <w:szCs w:val="18"/>
                <w:u w:val="none"/>
                <w:lang w:val="en-US" w:eastAsia="zh-CN" w:bidi="ar"/>
              </w:rPr>
              <w:t>完成情况良好。</w:t>
            </w:r>
          </w:p>
        </w:tc>
      </w:tr>
      <w:tr w14:paraId="43D5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2021">
            <w:pP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705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0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E924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项目实施目的在于通过给予临时性工作岗位合理补贴，激励其积极投身临时性工作，保障各项临时性工作任务顺利完成。</w:t>
            </w:r>
          </w:p>
        </w:tc>
      </w:tr>
      <w:tr w14:paraId="3BEC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BA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61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9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86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7C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49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80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91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40FA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6DE2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D6F0D">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9B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A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61AE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138.15</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05A70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138.15</w:t>
            </w:r>
          </w:p>
        </w:tc>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83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8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A1A81">
            <w:pPr>
              <w:jc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sz w:val="18"/>
                <w:szCs w:val="18"/>
                <w:u w:val="none"/>
                <w:lang w:val="en-US" w:eastAsia="zh-CN"/>
              </w:rPr>
              <w:t>10</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CBBD6">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38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2A4E">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4C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3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8CF7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138.15</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1E7F7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138.15</w:t>
            </w:r>
          </w:p>
        </w:tc>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7B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41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BB3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4EB9"/>
        </w:tc>
      </w:tr>
      <w:tr w14:paraId="0844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6EE8">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34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C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EF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90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1F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35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2201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8257"/>
        </w:tc>
      </w:tr>
      <w:tr w14:paraId="5382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B6E9">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49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A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7E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AF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58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F7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6704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6C731"/>
        </w:tc>
      </w:tr>
      <w:tr w14:paraId="4AF2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3B0E">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DC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48FB">
            <w:pPr>
              <w:jc w:val="center"/>
              <w:rPr>
                <w:rFonts w:hint="eastAsia" w:ascii="微软雅黑" w:hAnsi="微软雅黑" w:eastAsia="微软雅黑" w:cs="微软雅黑"/>
                <w:i/>
                <w:iCs/>
                <w:color w:val="000000"/>
                <w:sz w:val="16"/>
                <w:szCs w:val="16"/>
                <w:u w:val="none"/>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D9A62">
            <w:pPr>
              <w:jc w:val="center"/>
              <w:rPr>
                <w:rFonts w:hint="eastAsia" w:ascii="微软雅黑" w:hAnsi="微软雅黑" w:eastAsia="微软雅黑" w:cs="微软雅黑"/>
                <w:i/>
                <w:iCs/>
                <w:color w:val="000000"/>
                <w:sz w:val="16"/>
                <w:szCs w:val="16"/>
                <w:u w:val="none"/>
              </w:rPr>
            </w:pP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7290E">
            <w:pPr>
              <w:jc w:val="center"/>
              <w:rPr>
                <w:rFonts w:hint="eastAsia" w:ascii="微软雅黑" w:hAnsi="微软雅黑" w:eastAsia="微软雅黑" w:cs="微软雅黑"/>
                <w:i/>
                <w:iCs/>
                <w:color w:val="000000"/>
                <w:sz w:val="16"/>
                <w:szCs w:val="16"/>
                <w:u w:val="none"/>
              </w:rPr>
            </w:pPr>
          </w:p>
        </w:tc>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4FFE8">
            <w:pPr>
              <w:jc w:val="center"/>
              <w:rPr>
                <w:rFonts w:ascii="宋体" w:hAnsi="宋体" w:eastAsia="宋体" w:cs="宋体"/>
                <w:i w:val="0"/>
                <w:iCs w:val="0"/>
                <w:color w:val="000000"/>
                <w:sz w:val="18"/>
                <w:szCs w:val="18"/>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F1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665E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17EA"/>
        </w:tc>
      </w:tr>
      <w:tr w14:paraId="196E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51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1A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6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62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CB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2A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01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A5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39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51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FD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06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EC9C">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27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E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53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发放覆盖率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3B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49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04B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B072">
            <w:pPr>
              <w:jc w:val="cente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89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03035">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F0163">
            <w:pPr>
              <w:jc w:val="center"/>
              <w:rPr>
                <w:rFonts w:hint="eastAsia" w:ascii="宋体" w:hAnsi="宋体" w:eastAsia="宋体" w:cs="宋体"/>
                <w:i w:val="0"/>
                <w:iCs w:val="0"/>
                <w:color w:val="000000"/>
                <w:sz w:val="18"/>
                <w:szCs w:val="18"/>
                <w:u w:val="none"/>
              </w:rPr>
            </w:pPr>
          </w:p>
        </w:tc>
      </w:tr>
      <w:tr w14:paraId="5A17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375E4">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D8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3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5F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F5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D2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4BDF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E23A">
            <w:pPr>
              <w:jc w:val="cente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9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CFE91">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30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2ED6F">
            <w:pPr>
              <w:jc w:val="center"/>
              <w:rPr>
                <w:rFonts w:hint="eastAsia" w:ascii="宋体" w:hAnsi="宋体" w:eastAsia="宋体" w:cs="宋体"/>
                <w:i w:val="0"/>
                <w:iCs w:val="0"/>
                <w:color w:val="000000"/>
                <w:sz w:val="18"/>
                <w:szCs w:val="18"/>
                <w:u w:val="none"/>
              </w:rPr>
            </w:pPr>
          </w:p>
        </w:tc>
      </w:tr>
      <w:tr w14:paraId="2BA0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CCE70">
            <w:pPr>
              <w:jc w:val="center"/>
              <w:rPr>
                <w:rFonts w:hint="eastAsia" w:ascii="宋体" w:hAnsi="宋体" w:eastAsia="宋体" w:cs="宋体"/>
                <w:i w:val="0"/>
                <w:iCs w:val="0"/>
                <w:color w:val="000000"/>
                <w:sz w:val="18"/>
                <w:szCs w:val="18"/>
                <w:u w:val="none"/>
              </w:rPr>
            </w:pPr>
          </w:p>
        </w:tc>
        <w:tc>
          <w:tcPr>
            <w:tcW w:w="9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EA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A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EB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服务满意率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48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5A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BFF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50B8">
            <w:pPr>
              <w:jc w:val="cente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4D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B60B6">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72633">
            <w:pPr>
              <w:jc w:val="center"/>
              <w:rPr>
                <w:rFonts w:hint="eastAsia" w:ascii="宋体" w:hAnsi="宋体" w:eastAsia="宋体" w:cs="宋体"/>
                <w:i w:val="0"/>
                <w:iCs w:val="0"/>
                <w:color w:val="000000"/>
                <w:sz w:val="18"/>
                <w:szCs w:val="18"/>
                <w:u w:val="none"/>
              </w:rPr>
            </w:pPr>
          </w:p>
        </w:tc>
      </w:tr>
      <w:tr w14:paraId="6B67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2E658">
            <w:pPr>
              <w:jc w:val="center"/>
              <w:rPr>
                <w:rFonts w:hint="eastAsia" w:ascii="宋体" w:hAnsi="宋体" w:eastAsia="宋体" w:cs="宋体"/>
                <w:i w:val="0"/>
                <w:iCs w:val="0"/>
                <w:color w:val="000000"/>
                <w:sz w:val="18"/>
                <w:szCs w:val="18"/>
                <w:u w:val="none"/>
              </w:rPr>
            </w:pPr>
          </w:p>
        </w:tc>
        <w:tc>
          <w:tcPr>
            <w:tcW w:w="9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F4071">
            <w:pPr>
              <w:jc w:val="center"/>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A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29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帮扶满意率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AD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41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A0BF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2597">
            <w:pPr>
              <w:jc w:val="cente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88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86684">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A314A">
            <w:pPr>
              <w:jc w:val="center"/>
              <w:rPr>
                <w:rFonts w:hint="eastAsia" w:ascii="微软雅黑" w:hAnsi="微软雅黑" w:eastAsia="微软雅黑" w:cs="微软雅黑"/>
                <w:i/>
                <w:iCs/>
                <w:color w:val="000000"/>
                <w:sz w:val="16"/>
                <w:szCs w:val="16"/>
                <w:u w:val="none"/>
              </w:rPr>
            </w:pPr>
          </w:p>
        </w:tc>
      </w:tr>
      <w:tr w14:paraId="5FF1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C807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1A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2FF8D">
            <w:pPr>
              <w:jc w:val="righ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D6B7C"/>
        </w:tc>
      </w:tr>
      <w:tr w14:paraId="26D0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24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2CDE1D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项目在实施过程中，决策程序规范、管理措施有效、资金使用合规，较好地完成了既定目标，保障临时性工作岗位顺利开展、在促进就业、改善民生等方面取得了显著成效。</w:t>
            </w:r>
          </w:p>
        </w:tc>
      </w:tr>
      <w:tr w14:paraId="55BC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15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AE421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25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BB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E60345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1E8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4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F20A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项目负责人：向双玉</w:t>
            </w:r>
          </w:p>
        </w:tc>
        <w:tc>
          <w:tcPr>
            <w:tcW w:w="51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D98A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财务负责人：胡思勇</w:t>
            </w:r>
          </w:p>
        </w:tc>
      </w:tr>
      <w:tr w14:paraId="427C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70" w:type="dxa"/>
            <w:tcBorders>
              <w:top w:val="nil"/>
              <w:left w:val="nil"/>
              <w:bottom w:val="nil"/>
              <w:right w:val="nil"/>
            </w:tcBorders>
            <w:shd w:val="clear" w:color="auto" w:fill="auto"/>
            <w:vAlign w:val="center"/>
          </w:tcPr>
          <w:p w14:paraId="75FDA89A">
            <w:pPr>
              <w:rPr>
                <w:rFonts w:hint="eastAsia" w:ascii="黑体" w:hAnsi="黑体" w:eastAsia="黑体" w:cs="黑体"/>
                <w:i w:val="0"/>
                <w:iCs w:val="0"/>
                <w:color w:val="000000"/>
                <w:sz w:val="18"/>
                <w:szCs w:val="18"/>
                <w:u w:val="none"/>
              </w:rPr>
            </w:pPr>
          </w:p>
        </w:tc>
        <w:tc>
          <w:tcPr>
            <w:tcW w:w="675" w:type="dxa"/>
            <w:gridSpan w:val="2"/>
            <w:tcBorders>
              <w:top w:val="nil"/>
              <w:left w:val="nil"/>
              <w:bottom w:val="nil"/>
              <w:right w:val="nil"/>
            </w:tcBorders>
            <w:shd w:val="clear" w:color="auto" w:fill="auto"/>
            <w:vAlign w:val="center"/>
          </w:tcPr>
          <w:p w14:paraId="3D10C9EB">
            <w:pPr>
              <w:rPr>
                <w:rFonts w:hint="eastAsia" w:ascii="黑体" w:hAnsi="黑体" w:eastAsia="黑体" w:cs="黑体"/>
                <w:i w:val="0"/>
                <w:iCs w:val="0"/>
                <w:color w:val="000000"/>
                <w:sz w:val="18"/>
                <w:szCs w:val="18"/>
                <w:u w:val="none"/>
              </w:rPr>
            </w:pPr>
          </w:p>
        </w:tc>
        <w:tc>
          <w:tcPr>
            <w:tcW w:w="1455" w:type="dxa"/>
            <w:gridSpan w:val="3"/>
            <w:tcBorders>
              <w:top w:val="nil"/>
              <w:left w:val="nil"/>
              <w:bottom w:val="nil"/>
              <w:right w:val="nil"/>
            </w:tcBorders>
            <w:shd w:val="clear" w:color="auto" w:fill="auto"/>
            <w:vAlign w:val="center"/>
          </w:tcPr>
          <w:p w14:paraId="5E5A6927">
            <w:pPr>
              <w:rPr>
                <w:rFonts w:hint="eastAsia" w:ascii="黑体" w:hAnsi="黑体" w:eastAsia="黑体" w:cs="黑体"/>
                <w:i w:val="0"/>
                <w:iCs w:val="0"/>
                <w:color w:val="000000"/>
                <w:sz w:val="18"/>
                <w:szCs w:val="18"/>
                <w:u w:val="none"/>
              </w:rPr>
            </w:pPr>
          </w:p>
        </w:tc>
        <w:tc>
          <w:tcPr>
            <w:tcW w:w="855" w:type="dxa"/>
            <w:gridSpan w:val="2"/>
            <w:tcBorders>
              <w:top w:val="nil"/>
              <w:left w:val="nil"/>
              <w:bottom w:val="nil"/>
              <w:right w:val="nil"/>
            </w:tcBorders>
            <w:shd w:val="clear" w:color="auto" w:fill="auto"/>
            <w:vAlign w:val="center"/>
          </w:tcPr>
          <w:p w14:paraId="2735BF00">
            <w:pPr>
              <w:rPr>
                <w:rFonts w:hint="eastAsia" w:ascii="黑体" w:hAnsi="黑体" w:eastAsia="黑体" w:cs="黑体"/>
                <w:i w:val="0"/>
                <w:iCs w:val="0"/>
                <w:color w:val="000000"/>
                <w:sz w:val="18"/>
                <w:szCs w:val="18"/>
                <w:u w:val="none"/>
              </w:rPr>
            </w:pPr>
          </w:p>
        </w:tc>
        <w:tc>
          <w:tcPr>
            <w:tcW w:w="549" w:type="dxa"/>
            <w:gridSpan w:val="2"/>
            <w:tcBorders>
              <w:top w:val="nil"/>
              <w:left w:val="nil"/>
              <w:bottom w:val="nil"/>
              <w:right w:val="nil"/>
            </w:tcBorders>
            <w:shd w:val="clear" w:color="auto" w:fill="auto"/>
            <w:vAlign w:val="center"/>
          </w:tcPr>
          <w:p w14:paraId="48D8AB75">
            <w:pPr>
              <w:rPr>
                <w:rFonts w:hint="eastAsia" w:ascii="黑体" w:hAnsi="黑体" w:eastAsia="黑体" w:cs="黑体"/>
                <w:i w:val="0"/>
                <w:iCs w:val="0"/>
                <w:color w:val="000000"/>
                <w:sz w:val="18"/>
                <w:szCs w:val="18"/>
                <w:u w:val="none"/>
              </w:rPr>
            </w:pPr>
          </w:p>
        </w:tc>
        <w:tc>
          <w:tcPr>
            <w:tcW w:w="645" w:type="dxa"/>
            <w:gridSpan w:val="2"/>
            <w:tcBorders>
              <w:top w:val="nil"/>
              <w:left w:val="nil"/>
              <w:bottom w:val="nil"/>
              <w:right w:val="nil"/>
            </w:tcBorders>
            <w:shd w:val="clear" w:color="auto" w:fill="auto"/>
            <w:vAlign w:val="center"/>
          </w:tcPr>
          <w:p w14:paraId="331CDE5A">
            <w:pPr>
              <w:rPr>
                <w:rFonts w:hint="eastAsia" w:ascii="黑体" w:hAnsi="黑体" w:eastAsia="黑体" w:cs="黑体"/>
                <w:i w:val="0"/>
                <w:iCs w:val="0"/>
                <w:color w:val="000000"/>
                <w:sz w:val="18"/>
                <w:szCs w:val="18"/>
                <w:u w:val="none"/>
              </w:rPr>
            </w:pPr>
          </w:p>
        </w:tc>
        <w:tc>
          <w:tcPr>
            <w:tcW w:w="1935" w:type="dxa"/>
            <w:gridSpan w:val="3"/>
            <w:tcBorders>
              <w:top w:val="nil"/>
              <w:left w:val="nil"/>
              <w:bottom w:val="nil"/>
              <w:right w:val="nil"/>
            </w:tcBorders>
            <w:shd w:val="clear" w:color="auto" w:fill="auto"/>
            <w:vAlign w:val="center"/>
          </w:tcPr>
          <w:p w14:paraId="1D9DA021">
            <w:pPr>
              <w:rPr>
                <w:rFonts w:hint="eastAsia" w:ascii="黑体" w:hAnsi="黑体" w:eastAsia="黑体" w:cs="黑体"/>
                <w:i w:val="0"/>
                <w:iCs w:val="0"/>
                <w:color w:val="000000"/>
                <w:sz w:val="18"/>
                <w:szCs w:val="18"/>
                <w:u w:val="none"/>
              </w:rPr>
            </w:pPr>
          </w:p>
        </w:tc>
        <w:tc>
          <w:tcPr>
            <w:tcW w:w="885" w:type="dxa"/>
            <w:gridSpan w:val="2"/>
            <w:tcBorders>
              <w:top w:val="nil"/>
              <w:left w:val="nil"/>
              <w:bottom w:val="nil"/>
              <w:right w:val="nil"/>
            </w:tcBorders>
            <w:shd w:val="clear" w:color="auto" w:fill="auto"/>
            <w:vAlign w:val="center"/>
          </w:tcPr>
          <w:p w14:paraId="671D6F4C">
            <w:pPr>
              <w:rPr>
                <w:rFonts w:hint="eastAsia" w:ascii="黑体" w:hAnsi="黑体" w:eastAsia="黑体" w:cs="黑体"/>
                <w:i w:val="0"/>
                <w:iCs w:val="0"/>
                <w:color w:val="000000"/>
                <w:sz w:val="18"/>
                <w:szCs w:val="18"/>
                <w:u w:val="none"/>
              </w:rPr>
            </w:pPr>
          </w:p>
        </w:tc>
        <w:tc>
          <w:tcPr>
            <w:tcW w:w="720" w:type="dxa"/>
            <w:gridSpan w:val="2"/>
            <w:tcBorders>
              <w:top w:val="nil"/>
              <w:left w:val="nil"/>
              <w:bottom w:val="nil"/>
              <w:right w:val="nil"/>
            </w:tcBorders>
            <w:shd w:val="clear" w:color="auto" w:fill="auto"/>
            <w:vAlign w:val="center"/>
          </w:tcPr>
          <w:p w14:paraId="6CBE6F6A">
            <w:pPr>
              <w:rPr>
                <w:rFonts w:hint="eastAsia" w:ascii="黑体" w:hAnsi="黑体" w:eastAsia="黑体" w:cs="黑体"/>
                <w:i w:val="0"/>
                <w:iCs w:val="0"/>
                <w:color w:val="000000"/>
                <w:sz w:val="18"/>
                <w:szCs w:val="18"/>
                <w:u w:val="none"/>
              </w:rPr>
            </w:pPr>
          </w:p>
        </w:tc>
        <w:tc>
          <w:tcPr>
            <w:tcW w:w="876" w:type="dxa"/>
            <w:tcBorders>
              <w:top w:val="nil"/>
              <w:left w:val="nil"/>
              <w:bottom w:val="nil"/>
              <w:right w:val="nil"/>
            </w:tcBorders>
            <w:shd w:val="clear" w:color="auto" w:fill="auto"/>
            <w:vAlign w:val="center"/>
          </w:tcPr>
          <w:p w14:paraId="3F4111F2">
            <w:pPr>
              <w:rPr>
                <w:rFonts w:hint="eastAsia" w:ascii="黑体" w:hAnsi="黑体" w:eastAsia="黑体" w:cs="黑体"/>
                <w:i w:val="0"/>
                <w:iCs w:val="0"/>
                <w:color w:val="000000"/>
                <w:sz w:val="18"/>
                <w:szCs w:val="18"/>
                <w:u w:val="none"/>
              </w:rPr>
            </w:pPr>
          </w:p>
        </w:tc>
      </w:tr>
      <w:tr w14:paraId="6DAA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70" w:type="dxa"/>
            <w:tcBorders>
              <w:top w:val="nil"/>
              <w:left w:val="nil"/>
              <w:bottom w:val="nil"/>
              <w:right w:val="nil"/>
            </w:tcBorders>
            <w:shd w:val="clear" w:color="auto" w:fill="auto"/>
            <w:vAlign w:val="center"/>
          </w:tcPr>
          <w:p w14:paraId="7CC5F197">
            <w:pPr>
              <w:rPr>
                <w:rFonts w:hint="eastAsia" w:ascii="宋体" w:hAnsi="宋体" w:eastAsia="宋体" w:cs="宋体"/>
                <w:i w:val="0"/>
                <w:iCs w:val="0"/>
                <w:color w:val="000000"/>
                <w:sz w:val="18"/>
                <w:szCs w:val="18"/>
                <w:u w:val="none"/>
              </w:rPr>
            </w:pPr>
          </w:p>
        </w:tc>
        <w:tc>
          <w:tcPr>
            <w:tcW w:w="675" w:type="dxa"/>
            <w:gridSpan w:val="2"/>
            <w:tcBorders>
              <w:top w:val="nil"/>
              <w:left w:val="nil"/>
              <w:bottom w:val="nil"/>
              <w:right w:val="nil"/>
            </w:tcBorders>
            <w:shd w:val="clear" w:color="auto" w:fill="auto"/>
            <w:vAlign w:val="center"/>
          </w:tcPr>
          <w:p w14:paraId="26534C4D">
            <w:pPr>
              <w:rPr>
                <w:rFonts w:hint="eastAsia" w:ascii="宋体" w:hAnsi="宋体" w:eastAsia="宋体" w:cs="宋体"/>
                <w:i w:val="0"/>
                <w:iCs w:val="0"/>
                <w:color w:val="000000"/>
                <w:sz w:val="18"/>
                <w:szCs w:val="18"/>
                <w:u w:val="none"/>
              </w:rPr>
            </w:pPr>
          </w:p>
        </w:tc>
        <w:tc>
          <w:tcPr>
            <w:tcW w:w="1455" w:type="dxa"/>
            <w:gridSpan w:val="3"/>
            <w:tcBorders>
              <w:top w:val="nil"/>
              <w:left w:val="nil"/>
              <w:bottom w:val="nil"/>
              <w:right w:val="nil"/>
            </w:tcBorders>
            <w:shd w:val="clear" w:color="auto" w:fill="auto"/>
            <w:vAlign w:val="center"/>
          </w:tcPr>
          <w:p w14:paraId="079C7BC8">
            <w:pPr>
              <w:rPr>
                <w:rFonts w:hint="eastAsia" w:ascii="宋体" w:hAnsi="宋体" w:eastAsia="宋体" w:cs="宋体"/>
                <w:i w:val="0"/>
                <w:iCs w:val="0"/>
                <w:color w:val="000000"/>
                <w:sz w:val="18"/>
                <w:szCs w:val="18"/>
                <w:u w:val="none"/>
              </w:rPr>
            </w:pPr>
          </w:p>
        </w:tc>
        <w:tc>
          <w:tcPr>
            <w:tcW w:w="855" w:type="dxa"/>
            <w:gridSpan w:val="2"/>
            <w:tcBorders>
              <w:top w:val="nil"/>
              <w:left w:val="nil"/>
              <w:bottom w:val="nil"/>
              <w:right w:val="nil"/>
            </w:tcBorders>
            <w:shd w:val="clear" w:color="auto" w:fill="auto"/>
            <w:vAlign w:val="center"/>
          </w:tcPr>
          <w:p w14:paraId="01588EB4">
            <w:pPr>
              <w:rPr>
                <w:rFonts w:hint="eastAsia" w:ascii="宋体" w:hAnsi="宋体" w:eastAsia="宋体" w:cs="宋体"/>
                <w:i w:val="0"/>
                <w:iCs w:val="0"/>
                <w:color w:val="000000"/>
                <w:sz w:val="18"/>
                <w:szCs w:val="18"/>
                <w:u w:val="none"/>
              </w:rPr>
            </w:pPr>
          </w:p>
        </w:tc>
        <w:tc>
          <w:tcPr>
            <w:tcW w:w="549" w:type="dxa"/>
            <w:gridSpan w:val="2"/>
            <w:tcBorders>
              <w:top w:val="nil"/>
              <w:left w:val="nil"/>
              <w:bottom w:val="nil"/>
              <w:right w:val="nil"/>
            </w:tcBorders>
            <w:shd w:val="clear" w:color="auto" w:fill="auto"/>
            <w:vAlign w:val="center"/>
          </w:tcPr>
          <w:p w14:paraId="6802A4F5">
            <w:pPr>
              <w:rPr>
                <w:rFonts w:hint="eastAsia" w:ascii="宋体" w:hAnsi="宋体" w:eastAsia="宋体" w:cs="宋体"/>
                <w:i w:val="0"/>
                <w:iCs w:val="0"/>
                <w:color w:val="000000"/>
                <w:sz w:val="18"/>
                <w:szCs w:val="18"/>
                <w:u w:val="none"/>
              </w:rPr>
            </w:pPr>
          </w:p>
        </w:tc>
        <w:tc>
          <w:tcPr>
            <w:tcW w:w="645" w:type="dxa"/>
            <w:gridSpan w:val="2"/>
            <w:tcBorders>
              <w:top w:val="nil"/>
              <w:left w:val="nil"/>
              <w:bottom w:val="nil"/>
              <w:right w:val="nil"/>
            </w:tcBorders>
            <w:shd w:val="clear" w:color="auto" w:fill="auto"/>
            <w:vAlign w:val="center"/>
          </w:tcPr>
          <w:p w14:paraId="77F621BB">
            <w:pPr>
              <w:rPr>
                <w:rFonts w:hint="eastAsia" w:ascii="宋体" w:hAnsi="宋体" w:eastAsia="宋体" w:cs="宋体"/>
                <w:i w:val="0"/>
                <w:iCs w:val="0"/>
                <w:color w:val="000000"/>
                <w:sz w:val="18"/>
                <w:szCs w:val="18"/>
                <w:u w:val="none"/>
              </w:rPr>
            </w:pPr>
          </w:p>
        </w:tc>
        <w:tc>
          <w:tcPr>
            <w:tcW w:w="1935" w:type="dxa"/>
            <w:gridSpan w:val="3"/>
            <w:tcBorders>
              <w:top w:val="nil"/>
              <w:left w:val="nil"/>
              <w:bottom w:val="nil"/>
              <w:right w:val="nil"/>
            </w:tcBorders>
            <w:shd w:val="clear" w:color="auto" w:fill="auto"/>
            <w:vAlign w:val="center"/>
          </w:tcPr>
          <w:p w14:paraId="74376C66">
            <w:pPr>
              <w:rPr>
                <w:rFonts w:hint="eastAsia" w:ascii="宋体" w:hAnsi="宋体" w:eastAsia="宋体" w:cs="宋体"/>
                <w:i w:val="0"/>
                <w:iCs w:val="0"/>
                <w:color w:val="000000"/>
                <w:sz w:val="18"/>
                <w:szCs w:val="18"/>
                <w:u w:val="none"/>
              </w:rPr>
            </w:pPr>
          </w:p>
        </w:tc>
        <w:tc>
          <w:tcPr>
            <w:tcW w:w="885" w:type="dxa"/>
            <w:gridSpan w:val="2"/>
            <w:tcBorders>
              <w:top w:val="nil"/>
              <w:left w:val="nil"/>
              <w:bottom w:val="nil"/>
              <w:right w:val="nil"/>
            </w:tcBorders>
            <w:shd w:val="clear" w:color="auto" w:fill="auto"/>
            <w:vAlign w:val="center"/>
          </w:tcPr>
          <w:p w14:paraId="4912F5F5">
            <w:pPr>
              <w:rPr>
                <w:rFonts w:hint="eastAsia" w:ascii="宋体" w:hAnsi="宋体" w:eastAsia="宋体" w:cs="宋体"/>
                <w:i w:val="0"/>
                <w:iCs w:val="0"/>
                <w:color w:val="000000"/>
                <w:sz w:val="18"/>
                <w:szCs w:val="18"/>
                <w:u w:val="none"/>
              </w:rPr>
            </w:pPr>
          </w:p>
        </w:tc>
        <w:tc>
          <w:tcPr>
            <w:tcW w:w="720" w:type="dxa"/>
            <w:gridSpan w:val="2"/>
            <w:tcBorders>
              <w:top w:val="nil"/>
              <w:left w:val="nil"/>
              <w:bottom w:val="nil"/>
              <w:right w:val="nil"/>
            </w:tcBorders>
            <w:shd w:val="clear" w:color="auto" w:fill="auto"/>
            <w:vAlign w:val="center"/>
          </w:tcPr>
          <w:p w14:paraId="247CD0A5">
            <w:pPr>
              <w:rPr>
                <w:rFonts w:hint="eastAsia" w:ascii="宋体" w:hAnsi="宋体" w:eastAsia="宋体" w:cs="宋体"/>
                <w:i w:val="0"/>
                <w:iCs w:val="0"/>
                <w:color w:val="000000"/>
                <w:sz w:val="18"/>
                <w:szCs w:val="18"/>
                <w:u w:val="none"/>
              </w:rPr>
            </w:pPr>
          </w:p>
        </w:tc>
        <w:tc>
          <w:tcPr>
            <w:tcW w:w="876" w:type="dxa"/>
            <w:tcBorders>
              <w:top w:val="nil"/>
              <w:left w:val="nil"/>
              <w:bottom w:val="nil"/>
              <w:right w:val="nil"/>
            </w:tcBorders>
            <w:shd w:val="clear" w:color="auto" w:fill="auto"/>
            <w:vAlign w:val="center"/>
          </w:tcPr>
          <w:p w14:paraId="27C77721">
            <w:pPr>
              <w:rPr>
                <w:rFonts w:hint="eastAsia" w:ascii="宋体" w:hAnsi="宋体" w:eastAsia="宋体" w:cs="宋体"/>
                <w:i w:val="0"/>
                <w:iCs w:val="0"/>
                <w:color w:val="000000"/>
                <w:sz w:val="18"/>
                <w:szCs w:val="18"/>
                <w:u w:val="none"/>
              </w:rPr>
            </w:pPr>
          </w:p>
        </w:tc>
      </w:tr>
    </w:tbl>
    <w:p w14:paraId="3FCA868D">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tbl>
      <w:tblPr>
        <w:tblStyle w:val="19"/>
        <w:tblW w:w="93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635"/>
        <w:gridCol w:w="344"/>
        <w:gridCol w:w="704"/>
        <w:gridCol w:w="1115"/>
        <w:gridCol w:w="515"/>
        <w:gridCol w:w="671"/>
        <w:gridCol w:w="721"/>
        <w:gridCol w:w="961"/>
        <w:gridCol w:w="756"/>
        <w:gridCol w:w="686"/>
        <w:gridCol w:w="1376"/>
      </w:tblGrid>
      <w:tr w14:paraId="3064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4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E67AAB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专项资金绩效目标自评表（2024年度）</w:t>
            </w:r>
          </w:p>
        </w:tc>
      </w:tr>
      <w:tr w14:paraId="01F5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975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9738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51090425T000012433196-遂财农【2024】48号-2024年省级财政衔接推进乡村振兴补助资金（巩固拓展脱贫攻坚成果和乡村振兴任务）（2024年临时性工作岗位补助）</w:t>
            </w:r>
          </w:p>
        </w:tc>
      </w:tr>
      <w:tr w14:paraId="1414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7E5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653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遂宁市安居区就业服务管理局部门</w:t>
            </w:r>
          </w:p>
        </w:tc>
        <w:tc>
          <w:tcPr>
            <w:tcW w:w="1682" w:type="dxa"/>
            <w:gridSpan w:val="2"/>
            <w:tcBorders>
              <w:top w:val="nil"/>
              <w:left w:val="nil"/>
              <w:bottom w:val="nil"/>
              <w:right w:val="nil"/>
            </w:tcBorders>
            <w:shd w:val="clear" w:color="auto" w:fill="auto"/>
            <w:vAlign w:val="center"/>
          </w:tcPr>
          <w:p w14:paraId="46915FC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CD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w:t>
            </w:r>
          </w:p>
        </w:tc>
      </w:tr>
      <w:tr w14:paraId="1D74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D0A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2C9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9F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87C3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98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54441">
            <w:pPr>
              <w:rPr>
                <w:rFonts w:hint="eastAsia" w:ascii="宋体" w:hAnsi="宋体" w:eastAsia="宋体" w:cs="宋体"/>
                <w:i w:val="0"/>
                <w:iCs w:val="0"/>
                <w:color w:val="000000"/>
                <w:sz w:val="18"/>
                <w:szCs w:val="18"/>
                <w:u w:val="none"/>
              </w:rPr>
            </w:pPr>
          </w:p>
        </w:tc>
        <w:tc>
          <w:tcPr>
            <w:tcW w:w="9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2292">
            <w:pPr>
              <w:rPr>
                <w:rFonts w:hint="eastAsia" w:ascii="宋体" w:hAnsi="宋体" w:eastAsia="宋体" w:cs="宋体"/>
                <w:i w:val="0"/>
                <w:iCs w:val="0"/>
                <w:color w:val="000000"/>
                <w:sz w:val="18"/>
                <w:szCs w:val="18"/>
                <w:u w:val="none"/>
              </w:rPr>
            </w:pPr>
          </w:p>
        </w:tc>
        <w:tc>
          <w:tcPr>
            <w:tcW w:w="3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5B8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r>
              <w:rPr>
                <w:rFonts w:hint="eastAsia" w:ascii="宋体" w:hAnsi="宋体" w:eastAsia="宋体" w:cs="宋体"/>
                <w:i w:val="0"/>
                <w:iCs w:val="0"/>
                <w:color w:val="000000"/>
                <w:kern w:val="0"/>
                <w:sz w:val="18"/>
                <w:szCs w:val="18"/>
                <w:u w:val="none"/>
                <w:lang w:val="en-US" w:eastAsia="zh-CN" w:bidi="ar"/>
              </w:rPr>
              <w:t>在全区设置临时性工作岗位，提高脱贫户及监测户收入，降低返贫风险，计划按 2300人每月400元。</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63F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w:t>
            </w:r>
            <w:r>
              <w:rPr>
                <w:rFonts w:ascii="宋体" w:hAnsi="宋体" w:eastAsia="宋体" w:cs="宋体"/>
                <w:i w:val="0"/>
                <w:iCs w:val="0"/>
                <w:color w:val="000000"/>
                <w:kern w:val="0"/>
                <w:sz w:val="18"/>
                <w:szCs w:val="18"/>
                <w:u w:val="none"/>
                <w:lang w:val="en-US" w:eastAsia="zh-CN" w:bidi="ar"/>
              </w:rPr>
              <w:t>推进中省财政衔接乡村振兴补助资金临时性工作岗位补助项目。按计划在全区设置临时性工作岗位，为脱贫户及监测户提供就业机会。全年度目标任务发放，</w:t>
            </w:r>
            <w:r>
              <w:rPr>
                <w:rFonts w:hint="eastAsia" w:ascii="宋体" w:hAnsi="宋体" w:cs="宋体"/>
                <w:i w:val="0"/>
                <w:iCs w:val="0"/>
                <w:color w:val="000000"/>
                <w:kern w:val="0"/>
                <w:sz w:val="18"/>
                <w:szCs w:val="18"/>
                <w:u w:val="none"/>
                <w:lang w:val="en-US" w:eastAsia="zh-CN" w:bidi="ar"/>
              </w:rPr>
              <w:t>发放人数为</w:t>
            </w: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2777</w:t>
            </w:r>
            <w:r>
              <w:rPr>
                <w:rFonts w:ascii="宋体" w:hAnsi="宋体" w:eastAsia="宋体" w:cs="宋体"/>
                <w:i w:val="0"/>
                <w:iCs w:val="0"/>
                <w:color w:val="000000"/>
                <w:kern w:val="0"/>
                <w:sz w:val="18"/>
                <w:szCs w:val="18"/>
                <w:u w:val="none"/>
                <w:lang w:val="en-US" w:eastAsia="zh-CN" w:bidi="ar"/>
              </w:rPr>
              <w:t xml:space="preserve"> 人</w:t>
            </w:r>
            <w:r>
              <w:rPr>
                <w:rFonts w:hint="eastAsia" w:ascii="宋体" w:hAnsi="宋体" w:cs="宋体"/>
                <w:i w:val="0"/>
                <w:iCs w:val="0"/>
                <w:color w:val="000000"/>
                <w:kern w:val="0"/>
                <w:sz w:val="18"/>
                <w:szCs w:val="18"/>
                <w:u w:val="none"/>
                <w:lang w:val="en-US" w:eastAsia="zh-CN" w:bidi="ar"/>
              </w:rPr>
              <w:t>次</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发放资金1327.09万元，</w:t>
            </w:r>
            <w:r>
              <w:rPr>
                <w:rFonts w:ascii="宋体" w:hAnsi="宋体" w:eastAsia="宋体" w:cs="宋体"/>
                <w:i w:val="0"/>
                <w:iCs w:val="0"/>
                <w:color w:val="000000"/>
                <w:kern w:val="0"/>
                <w:sz w:val="18"/>
                <w:szCs w:val="18"/>
                <w:u w:val="none"/>
                <w:lang w:val="en-US" w:eastAsia="zh-CN" w:bidi="ar"/>
              </w:rPr>
              <w:t>完成情况良好。</w:t>
            </w:r>
          </w:p>
        </w:tc>
      </w:tr>
      <w:tr w14:paraId="5BE4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5434">
            <w:pP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DA1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1525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项目实施目的在于通过给予临时性工作岗位合理补贴，激励其积极投身临时性工作，保障各项临时性工作任务顺利完成。</w:t>
            </w:r>
          </w:p>
        </w:tc>
      </w:tr>
      <w:tr w14:paraId="64E2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12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FA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0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5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FF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65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7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8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2B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20AB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14704">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2D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A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2F7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198.30</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93DF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198.30</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64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D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8EC7">
            <w:pPr>
              <w:jc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sz w:val="18"/>
                <w:szCs w:val="18"/>
                <w:u w:val="none"/>
                <w:lang w:val="en-US" w:eastAsia="zh-CN"/>
              </w:rPr>
              <w:t>10</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8B20A">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10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16E3">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0B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3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066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198.30</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741C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198.30</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45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8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397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332D"/>
        </w:tc>
      </w:tr>
      <w:tr w14:paraId="5E55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57DB">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ED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B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8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D3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DD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2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DFE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9494"/>
        </w:tc>
      </w:tr>
      <w:tr w14:paraId="7465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EA98">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B6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4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1B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BD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7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97B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3D25"/>
        </w:tc>
      </w:tr>
      <w:tr w14:paraId="019F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869E">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28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684B">
            <w:pPr>
              <w:jc w:val="center"/>
              <w:rPr>
                <w:rFonts w:hint="eastAsia" w:ascii="微软雅黑" w:hAnsi="微软雅黑" w:eastAsia="微软雅黑" w:cs="微软雅黑"/>
                <w:i/>
                <w:iCs/>
                <w:color w:val="000000"/>
                <w:sz w:val="16"/>
                <w:szCs w:val="16"/>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22BD">
            <w:pPr>
              <w:jc w:val="center"/>
              <w:rPr>
                <w:rFonts w:hint="eastAsia" w:ascii="微软雅黑" w:hAnsi="微软雅黑" w:eastAsia="微软雅黑" w:cs="微软雅黑"/>
                <w:i/>
                <w:iCs/>
                <w:color w:val="000000"/>
                <w:sz w:val="16"/>
                <w:szCs w:val="16"/>
                <w:u w:val="none"/>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76B53">
            <w:pPr>
              <w:jc w:val="center"/>
              <w:rPr>
                <w:rFonts w:hint="eastAsia" w:ascii="微软雅黑" w:hAnsi="微软雅黑" w:eastAsia="微软雅黑" w:cs="微软雅黑"/>
                <w:i/>
                <w:iCs/>
                <w:color w:val="000000"/>
                <w:sz w:val="16"/>
                <w:szCs w:val="16"/>
                <w:u w:val="none"/>
              </w:rPr>
            </w:pP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3B015">
            <w:pPr>
              <w:jc w:val="center"/>
              <w:rPr>
                <w:rFonts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B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F67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70E4"/>
        </w:tc>
      </w:tr>
      <w:tr w14:paraId="7AE7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0A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40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F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D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6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D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580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3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6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9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23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1949">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13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A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B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发放覆盖率</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D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F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79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641F">
            <w:pPr>
              <w:jc w:val="cente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7823">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BA49">
            <w:pPr>
              <w:jc w:val="center"/>
              <w:rPr>
                <w:rFonts w:hint="eastAsia" w:ascii="宋体" w:hAnsi="宋体" w:eastAsia="宋体" w:cs="宋体"/>
                <w:i w:val="0"/>
                <w:iCs w:val="0"/>
                <w:color w:val="000000"/>
                <w:sz w:val="18"/>
                <w:szCs w:val="18"/>
                <w:u w:val="none"/>
              </w:rPr>
            </w:pPr>
          </w:p>
        </w:tc>
      </w:tr>
      <w:tr w14:paraId="011B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8132">
            <w:pPr>
              <w:jc w:val="center"/>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99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8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7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4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8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D2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5240">
            <w:pPr>
              <w:jc w:val="cente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9A41">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30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A4A2">
            <w:pPr>
              <w:jc w:val="center"/>
              <w:rPr>
                <w:rFonts w:hint="eastAsia" w:ascii="宋体" w:hAnsi="宋体" w:eastAsia="宋体" w:cs="宋体"/>
                <w:i w:val="0"/>
                <w:iCs w:val="0"/>
                <w:color w:val="000000"/>
                <w:sz w:val="18"/>
                <w:szCs w:val="18"/>
                <w:u w:val="none"/>
              </w:rPr>
            </w:pPr>
          </w:p>
        </w:tc>
      </w:tr>
      <w:tr w14:paraId="0ED8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555A">
            <w:pPr>
              <w:jc w:val="center"/>
              <w:rPr>
                <w:rFonts w:hint="eastAsia" w:ascii="宋体" w:hAnsi="宋体" w:eastAsia="宋体" w:cs="宋体"/>
                <w:i w:val="0"/>
                <w:iCs w:val="0"/>
                <w:color w:val="000000"/>
                <w:sz w:val="18"/>
                <w:szCs w:val="18"/>
                <w:u w:val="none"/>
              </w:rPr>
            </w:pPr>
          </w:p>
        </w:tc>
        <w:tc>
          <w:tcPr>
            <w:tcW w:w="9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3A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6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服务满意率</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7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1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96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FB74">
            <w:pPr>
              <w:jc w:val="cente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3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4FD2">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741D">
            <w:pPr>
              <w:jc w:val="center"/>
              <w:rPr>
                <w:rFonts w:hint="eastAsia" w:ascii="宋体" w:hAnsi="宋体" w:eastAsia="宋体" w:cs="宋体"/>
                <w:i w:val="0"/>
                <w:iCs w:val="0"/>
                <w:color w:val="000000"/>
                <w:sz w:val="18"/>
                <w:szCs w:val="18"/>
                <w:u w:val="none"/>
              </w:rPr>
            </w:pPr>
          </w:p>
        </w:tc>
      </w:tr>
      <w:tr w14:paraId="26CF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82C2">
            <w:pPr>
              <w:jc w:val="center"/>
              <w:rPr>
                <w:rFonts w:hint="eastAsia" w:ascii="宋体" w:hAnsi="宋体" w:eastAsia="宋体" w:cs="宋体"/>
                <w:i w:val="0"/>
                <w:iCs w:val="0"/>
                <w:color w:val="000000"/>
                <w:sz w:val="18"/>
                <w:szCs w:val="18"/>
                <w:u w:val="none"/>
              </w:rPr>
            </w:pPr>
          </w:p>
        </w:tc>
        <w:tc>
          <w:tcPr>
            <w:tcW w:w="9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9CC2">
            <w:pPr>
              <w:jc w:val="center"/>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A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C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帮扶满意率</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2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F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546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EF83">
            <w:pPr>
              <w:jc w:val="cente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5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7A8A">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FA2D">
            <w:pPr>
              <w:jc w:val="center"/>
              <w:rPr>
                <w:rFonts w:hint="eastAsia" w:ascii="微软雅黑" w:hAnsi="微软雅黑" w:eastAsia="微软雅黑" w:cs="微软雅黑"/>
                <w:i/>
                <w:iCs/>
                <w:color w:val="000000"/>
                <w:sz w:val="16"/>
                <w:szCs w:val="16"/>
                <w:u w:val="none"/>
              </w:rPr>
            </w:pPr>
          </w:p>
        </w:tc>
      </w:tr>
      <w:tr w14:paraId="1084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4AE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E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A650">
            <w:pPr>
              <w:jc w:val="righ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386C"/>
        </w:tc>
      </w:tr>
      <w:tr w14:paraId="7F38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8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0EE13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项目在实施过程中，决策程序规范、管理措施有效、资金使用合规，较好地完成了既定目标，保障临时性工作岗位顺利开展、在促进就业、改善民生等方面取得了显著成效。</w:t>
            </w:r>
          </w:p>
        </w:tc>
      </w:tr>
      <w:tr w14:paraId="2667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D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6C00C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1C0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B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9C1C9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BC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8577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项目负责人：向双玉</w:t>
            </w:r>
          </w:p>
        </w:tc>
        <w:tc>
          <w:tcPr>
            <w:tcW w:w="5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2686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财务负责人：胡思勇</w:t>
            </w:r>
          </w:p>
        </w:tc>
      </w:tr>
    </w:tbl>
    <w:p w14:paraId="02FAEDAE">
      <w:pPr>
        <w:widowControl/>
        <w:jc w:val="both"/>
        <w:rPr>
          <w:rFonts w:hint="eastAsia" w:ascii="Times New Roman" w:hAnsi="Times New Roman" w:eastAsia="黑体"/>
          <w:color w:val="auto"/>
          <w:sz w:val="44"/>
          <w:szCs w:val="44"/>
          <w:highlight w:val="none"/>
        </w:rPr>
      </w:pPr>
    </w:p>
    <w:p w14:paraId="5E02CBEC">
      <w:pPr>
        <w:widowControl/>
        <w:jc w:val="center"/>
        <w:rPr>
          <w:rFonts w:hint="eastAsia" w:ascii="Times New Roman" w:hAnsi="Times New Roman" w:eastAsia="黑体"/>
          <w:color w:val="auto"/>
          <w:sz w:val="44"/>
          <w:szCs w:val="44"/>
          <w:highlight w:val="none"/>
        </w:rPr>
      </w:pPr>
    </w:p>
    <w:p w14:paraId="6B43F653">
      <w:pPr>
        <w:widowControl/>
        <w:jc w:val="center"/>
        <w:rPr>
          <w:rFonts w:hint="eastAsia" w:ascii="Times New Roman" w:hAnsi="Times New Roman" w:eastAsia="黑体"/>
          <w:color w:val="auto"/>
          <w:sz w:val="44"/>
          <w:szCs w:val="44"/>
          <w:highlight w:val="none"/>
        </w:rPr>
      </w:pPr>
    </w:p>
    <w:p w14:paraId="6FF17E61">
      <w:pPr>
        <w:widowControl/>
        <w:jc w:val="center"/>
        <w:rPr>
          <w:rFonts w:hint="eastAsia" w:ascii="Times New Roman" w:hAnsi="Times New Roman" w:eastAsia="黑体"/>
          <w:color w:val="auto"/>
          <w:sz w:val="44"/>
          <w:szCs w:val="44"/>
          <w:highlight w:val="none"/>
        </w:rPr>
      </w:pPr>
    </w:p>
    <w:p w14:paraId="3402CF1E">
      <w:pPr>
        <w:widowControl/>
        <w:jc w:val="center"/>
        <w:rPr>
          <w:rFonts w:hint="eastAsia" w:ascii="Times New Roman" w:hAnsi="Times New Roman" w:eastAsia="黑体"/>
          <w:color w:val="auto"/>
          <w:sz w:val="44"/>
          <w:szCs w:val="44"/>
          <w:highlight w:val="none"/>
        </w:rPr>
      </w:pPr>
    </w:p>
    <w:p w14:paraId="2AB17B52">
      <w:pPr>
        <w:widowControl/>
        <w:jc w:val="center"/>
        <w:rPr>
          <w:rFonts w:hint="eastAsia" w:ascii="Times New Roman" w:hAnsi="Times New Roman" w:eastAsia="黑体"/>
          <w:color w:val="auto"/>
          <w:sz w:val="44"/>
          <w:szCs w:val="44"/>
          <w:highlight w:val="none"/>
        </w:rPr>
      </w:pPr>
    </w:p>
    <w:p w14:paraId="14FF026C">
      <w:pPr>
        <w:widowControl/>
        <w:jc w:val="center"/>
        <w:rPr>
          <w:rFonts w:hint="eastAsia" w:ascii="Times New Roman" w:hAnsi="Times New Roman" w:eastAsia="黑体"/>
          <w:color w:val="auto"/>
          <w:sz w:val="44"/>
          <w:szCs w:val="44"/>
          <w:highlight w:val="none"/>
        </w:rPr>
      </w:pPr>
    </w:p>
    <w:p w14:paraId="59FA3C28">
      <w:pPr>
        <w:widowControl/>
        <w:jc w:val="center"/>
        <w:rPr>
          <w:rFonts w:hint="eastAsia" w:ascii="Times New Roman" w:hAnsi="Times New Roman" w:eastAsia="黑体"/>
          <w:color w:val="auto"/>
          <w:sz w:val="44"/>
          <w:szCs w:val="44"/>
          <w:highlight w:val="none"/>
        </w:rPr>
      </w:pPr>
    </w:p>
    <w:p w14:paraId="504E1B9C">
      <w:pPr>
        <w:widowControl/>
        <w:jc w:val="center"/>
        <w:rPr>
          <w:rFonts w:hint="eastAsia" w:ascii="Times New Roman" w:hAnsi="Times New Roman" w:eastAsia="黑体"/>
          <w:color w:val="auto"/>
          <w:sz w:val="44"/>
          <w:szCs w:val="44"/>
          <w:highlight w:val="none"/>
        </w:rPr>
      </w:pPr>
    </w:p>
    <w:p w14:paraId="3BF5CDE5">
      <w:pPr>
        <w:widowControl/>
        <w:jc w:val="center"/>
        <w:rPr>
          <w:rFonts w:hint="eastAsia" w:ascii="Times New Roman" w:hAnsi="Times New Roman" w:eastAsia="黑体"/>
          <w:color w:val="auto"/>
          <w:sz w:val="44"/>
          <w:szCs w:val="44"/>
          <w:highlight w:val="none"/>
        </w:rPr>
      </w:pPr>
    </w:p>
    <w:p w14:paraId="4720BB54">
      <w:pPr>
        <w:widowControl/>
        <w:jc w:val="center"/>
        <w:rPr>
          <w:rFonts w:hint="eastAsia" w:ascii="Times New Roman" w:hAnsi="Times New Roman" w:eastAsia="黑体"/>
          <w:color w:val="auto"/>
          <w:sz w:val="44"/>
          <w:szCs w:val="44"/>
          <w:highlight w:val="none"/>
        </w:rPr>
      </w:pPr>
    </w:p>
    <w:p w14:paraId="3BF8320A">
      <w:pPr>
        <w:widowControl/>
        <w:jc w:val="center"/>
        <w:rPr>
          <w:rFonts w:hint="eastAsia" w:ascii="Times New Roman" w:hAnsi="Times New Roman" w:eastAsia="黑体"/>
          <w:color w:val="auto"/>
          <w:sz w:val="44"/>
          <w:szCs w:val="44"/>
          <w:highlight w:val="none"/>
        </w:rPr>
      </w:pPr>
    </w:p>
    <w:p w14:paraId="2CCE88E9">
      <w:pPr>
        <w:widowControl/>
        <w:jc w:val="center"/>
        <w:rPr>
          <w:rFonts w:hint="eastAsia" w:ascii="Times New Roman" w:hAnsi="Times New Roman" w:eastAsia="黑体"/>
          <w:color w:val="auto"/>
          <w:sz w:val="44"/>
          <w:szCs w:val="44"/>
          <w:highlight w:val="none"/>
        </w:rPr>
      </w:pPr>
    </w:p>
    <w:p w14:paraId="079C3559">
      <w:pPr>
        <w:widowControl/>
        <w:jc w:val="center"/>
        <w:rPr>
          <w:rFonts w:hint="eastAsia" w:ascii="Times New Roman" w:hAnsi="Times New Roman" w:eastAsia="黑体"/>
          <w:color w:val="auto"/>
          <w:sz w:val="44"/>
          <w:szCs w:val="44"/>
          <w:highlight w:val="none"/>
        </w:rPr>
      </w:pPr>
    </w:p>
    <w:p w14:paraId="058A1895">
      <w:pPr>
        <w:widowControl/>
        <w:jc w:val="center"/>
        <w:rPr>
          <w:rFonts w:hint="eastAsia" w:ascii="Times New Roman" w:hAnsi="Times New Roman" w:eastAsia="黑体"/>
          <w:color w:val="auto"/>
          <w:sz w:val="44"/>
          <w:szCs w:val="44"/>
          <w:highlight w:val="none"/>
        </w:rPr>
      </w:pPr>
    </w:p>
    <w:p w14:paraId="5081EFCE">
      <w:pPr>
        <w:widowControl/>
        <w:jc w:val="both"/>
        <w:rPr>
          <w:rFonts w:hint="eastAsia" w:ascii="Times New Roman" w:hAnsi="Times New Roman" w:eastAsia="黑体"/>
          <w:color w:val="auto"/>
          <w:sz w:val="44"/>
          <w:szCs w:val="44"/>
          <w:highlight w:val="none"/>
        </w:rPr>
      </w:pPr>
    </w:p>
    <w:p w14:paraId="53A11DA2">
      <w:pPr>
        <w:widowControl/>
        <w:jc w:val="center"/>
        <w:rPr>
          <w:rFonts w:hint="eastAsia" w:ascii="Times New Roman" w:hAnsi="Times New Roman" w:eastAsia="黑体"/>
          <w:color w:val="auto"/>
          <w:sz w:val="44"/>
          <w:szCs w:val="44"/>
          <w:highlight w:val="none"/>
        </w:rPr>
      </w:pPr>
    </w:p>
    <w:bookmarkEnd w:id="163"/>
    <w:p w14:paraId="14C984AF">
      <w:pP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br w:type="page"/>
      </w:r>
    </w:p>
    <w:p w14:paraId="528642C6">
      <w:pPr>
        <w:keepNext w:val="0"/>
        <w:keepLines w:val="0"/>
        <w:pageBreakBefore w:val="0"/>
        <w:kinsoku/>
        <w:wordWrap/>
        <w:overflowPunct/>
        <w:topLinePunct w:val="0"/>
        <w:autoSpaceDE/>
        <w:autoSpaceDN/>
        <w:bidi w:val="0"/>
        <w:adjustRightInd/>
        <w:snapToGrid/>
        <w:spacing w:line="590" w:lineRule="exact"/>
        <w:ind w:left="0" w:leftChars="0" w:right="0" w:rightChars="0" w:firstLine="1760" w:firstLineChars="400"/>
        <w:textAlignment w:val="auto"/>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专项资金绩效自评报告</w:t>
      </w:r>
    </w:p>
    <w:p w14:paraId="600B11D7">
      <w:pPr>
        <w:pStyle w:val="44"/>
        <w:spacing w:line="578" w:lineRule="exact"/>
        <w:jc w:val="center"/>
        <w:rPr>
          <w:rFonts w:hint="eastAsia" w:ascii="宋体" w:hAnsi="宋体" w:eastAsia="宋体" w:cs="宋体"/>
          <w:b/>
          <w:bCs/>
          <w:color w:val="auto"/>
          <w:kern w:val="2"/>
          <w:sz w:val="32"/>
          <w:szCs w:val="32"/>
          <w:lang w:val="en-US" w:eastAsia="zh-CN"/>
        </w:rPr>
      </w:pPr>
      <w:r>
        <w:rPr>
          <w:rFonts w:hint="eastAsia" w:ascii="宋体" w:hAnsi="宋体" w:eastAsia="宋体" w:cs="宋体"/>
          <w:b/>
          <w:bCs/>
          <w:color w:val="auto"/>
          <w:kern w:val="2"/>
          <w:sz w:val="32"/>
          <w:szCs w:val="32"/>
          <w:lang w:val="en-US" w:eastAsia="zh-CN"/>
        </w:rPr>
        <w:t>（就业创业资金2024年）</w:t>
      </w:r>
    </w:p>
    <w:p w14:paraId="247D3CF7">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val="zh-CN"/>
        </w:rPr>
        <w:t>项目概况</w:t>
      </w:r>
    </w:p>
    <w:p w14:paraId="336726A2">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b/>
          <w:bCs/>
          <w:sz w:val="32"/>
          <w:szCs w:val="32"/>
          <w:highlight w:val="none"/>
          <w:lang w:val="zh-CN"/>
        </w:rPr>
        <w:t>（一）设立背景及基本情况</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i w:val="0"/>
          <w:iCs w:val="0"/>
          <w:caps w:val="0"/>
          <w:spacing w:val="0"/>
          <w:sz w:val="32"/>
          <w:szCs w:val="32"/>
          <w:shd w:val="clear" w:fill="FFFFFF"/>
        </w:rPr>
        <w:t>为贯彻落实国家稳就业、促创业政策，应对就业市场新挑战，</w:t>
      </w:r>
      <w:r>
        <w:rPr>
          <w:rFonts w:hint="eastAsia" w:ascii="Times New Roman" w:hAnsi="Times New Roman" w:eastAsia="仿宋_GB2312" w:cs="Times New Roman"/>
          <w:i w:val="0"/>
          <w:iCs w:val="0"/>
          <w:caps w:val="0"/>
          <w:color w:val="333333"/>
          <w:spacing w:val="0"/>
          <w:sz w:val="32"/>
          <w:szCs w:val="32"/>
          <w:shd w:val="clear" w:fill="FFFFFF"/>
        </w:rPr>
        <w:t>严格按照《财政部人力资源社会保障部关于印发就业补助资金管理办法的通知》</w:t>
      </w:r>
      <w:r>
        <w:rPr>
          <w:rFonts w:hint="eastAsia" w:ascii="仿宋_GB2312" w:hAnsi="仿宋_GB2312" w:eastAsia="仿宋_GB2312" w:cs="仿宋_GB2312"/>
          <w:i w:val="0"/>
          <w:iCs w:val="0"/>
          <w:caps w:val="0"/>
          <w:spacing w:val="0"/>
          <w:sz w:val="32"/>
          <w:szCs w:val="32"/>
          <w:shd w:val="clear" w:fill="FFFFFF"/>
        </w:rPr>
        <w:t>等文件，就业</w:t>
      </w:r>
      <w:r>
        <w:rPr>
          <w:rFonts w:hint="eastAsia" w:ascii="仿宋_GB2312" w:hAnsi="仿宋_GB2312" w:eastAsia="仿宋_GB2312" w:cs="仿宋_GB2312"/>
          <w:i w:val="0"/>
          <w:iCs w:val="0"/>
          <w:caps w:val="0"/>
          <w:spacing w:val="0"/>
          <w:sz w:val="32"/>
          <w:szCs w:val="32"/>
          <w:shd w:val="clear" w:fill="FFFFFF"/>
          <w:lang w:val="en-US" w:eastAsia="zh-CN"/>
        </w:rPr>
        <w:t>专项资金</w:t>
      </w:r>
      <w:r>
        <w:rPr>
          <w:rFonts w:hint="eastAsia" w:ascii="仿宋_GB2312" w:hAnsi="仿宋_GB2312" w:eastAsia="仿宋_GB2312" w:cs="仿宋_GB2312"/>
          <w:i w:val="0"/>
          <w:iCs w:val="0"/>
          <w:caps w:val="0"/>
          <w:spacing w:val="0"/>
          <w:sz w:val="32"/>
          <w:szCs w:val="32"/>
          <w:shd w:val="clear" w:fill="FFFFFF"/>
        </w:rPr>
        <w:t>通过资金扶持，开展职业技能培训、创业孵化基地建设、失业人员再就业帮扶等工作。主管部门为</w:t>
      </w:r>
      <w:r>
        <w:rPr>
          <w:rFonts w:hint="eastAsia" w:ascii="仿宋_GB2312" w:hAnsi="仿宋_GB2312" w:eastAsia="仿宋_GB2312" w:cs="仿宋_GB2312"/>
          <w:i w:val="0"/>
          <w:iCs w:val="0"/>
          <w:caps w:val="0"/>
          <w:spacing w:val="0"/>
          <w:sz w:val="32"/>
          <w:szCs w:val="32"/>
          <w:shd w:val="clear" w:fill="FFFFFF"/>
          <w:lang w:val="en-US" w:eastAsia="zh-CN"/>
        </w:rPr>
        <w:t>人力资源社会保障局</w:t>
      </w:r>
      <w:r>
        <w:rPr>
          <w:rFonts w:hint="eastAsia" w:ascii="仿宋_GB2312" w:hAnsi="仿宋_GB2312" w:eastAsia="仿宋_GB2312" w:cs="仿宋_GB2312"/>
          <w:i w:val="0"/>
          <w:iCs w:val="0"/>
          <w:caps w:val="0"/>
          <w:spacing w:val="0"/>
          <w:sz w:val="32"/>
          <w:szCs w:val="32"/>
          <w:shd w:val="clear" w:fill="FFFFFF"/>
        </w:rPr>
        <w:t>，负责项目统筹规划、资金审批拨付及监督管理，保障就业创业政策落地。</w:t>
      </w:r>
      <w:r>
        <w:rPr>
          <w:rFonts w:hint="eastAsia" w:ascii="仿宋_GB2312" w:hAnsi="仿宋_GB2312" w:eastAsia="仿宋_GB2312" w:cs="仿宋_GB2312"/>
          <w:i w:val="0"/>
          <w:iCs w:val="0"/>
          <w:caps w:val="0"/>
          <w:color w:val="000000"/>
          <w:spacing w:val="0"/>
          <w:sz w:val="32"/>
          <w:szCs w:val="32"/>
          <w:shd w:val="clear" w:fill="FFFFFF"/>
        </w:rPr>
        <w:t>就业</w:t>
      </w:r>
      <w:r>
        <w:rPr>
          <w:rFonts w:hint="eastAsia" w:ascii="仿宋_GB2312" w:hAnsi="仿宋_GB2312" w:eastAsia="仿宋_GB2312" w:cs="仿宋_GB2312"/>
          <w:i w:val="0"/>
          <w:iCs w:val="0"/>
          <w:caps w:val="0"/>
          <w:color w:val="000000"/>
          <w:spacing w:val="0"/>
          <w:sz w:val="32"/>
          <w:szCs w:val="32"/>
          <w:shd w:val="clear" w:fill="FFFFFF"/>
          <w:lang w:val="en-US" w:eastAsia="zh-CN"/>
        </w:rPr>
        <w:t>创业补助专项</w:t>
      </w:r>
      <w:r>
        <w:rPr>
          <w:rFonts w:hint="eastAsia" w:ascii="仿宋_GB2312" w:hAnsi="仿宋_GB2312" w:eastAsia="仿宋_GB2312" w:cs="仿宋_GB2312"/>
          <w:i w:val="0"/>
          <w:iCs w:val="0"/>
          <w:caps w:val="0"/>
          <w:color w:val="000000"/>
          <w:spacing w:val="0"/>
          <w:sz w:val="32"/>
          <w:szCs w:val="32"/>
          <w:shd w:val="clear" w:fill="FFFFFF"/>
        </w:rPr>
        <w:t>资金支出分为对个人和单位的补贴、公共就业服务能力建设补助和其他支出三类。对个人和单位的补贴资金用于职业培训补贴、职业技能鉴定补贴、社会保险补贴、公益性岗位补贴、创业补贴、就业见习补贴、求职创业补贴等支出；公共就业服务能力建设补助资金用于就业创业服务补助和高技能人才培养补助等支出</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44897B0">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b/>
          <w:bCs/>
          <w:sz w:val="32"/>
          <w:szCs w:val="32"/>
          <w:highlight w:val="none"/>
          <w:lang w:val="zh-CN"/>
        </w:rPr>
        <w:t>（二）</w:t>
      </w:r>
      <w:r>
        <w:rPr>
          <w:rFonts w:hint="eastAsia" w:ascii="仿宋_GB2312" w:hAnsi="仿宋_GB2312" w:eastAsia="仿宋_GB2312" w:cs="仿宋_GB2312"/>
          <w:b/>
          <w:bCs/>
          <w:sz w:val="32"/>
          <w:szCs w:val="32"/>
          <w:highlight w:val="none"/>
          <w:lang w:val="en-US" w:eastAsia="zh-CN"/>
        </w:rPr>
        <w:t>实施目的及支持方向。</w:t>
      </w:r>
      <w:r>
        <w:rPr>
          <w:rFonts w:hint="eastAsia" w:ascii="仿宋_GB2312" w:hAnsi="仿宋_GB2312" w:eastAsia="仿宋_GB2312" w:cs="仿宋_GB2312"/>
          <w:sz w:val="32"/>
          <w:szCs w:val="32"/>
          <w:highlight w:val="none"/>
          <w:lang w:val="en-US" w:eastAsia="zh-CN"/>
        </w:rPr>
        <w:t>就业专项资金</w:t>
      </w:r>
      <w:r>
        <w:rPr>
          <w:rFonts w:hint="eastAsia" w:ascii="仿宋_GB2312" w:hAnsi="仿宋_GB2312" w:eastAsia="仿宋_GB2312" w:cs="仿宋_GB2312"/>
          <w:sz w:val="32"/>
          <w:szCs w:val="32"/>
          <w:highlight w:val="none"/>
        </w:rPr>
        <w:t>《 就业创业补助资金管理办法》，明确资金使用范围、申请流程及监管要求。实施目的是提升本地就业创业水平，拓宽就业渠道，降低失业率，培育优质创业项目，营造良好就业创业生态。主要工作任务包括开展职业技能培训，提升劳动者就业能力；建设和运营创业孵化基地，为创业者提供场地、服务支持；对吸纳失业人员的企业给予社保补贴，鼓励企业扩大就业；为符合条件的创业者发放创业担保贷款，解决资金难题。支持方向聚焦就业技能提升、创业载体建设、企业吸纳就业激励、个人创业扶持等领域 。</w:t>
      </w:r>
    </w:p>
    <w:p w14:paraId="33A0BBE6">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Times New Roman" w:hAnsi="Times New Roman" w:eastAsia="仿宋_GB2312" w:cs="Times New Roman"/>
          <w:i w:val="0"/>
          <w:iCs w:val="0"/>
          <w:caps w:val="0"/>
          <w:color w:val="333333"/>
          <w:spacing w:val="0"/>
          <w:sz w:val="32"/>
          <w:szCs w:val="32"/>
          <w:shd w:val="clear" w:fill="FFFFFF"/>
          <w:lang w:val="en-US" w:eastAsia="zh-CN"/>
        </w:rPr>
      </w:pPr>
      <w:r>
        <w:rPr>
          <w:rFonts w:hint="eastAsia" w:ascii="仿宋_GB2312" w:hAnsi="仿宋_GB2312" w:eastAsia="仿宋_GB2312" w:cs="仿宋_GB2312"/>
          <w:b/>
          <w:bCs/>
          <w:sz w:val="32"/>
          <w:szCs w:val="32"/>
          <w:highlight w:val="none"/>
          <w:lang w:val="zh-CN" w:eastAsia="zh-CN"/>
        </w:rPr>
        <w:t>（三）</w:t>
      </w:r>
      <w:r>
        <w:rPr>
          <w:rFonts w:hint="eastAsia" w:ascii="仿宋_GB2312" w:hAnsi="仿宋_GB2312" w:eastAsia="仿宋_GB2312" w:cs="仿宋_GB2312"/>
          <w:b/>
          <w:bCs/>
          <w:sz w:val="32"/>
          <w:szCs w:val="32"/>
          <w:highlight w:val="none"/>
          <w:lang w:val="en-US" w:eastAsia="zh-CN"/>
        </w:rPr>
        <w:t>预算安排及分配管理</w:t>
      </w:r>
      <w:r>
        <w:rPr>
          <w:rFonts w:hint="eastAsia" w:ascii="仿宋_GB2312" w:hAnsi="仿宋_GB2312" w:eastAsia="仿宋_GB2312" w:cs="仿宋_GB2312"/>
          <w:sz w:val="32"/>
          <w:szCs w:val="32"/>
          <w:highlight w:val="none"/>
          <w:lang w:val="zh-CN" w:eastAsia="zh-CN"/>
        </w:rPr>
        <w:t>。</w:t>
      </w:r>
      <w:r>
        <w:rPr>
          <w:rFonts w:hint="default" w:ascii="Times New Roman" w:hAnsi="Times New Roman" w:eastAsia="仿宋_GB2312" w:cs="Times New Roman"/>
          <w:i w:val="0"/>
          <w:iCs w:val="0"/>
          <w:caps w:val="0"/>
          <w:color w:val="333333"/>
          <w:spacing w:val="0"/>
          <w:sz w:val="32"/>
          <w:szCs w:val="32"/>
          <w:shd w:val="clear" w:fill="FFFFFF"/>
        </w:rPr>
        <w:t>202</w:t>
      </w:r>
      <w:r>
        <w:rPr>
          <w:rFonts w:hint="default" w:ascii="Times New Roman" w:hAnsi="Times New Roman" w:eastAsia="仿宋_GB2312" w:cs="Times New Roman"/>
          <w:i w:val="0"/>
          <w:iCs w:val="0"/>
          <w:caps w:val="0"/>
          <w:color w:val="333333"/>
          <w:spacing w:val="0"/>
          <w:sz w:val="32"/>
          <w:szCs w:val="32"/>
          <w:shd w:val="clear" w:fill="FFFFFF"/>
          <w:lang w:val="en-US" w:eastAsia="zh-CN"/>
        </w:rPr>
        <w:t>4</w:t>
      </w:r>
      <w:r>
        <w:rPr>
          <w:rFonts w:hint="default" w:ascii="Times New Roman" w:hAnsi="Times New Roman" w:eastAsia="仿宋_GB2312" w:cs="Times New Roman"/>
          <w:i w:val="0"/>
          <w:iCs w:val="0"/>
          <w:caps w:val="0"/>
          <w:color w:val="333333"/>
          <w:spacing w:val="0"/>
          <w:sz w:val="32"/>
          <w:szCs w:val="32"/>
          <w:shd w:val="clear" w:fill="FFFFFF"/>
        </w:rPr>
        <w:t>年中央下达就业补助资金</w:t>
      </w:r>
      <w:r>
        <w:rPr>
          <w:rFonts w:hint="default" w:ascii="Times New Roman" w:hAnsi="Times New Roman" w:eastAsia="仿宋_GB2312" w:cs="Times New Roman"/>
          <w:i w:val="0"/>
          <w:iCs w:val="0"/>
          <w:caps w:val="0"/>
          <w:color w:val="333333"/>
          <w:spacing w:val="0"/>
          <w:sz w:val="32"/>
          <w:szCs w:val="32"/>
          <w:shd w:val="clear" w:fill="FFFFFF"/>
          <w:lang w:val="en-US" w:eastAsia="zh-CN"/>
        </w:rPr>
        <w:t>1947.08</w:t>
      </w:r>
      <w:r>
        <w:rPr>
          <w:rFonts w:hint="default" w:ascii="Times New Roman" w:hAnsi="Times New Roman" w:eastAsia="仿宋_GB2312" w:cs="Times New Roman"/>
          <w:i w:val="0"/>
          <w:iCs w:val="0"/>
          <w:caps w:val="0"/>
          <w:color w:val="333333"/>
          <w:spacing w:val="0"/>
          <w:sz w:val="32"/>
          <w:szCs w:val="32"/>
          <w:shd w:val="clear" w:fill="FFFFFF"/>
        </w:rPr>
        <w:t>万元，</w:t>
      </w:r>
      <w:r>
        <w:rPr>
          <w:rFonts w:hint="eastAsia" w:ascii="Times New Roman" w:hAnsi="Times New Roman" w:eastAsia="仿宋_GB2312" w:cs="Times New Roman"/>
          <w:i w:val="0"/>
          <w:iCs w:val="0"/>
          <w:caps w:val="0"/>
          <w:color w:val="333333"/>
          <w:spacing w:val="0"/>
          <w:sz w:val="32"/>
          <w:szCs w:val="32"/>
          <w:shd w:val="clear" w:fill="FFFFFF"/>
          <w:lang w:val="en-US" w:eastAsia="zh-CN"/>
        </w:rPr>
        <w:t>区级配套民生资金年初预算18万元，</w:t>
      </w:r>
      <w:r>
        <w:rPr>
          <w:rFonts w:hint="default" w:ascii="Times New Roman" w:hAnsi="Times New Roman" w:eastAsia="仿宋_GB2312" w:cs="Times New Roman"/>
          <w:i w:val="0"/>
          <w:iCs w:val="0"/>
          <w:caps w:val="0"/>
          <w:color w:val="333333"/>
          <w:spacing w:val="0"/>
          <w:sz w:val="32"/>
          <w:szCs w:val="32"/>
          <w:shd w:val="clear" w:fill="FFFFFF"/>
        </w:rPr>
        <w:t>主要用于高校毕业生</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岗位</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补贴</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、公益性岗位</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社保补贴、就业见习补贴、灵活就业人员社保补贴、</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创业补贴、</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大学</w:t>
      </w:r>
      <w:r>
        <w:rPr>
          <w:rFonts w:hint="default" w:ascii="Times New Roman" w:hAnsi="Times New Roman" w:eastAsia="仿宋_GB2312" w:cs="Times New Roman"/>
          <w:i w:val="0"/>
          <w:iCs w:val="0"/>
          <w:caps w:val="0"/>
          <w:color w:val="333333"/>
          <w:spacing w:val="0"/>
          <w:sz w:val="32"/>
          <w:szCs w:val="32"/>
          <w:shd w:val="clear" w:fill="FFFFFF"/>
        </w:rPr>
        <w:t>生一次性就业补贴、公共就业服务能力建设补助补贴</w:t>
      </w:r>
      <w:r>
        <w:rPr>
          <w:rFonts w:hint="default" w:ascii="Times New Roman" w:hAnsi="Times New Roman" w:eastAsia="仿宋_GB2312" w:cs="Times New Roman"/>
          <w:i w:val="0"/>
          <w:iCs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fill="FFFFFF"/>
        </w:rPr>
        <w:t>扶持公共就业等就业补贴支出。202</w:t>
      </w:r>
      <w:r>
        <w:rPr>
          <w:rFonts w:hint="default" w:ascii="Times New Roman" w:hAnsi="Times New Roman" w:eastAsia="仿宋_GB2312" w:cs="Times New Roman"/>
          <w:i w:val="0"/>
          <w:iCs w:val="0"/>
          <w:caps w:val="0"/>
          <w:color w:val="333333"/>
          <w:spacing w:val="0"/>
          <w:sz w:val="32"/>
          <w:szCs w:val="32"/>
          <w:shd w:val="clear" w:fill="FFFFFF"/>
          <w:lang w:val="en-US" w:eastAsia="zh-CN"/>
        </w:rPr>
        <w:t>4</w:t>
      </w:r>
      <w:r>
        <w:rPr>
          <w:rFonts w:hint="default" w:ascii="Times New Roman" w:hAnsi="Times New Roman" w:eastAsia="仿宋_GB2312" w:cs="Times New Roman"/>
          <w:i w:val="0"/>
          <w:iCs w:val="0"/>
          <w:caps w:val="0"/>
          <w:color w:val="333333"/>
          <w:spacing w:val="0"/>
          <w:sz w:val="32"/>
          <w:szCs w:val="32"/>
          <w:shd w:val="clear" w:fill="FFFFFF"/>
        </w:rPr>
        <w:t>年度就业补贴各项支出均已完成</w:t>
      </w: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eastAsia" w:ascii="Times New Roman" w:hAnsi="Times New Roman" w:eastAsia="仿宋_GB2312" w:cs="Times New Roman"/>
          <w:i w:val="0"/>
          <w:iCs w:val="0"/>
          <w:caps w:val="0"/>
          <w:color w:val="333333"/>
          <w:spacing w:val="0"/>
          <w:sz w:val="32"/>
          <w:szCs w:val="32"/>
          <w:shd w:val="clear" w:fill="FFFFFF"/>
          <w:lang w:val="en-US" w:eastAsia="zh-CN"/>
        </w:rPr>
        <w:t xml:space="preserve">    </w:t>
      </w:r>
    </w:p>
    <w:p w14:paraId="590EEA0F">
      <w:pPr>
        <w:spacing w:line="59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highlight w:val="none"/>
          <w:lang w:val="zh-CN" w:eastAsia="zh-CN"/>
        </w:rPr>
        <w:t>（四）项目绩效目标设置</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kern w:val="0"/>
          <w:sz w:val="32"/>
          <w:szCs w:val="32"/>
        </w:rPr>
        <w:t>共计设置了</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个指标，数量指标2个、质量指标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时效指标2个、</w:t>
      </w:r>
      <w:r>
        <w:rPr>
          <w:rFonts w:hint="eastAsia" w:ascii="仿宋_GB2312" w:hAnsi="仿宋_GB2312" w:eastAsia="仿宋_GB2312" w:cs="仿宋_GB2312"/>
          <w:kern w:val="0"/>
          <w:sz w:val="32"/>
          <w:szCs w:val="32"/>
        </w:rPr>
        <w:t>成本指标1个、社会效益指标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个、可持续影响指标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个、服务对象满意度指标2个。</w:t>
      </w:r>
      <w:r>
        <w:rPr>
          <w:rFonts w:hint="eastAsia" w:ascii="仿宋_GB2312" w:hAnsi="仿宋_GB2312" w:eastAsia="仿宋_GB2312" w:cs="仿宋_GB2312"/>
          <w:kern w:val="0"/>
          <w:sz w:val="32"/>
          <w:szCs w:val="32"/>
          <w:lang w:val="en-US" w:eastAsia="zh-CN"/>
        </w:rPr>
        <w:t>帮扶</w:t>
      </w:r>
      <w:r>
        <w:rPr>
          <w:rFonts w:hint="eastAsia" w:ascii="仿宋_GB2312" w:hAnsi="仿宋_GB2312" w:eastAsia="仿宋_GB2312" w:cs="仿宋_GB2312"/>
          <w:kern w:val="0"/>
          <w:sz w:val="32"/>
          <w:szCs w:val="32"/>
        </w:rPr>
        <w:t>对象满意度指标</w:t>
      </w:r>
      <w:r>
        <w:rPr>
          <w:rFonts w:hint="eastAsia" w:ascii="仿宋_GB2312" w:hAnsi="仿宋_GB2312" w:eastAsia="仿宋_GB2312" w:cs="仿宋_GB2312"/>
          <w:kern w:val="0"/>
          <w:sz w:val="32"/>
          <w:szCs w:val="32"/>
          <w:lang w:val="en-US" w:eastAsia="zh-CN"/>
        </w:rPr>
        <w:t>2个，</w:t>
      </w:r>
      <w:r>
        <w:rPr>
          <w:rFonts w:hint="eastAsia" w:ascii="仿宋_GB2312" w:hAnsi="仿宋_GB2312" w:eastAsia="仿宋_GB2312" w:cs="仿宋_GB2312"/>
          <w:kern w:val="0"/>
          <w:sz w:val="32"/>
          <w:szCs w:val="32"/>
        </w:rPr>
        <w:t>项目自评围绕</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个核心指标展开。</w:t>
      </w:r>
    </w:p>
    <w:p w14:paraId="74237DEA">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二、评价实施</w:t>
      </w:r>
    </w:p>
    <w:p w14:paraId="386C9044">
      <w:pPr>
        <w:keepNext w:val="0"/>
        <w:keepLines w:val="0"/>
        <w:pageBreakBefore w:val="0"/>
        <w:widowControl w:val="0"/>
        <w:kinsoku/>
        <w:wordWrap/>
        <w:overflowPunct/>
        <w:topLinePunct w:val="0"/>
        <w:autoSpaceDE/>
        <w:autoSpaceDN/>
        <w:bidi w:val="0"/>
        <w:spacing w:line="590"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bCs/>
          <w:sz w:val="32"/>
          <w:szCs w:val="32"/>
          <w:highlight w:val="none"/>
          <w:lang w:val="zh-CN" w:eastAsia="zh-CN"/>
        </w:rPr>
        <w:t>（一）评价目的</w:t>
      </w:r>
      <w:r>
        <w:rPr>
          <w:rFonts w:hint="eastAsia" w:ascii="仿宋_GB2312" w:hAnsi="仿宋_GB2312" w:eastAsia="仿宋_GB2312" w:cs="仿宋_GB2312"/>
          <w:sz w:val="32"/>
          <w:szCs w:val="32"/>
          <w:highlight w:val="none"/>
          <w:lang w:val="zh-CN"/>
        </w:rPr>
        <w:t>。</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通过项目绩效自评，全面了解</w:t>
      </w:r>
      <w:r>
        <w:rPr>
          <w:rFonts w:hint="eastAsia" w:ascii="仿宋_GB2312" w:hAnsi="仿宋_GB2312" w:eastAsia="仿宋_GB2312" w:cs="仿宋_GB2312"/>
          <w:color w:val="auto"/>
          <w:kern w:val="0"/>
          <w:position w:val="0"/>
          <w:sz w:val="32"/>
          <w:szCs w:val="32"/>
          <w:highlight w:val="none"/>
          <w:u w:val="none"/>
          <w:shd w:val="clear" w:color="auto" w:fill="FFFFFF"/>
          <w:lang w:val="en-US" w:eastAsia="zh-CN" w:bidi="ar-SA"/>
        </w:rPr>
        <w:t>就业创业</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补助专项资金的使用情况和实施效果，发现项目实施过程中存在的问题，总结经验教训，为优化项目管理、完善政策措施、提高资金使用效益提供依据，确保专项资金能够更好地</w:t>
      </w:r>
      <w:r>
        <w:rPr>
          <w:rFonts w:hint="eastAsia" w:ascii="仿宋_GB2312" w:hAnsi="仿宋_GB2312" w:eastAsia="仿宋_GB2312" w:cs="仿宋_GB2312"/>
          <w:color w:val="auto"/>
          <w:kern w:val="0"/>
          <w:position w:val="0"/>
          <w:sz w:val="32"/>
          <w:szCs w:val="32"/>
          <w:highlight w:val="none"/>
          <w:u w:val="none"/>
          <w:shd w:val="clear" w:color="auto" w:fill="FFFFFF"/>
          <w:lang w:val="en-US" w:eastAsia="zh-CN" w:bidi="ar-SA"/>
        </w:rPr>
        <w:t>用</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于补助，实现项目预期目标。</w:t>
      </w:r>
    </w:p>
    <w:p w14:paraId="7876ED0E">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zh-CN" w:eastAsia="zh-CN"/>
        </w:rPr>
        <w:t>（二）预设问题及评价重点</w:t>
      </w:r>
      <w:r>
        <w:rPr>
          <w:rFonts w:hint="eastAsia" w:ascii="仿宋_GB2312" w:hAnsi="仿宋_GB2312" w:eastAsia="仿宋_GB2312" w:cs="仿宋_GB2312"/>
          <w:sz w:val="32"/>
          <w:szCs w:val="32"/>
          <w:highlight w:val="none"/>
          <w:lang w:val="zh-CN"/>
        </w:rPr>
        <w:t>。</w:t>
      </w:r>
      <w:r>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t>预设问题包括资金分配是否合理、审核流程是否严格、补助对象是否精准、资金使用是否规范等。评价重点围绕资金支出使用全过程及其实施效果，按照绩效评价指标体系，对项目决策、管理、实施和结果等方面进行综合评价和判断，确保资金使用的安全性、有效性和规范性。</w:t>
      </w:r>
    </w:p>
    <w:p w14:paraId="1C3CB868">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highlight w:val="none"/>
          <w:lang w:val="zh-CN" w:eastAsia="zh-CN"/>
        </w:rPr>
        <w:t>（三）评价选点</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lang w:val="en-US" w:eastAsia="zh-CN"/>
        </w:rPr>
        <w:t>就业创业补助专项资金</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进</w:t>
      </w:r>
      <w:r>
        <w:rPr>
          <w:rFonts w:hint="eastAsia" w:ascii="仿宋_GB2312" w:hAnsi="仿宋_GB2312" w:eastAsia="仿宋_GB2312" w:cs="仿宋_GB2312"/>
          <w:kern w:val="0"/>
          <w:sz w:val="32"/>
          <w:szCs w:val="32"/>
        </w:rPr>
        <w:t>行了重点评价。</w:t>
      </w:r>
    </w:p>
    <w:p w14:paraId="0C3B30DB">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zh-CN" w:eastAsia="zh-CN"/>
        </w:rPr>
        <w:t>（四）评价方法</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本次评价采用多种方法相结合的方式。运用成本效益分析法，对比项目投入资金与产生的社会效益，评估资金使用的效益；审阅资金拨付凭证、专项资金补贴发放记录等相关资料，审查项目实施过程的规范性；运用单位自评法，由项目实施单位对自身工作进行自评，总结经验和不足；采用实地勘察法，到现场查看工作开展情况。</w:t>
      </w:r>
    </w:p>
    <w:p w14:paraId="076A89A2">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zh-CN" w:eastAsia="zh-CN"/>
        </w:rPr>
        <w:t>（五）评价组织。</w:t>
      </w:r>
      <w:r>
        <w:rPr>
          <w:rFonts w:hint="eastAsia" w:ascii="仿宋_GB2312" w:hAnsi="仿宋_GB2312" w:eastAsia="仿宋_GB2312" w:cs="仿宋_GB2312"/>
          <w:sz w:val="32"/>
          <w:szCs w:val="32"/>
          <w:highlight w:val="none"/>
          <w:lang w:val="en-US" w:eastAsia="zh-CN"/>
        </w:rPr>
        <w:t>评价组由主管部门相关领导、财务人员、业务骨干组成。其中，主管部门领导负责评价工作的总体协调和指导；财务人员负责对资金使用情况进行审核和分析；业务骨干负责对项目实施过程进行评估；为评价工作提供客观、公正的意见和建议。评价组成员职责明确，分工协作，确保评价工作顺利开展。</w:t>
      </w:r>
    </w:p>
    <w:p w14:paraId="72AA153D">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三、绩效分析</w:t>
      </w:r>
      <w:r>
        <w:rPr>
          <w:rFonts w:hint="eastAsia" w:ascii="仿宋_GB2312" w:hAnsi="仿宋_GB2312" w:eastAsia="仿宋_GB2312" w:cs="仿宋_GB2312"/>
          <w:b/>
          <w:bCs/>
          <w:sz w:val="32"/>
          <w:szCs w:val="32"/>
          <w:highlight w:val="none"/>
          <w:lang w:val="zh-CN" w:eastAsia="zh-CN"/>
        </w:rPr>
        <w:tab/>
      </w:r>
    </w:p>
    <w:p w14:paraId="5C1851C4">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zh-CN" w:eastAsia="zh-CN"/>
        </w:rPr>
        <w:t>（一）</w:t>
      </w:r>
      <w:r>
        <w:rPr>
          <w:rFonts w:hint="eastAsia" w:ascii="仿宋_GB2312" w:hAnsi="仿宋_GB2312" w:eastAsia="仿宋_GB2312" w:cs="仿宋_GB2312"/>
          <w:b/>
          <w:bCs/>
          <w:sz w:val="32"/>
          <w:szCs w:val="32"/>
          <w:highlight w:val="none"/>
          <w:lang w:val="en-US" w:eastAsia="zh-CN"/>
        </w:rPr>
        <w:t>通用指标</w:t>
      </w:r>
      <w:r>
        <w:rPr>
          <w:rFonts w:hint="eastAsia" w:ascii="仿宋_GB2312" w:hAnsi="仿宋_GB2312" w:eastAsia="仿宋_GB2312" w:cs="仿宋_GB2312"/>
          <w:b/>
          <w:bCs/>
          <w:sz w:val="32"/>
          <w:szCs w:val="32"/>
          <w:highlight w:val="none"/>
          <w:lang w:val="zh-CN" w:eastAsia="zh-CN"/>
        </w:rPr>
        <w:t>绩效分析。</w:t>
      </w:r>
    </w:p>
    <w:p w14:paraId="5EBA25E4">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项目决策</w:t>
      </w:r>
      <w:r>
        <w:rPr>
          <w:rFonts w:hint="eastAsia" w:ascii="仿宋_GB2312" w:hAnsi="仿宋_GB2312" w:eastAsia="仿宋_GB2312" w:cs="仿宋_GB2312"/>
          <w:sz w:val="32"/>
          <w:szCs w:val="32"/>
          <w:highlight w:val="none"/>
          <w:lang w:val="en-US" w:eastAsia="zh-CN"/>
        </w:rPr>
        <w:t>。项目决策程序严格按照相关政策文件要求执行，立项前进行了充分的调研和论证，对就业创业专项资金的需求和资金规模进行了科学评估。资金投向明确，符合民生保障领域的政策导向，决策过程规范、科学，得分为18分。</w:t>
      </w:r>
    </w:p>
    <w:p w14:paraId="76C6F562">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项目管理。</w:t>
      </w:r>
      <w:r>
        <w:rPr>
          <w:rFonts w:hint="eastAsia" w:ascii="仿宋_GB2312" w:hAnsi="仿宋_GB2312" w:eastAsia="仿宋_GB2312" w:cs="仿宋_GB2312"/>
          <w:sz w:val="32"/>
          <w:szCs w:val="32"/>
          <w:highlight w:val="none"/>
          <w:lang w:val="en-US" w:eastAsia="zh-CN"/>
        </w:rPr>
        <w:t>制度办法健全，资金分配管理严格按照规定程序进行，确保了资金分配的公平、公正。在绩效监管方面，建立了定期检查和不定期抽查相结合的监督机制，对项目实施过程进行全程跟踪，及时发现和解决问题，得分为18分。</w:t>
      </w:r>
    </w:p>
    <w:p w14:paraId="6D065412">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3.项目实施。预算执行方面，资金按照项目进度及时拨付，预算执行率达到100%。资金使用严格遵守相关规定，未出现违规使用资金的情况，得分为9分。</w:t>
      </w:r>
    </w:p>
    <w:p w14:paraId="1BF916D3">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4.项目结果。目标完成方面，完成率达到100%，完成了既定目标。完成时效方面，就业创业补助专项资金按月足额发放，得分为9分。</w:t>
      </w:r>
    </w:p>
    <w:p w14:paraId="66CED35D">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（二）</w:t>
      </w:r>
      <w:r>
        <w:rPr>
          <w:rFonts w:hint="eastAsia" w:ascii="仿宋_GB2312" w:hAnsi="仿宋_GB2312" w:eastAsia="仿宋_GB2312" w:cs="仿宋_GB2312"/>
          <w:b/>
          <w:bCs/>
          <w:sz w:val="32"/>
          <w:szCs w:val="32"/>
          <w:highlight w:val="none"/>
          <w:lang w:val="en-US" w:eastAsia="zh-CN"/>
        </w:rPr>
        <w:t>专用指标</w:t>
      </w:r>
      <w:r>
        <w:rPr>
          <w:rFonts w:hint="eastAsia" w:ascii="仿宋_GB2312" w:hAnsi="仿宋_GB2312" w:eastAsia="仿宋_GB2312" w:cs="仿宋_GB2312"/>
          <w:b/>
          <w:bCs/>
          <w:sz w:val="32"/>
          <w:szCs w:val="32"/>
          <w:highlight w:val="none"/>
          <w:lang w:val="zh-CN" w:eastAsia="zh-CN"/>
        </w:rPr>
        <w:t>绩效分析。</w:t>
      </w:r>
      <w:r>
        <w:rPr>
          <w:rFonts w:hint="eastAsia" w:ascii="仿宋_GB2312" w:hAnsi="仿宋_GB2312" w:eastAsia="仿宋_GB2312" w:cs="仿宋_GB2312"/>
          <w:sz w:val="32"/>
          <w:szCs w:val="32"/>
          <w:highlight w:val="none"/>
          <w:lang w:val="zh-CN" w:eastAsia="zh-CN"/>
        </w:rPr>
        <w:t>根据</w:t>
      </w:r>
      <w:r>
        <w:rPr>
          <w:rFonts w:hint="eastAsia" w:ascii="仿宋_GB2312" w:hAnsi="仿宋_GB2312" w:eastAsia="仿宋_GB2312" w:cs="仿宋_GB2312"/>
          <w:sz w:val="32"/>
          <w:szCs w:val="32"/>
          <w:highlight w:val="none"/>
          <w:lang w:val="en-US" w:eastAsia="zh-CN"/>
        </w:rPr>
        <w:t>专项预算项目资金支持对象选择所属指标进行绩效分析。支持对象</w:t>
      </w:r>
      <w:r>
        <w:rPr>
          <w:rFonts w:hint="eastAsia" w:ascii="仿宋_GB2312" w:hAnsi="仿宋_GB2312" w:eastAsia="仿宋_GB2312" w:cs="仿宋_GB2312"/>
          <w:sz w:val="32"/>
          <w:szCs w:val="32"/>
          <w:highlight w:val="none"/>
          <w:lang w:val="zh-CN" w:eastAsia="zh-CN"/>
        </w:rPr>
        <w:t>包括、民生保障、基础设施等方面。</w:t>
      </w:r>
    </w:p>
    <w:p w14:paraId="54993521">
      <w:pPr>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highlight w:val="none"/>
          <w:lang w:val="zh-CN" w:eastAsia="zh-CN"/>
        </w:rPr>
        <w:t>民生保障。</w:t>
      </w:r>
      <w:r>
        <w:rPr>
          <w:rFonts w:hint="eastAsia" w:ascii="仿宋_GB2312" w:hAnsi="仿宋_GB2312" w:eastAsia="仿宋_GB2312" w:cs="仿宋_GB2312"/>
          <w:kern w:val="0"/>
          <w:sz w:val="32"/>
          <w:szCs w:val="32"/>
        </w:rPr>
        <w:t>项目资金分配体现均衡公平，支出对象符合管理要求，符合支持对象范围。自评得分30分。</w:t>
      </w:r>
    </w:p>
    <w:p w14:paraId="30F2FF3F">
      <w:pPr>
        <w:keepNext w:val="0"/>
        <w:keepLines w:val="0"/>
        <w:pageBreakBefore w:val="0"/>
        <w:widowControl w:val="0"/>
        <w:shd w:val="clear"/>
        <w:kinsoku/>
        <w:wordWrap/>
        <w:overflowPunct/>
        <w:topLinePunct w:val="0"/>
        <w:autoSpaceDE/>
        <w:autoSpaceDN/>
        <w:bidi w:val="0"/>
        <w:adjustRightInd w:val="0"/>
        <w:snapToGrid w:val="0"/>
        <w:spacing w:line="578"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p>
    <w:p w14:paraId="286AF80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zh-CN" w:eastAsia="zh-CN" w:bidi="ar-SA"/>
        </w:rPr>
        <w:t>（三）</w:t>
      </w:r>
      <w:r>
        <w:rPr>
          <w:rFonts w:hint="eastAsia" w:ascii="仿宋_GB2312" w:hAnsi="仿宋_GB2312" w:eastAsia="仿宋_GB2312" w:cs="仿宋_GB2312"/>
          <w:color w:val="auto"/>
          <w:kern w:val="0"/>
          <w:sz w:val="32"/>
          <w:szCs w:val="32"/>
          <w:shd w:val="clear" w:color="auto" w:fill="auto"/>
          <w:lang w:val="en-US" w:eastAsia="zh-CN" w:bidi="ar-SA"/>
        </w:rPr>
        <w:t>个性指标</w:t>
      </w:r>
      <w:r>
        <w:rPr>
          <w:rFonts w:hint="eastAsia" w:ascii="仿宋_GB2312" w:hAnsi="仿宋_GB2312" w:eastAsia="仿宋_GB2312" w:cs="仿宋_GB2312"/>
          <w:color w:val="auto"/>
          <w:kern w:val="0"/>
          <w:sz w:val="32"/>
          <w:szCs w:val="32"/>
          <w:shd w:val="clear" w:color="auto" w:fill="auto"/>
          <w:lang w:val="zh-CN" w:eastAsia="zh-CN" w:bidi="ar-SA"/>
        </w:rPr>
        <w:t>绩效分析。</w:t>
      </w:r>
      <w:r>
        <w:rPr>
          <w:rFonts w:hint="eastAsia" w:ascii="仿宋_GB2312" w:hAnsi="仿宋_GB2312" w:eastAsia="仿宋_GB2312" w:cs="仿宋_GB2312"/>
          <w:color w:val="auto"/>
          <w:kern w:val="0"/>
          <w:sz w:val="32"/>
          <w:szCs w:val="32"/>
          <w:shd w:val="clear" w:color="auto" w:fill="auto"/>
          <w:lang w:val="en-US" w:eastAsia="zh-CN" w:bidi="ar-SA"/>
        </w:rPr>
        <w:t>2024年就业创业补助资金共计1964.75万元，按规定资金用于高校毕业生补贴、公共就业服务能力建设补助补贴、创业补贴、</w:t>
      </w:r>
      <w:r>
        <w:rPr>
          <w:rFonts w:hint="default" w:ascii="仿宋_GB2312" w:hAnsi="仿宋_GB2312" w:eastAsia="仿宋_GB2312" w:cs="仿宋_GB2312"/>
          <w:color w:val="auto"/>
          <w:kern w:val="0"/>
          <w:sz w:val="32"/>
          <w:szCs w:val="32"/>
          <w:shd w:val="clear" w:color="auto" w:fill="auto"/>
          <w:lang w:val="en-US" w:eastAsia="zh-CN" w:bidi="ar-SA"/>
        </w:rPr>
        <w:t>大学生一次性就业补贴</w:t>
      </w:r>
      <w:r>
        <w:rPr>
          <w:rFonts w:hint="eastAsia" w:ascii="仿宋_GB2312" w:hAnsi="仿宋_GB2312" w:eastAsia="仿宋_GB2312" w:cs="仿宋_GB2312"/>
          <w:color w:val="auto"/>
          <w:kern w:val="0"/>
          <w:sz w:val="32"/>
          <w:szCs w:val="32"/>
          <w:shd w:val="clear" w:color="auto" w:fill="auto"/>
          <w:lang w:val="en-US" w:eastAsia="zh-CN" w:bidi="ar-SA"/>
        </w:rPr>
        <w:t>、公益性岗位、社保补贴、就业见习补贴、灵活就业人员社保补贴、就业创业等就业补贴支出，资金到位率100%。反映出项目实施在工作质量方面取得了较好的成效，得分16分。</w:t>
      </w:r>
    </w:p>
    <w:p w14:paraId="0DA2D39A">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四、评价结论</w:t>
      </w:r>
    </w:p>
    <w:p w14:paraId="6A0C88B3">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综合评价，就业创业补助专项资金绩效自评总分为100分，项目实施情况总体良好。项目资金使用规范，补贴发放及时准确，任务高质量完成，人员满意度较高，达到了预期的绩效目标，有效提升了公共服务水平，在保障民生、促进社会和谐稳定方面发挥了积极作用</w:t>
      </w:r>
    </w:p>
    <w:p w14:paraId="23A40DDB">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五、存在主要问题</w:t>
      </w:r>
    </w:p>
    <w:p w14:paraId="7B43E14D">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无</w:t>
      </w:r>
    </w:p>
    <w:p w14:paraId="2E136222">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3" w:firstLineChars="200"/>
        <w:textAlignment w:val="auto"/>
        <w:outlineLvl w:val="9"/>
        <w:rPr>
          <w:rFonts w:hint="eastAsia" w:ascii="仿宋_GB2312" w:hAnsi="仿宋_GB2312" w:eastAsia="仿宋_GB2312" w:cs="仿宋_GB2312"/>
          <w:b/>
          <w:bCs/>
          <w:kern w:val="2"/>
          <w:sz w:val="32"/>
          <w:szCs w:val="32"/>
          <w:highlight w:val="none"/>
          <w:lang w:val="zh-CN" w:eastAsia="zh-CN" w:bidi="ar-SA"/>
        </w:rPr>
      </w:pPr>
      <w:r>
        <w:rPr>
          <w:rFonts w:hint="eastAsia" w:ascii="仿宋_GB2312" w:hAnsi="仿宋_GB2312" w:eastAsia="仿宋_GB2312" w:cs="仿宋_GB2312"/>
          <w:b/>
          <w:bCs/>
          <w:kern w:val="2"/>
          <w:sz w:val="32"/>
          <w:szCs w:val="32"/>
          <w:highlight w:val="none"/>
          <w:lang w:val="zh-CN" w:eastAsia="zh-CN" w:bidi="ar-SA"/>
        </w:rPr>
        <w:t>六、改进建议</w:t>
      </w:r>
    </w:p>
    <w:p w14:paraId="563D1718">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进一步完善项目管理制度，不断加强对项目的监管；进一步提高预算的合理性、严谨性，加强跟踪项目资金使用、管理，用好资金，确保资金发挥更大效益；进一步增强单位的绩效评价主体责任意识，完善绩效评价结果运用机制，将评价结果作为申报以后年度预算的重要依据，促进单位规范使用项目资金。</w:t>
      </w:r>
    </w:p>
    <w:p w14:paraId="2D6F4713">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仿宋_GB2312" w:hAnsi="仿宋_GB2312" w:eastAsia="仿宋_GB2312" w:cs="仿宋_GB2312"/>
          <w:b w:val="0"/>
          <w:bCs w:val="0"/>
          <w:kern w:val="0"/>
          <w:position w:val="0"/>
          <w:sz w:val="32"/>
          <w:szCs w:val="32"/>
          <w:highlight w:val="none"/>
          <w:lang w:eastAsia="zh-CN" w:bidi="ar-SA"/>
        </w:rPr>
      </w:pPr>
    </w:p>
    <w:p w14:paraId="3AF4AF88">
      <w:pPr>
        <w:keepNext w:val="0"/>
        <w:keepLines w:val="0"/>
        <w:pageBreakBefore w:val="0"/>
        <w:kinsoku/>
        <w:wordWrap/>
        <w:overflowPunct/>
        <w:topLinePunct w:val="0"/>
        <w:autoSpaceDE/>
        <w:autoSpaceDN/>
        <w:bidi w:val="0"/>
        <w:adjustRightInd/>
        <w:snapToGrid/>
        <w:spacing w:line="590" w:lineRule="exact"/>
        <w:ind w:right="0" w:rightChars="0"/>
        <w:jc w:val="both"/>
        <w:textAlignment w:val="auto"/>
        <w:rPr>
          <w:rFonts w:hint="eastAsia" w:ascii="Times New Roman" w:hAnsi="Times New Roman" w:eastAsia="黑体" w:cs="黑体"/>
          <w:kern w:val="2"/>
          <w:sz w:val="32"/>
          <w:szCs w:val="24"/>
          <w:highlight w:val="none"/>
          <w:lang w:val="en-US" w:eastAsia="zh-CN" w:bidi="ar-SA"/>
        </w:rPr>
      </w:pPr>
    </w:p>
    <w:tbl>
      <w:tblPr>
        <w:tblStyle w:val="19"/>
        <w:tblW w:w="9908"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583"/>
        <w:gridCol w:w="933"/>
        <w:gridCol w:w="1200"/>
        <w:gridCol w:w="967"/>
        <w:gridCol w:w="767"/>
        <w:gridCol w:w="800"/>
        <w:gridCol w:w="966"/>
        <w:gridCol w:w="900"/>
        <w:gridCol w:w="763"/>
        <w:gridCol w:w="1385"/>
        <w:gridCol w:w="10"/>
      </w:tblGrid>
      <w:tr w14:paraId="7711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90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7A0B84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专项资金绩效目标自评表（2024年度）</w:t>
            </w:r>
          </w:p>
        </w:tc>
      </w:tr>
      <w:tr w14:paraId="3FEE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2F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0658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51090424T000011181163-就业创业资金（2024）</w:t>
            </w:r>
          </w:p>
        </w:tc>
      </w:tr>
      <w:tr w14:paraId="33AE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530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ECF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遂宁市安居区就业服务管理局部门</w:t>
            </w:r>
          </w:p>
        </w:tc>
        <w:tc>
          <w:tcPr>
            <w:tcW w:w="1567" w:type="dxa"/>
            <w:gridSpan w:val="2"/>
            <w:tcBorders>
              <w:top w:val="nil"/>
              <w:left w:val="nil"/>
              <w:bottom w:val="nil"/>
              <w:right w:val="nil"/>
            </w:tcBorders>
            <w:shd w:val="clear" w:color="auto" w:fill="auto"/>
            <w:vAlign w:val="center"/>
          </w:tcPr>
          <w:p w14:paraId="3819D29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4D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w:t>
            </w:r>
          </w:p>
        </w:tc>
      </w:tr>
      <w:tr w14:paraId="0E9B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ECA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1F5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25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5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FF0D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3D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4"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2370">
            <w:pP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B917">
            <w:pPr>
              <w:rPr>
                <w:rFonts w:hint="eastAsia" w:ascii="宋体" w:hAnsi="宋体" w:eastAsia="宋体" w:cs="宋体"/>
                <w:i w:val="0"/>
                <w:iCs w:val="0"/>
                <w:color w:val="000000"/>
                <w:sz w:val="18"/>
                <w:szCs w:val="18"/>
                <w:u w:val="none"/>
              </w:rPr>
            </w:pPr>
          </w:p>
        </w:tc>
        <w:tc>
          <w:tcPr>
            <w:tcW w:w="3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4E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财社【2019】38号、遂绩办【2022】10号、为贯彻落实《中共遂宁市委办公室遂宁市人民政府办公室关于印发,【2022年全市重点民生实事实施方案】的通知》（遂委办发{2022}9号）精神。1、促进就业困难人员等重点群体就业（城镇新增就业、失业人员再就业、就业困难人员再就业），2、完成全市重点民生实事目标任务。</w:t>
            </w:r>
          </w:p>
        </w:tc>
        <w:tc>
          <w:tcPr>
            <w:tcW w:w="55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1CAC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2024年就业补助资金共计1964.75万元，按规定资金用于高校毕业生补贴、公共就业服务能力建设补助补贴、创业补贴、</w:t>
            </w:r>
            <w:r>
              <w:rPr>
                <w:rFonts w:hint="default" w:ascii="宋体" w:hAnsi="宋体" w:eastAsia="宋体" w:cs="宋体"/>
                <w:i w:val="0"/>
                <w:iCs w:val="0"/>
                <w:color w:val="000000"/>
                <w:kern w:val="0"/>
                <w:sz w:val="18"/>
                <w:szCs w:val="18"/>
                <w:u w:val="none"/>
                <w:lang w:val="en-US" w:eastAsia="zh-CN" w:bidi="ar"/>
              </w:rPr>
              <w:t>大学生一次性就业补贴</w:t>
            </w:r>
            <w:r>
              <w:rPr>
                <w:rFonts w:hint="eastAsia" w:ascii="宋体" w:hAnsi="宋体" w:eastAsia="宋体" w:cs="宋体"/>
                <w:i w:val="0"/>
                <w:iCs w:val="0"/>
                <w:color w:val="000000"/>
                <w:kern w:val="0"/>
                <w:sz w:val="18"/>
                <w:szCs w:val="18"/>
                <w:u w:val="none"/>
                <w:lang w:val="en-US" w:eastAsia="zh-CN" w:bidi="ar"/>
              </w:rPr>
              <w:t>、公益性岗位、社保补贴、就业见习补贴、灵活就业人员社保补贴、就业创业等就业补贴支出，资金到位率100%。</w:t>
            </w:r>
          </w:p>
          <w:p w14:paraId="7ADE73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1960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FCBA">
            <w:pP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F0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BDAD86">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default" w:ascii="宋体" w:hAnsi="宋体" w:eastAsia="宋体" w:cs="宋体"/>
                <w:i w:val="0"/>
                <w:iCs w:val="0"/>
                <w:color w:val="000000"/>
                <w:kern w:val="0"/>
                <w:sz w:val="18"/>
                <w:szCs w:val="18"/>
                <w:u w:val="none"/>
                <w:lang w:val="en-US" w:eastAsia="zh-CN" w:bidi="ar"/>
              </w:rPr>
              <w:t>实施过程中，动态跟踪就业数据，按月度、季度梳理城镇新增就业、各类人员就业及创业帮扶等指标进度。通过拓展就业渠道、开展就业帮扶活动、搭建就业平台、落实扶持政策等方式，推进城镇新增就业、失业人员再就业等工作，同步推进青年见习、离校未就业高校毕业生就业帮扶、脱贫人口劳务就业、就业帮扶车配置及创业担保贷款发放等任务，全程把控实施环节，确保各项目标按计划落实 。</w:t>
            </w:r>
          </w:p>
        </w:tc>
      </w:tr>
      <w:tr w14:paraId="6F5D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5C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5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4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1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41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8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5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74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F1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5F02">
            <w:pPr>
              <w:jc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7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C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7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1,964.75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6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1,964.75</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04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4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09A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1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276A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cs="宋体"/>
                <w:color w:val="000000"/>
                <w:kern w:val="0"/>
                <w:sz w:val="18"/>
                <w:szCs w:val="18"/>
              </w:rPr>
              <w:t>年初预算区级资金</w:t>
            </w:r>
            <w:r>
              <w:rPr>
                <w:rFonts w:hint="eastAsia" w:ascii="宋体" w:hAnsi="宋体" w:cs="宋体"/>
                <w:color w:val="000000"/>
                <w:kern w:val="0"/>
                <w:sz w:val="18"/>
                <w:szCs w:val="18"/>
                <w:lang w:val="en-US" w:eastAsia="zh-CN"/>
              </w:rPr>
              <w:t>18</w:t>
            </w:r>
            <w:r>
              <w:rPr>
                <w:rFonts w:hint="eastAsia" w:ascii="宋体" w:hAnsi="宋体" w:cs="宋体"/>
                <w:color w:val="000000"/>
                <w:kern w:val="0"/>
                <w:sz w:val="18"/>
                <w:szCs w:val="18"/>
              </w:rPr>
              <w:t>万元，调整后预算数为</w:t>
            </w:r>
            <w:r>
              <w:rPr>
                <w:rFonts w:hint="eastAsia" w:ascii="宋体" w:hAnsi="宋体" w:cs="宋体"/>
                <w:color w:val="000000"/>
                <w:kern w:val="0"/>
                <w:sz w:val="18"/>
                <w:szCs w:val="18"/>
                <w:lang w:eastAsia="zh-CN"/>
              </w:rPr>
              <w:t>中央和省、市</w:t>
            </w:r>
            <w:r>
              <w:rPr>
                <w:rFonts w:hint="eastAsia" w:ascii="宋体" w:hAnsi="宋体" w:cs="宋体"/>
                <w:color w:val="000000"/>
                <w:kern w:val="0"/>
                <w:sz w:val="18"/>
                <w:szCs w:val="18"/>
              </w:rPr>
              <w:t>资金</w:t>
            </w:r>
            <w:r>
              <w:rPr>
                <w:rFonts w:hint="eastAsia" w:ascii="宋体" w:hAnsi="宋体" w:cs="宋体"/>
                <w:color w:val="000000"/>
                <w:kern w:val="0"/>
                <w:sz w:val="18"/>
                <w:szCs w:val="18"/>
                <w:lang w:val="en-US" w:eastAsia="zh-CN"/>
              </w:rPr>
              <w:t>1964.75</w:t>
            </w:r>
            <w:r>
              <w:rPr>
                <w:rFonts w:hint="eastAsia" w:ascii="宋体" w:hAnsi="宋体" w:cs="宋体"/>
                <w:color w:val="000000"/>
                <w:kern w:val="0"/>
                <w:sz w:val="18"/>
                <w:szCs w:val="18"/>
              </w:rPr>
              <w:t>万元</w:t>
            </w:r>
            <w:r>
              <w:rPr>
                <w:rFonts w:hint="eastAsia" w:ascii="宋体" w:hAnsi="宋体" w:cs="宋体"/>
                <w:color w:val="000000"/>
                <w:kern w:val="0"/>
                <w:sz w:val="18"/>
                <w:szCs w:val="18"/>
                <w:lang w:eastAsia="zh-CN"/>
              </w:rPr>
              <w:t>。</w:t>
            </w:r>
          </w:p>
        </w:tc>
      </w:tr>
      <w:tr w14:paraId="44FD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2373">
            <w:pPr>
              <w:jc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8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D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0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1,964.75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D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1,964.75</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BF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D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3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8B65">
            <w:pPr>
              <w:rPr>
                <w:rFonts w:hint="eastAsia" w:ascii="黑体" w:hAnsi="黑体" w:eastAsia="黑体" w:cs="黑体"/>
                <w:i/>
                <w:iCs/>
                <w:color w:val="000000"/>
                <w:sz w:val="18"/>
                <w:szCs w:val="18"/>
                <w:u w:val="none"/>
              </w:rPr>
            </w:pPr>
          </w:p>
        </w:tc>
      </w:tr>
      <w:tr w14:paraId="4AAE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FCB1">
            <w:pPr>
              <w:jc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7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7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B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8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B6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8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1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2043">
            <w:pPr>
              <w:rPr>
                <w:rFonts w:hint="eastAsia" w:ascii="黑体" w:hAnsi="黑体" w:eastAsia="黑体" w:cs="黑体"/>
                <w:i/>
                <w:iCs/>
                <w:color w:val="000000"/>
                <w:sz w:val="18"/>
                <w:szCs w:val="18"/>
                <w:u w:val="none"/>
              </w:rPr>
            </w:pPr>
          </w:p>
        </w:tc>
      </w:tr>
      <w:tr w14:paraId="642D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B27A">
            <w:pPr>
              <w:jc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0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F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3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6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E4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7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1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23C3">
            <w:pPr>
              <w:rPr>
                <w:rFonts w:hint="eastAsia" w:ascii="黑体" w:hAnsi="黑体" w:eastAsia="黑体" w:cs="黑体"/>
                <w:i/>
                <w:iCs/>
                <w:color w:val="000000"/>
                <w:sz w:val="18"/>
                <w:szCs w:val="18"/>
                <w:u w:val="none"/>
              </w:rPr>
            </w:pPr>
          </w:p>
        </w:tc>
      </w:tr>
      <w:tr w14:paraId="13F6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A846">
            <w:pPr>
              <w:jc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0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15FB">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B7F4">
            <w:pPr>
              <w:jc w:val="center"/>
              <w:rPr>
                <w:rFonts w:hint="eastAsia" w:ascii="微软雅黑" w:hAnsi="微软雅黑" w:eastAsia="微软雅黑" w:cs="微软雅黑"/>
                <w:i/>
                <w:iCs/>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C2B5">
            <w:pPr>
              <w:jc w:val="center"/>
              <w:rPr>
                <w:rFonts w:hint="eastAsia" w:ascii="微软雅黑" w:hAnsi="微软雅黑" w:eastAsia="微软雅黑" w:cs="微软雅黑"/>
                <w:i/>
                <w:iCs/>
                <w:color w:val="000000"/>
                <w:sz w:val="16"/>
                <w:szCs w:val="16"/>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EC240">
            <w:pPr>
              <w:jc w:val="center"/>
              <w:rPr>
                <w:rFonts w:hint="eastAsia" w:ascii="微软雅黑" w:hAnsi="微软雅黑" w:eastAsia="微软雅黑" w:cs="微软雅黑"/>
                <w:i/>
                <w:iCs/>
                <w:color w:val="000000"/>
                <w:sz w:val="16"/>
                <w:szCs w:val="16"/>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6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665D">
            <w:pPr>
              <w:rPr>
                <w:rFonts w:hint="eastAsia" w:ascii="黑体" w:hAnsi="黑体" w:eastAsia="黑体" w:cs="黑体"/>
                <w:i/>
                <w:iCs/>
                <w:color w:val="000000"/>
                <w:sz w:val="18"/>
                <w:szCs w:val="18"/>
                <w:u w:val="none"/>
              </w:rPr>
            </w:pPr>
          </w:p>
        </w:tc>
      </w:tr>
      <w:tr w14:paraId="7993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41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C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3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8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2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6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9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1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4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6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8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7A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924"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4D5C">
            <w:pPr>
              <w:jc w:val="center"/>
              <w:rPr>
                <w:rFonts w:hint="eastAsia" w:ascii="宋体" w:hAnsi="宋体" w:eastAsia="宋体" w:cs="宋体"/>
                <w:i w:val="0"/>
                <w:iCs w:val="0"/>
                <w:color w:val="000000"/>
                <w:sz w:val="18"/>
                <w:szCs w:val="18"/>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2A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FF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0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预计全年解决城镇就业困难就业人员达到80%以上</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3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1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2EE">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43D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505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FCCC">
            <w:pPr>
              <w:jc w:val="center"/>
              <w:rPr>
                <w:rFonts w:hint="eastAsia" w:ascii="微软雅黑" w:hAnsi="微软雅黑" w:eastAsia="微软雅黑" w:cs="微软雅黑"/>
                <w:i/>
                <w:iCs/>
                <w:color w:val="000000"/>
                <w:sz w:val="16"/>
                <w:szCs w:val="16"/>
                <w:u w:val="none"/>
              </w:rPr>
            </w:pPr>
          </w:p>
        </w:tc>
      </w:tr>
      <w:tr w14:paraId="63A4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8C508">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2C7C7">
            <w:pPr>
              <w:jc w:val="center"/>
              <w:rPr>
                <w:rFonts w:hint="eastAsia" w:ascii="宋体" w:hAnsi="宋体" w:eastAsia="宋体" w:cs="宋体"/>
                <w:i w:val="0"/>
                <w:iCs w:val="0"/>
                <w:color w:val="000000"/>
                <w:sz w:val="18"/>
                <w:szCs w:val="18"/>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A98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8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预计全年宣传次数等</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3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1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3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C1EC">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2F9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1F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5E1C">
            <w:pPr>
              <w:jc w:val="center"/>
              <w:rPr>
                <w:rFonts w:hint="eastAsia" w:ascii="微软雅黑" w:hAnsi="微软雅黑" w:eastAsia="微软雅黑" w:cs="微软雅黑"/>
                <w:i/>
                <w:iCs/>
                <w:color w:val="000000"/>
                <w:sz w:val="16"/>
                <w:szCs w:val="16"/>
                <w:u w:val="none"/>
              </w:rPr>
            </w:pPr>
          </w:p>
        </w:tc>
      </w:tr>
      <w:tr w14:paraId="4B07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AB06C">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E4479">
            <w:pPr>
              <w:jc w:val="center"/>
              <w:rPr>
                <w:rFonts w:hint="eastAsia" w:ascii="宋体" w:hAnsi="宋体" w:eastAsia="宋体" w:cs="宋体"/>
                <w:i w:val="0"/>
                <w:iCs w:val="0"/>
                <w:color w:val="000000"/>
                <w:sz w:val="18"/>
                <w:szCs w:val="18"/>
                <w:u w:val="none"/>
              </w:rPr>
            </w:pP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CD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7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预计全年脱贫劳动力政策覆盖率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5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7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A3F">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1F8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78C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9879">
            <w:pPr>
              <w:jc w:val="center"/>
              <w:rPr>
                <w:rFonts w:hint="eastAsia" w:ascii="微软雅黑" w:hAnsi="微软雅黑" w:eastAsia="微软雅黑" w:cs="微软雅黑"/>
                <w:i/>
                <w:iCs/>
                <w:color w:val="000000"/>
                <w:sz w:val="16"/>
                <w:szCs w:val="16"/>
                <w:u w:val="none"/>
              </w:rPr>
            </w:pPr>
          </w:p>
        </w:tc>
      </w:tr>
      <w:tr w14:paraId="45C8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FBB80">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288A">
            <w:pPr>
              <w:jc w:val="center"/>
              <w:rPr>
                <w:rFonts w:hint="eastAsia" w:ascii="宋体" w:hAnsi="宋体" w:eastAsia="宋体" w:cs="宋体"/>
                <w:i w:val="0"/>
                <w:iCs w:val="0"/>
                <w:color w:val="000000"/>
                <w:sz w:val="18"/>
                <w:szCs w:val="18"/>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330D">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3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促进就业困难人员和重点群体就业等</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9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4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6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919D">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BC8C">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D988">
            <w:pPr>
              <w:jc w:val="center"/>
              <w:rPr>
                <w:rFonts w:hint="eastAsia" w:ascii="微软雅黑" w:hAnsi="微软雅黑" w:eastAsia="微软雅黑" w:cs="微软雅黑"/>
                <w:i/>
                <w:iCs/>
                <w:color w:val="000000"/>
                <w:sz w:val="16"/>
                <w:szCs w:val="16"/>
                <w:u w:val="none"/>
              </w:rPr>
            </w:pPr>
          </w:p>
        </w:tc>
      </w:tr>
      <w:tr w14:paraId="1BE2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8B7A">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969C2">
            <w:pPr>
              <w:jc w:val="center"/>
              <w:rPr>
                <w:rFonts w:hint="eastAsia" w:ascii="宋体" w:hAnsi="宋体" w:eastAsia="宋体" w:cs="宋体"/>
                <w:i w:val="0"/>
                <w:iCs w:val="0"/>
                <w:color w:val="000000"/>
                <w:sz w:val="18"/>
                <w:szCs w:val="18"/>
                <w:u w:val="none"/>
              </w:rPr>
            </w:pP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92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9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稳定脱贫就业率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7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8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7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7FB2">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BA6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853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F47">
            <w:pPr>
              <w:jc w:val="center"/>
              <w:rPr>
                <w:rFonts w:hint="eastAsia" w:ascii="微软雅黑" w:hAnsi="微软雅黑" w:eastAsia="微软雅黑" w:cs="微软雅黑"/>
                <w:i/>
                <w:iCs/>
                <w:color w:val="000000"/>
                <w:sz w:val="16"/>
                <w:szCs w:val="16"/>
                <w:u w:val="none"/>
              </w:rPr>
            </w:pPr>
          </w:p>
        </w:tc>
      </w:tr>
      <w:tr w14:paraId="69D3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C409">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F828">
            <w:pPr>
              <w:jc w:val="center"/>
              <w:rPr>
                <w:rFonts w:hint="eastAsia" w:ascii="宋体" w:hAnsi="宋体" w:eastAsia="宋体" w:cs="宋体"/>
                <w:i w:val="0"/>
                <w:iCs w:val="0"/>
                <w:color w:val="000000"/>
                <w:sz w:val="18"/>
                <w:szCs w:val="18"/>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067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8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E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D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9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1033">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44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F7C7">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10D4">
            <w:pPr>
              <w:jc w:val="center"/>
              <w:rPr>
                <w:rFonts w:hint="eastAsia" w:ascii="微软雅黑" w:hAnsi="微软雅黑" w:eastAsia="微软雅黑" w:cs="微软雅黑"/>
                <w:i/>
                <w:iCs/>
                <w:color w:val="000000"/>
                <w:sz w:val="16"/>
                <w:szCs w:val="16"/>
                <w:u w:val="none"/>
              </w:rPr>
            </w:pPr>
          </w:p>
        </w:tc>
      </w:tr>
      <w:tr w14:paraId="1CE0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D876">
            <w:pPr>
              <w:jc w:val="center"/>
              <w:rPr>
                <w:rFonts w:hint="eastAsia" w:ascii="宋体" w:hAnsi="宋体" w:eastAsia="宋体" w:cs="宋体"/>
                <w:i w:val="0"/>
                <w:iCs w:val="0"/>
                <w:color w:val="000000"/>
                <w:sz w:val="18"/>
                <w:szCs w:val="18"/>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87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A1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B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发放脱贫劳动力补贴，就业人员技能相关补贴等</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B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D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C32C">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650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A12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D6E">
            <w:pPr>
              <w:jc w:val="center"/>
              <w:rPr>
                <w:rFonts w:hint="eastAsia" w:ascii="微软雅黑" w:hAnsi="微软雅黑" w:eastAsia="微软雅黑" w:cs="微软雅黑"/>
                <w:i/>
                <w:iCs/>
                <w:color w:val="000000"/>
                <w:sz w:val="16"/>
                <w:szCs w:val="16"/>
                <w:u w:val="none"/>
              </w:rPr>
            </w:pPr>
          </w:p>
        </w:tc>
      </w:tr>
      <w:tr w14:paraId="5299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23339">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E17C">
            <w:pPr>
              <w:jc w:val="center"/>
              <w:rPr>
                <w:rFonts w:hint="eastAsia" w:ascii="宋体" w:hAnsi="宋体" w:eastAsia="宋体" w:cs="宋体"/>
                <w:i w:val="0"/>
                <w:iCs w:val="0"/>
                <w:color w:val="000000"/>
                <w:sz w:val="18"/>
                <w:szCs w:val="18"/>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9C27">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8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促进就业率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1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B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A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A2A1">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A0B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4ED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9F64">
            <w:pPr>
              <w:jc w:val="center"/>
              <w:rPr>
                <w:rFonts w:hint="eastAsia" w:ascii="微软雅黑" w:hAnsi="微软雅黑" w:eastAsia="微软雅黑" w:cs="微软雅黑"/>
                <w:i/>
                <w:iCs/>
                <w:color w:val="000000"/>
                <w:sz w:val="16"/>
                <w:szCs w:val="16"/>
                <w:u w:val="none"/>
              </w:rPr>
            </w:pPr>
          </w:p>
        </w:tc>
      </w:tr>
      <w:tr w14:paraId="2030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1224">
            <w:pPr>
              <w:jc w:val="center"/>
              <w:rPr>
                <w:rFonts w:hint="eastAsia" w:ascii="宋体" w:hAnsi="宋体" w:eastAsia="宋体" w:cs="宋体"/>
                <w:i w:val="0"/>
                <w:iCs w:val="0"/>
                <w:color w:val="000000"/>
                <w:sz w:val="18"/>
                <w:szCs w:val="18"/>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89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9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2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服务满意率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2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1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8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FED8">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5FE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F3A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42E">
            <w:pPr>
              <w:jc w:val="center"/>
              <w:rPr>
                <w:rFonts w:hint="eastAsia" w:ascii="微软雅黑" w:hAnsi="微软雅黑" w:eastAsia="微软雅黑" w:cs="微软雅黑"/>
                <w:i/>
                <w:iCs/>
                <w:color w:val="000000"/>
                <w:sz w:val="16"/>
                <w:szCs w:val="16"/>
                <w:u w:val="none"/>
              </w:rPr>
            </w:pPr>
          </w:p>
        </w:tc>
      </w:tr>
      <w:tr w14:paraId="79DF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EE76">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A8EA1">
            <w:pPr>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6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0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帮扶满意率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F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F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D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4CA2">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8F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7E1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BE58">
            <w:pPr>
              <w:jc w:val="center"/>
              <w:rPr>
                <w:rFonts w:hint="eastAsia" w:ascii="微软雅黑" w:hAnsi="微软雅黑" w:eastAsia="微软雅黑" w:cs="微软雅黑"/>
                <w:i/>
                <w:iCs/>
                <w:color w:val="000000"/>
                <w:sz w:val="16"/>
                <w:szCs w:val="16"/>
                <w:u w:val="none"/>
              </w:rPr>
            </w:pPr>
          </w:p>
        </w:tc>
      </w:tr>
      <w:tr w14:paraId="053C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E78C4">
            <w:pPr>
              <w:jc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9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4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6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预计全年宣传费，劳务费，印刷费等</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1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C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5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FD8B">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445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8C6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FFB5">
            <w:pPr>
              <w:jc w:val="center"/>
              <w:rPr>
                <w:rFonts w:hint="eastAsia" w:ascii="微软雅黑" w:hAnsi="微软雅黑" w:eastAsia="微软雅黑" w:cs="微软雅黑"/>
                <w:i/>
                <w:iCs/>
                <w:color w:val="000000"/>
                <w:sz w:val="16"/>
                <w:szCs w:val="16"/>
                <w:u w:val="none"/>
              </w:rPr>
            </w:pPr>
          </w:p>
        </w:tc>
      </w:tr>
      <w:tr w14:paraId="144D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02" w:hRule="atLeast"/>
        </w:trPr>
        <w:tc>
          <w:tcPr>
            <w:tcW w:w="5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DD6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279">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6EE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682B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r>
      <w:tr w14:paraId="18AA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B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72490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项目在实施过程中，决策程序规范、管理措施有效、资金使用合规，较好地完成了既定目标，保障就业创业工作顺利开展、在促进就业、改善民生等方面取得了显著成效。</w:t>
            </w:r>
          </w:p>
        </w:tc>
      </w:tr>
      <w:tr w14:paraId="626D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1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8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EEB92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5E2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3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E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027EB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进一步完善项目管理制度，不断加强对项目的监管；</w:t>
            </w:r>
          </w:p>
          <w:p w14:paraId="4B4848D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进一步提高预算的合理性、严谨性，加强跟踪项目资金使用、管理，用好资金，确保资金发挥更大效益；</w:t>
            </w:r>
          </w:p>
          <w:p w14:paraId="5814128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p>
        </w:tc>
      </w:tr>
      <w:tr w14:paraId="0B3A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43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89F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项目负责人：向双玉、冯毅、潘奕君</w:t>
            </w:r>
          </w:p>
        </w:tc>
        <w:tc>
          <w:tcPr>
            <w:tcW w:w="5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28C0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财务负责人：胡思勇</w:t>
            </w:r>
          </w:p>
        </w:tc>
      </w:tr>
    </w:tbl>
    <w:p w14:paraId="61DD7DA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p>
    <w:p w14:paraId="3D08597D">
      <w:pPr>
        <w:pStyle w:val="8"/>
        <w:jc w:val="both"/>
        <w:rPr>
          <w:rFonts w:hint="eastAsia" w:ascii="黑体" w:hAnsi="宋体" w:eastAsia="黑体" w:cs="黑体"/>
          <w:b/>
          <w:bCs/>
          <w:i w:val="0"/>
          <w:iCs w:val="0"/>
          <w:color w:val="000000"/>
          <w:kern w:val="0"/>
          <w:sz w:val="30"/>
          <w:szCs w:val="30"/>
          <w:u w:val="none"/>
          <w:lang w:val="en-US" w:eastAsia="zh-CN" w:bidi="ar"/>
        </w:rPr>
      </w:pPr>
    </w:p>
    <w:p w14:paraId="0F4EC630">
      <w:pPr>
        <w:pStyle w:val="8"/>
        <w:jc w:val="both"/>
        <w:rPr>
          <w:rFonts w:hint="eastAsia" w:ascii="黑体" w:hAnsi="宋体" w:eastAsia="黑体" w:cs="黑体"/>
          <w:b/>
          <w:bCs/>
          <w:i w:val="0"/>
          <w:iCs w:val="0"/>
          <w:color w:val="000000"/>
          <w:kern w:val="0"/>
          <w:sz w:val="30"/>
          <w:szCs w:val="30"/>
          <w:u w:val="none"/>
          <w:lang w:val="en-US" w:eastAsia="zh-CN" w:bidi="ar"/>
        </w:rPr>
      </w:pPr>
    </w:p>
    <w:p w14:paraId="65779B2A">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4AB75FF5">
      <w:pPr>
        <w:rPr>
          <w:rFonts w:hint="default" w:ascii="Times New Roman" w:hAnsi="Times New Roman" w:eastAsia="微软雅黑" w:cs="Times New Roman"/>
          <w:color w:val="000000"/>
          <w:sz w:val="44"/>
          <w:szCs w:val="44"/>
          <w:lang w:eastAsia="zh-CN"/>
        </w:rPr>
      </w:pPr>
      <w:bookmarkStart w:id="164" w:name="_Toc9744"/>
      <w:bookmarkStart w:id="165" w:name="_Toc31539"/>
      <w:bookmarkStart w:id="166" w:name="_Toc1694"/>
      <w:bookmarkStart w:id="167" w:name="_Toc31749"/>
      <w:bookmarkStart w:id="168" w:name="_Toc3928"/>
    </w:p>
    <w:p w14:paraId="50342414">
      <w:pPr>
        <w:pageBreakBefore w:val="0"/>
        <w:numPr>
          <w:ilvl w:val="0"/>
          <w:numId w:val="7"/>
        </w:numPr>
        <w:kinsoku/>
        <w:wordWrap/>
        <w:overflowPunct/>
        <w:topLinePunct w:val="0"/>
        <w:bidi w:val="0"/>
        <w:spacing w:line="560" w:lineRule="exact"/>
        <w:jc w:val="center"/>
        <w:textAlignment w:val="auto"/>
        <w:outlineLvl w:val="0"/>
        <w:rPr>
          <w:rFonts w:hint="default" w:ascii="Times New Roman" w:hAnsi="Times New Roman" w:eastAsia="微软雅黑" w:cs="Times New Roman"/>
          <w:color w:val="000000"/>
          <w:sz w:val="44"/>
          <w:szCs w:val="44"/>
          <w:lang w:eastAsia="zh-CN"/>
        </w:rPr>
      </w:pPr>
      <w:bookmarkStart w:id="169" w:name="_Toc30531"/>
      <w:r>
        <w:rPr>
          <w:rFonts w:hint="default" w:ascii="Times New Roman" w:hAnsi="Times New Roman" w:eastAsia="微软雅黑" w:cs="Times New Roman"/>
          <w:color w:val="000000"/>
          <w:sz w:val="44"/>
          <w:szCs w:val="44"/>
          <w:lang w:eastAsia="zh-CN"/>
        </w:rPr>
        <w:t>附表</w:t>
      </w:r>
      <w:bookmarkEnd w:id="164"/>
      <w:bookmarkEnd w:id="165"/>
      <w:bookmarkEnd w:id="166"/>
      <w:bookmarkEnd w:id="167"/>
      <w:bookmarkEnd w:id="168"/>
      <w:bookmarkEnd w:id="169"/>
    </w:p>
    <w:p w14:paraId="55A42D9F">
      <w:pPr>
        <w:pStyle w:val="17"/>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Style w:val="34"/>
          <w:rFonts w:hint="default" w:ascii="Times New Roman" w:hAnsi="Times New Roman" w:eastAsia="黑体" w:cs="Times New Roman"/>
          <w:b w:val="0"/>
          <w:lang w:val="en-US" w:eastAsia="zh-CN" w:bidi="ar-SA"/>
        </w:rPr>
      </w:pPr>
    </w:p>
    <w:p w14:paraId="7F93041D">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70" w:name="_Toc1830"/>
      <w:bookmarkStart w:id="171" w:name="_Toc14565"/>
      <w:r>
        <w:rPr>
          <w:rStyle w:val="34"/>
          <w:rFonts w:hint="default" w:ascii="Times New Roman" w:hAnsi="Times New Roman" w:eastAsia="仿宋_GB2312" w:cs="Times New Roman"/>
          <w:b w:val="0"/>
          <w:lang w:val="en-US" w:eastAsia="zh-CN" w:bidi="ar-SA"/>
        </w:rPr>
        <w:t>收入支出决算总表</w:t>
      </w:r>
    </w:p>
    <w:bookmarkEnd w:id="170"/>
    <w:bookmarkEnd w:id="171"/>
    <w:p w14:paraId="109235DE">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72" w:name="_Toc18461"/>
      <w:bookmarkStart w:id="173" w:name="_Toc13257"/>
      <w:r>
        <w:rPr>
          <w:rStyle w:val="34"/>
          <w:rFonts w:hint="default" w:ascii="Times New Roman" w:hAnsi="Times New Roman" w:eastAsia="仿宋_GB2312" w:cs="Times New Roman"/>
          <w:b w:val="0"/>
          <w:lang w:val="en-US" w:eastAsia="zh-CN" w:bidi="ar-SA"/>
        </w:rPr>
        <w:t>收入决算表</w:t>
      </w:r>
    </w:p>
    <w:bookmarkEnd w:id="172"/>
    <w:bookmarkEnd w:id="173"/>
    <w:p w14:paraId="00F5F27A">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74" w:name="_Toc3999"/>
      <w:bookmarkStart w:id="175" w:name="_Toc2316"/>
      <w:r>
        <w:rPr>
          <w:rStyle w:val="34"/>
          <w:rFonts w:hint="default" w:ascii="Times New Roman" w:hAnsi="Times New Roman" w:eastAsia="仿宋_GB2312" w:cs="Times New Roman"/>
          <w:b w:val="0"/>
          <w:lang w:val="en-US" w:eastAsia="zh-CN" w:bidi="ar-SA"/>
        </w:rPr>
        <w:t>支出决算表</w:t>
      </w:r>
    </w:p>
    <w:bookmarkEnd w:id="174"/>
    <w:bookmarkEnd w:id="175"/>
    <w:p w14:paraId="3D72C804">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76" w:name="_Toc8848"/>
      <w:bookmarkStart w:id="177" w:name="_Toc31149"/>
      <w:r>
        <w:rPr>
          <w:rStyle w:val="34"/>
          <w:rFonts w:hint="default" w:ascii="Times New Roman" w:hAnsi="Times New Roman" w:eastAsia="仿宋_GB2312" w:cs="Times New Roman"/>
          <w:b w:val="0"/>
          <w:lang w:val="en-US" w:eastAsia="zh-CN" w:bidi="ar-SA"/>
        </w:rPr>
        <w:t>财政拨款收入支出决算总表</w:t>
      </w:r>
    </w:p>
    <w:bookmarkEnd w:id="176"/>
    <w:bookmarkEnd w:id="177"/>
    <w:p w14:paraId="1DE0DED5">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78" w:name="_Toc21332"/>
      <w:bookmarkStart w:id="179" w:name="_Toc20464"/>
      <w:r>
        <w:rPr>
          <w:rStyle w:val="34"/>
          <w:rFonts w:hint="default" w:ascii="Times New Roman" w:hAnsi="Times New Roman" w:eastAsia="仿宋_GB2312" w:cs="Times New Roman"/>
          <w:b w:val="0"/>
          <w:lang w:val="en-US" w:eastAsia="zh-CN" w:bidi="ar-SA"/>
        </w:rPr>
        <w:t>财政拨款支出决算明细表</w:t>
      </w:r>
    </w:p>
    <w:bookmarkEnd w:id="178"/>
    <w:bookmarkEnd w:id="179"/>
    <w:p w14:paraId="4D292B72">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80" w:name="_Toc11631"/>
      <w:bookmarkStart w:id="181" w:name="_Toc19812"/>
      <w:r>
        <w:rPr>
          <w:rStyle w:val="34"/>
          <w:rFonts w:hint="default" w:ascii="Times New Roman" w:hAnsi="Times New Roman" w:eastAsia="仿宋_GB2312" w:cs="Times New Roman"/>
          <w:b w:val="0"/>
          <w:lang w:val="en-US" w:eastAsia="zh-CN" w:bidi="ar-SA"/>
        </w:rPr>
        <w:t>一般公共预算财政拨款支出决算表</w:t>
      </w:r>
    </w:p>
    <w:bookmarkEnd w:id="180"/>
    <w:bookmarkEnd w:id="181"/>
    <w:p w14:paraId="68A7FF7C">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82" w:name="_Toc7771"/>
      <w:bookmarkStart w:id="183" w:name="_Toc10819"/>
      <w:r>
        <w:rPr>
          <w:rStyle w:val="34"/>
          <w:rFonts w:hint="default" w:ascii="Times New Roman" w:hAnsi="Times New Roman" w:eastAsia="仿宋_GB2312" w:cs="Times New Roman"/>
          <w:b w:val="0"/>
          <w:lang w:val="en-US" w:eastAsia="zh-CN" w:bidi="ar-SA"/>
        </w:rPr>
        <w:t>一般公共预算财政拨款支出决算明细表</w:t>
      </w:r>
    </w:p>
    <w:bookmarkEnd w:id="182"/>
    <w:bookmarkEnd w:id="183"/>
    <w:p w14:paraId="7AE49A36">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84" w:name="_Toc16528"/>
      <w:bookmarkStart w:id="185" w:name="_Toc21032"/>
      <w:r>
        <w:rPr>
          <w:rStyle w:val="34"/>
          <w:rFonts w:hint="default" w:ascii="Times New Roman" w:hAnsi="Times New Roman" w:eastAsia="仿宋_GB2312" w:cs="Times New Roman"/>
          <w:b w:val="0"/>
          <w:lang w:val="en-US" w:eastAsia="zh-CN" w:bidi="ar-SA"/>
        </w:rPr>
        <w:t>一般公共预算财政拨款基本支出决算表</w:t>
      </w:r>
    </w:p>
    <w:bookmarkEnd w:id="184"/>
    <w:bookmarkEnd w:id="185"/>
    <w:p w14:paraId="6D61EAD3">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86" w:name="_Toc25333"/>
      <w:bookmarkStart w:id="187" w:name="_Toc9313"/>
      <w:r>
        <w:rPr>
          <w:rStyle w:val="34"/>
          <w:rFonts w:hint="default" w:ascii="Times New Roman" w:hAnsi="Times New Roman" w:eastAsia="仿宋_GB2312" w:cs="Times New Roman"/>
          <w:b w:val="0"/>
          <w:lang w:val="en-US" w:eastAsia="zh-CN" w:bidi="ar-SA"/>
        </w:rPr>
        <w:t>一般公共预算财政拨款项目支出决算表</w:t>
      </w:r>
    </w:p>
    <w:bookmarkEnd w:id="186"/>
    <w:bookmarkEnd w:id="187"/>
    <w:p w14:paraId="58A18EF1">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88" w:name="_Toc26856"/>
      <w:bookmarkStart w:id="189" w:name="_Toc32686"/>
      <w:r>
        <w:rPr>
          <w:rStyle w:val="34"/>
          <w:rFonts w:hint="default" w:ascii="Times New Roman" w:hAnsi="Times New Roman" w:eastAsia="仿宋_GB2312" w:cs="Times New Roman"/>
          <w:b w:val="0"/>
          <w:lang w:val="en-US" w:eastAsia="zh-CN" w:bidi="ar-SA"/>
        </w:rPr>
        <w:t>政府性基金预算财政拨款收入支出决算表</w:t>
      </w:r>
    </w:p>
    <w:bookmarkEnd w:id="188"/>
    <w:bookmarkEnd w:id="189"/>
    <w:p w14:paraId="7634EEFE">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90" w:name="_Toc14102"/>
      <w:bookmarkStart w:id="191" w:name="_Toc10448"/>
      <w:r>
        <w:rPr>
          <w:rStyle w:val="34"/>
          <w:rFonts w:hint="default" w:ascii="Times New Roman" w:hAnsi="Times New Roman" w:eastAsia="仿宋_GB2312" w:cs="Times New Roman"/>
          <w:b w:val="0"/>
          <w:lang w:val="en-US" w:eastAsia="zh-CN" w:bidi="ar-SA"/>
        </w:rPr>
        <w:t>国有资本经营预算财政拨款收入支出决算表</w:t>
      </w:r>
    </w:p>
    <w:bookmarkEnd w:id="190"/>
    <w:bookmarkEnd w:id="191"/>
    <w:p w14:paraId="46D7B312">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92" w:name="_Toc10621"/>
      <w:bookmarkStart w:id="193" w:name="_Toc30250"/>
      <w:r>
        <w:rPr>
          <w:rStyle w:val="34"/>
          <w:rFonts w:hint="default" w:ascii="Times New Roman" w:hAnsi="Times New Roman" w:eastAsia="仿宋_GB2312" w:cs="Times New Roman"/>
          <w:b w:val="0"/>
          <w:lang w:val="en-US" w:eastAsia="zh-CN" w:bidi="ar-SA"/>
        </w:rPr>
        <w:t>国有资本经营预算财政拨款支出决算表</w:t>
      </w:r>
    </w:p>
    <w:bookmarkEnd w:id="192"/>
    <w:bookmarkEnd w:id="193"/>
    <w:p w14:paraId="5134A610">
      <w:pPr>
        <w:pStyle w:val="17"/>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4"/>
          <w:rFonts w:hint="default" w:ascii="Times New Roman" w:hAnsi="Times New Roman" w:eastAsia="仿宋_GB2312" w:cs="Times New Roman"/>
          <w:b w:val="0"/>
          <w:lang w:val="en-US" w:eastAsia="zh-CN" w:bidi="ar-SA"/>
        </w:rPr>
      </w:pPr>
      <w:bookmarkStart w:id="194" w:name="_Toc27562"/>
      <w:bookmarkStart w:id="195" w:name="_Toc7946"/>
      <w:r>
        <w:rPr>
          <w:rStyle w:val="34"/>
          <w:rFonts w:hint="default" w:ascii="Times New Roman" w:hAnsi="Times New Roman" w:eastAsia="仿宋_GB2312" w:cs="Times New Roman"/>
          <w:b w:val="0"/>
          <w:lang w:val="en-US" w:eastAsia="zh-CN" w:bidi="ar-SA"/>
        </w:rPr>
        <w:t>财政拨款“三公”经费支出决算表</w:t>
      </w:r>
    </w:p>
    <w:bookmarkEnd w:id="194"/>
    <w:bookmarkEnd w:id="195"/>
    <w:p w14:paraId="15CC74AF">
      <w:pPr>
        <w:rPr>
          <w:rFonts w:hint="default" w:ascii="Times New Roman" w:hAnsi="Times New Roman" w:eastAsia="仿宋_GB2312" w:cs="Times New Roman"/>
          <w:lang w:eastAsia="zh-CN"/>
        </w:rPr>
      </w:pPr>
    </w:p>
    <w:p w14:paraId="14A7DE20">
      <w:pPr>
        <w:rPr>
          <w:rFonts w:hint="eastAsia" w:ascii="Times New Roman" w:hAnsi="Times New Roman"/>
          <w:lang w:eastAsia="zh-CN"/>
        </w:rPr>
      </w:pPr>
    </w:p>
    <w:p w14:paraId="40348C4E">
      <w:pPr>
        <w:pStyle w:val="3"/>
        <w:shd w:val="clear"/>
        <w:outlineLvl w:val="9"/>
        <w:rPr>
          <w:rFonts w:ascii="仿宋" w:hAnsi="仿宋" w:eastAsia="仿宋"/>
          <w:color w:val="000000" w:themeColor="text1"/>
          <w14:textFill>
            <w14:solidFill>
              <w14:schemeClr w14:val="tx1"/>
            </w14:solidFill>
          </w14:textFill>
        </w:rPr>
      </w:pPr>
    </w:p>
    <w:sectPr>
      <w:footerReference r:id="rId12" w:type="first"/>
      <w:footerReference r:id="rId11" w:type="default"/>
      <w:type w:val="continuous"/>
      <w:pgSz w:w="11906" w:h="16838"/>
      <w:pgMar w:top="1440" w:right="1803" w:bottom="1440" w:left="1860" w:header="851"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2847">
    <w:pPr>
      <w:pStyle w:val="13"/>
      <w:jc w:val="center"/>
    </w:pPr>
  </w:p>
  <w:p w14:paraId="3117916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6665">
    <w:pPr>
      <w:pStyle w:val="13"/>
      <w:jc w:val="cente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451"/>
                          </w:sdtPr>
                          <w:sdtContent>
                            <w:p w14:paraId="68000E7D">
                              <w:pPr>
                                <w:pStyle w:val="13"/>
                                <w:jc w:val="center"/>
                              </w:pPr>
                              <w:r>
                                <w:fldChar w:fldCharType="begin"/>
                              </w:r>
                              <w:r>
                                <w:instrText xml:space="preserve">PAGE   \* MERGEFORMAT</w:instrText>
                              </w:r>
                              <w:r>
                                <w:fldChar w:fldCharType="separate"/>
                              </w:r>
                              <w:r>
                                <w:rPr>
                                  <w:lang w:val="zh-CN"/>
                                </w:rPr>
                                <w:t>24</w:t>
                              </w:r>
                              <w:r>
                                <w:fldChar w:fldCharType="end"/>
                              </w:r>
                            </w:p>
                          </w:sdtContent>
                        </w:sdt>
                        <w:p w14:paraId="011A405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47477451"/>
                    </w:sdtPr>
                    <w:sdtContent>
                      <w:p w14:paraId="68000E7D">
                        <w:pPr>
                          <w:pStyle w:val="13"/>
                          <w:jc w:val="center"/>
                        </w:pPr>
                        <w:r>
                          <w:fldChar w:fldCharType="begin"/>
                        </w:r>
                        <w:r>
                          <w:instrText xml:space="preserve">PAGE   \* MERGEFORMAT</w:instrText>
                        </w:r>
                        <w:r>
                          <w:fldChar w:fldCharType="separate"/>
                        </w:r>
                        <w:r>
                          <w:rPr>
                            <w:lang w:val="zh-CN"/>
                          </w:rPr>
                          <w:t>24</w:t>
                        </w:r>
                        <w:r>
                          <w:fldChar w:fldCharType="end"/>
                        </w:r>
                      </w:p>
                    </w:sdtContent>
                  </w:sdt>
                  <w:p w14:paraId="011A405C"/>
                </w:txbxContent>
              </v:textbox>
            </v:shape>
          </w:pict>
        </mc:Fallback>
      </mc:AlternateContent>
    </w:r>
  </w:p>
  <w:p w14:paraId="1264DB3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08E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C96F">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4CD73">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- 1 -</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D34CD73">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- 1 -</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742A">
    <w:pPr>
      <w:pStyle w:val="1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16703">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4016703">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3B70DF4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BF2E">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D526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AED526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3D6F">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910"/>
                          </w:sdtPr>
                          <w:sdtContent>
                            <w:p w14:paraId="5F8FB1F1">
                              <w:pPr>
                                <w:pStyle w:val="13"/>
                                <w:jc w:val="center"/>
                              </w:pPr>
                              <w:r>
                                <w:fldChar w:fldCharType="begin"/>
                              </w:r>
                              <w:r>
                                <w:instrText xml:space="preserve">PAGE   \* MERGEFORMAT</w:instrText>
                              </w:r>
                              <w:r>
                                <w:fldChar w:fldCharType="separate"/>
                              </w:r>
                              <w:r>
                                <w:rPr>
                                  <w:lang w:val="zh-CN"/>
                                </w:rPr>
                                <w:t>24</w:t>
                              </w:r>
                              <w:r>
                                <w:fldChar w:fldCharType="end"/>
                              </w:r>
                            </w:p>
                          </w:sdtContent>
                        </w:sdt>
                        <w:p w14:paraId="44E3CC63">
                          <w:pPr>
                            <w:pStyle w:val="2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74910"/>
                    </w:sdtPr>
                    <w:sdtContent>
                      <w:p w14:paraId="5F8FB1F1">
                        <w:pPr>
                          <w:pStyle w:val="13"/>
                          <w:jc w:val="center"/>
                        </w:pPr>
                        <w:r>
                          <w:fldChar w:fldCharType="begin"/>
                        </w:r>
                        <w:r>
                          <w:instrText xml:space="preserve">PAGE   \* MERGEFORMAT</w:instrText>
                        </w:r>
                        <w:r>
                          <w:fldChar w:fldCharType="separate"/>
                        </w:r>
                        <w:r>
                          <w:rPr>
                            <w:lang w:val="zh-CN"/>
                          </w:rPr>
                          <w:t>24</w:t>
                        </w:r>
                        <w:r>
                          <w:fldChar w:fldCharType="end"/>
                        </w:r>
                      </w:p>
                    </w:sdtContent>
                  </w:sdt>
                  <w:p w14:paraId="44E3CC63">
                    <w:pPr>
                      <w:pStyle w:val="24"/>
                    </w:pPr>
                  </w:p>
                </w:txbxContent>
              </v:textbox>
            </v:shape>
          </w:pict>
        </mc:Fallback>
      </mc:AlternateContent>
    </w:r>
  </w:p>
  <w:p w14:paraId="26B0D10D">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328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0D13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750D13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500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E72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6BDB1"/>
    <w:multiLevelType w:val="singleLevel"/>
    <w:tmpl w:val="AB06BDB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0000001"/>
    <w:multiLevelType w:val="singleLevel"/>
    <w:tmpl w:val="00000001"/>
    <w:lvl w:ilvl="0" w:tentative="0">
      <w:start w:val="5"/>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3FEEEC9"/>
    <w:multiLevelType w:val="singleLevel"/>
    <w:tmpl w:val="33FEEEC9"/>
    <w:lvl w:ilvl="0" w:tentative="0">
      <w:start w:val="5"/>
      <w:numFmt w:val="chineseCounting"/>
      <w:suff w:val="space"/>
      <w:lvlText w:val="第%1部分"/>
      <w:lvlJc w:val="left"/>
      <w:rPr>
        <w:rFonts w:hint="eastAsia"/>
      </w:rPr>
    </w:lvl>
  </w:abstractNum>
  <w:abstractNum w:abstractNumId="6">
    <w:nsid w:val="6FED4E07"/>
    <w:multiLevelType w:val="singleLevel"/>
    <w:tmpl w:val="6FED4E07"/>
    <w:lvl w:ilvl="0" w:tentative="0">
      <w:start w:val="4"/>
      <w:numFmt w:val="chineseCounting"/>
      <w:suff w:val="nothing"/>
      <w:lvlText w:val="（%1）"/>
      <w:lvlJc w:val="left"/>
      <w:rPr>
        <w:rFonts w:hint="eastAsia"/>
      </w:rPr>
    </w:lvl>
  </w:abstractNum>
  <w:abstractNum w:abstractNumId="7">
    <w:nsid w:val="78B2AC06"/>
    <w:multiLevelType w:val="singleLevel"/>
    <w:tmpl w:val="78B2AC06"/>
    <w:lvl w:ilvl="0" w:tentative="0">
      <w:start w:val="1"/>
      <w:numFmt w:val="chineseCounting"/>
      <w:suff w:val="nothing"/>
      <w:lvlText w:val="%1、"/>
      <w:lvlJc w:val="left"/>
      <w:rPr>
        <w:rFonts w:hint="eastAsia"/>
      </w:rPr>
    </w:lvl>
  </w:abstractNum>
  <w:num w:numId="1">
    <w:abstractNumId w:val="4"/>
  </w:num>
  <w:num w:numId="2">
    <w:abstractNumId w:val="1"/>
  </w:num>
  <w:num w:numId="3">
    <w:abstractNumId w:val="6"/>
  </w:num>
  <w:num w:numId="4">
    <w:abstractNumId w:val="2"/>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jUzNDA1NDkyY2MxZmJmZThlN2U3ZTFkMjcwOGY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404"/>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1931"/>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2B56"/>
    <w:rsid w:val="005C6BD0"/>
    <w:rsid w:val="005C6C4C"/>
    <w:rsid w:val="005D1C8B"/>
    <w:rsid w:val="005D468D"/>
    <w:rsid w:val="005D5CED"/>
    <w:rsid w:val="005F1A4C"/>
    <w:rsid w:val="00605688"/>
    <w:rsid w:val="006070AF"/>
    <w:rsid w:val="00607E6C"/>
    <w:rsid w:val="006101B1"/>
    <w:rsid w:val="0061443A"/>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6CB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0EA6"/>
    <w:rsid w:val="00FD3CC1"/>
    <w:rsid w:val="00FF1E02"/>
    <w:rsid w:val="00FF30B4"/>
    <w:rsid w:val="010D2127"/>
    <w:rsid w:val="0118386E"/>
    <w:rsid w:val="01C97FEE"/>
    <w:rsid w:val="01F30303"/>
    <w:rsid w:val="02056939"/>
    <w:rsid w:val="02562587"/>
    <w:rsid w:val="0294659D"/>
    <w:rsid w:val="036D7252"/>
    <w:rsid w:val="03823E9A"/>
    <w:rsid w:val="03B448D7"/>
    <w:rsid w:val="04194CE4"/>
    <w:rsid w:val="0429608C"/>
    <w:rsid w:val="04413AE5"/>
    <w:rsid w:val="044F1C80"/>
    <w:rsid w:val="04E1251D"/>
    <w:rsid w:val="04F96FF0"/>
    <w:rsid w:val="054621EA"/>
    <w:rsid w:val="055F5B8F"/>
    <w:rsid w:val="059B6536"/>
    <w:rsid w:val="06295BA3"/>
    <w:rsid w:val="06407008"/>
    <w:rsid w:val="064F001D"/>
    <w:rsid w:val="06740817"/>
    <w:rsid w:val="06823625"/>
    <w:rsid w:val="06940339"/>
    <w:rsid w:val="06B1221D"/>
    <w:rsid w:val="06E723D6"/>
    <w:rsid w:val="06FD2107"/>
    <w:rsid w:val="07E22C48"/>
    <w:rsid w:val="080E47F5"/>
    <w:rsid w:val="087C7FA6"/>
    <w:rsid w:val="08916750"/>
    <w:rsid w:val="089E5501"/>
    <w:rsid w:val="08D63970"/>
    <w:rsid w:val="09524ED5"/>
    <w:rsid w:val="095708CB"/>
    <w:rsid w:val="0957651E"/>
    <w:rsid w:val="09EB6595"/>
    <w:rsid w:val="0A0F66D3"/>
    <w:rsid w:val="0A3D797F"/>
    <w:rsid w:val="0A711684"/>
    <w:rsid w:val="0A78140E"/>
    <w:rsid w:val="0A9A4E64"/>
    <w:rsid w:val="0ADD2F10"/>
    <w:rsid w:val="0B0F4672"/>
    <w:rsid w:val="0B153F39"/>
    <w:rsid w:val="0B90738E"/>
    <w:rsid w:val="0C2244CC"/>
    <w:rsid w:val="0C7602A8"/>
    <w:rsid w:val="0C8A5894"/>
    <w:rsid w:val="0CAE1D15"/>
    <w:rsid w:val="0CCB2D13"/>
    <w:rsid w:val="0D3277EB"/>
    <w:rsid w:val="0D654873"/>
    <w:rsid w:val="0E3C75DB"/>
    <w:rsid w:val="0E6F3E7F"/>
    <w:rsid w:val="0E876799"/>
    <w:rsid w:val="0E9C4B5B"/>
    <w:rsid w:val="0EA95031"/>
    <w:rsid w:val="0EB15A22"/>
    <w:rsid w:val="0EC3241C"/>
    <w:rsid w:val="0F544ED9"/>
    <w:rsid w:val="0F6F1DA6"/>
    <w:rsid w:val="0FA37328"/>
    <w:rsid w:val="0FF36834"/>
    <w:rsid w:val="0FF43805"/>
    <w:rsid w:val="0FF8450A"/>
    <w:rsid w:val="10366E39"/>
    <w:rsid w:val="104B4477"/>
    <w:rsid w:val="106106C1"/>
    <w:rsid w:val="108A5D84"/>
    <w:rsid w:val="10A661A8"/>
    <w:rsid w:val="10AB02AB"/>
    <w:rsid w:val="10B1077E"/>
    <w:rsid w:val="10C055FF"/>
    <w:rsid w:val="1169222A"/>
    <w:rsid w:val="119F022C"/>
    <w:rsid w:val="11B70500"/>
    <w:rsid w:val="12045813"/>
    <w:rsid w:val="12123B80"/>
    <w:rsid w:val="12356D59"/>
    <w:rsid w:val="1239627B"/>
    <w:rsid w:val="126306DA"/>
    <w:rsid w:val="126D2DCB"/>
    <w:rsid w:val="12B66520"/>
    <w:rsid w:val="12CF1390"/>
    <w:rsid w:val="13365EE8"/>
    <w:rsid w:val="139A3A3A"/>
    <w:rsid w:val="13D86F0D"/>
    <w:rsid w:val="14193840"/>
    <w:rsid w:val="147E306D"/>
    <w:rsid w:val="150B4019"/>
    <w:rsid w:val="15C51520"/>
    <w:rsid w:val="15C92801"/>
    <w:rsid w:val="16503AB4"/>
    <w:rsid w:val="16534574"/>
    <w:rsid w:val="166718DF"/>
    <w:rsid w:val="16A11B69"/>
    <w:rsid w:val="16BB723D"/>
    <w:rsid w:val="16BF368F"/>
    <w:rsid w:val="16ED255A"/>
    <w:rsid w:val="16FD138E"/>
    <w:rsid w:val="17016596"/>
    <w:rsid w:val="17277327"/>
    <w:rsid w:val="1739719D"/>
    <w:rsid w:val="179C1B06"/>
    <w:rsid w:val="17A56CD8"/>
    <w:rsid w:val="17A97927"/>
    <w:rsid w:val="18003020"/>
    <w:rsid w:val="18451E9C"/>
    <w:rsid w:val="185E6F19"/>
    <w:rsid w:val="18720B1B"/>
    <w:rsid w:val="18D04328"/>
    <w:rsid w:val="19481E9C"/>
    <w:rsid w:val="19CF72CF"/>
    <w:rsid w:val="19E42CEA"/>
    <w:rsid w:val="19F2584F"/>
    <w:rsid w:val="1A7678E1"/>
    <w:rsid w:val="1AB62E35"/>
    <w:rsid w:val="1ABD5F72"/>
    <w:rsid w:val="1AFD0A64"/>
    <w:rsid w:val="1B3A3640"/>
    <w:rsid w:val="1BB55A1C"/>
    <w:rsid w:val="1BC712F3"/>
    <w:rsid w:val="1BF30FC4"/>
    <w:rsid w:val="1C9376C0"/>
    <w:rsid w:val="1D1505A1"/>
    <w:rsid w:val="1D655C57"/>
    <w:rsid w:val="1D6A4A40"/>
    <w:rsid w:val="1D8D0D60"/>
    <w:rsid w:val="1E2C707A"/>
    <w:rsid w:val="1E462C06"/>
    <w:rsid w:val="1ECF5DB1"/>
    <w:rsid w:val="1ED97B1D"/>
    <w:rsid w:val="1EF21E27"/>
    <w:rsid w:val="1F190675"/>
    <w:rsid w:val="1F1971AC"/>
    <w:rsid w:val="1F38717D"/>
    <w:rsid w:val="1F7B5619"/>
    <w:rsid w:val="1FBF453A"/>
    <w:rsid w:val="1FC50573"/>
    <w:rsid w:val="1FD168E5"/>
    <w:rsid w:val="200D1749"/>
    <w:rsid w:val="207E0857"/>
    <w:rsid w:val="20A56101"/>
    <w:rsid w:val="20BC79CC"/>
    <w:rsid w:val="20EB1693"/>
    <w:rsid w:val="2161385F"/>
    <w:rsid w:val="21AE219D"/>
    <w:rsid w:val="21BD4815"/>
    <w:rsid w:val="222C5B8B"/>
    <w:rsid w:val="222E39E0"/>
    <w:rsid w:val="223E3466"/>
    <w:rsid w:val="225728BA"/>
    <w:rsid w:val="22940EEB"/>
    <w:rsid w:val="229D6DB5"/>
    <w:rsid w:val="230F5903"/>
    <w:rsid w:val="23126919"/>
    <w:rsid w:val="23683857"/>
    <w:rsid w:val="240371BF"/>
    <w:rsid w:val="24776312"/>
    <w:rsid w:val="24D34629"/>
    <w:rsid w:val="24EA329B"/>
    <w:rsid w:val="250B40AC"/>
    <w:rsid w:val="253A17F7"/>
    <w:rsid w:val="25470855"/>
    <w:rsid w:val="257949DC"/>
    <w:rsid w:val="26151221"/>
    <w:rsid w:val="26654ADA"/>
    <w:rsid w:val="266941A8"/>
    <w:rsid w:val="26955C53"/>
    <w:rsid w:val="26AE1125"/>
    <w:rsid w:val="26CA77CE"/>
    <w:rsid w:val="26FD2518"/>
    <w:rsid w:val="270E7B9B"/>
    <w:rsid w:val="2753439D"/>
    <w:rsid w:val="27BE5276"/>
    <w:rsid w:val="27EB45E1"/>
    <w:rsid w:val="28235FAE"/>
    <w:rsid w:val="28517A62"/>
    <w:rsid w:val="28F00830"/>
    <w:rsid w:val="28F60FCD"/>
    <w:rsid w:val="29FD04D3"/>
    <w:rsid w:val="2A157B78"/>
    <w:rsid w:val="2B4B71CE"/>
    <w:rsid w:val="2B50099D"/>
    <w:rsid w:val="2C11691D"/>
    <w:rsid w:val="2C74797E"/>
    <w:rsid w:val="2C7A00C8"/>
    <w:rsid w:val="2CBE6252"/>
    <w:rsid w:val="2CFB0E57"/>
    <w:rsid w:val="2CFB3D8F"/>
    <w:rsid w:val="2DD85145"/>
    <w:rsid w:val="2DEB6118"/>
    <w:rsid w:val="2E131C4F"/>
    <w:rsid w:val="2E22203B"/>
    <w:rsid w:val="2E2411F6"/>
    <w:rsid w:val="2E386AC1"/>
    <w:rsid w:val="2E4853C4"/>
    <w:rsid w:val="2E6B673A"/>
    <w:rsid w:val="2EA23990"/>
    <w:rsid w:val="2ED61261"/>
    <w:rsid w:val="2EF266DA"/>
    <w:rsid w:val="2F4314EC"/>
    <w:rsid w:val="2F65764F"/>
    <w:rsid w:val="2F9F2D3B"/>
    <w:rsid w:val="2FD011DB"/>
    <w:rsid w:val="30472DC1"/>
    <w:rsid w:val="309D61D2"/>
    <w:rsid w:val="310C4504"/>
    <w:rsid w:val="314D409C"/>
    <w:rsid w:val="31630F89"/>
    <w:rsid w:val="319F7F4E"/>
    <w:rsid w:val="32043768"/>
    <w:rsid w:val="3205098F"/>
    <w:rsid w:val="321416F9"/>
    <w:rsid w:val="32144788"/>
    <w:rsid w:val="32BE13E5"/>
    <w:rsid w:val="32F67FA1"/>
    <w:rsid w:val="33763029"/>
    <w:rsid w:val="33D62126"/>
    <w:rsid w:val="34784F8C"/>
    <w:rsid w:val="34A92A90"/>
    <w:rsid w:val="34C25CAE"/>
    <w:rsid w:val="3538296D"/>
    <w:rsid w:val="35FB2318"/>
    <w:rsid w:val="35FF5A3E"/>
    <w:rsid w:val="36525DEA"/>
    <w:rsid w:val="36DC358E"/>
    <w:rsid w:val="36FE0C92"/>
    <w:rsid w:val="376B7055"/>
    <w:rsid w:val="37F62B24"/>
    <w:rsid w:val="382A0502"/>
    <w:rsid w:val="382A376D"/>
    <w:rsid w:val="384F5D26"/>
    <w:rsid w:val="38A700A4"/>
    <w:rsid w:val="38AA0DD4"/>
    <w:rsid w:val="38FA6D93"/>
    <w:rsid w:val="395603FC"/>
    <w:rsid w:val="39A66EC6"/>
    <w:rsid w:val="39AD7356"/>
    <w:rsid w:val="39F46651"/>
    <w:rsid w:val="3A414812"/>
    <w:rsid w:val="3A7960EA"/>
    <w:rsid w:val="3A947A52"/>
    <w:rsid w:val="3AE710BD"/>
    <w:rsid w:val="3AFA591B"/>
    <w:rsid w:val="3AFF6974"/>
    <w:rsid w:val="3B755158"/>
    <w:rsid w:val="3B7C3176"/>
    <w:rsid w:val="3BBD27B9"/>
    <w:rsid w:val="3BE97F8C"/>
    <w:rsid w:val="3BF0121F"/>
    <w:rsid w:val="3C1F6CD3"/>
    <w:rsid w:val="3C40090C"/>
    <w:rsid w:val="3C482648"/>
    <w:rsid w:val="3C7B3963"/>
    <w:rsid w:val="3CDD2743"/>
    <w:rsid w:val="3D071350"/>
    <w:rsid w:val="3D756082"/>
    <w:rsid w:val="3D8D0B9D"/>
    <w:rsid w:val="3D942619"/>
    <w:rsid w:val="3DB6288E"/>
    <w:rsid w:val="3E183A34"/>
    <w:rsid w:val="3E31659D"/>
    <w:rsid w:val="3E4F65A4"/>
    <w:rsid w:val="3FFD3C4C"/>
    <w:rsid w:val="40A43FF3"/>
    <w:rsid w:val="40A56329"/>
    <w:rsid w:val="411307C7"/>
    <w:rsid w:val="412118E5"/>
    <w:rsid w:val="41995060"/>
    <w:rsid w:val="419B7C81"/>
    <w:rsid w:val="41AC7E6E"/>
    <w:rsid w:val="42127E5B"/>
    <w:rsid w:val="421551BE"/>
    <w:rsid w:val="42273E97"/>
    <w:rsid w:val="424932C9"/>
    <w:rsid w:val="428061C7"/>
    <w:rsid w:val="43047404"/>
    <w:rsid w:val="43070D89"/>
    <w:rsid w:val="4311431C"/>
    <w:rsid w:val="43256A6E"/>
    <w:rsid w:val="43615ADE"/>
    <w:rsid w:val="43753EC3"/>
    <w:rsid w:val="439558B5"/>
    <w:rsid w:val="43CF013C"/>
    <w:rsid w:val="43D31542"/>
    <w:rsid w:val="43FA6443"/>
    <w:rsid w:val="442E0316"/>
    <w:rsid w:val="4557495D"/>
    <w:rsid w:val="458E38F2"/>
    <w:rsid w:val="4591185B"/>
    <w:rsid w:val="45A200B9"/>
    <w:rsid w:val="461B0566"/>
    <w:rsid w:val="4629637F"/>
    <w:rsid w:val="466D4D18"/>
    <w:rsid w:val="467B019F"/>
    <w:rsid w:val="46A5369A"/>
    <w:rsid w:val="47001F63"/>
    <w:rsid w:val="47061E1B"/>
    <w:rsid w:val="470A54BB"/>
    <w:rsid w:val="470B04A5"/>
    <w:rsid w:val="470C0561"/>
    <w:rsid w:val="471C3B6E"/>
    <w:rsid w:val="47220F9A"/>
    <w:rsid w:val="473674BC"/>
    <w:rsid w:val="47453B2A"/>
    <w:rsid w:val="474B33E9"/>
    <w:rsid w:val="47782A65"/>
    <w:rsid w:val="47A20030"/>
    <w:rsid w:val="47DB3D58"/>
    <w:rsid w:val="47DE5F27"/>
    <w:rsid w:val="482509FC"/>
    <w:rsid w:val="48355390"/>
    <w:rsid w:val="489A7F22"/>
    <w:rsid w:val="492B03C7"/>
    <w:rsid w:val="49474BDD"/>
    <w:rsid w:val="49735363"/>
    <w:rsid w:val="49DA3499"/>
    <w:rsid w:val="49FC5131"/>
    <w:rsid w:val="4A17247D"/>
    <w:rsid w:val="4A341F37"/>
    <w:rsid w:val="4AA35529"/>
    <w:rsid w:val="4AFD12D2"/>
    <w:rsid w:val="4B3814C1"/>
    <w:rsid w:val="4B723278"/>
    <w:rsid w:val="4B7E1155"/>
    <w:rsid w:val="4B9D30D2"/>
    <w:rsid w:val="4BB11B8C"/>
    <w:rsid w:val="4BCB57BA"/>
    <w:rsid w:val="4C223416"/>
    <w:rsid w:val="4C8F6FF7"/>
    <w:rsid w:val="4D1C56E1"/>
    <w:rsid w:val="4D26428F"/>
    <w:rsid w:val="4D44407E"/>
    <w:rsid w:val="4D8333DF"/>
    <w:rsid w:val="4DC40316"/>
    <w:rsid w:val="4E3E345B"/>
    <w:rsid w:val="4E567D24"/>
    <w:rsid w:val="4ECA0FCE"/>
    <w:rsid w:val="4ECE2238"/>
    <w:rsid w:val="4ED16A9F"/>
    <w:rsid w:val="4EFF089D"/>
    <w:rsid w:val="4F21131D"/>
    <w:rsid w:val="4F3D08FF"/>
    <w:rsid w:val="4FA35613"/>
    <w:rsid w:val="4FD47FB7"/>
    <w:rsid w:val="4FDB2D9B"/>
    <w:rsid w:val="4FF14469"/>
    <w:rsid w:val="50095F89"/>
    <w:rsid w:val="50204253"/>
    <w:rsid w:val="509A55B8"/>
    <w:rsid w:val="50C5348B"/>
    <w:rsid w:val="50EF75F5"/>
    <w:rsid w:val="50FD007C"/>
    <w:rsid w:val="511206D0"/>
    <w:rsid w:val="519E55EC"/>
    <w:rsid w:val="51EE5332"/>
    <w:rsid w:val="522C1C32"/>
    <w:rsid w:val="524F3BAA"/>
    <w:rsid w:val="52A35472"/>
    <w:rsid w:val="52AD57D3"/>
    <w:rsid w:val="52C04276"/>
    <w:rsid w:val="52D25854"/>
    <w:rsid w:val="52D96A11"/>
    <w:rsid w:val="53237C95"/>
    <w:rsid w:val="53987B5A"/>
    <w:rsid w:val="539A6CED"/>
    <w:rsid w:val="53A03DC5"/>
    <w:rsid w:val="53C0013B"/>
    <w:rsid w:val="53D33B35"/>
    <w:rsid w:val="540121C3"/>
    <w:rsid w:val="541D0303"/>
    <w:rsid w:val="544E2795"/>
    <w:rsid w:val="545913FB"/>
    <w:rsid w:val="545B5A77"/>
    <w:rsid w:val="5534250C"/>
    <w:rsid w:val="557B1606"/>
    <w:rsid w:val="55ED35BE"/>
    <w:rsid w:val="55FA7A9F"/>
    <w:rsid w:val="56061B18"/>
    <w:rsid w:val="561B4EE2"/>
    <w:rsid w:val="562F47FD"/>
    <w:rsid w:val="56541577"/>
    <w:rsid w:val="565749BD"/>
    <w:rsid w:val="56B469F9"/>
    <w:rsid w:val="57650234"/>
    <w:rsid w:val="578242C0"/>
    <w:rsid w:val="582B610E"/>
    <w:rsid w:val="582D32BD"/>
    <w:rsid w:val="583D4C0D"/>
    <w:rsid w:val="584D6FF9"/>
    <w:rsid w:val="58E70921"/>
    <w:rsid w:val="58FC523B"/>
    <w:rsid w:val="5A612C6D"/>
    <w:rsid w:val="5AA72CDC"/>
    <w:rsid w:val="5AFA6B60"/>
    <w:rsid w:val="5BDD25CD"/>
    <w:rsid w:val="5BFB631F"/>
    <w:rsid w:val="5C055F96"/>
    <w:rsid w:val="5C17412F"/>
    <w:rsid w:val="5C5D6B97"/>
    <w:rsid w:val="5DC13B71"/>
    <w:rsid w:val="5E2D431D"/>
    <w:rsid w:val="5E6D3B2B"/>
    <w:rsid w:val="5ED5391D"/>
    <w:rsid w:val="5F183BCF"/>
    <w:rsid w:val="5F770F39"/>
    <w:rsid w:val="5FF64F05"/>
    <w:rsid w:val="60043CF7"/>
    <w:rsid w:val="601E25DC"/>
    <w:rsid w:val="60394492"/>
    <w:rsid w:val="6063119D"/>
    <w:rsid w:val="606D14EF"/>
    <w:rsid w:val="60C7594D"/>
    <w:rsid w:val="616D6DFC"/>
    <w:rsid w:val="617E5FEE"/>
    <w:rsid w:val="61895336"/>
    <w:rsid w:val="619A0207"/>
    <w:rsid w:val="61D76EE6"/>
    <w:rsid w:val="61DF1B49"/>
    <w:rsid w:val="627C5F72"/>
    <w:rsid w:val="62D40C6B"/>
    <w:rsid w:val="62D66F7A"/>
    <w:rsid w:val="633609B5"/>
    <w:rsid w:val="635D1B2E"/>
    <w:rsid w:val="64025D70"/>
    <w:rsid w:val="6473334D"/>
    <w:rsid w:val="64873140"/>
    <w:rsid w:val="64AD3F2E"/>
    <w:rsid w:val="64E5202E"/>
    <w:rsid w:val="64F658D5"/>
    <w:rsid w:val="65046DAA"/>
    <w:rsid w:val="652451D5"/>
    <w:rsid w:val="652A557F"/>
    <w:rsid w:val="65764457"/>
    <w:rsid w:val="657B1045"/>
    <w:rsid w:val="65DA1B55"/>
    <w:rsid w:val="661E36E3"/>
    <w:rsid w:val="66534BD5"/>
    <w:rsid w:val="668F1B3D"/>
    <w:rsid w:val="66B912B0"/>
    <w:rsid w:val="66D4093F"/>
    <w:rsid w:val="67155D2E"/>
    <w:rsid w:val="6729131B"/>
    <w:rsid w:val="67377350"/>
    <w:rsid w:val="67430B5A"/>
    <w:rsid w:val="67580B4D"/>
    <w:rsid w:val="67874F0A"/>
    <w:rsid w:val="683935E8"/>
    <w:rsid w:val="68431505"/>
    <w:rsid w:val="68565574"/>
    <w:rsid w:val="6877522F"/>
    <w:rsid w:val="691705DC"/>
    <w:rsid w:val="691A229A"/>
    <w:rsid w:val="694C01BA"/>
    <w:rsid w:val="696848C8"/>
    <w:rsid w:val="69851D1A"/>
    <w:rsid w:val="69AA450E"/>
    <w:rsid w:val="69FF424A"/>
    <w:rsid w:val="6A150C87"/>
    <w:rsid w:val="6A152E57"/>
    <w:rsid w:val="6A3A1C79"/>
    <w:rsid w:val="6A590377"/>
    <w:rsid w:val="6A7248E5"/>
    <w:rsid w:val="6A9D0DDA"/>
    <w:rsid w:val="6AE31931"/>
    <w:rsid w:val="6B2A76B1"/>
    <w:rsid w:val="6B4454AE"/>
    <w:rsid w:val="6BC26511"/>
    <w:rsid w:val="6BE502D8"/>
    <w:rsid w:val="6BF30DC0"/>
    <w:rsid w:val="6C647959"/>
    <w:rsid w:val="6C792D7D"/>
    <w:rsid w:val="6CAB57EE"/>
    <w:rsid w:val="6CBA368C"/>
    <w:rsid w:val="6CCF2527"/>
    <w:rsid w:val="6CE81198"/>
    <w:rsid w:val="6DC03147"/>
    <w:rsid w:val="6DDC199F"/>
    <w:rsid w:val="6DF07FA4"/>
    <w:rsid w:val="6E2D5DFF"/>
    <w:rsid w:val="6E4A5BEE"/>
    <w:rsid w:val="6F0F170F"/>
    <w:rsid w:val="6F0F55DA"/>
    <w:rsid w:val="6F1D3AA3"/>
    <w:rsid w:val="6F764283"/>
    <w:rsid w:val="6FA36F9B"/>
    <w:rsid w:val="700A5E68"/>
    <w:rsid w:val="701A0FAD"/>
    <w:rsid w:val="703A1840"/>
    <w:rsid w:val="70460DF1"/>
    <w:rsid w:val="706347FA"/>
    <w:rsid w:val="708848B1"/>
    <w:rsid w:val="70FB6670"/>
    <w:rsid w:val="714F1478"/>
    <w:rsid w:val="72212D15"/>
    <w:rsid w:val="726D7D55"/>
    <w:rsid w:val="726F6720"/>
    <w:rsid w:val="72734D90"/>
    <w:rsid w:val="728A2D7D"/>
    <w:rsid w:val="72AB0BE8"/>
    <w:rsid w:val="730B3F0E"/>
    <w:rsid w:val="733A3015"/>
    <w:rsid w:val="73C0333E"/>
    <w:rsid w:val="7482713C"/>
    <w:rsid w:val="74F61A6A"/>
    <w:rsid w:val="756948E0"/>
    <w:rsid w:val="7581644F"/>
    <w:rsid w:val="761E1E54"/>
    <w:rsid w:val="765863F0"/>
    <w:rsid w:val="76886FB8"/>
    <w:rsid w:val="76A13826"/>
    <w:rsid w:val="76D7506D"/>
    <w:rsid w:val="770F2826"/>
    <w:rsid w:val="779B1B8B"/>
    <w:rsid w:val="77D10DF8"/>
    <w:rsid w:val="77DF484A"/>
    <w:rsid w:val="780B4ECB"/>
    <w:rsid w:val="78112CFA"/>
    <w:rsid w:val="786641AA"/>
    <w:rsid w:val="78A97124"/>
    <w:rsid w:val="78D876FC"/>
    <w:rsid w:val="79172B8D"/>
    <w:rsid w:val="7918442B"/>
    <w:rsid w:val="796478D2"/>
    <w:rsid w:val="7981041A"/>
    <w:rsid w:val="79A61220"/>
    <w:rsid w:val="79BC7FBF"/>
    <w:rsid w:val="79CE69C9"/>
    <w:rsid w:val="79DA4298"/>
    <w:rsid w:val="7A1837D8"/>
    <w:rsid w:val="7A2A15A2"/>
    <w:rsid w:val="7A6956ED"/>
    <w:rsid w:val="7AA00AE6"/>
    <w:rsid w:val="7AA8721A"/>
    <w:rsid w:val="7AB410BC"/>
    <w:rsid w:val="7AB76A8C"/>
    <w:rsid w:val="7AD3062A"/>
    <w:rsid w:val="7B3F192C"/>
    <w:rsid w:val="7B596719"/>
    <w:rsid w:val="7B817D27"/>
    <w:rsid w:val="7BEE024D"/>
    <w:rsid w:val="7C0C3314"/>
    <w:rsid w:val="7C7E738E"/>
    <w:rsid w:val="7CCD30FD"/>
    <w:rsid w:val="7CDF7D43"/>
    <w:rsid w:val="7D107883"/>
    <w:rsid w:val="7D507B55"/>
    <w:rsid w:val="7D515864"/>
    <w:rsid w:val="7D6F1533"/>
    <w:rsid w:val="7DC75B0A"/>
    <w:rsid w:val="7DF54AA8"/>
    <w:rsid w:val="7E0D69F6"/>
    <w:rsid w:val="7E4A358E"/>
    <w:rsid w:val="7EB63E6B"/>
    <w:rsid w:val="7F3C39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semiHidden/>
    <w:unhideWhenUsed/>
    <w:qFormat/>
    <w:uiPriority w:val="99"/>
    <w:pPr>
      <w:jc w:val="left"/>
    </w:pPr>
  </w:style>
  <w:style w:type="paragraph" w:styleId="8">
    <w:name w:val="Body Text"/>
    <w:basedOn w:val="1"/>
    <w:link w:val="30"/>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6"/>
    <w:semiHidden/>
    <w:unhideWhenUsed/>
    <w:qFormat/>
    <w:uiPriority w:val="99"/>
    <w:rPr>
      <w:sz w:val="18"/>
      <w:szCs w:val="18"/>
    </w:rPr>
  </w:style>
  <w:style w:type="paragraph" w:styleId="13">
    <w:name w:val="footer"/>
    <w:basedOn w:val="1"/>
    <w:next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99"/>
    <w:pPr>
      <w:widowControl/>
      <w:jc w:val="left"/>
    </w:pPr>
    <w:rPr>
      <w:rFonts w:ascii="宋体" w:hAnsi="宋体" w:cs="宋体"/>
      <w:kern w:val="0"/>
      <w:sz w:val="24"/>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常用样式（方正仿宋简）"/>
    <w:basedOn w:val="1"/>
    <w:next w:val="13"/>
    <w:qFormat/>
    <w:uiPriority w:val="99"/>
    <w:pPr>
      <w:spacing w:line="560" w:lineRule="exact"/>
      <w:ind w:firstLine="640" w:firstLineChars="200"/>
    </w:pPr>
    <w:rPr>
      <w:rFonts w:eastAsia="方正仿宋简体"/>
      <w:sz w:val="32"/>
      <w:szCs w:val="20"/>
    </w:rPr>
  </w:style>
  <w:style w:type="paragraph" w:customStyle="1" w:styleId="24">
    <w:name w:val="页脚1"/>
    <w:basedOn w:val="1"/>
    <w:qFormat/>
    <w:uiPriority w:val="99"/>
    <w:pPr>
      <w:snapToGrid w:val="0"/>
      <w:jc w:val="left"/>
    </w:pPr>
    <w:rPr>
      <w:sz w:val="18"/>
      <w:szCs w:val="18"/>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Char"/>
    <w:link w:val="14"/>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Char"/>
    <w:link w:val="13"/>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Char"/>
    <w:link w:val="8"/>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0"/>
    <w:link w:val="2"/>
    <w:qFormat/>
    <w:uiPriority w:val="9"/>
    <w:rPr>
      <w:rFonts w:ascii="Times New Roman" w:hAnsi="Times New Roman"/>
      <w:b/>
      <w:bCs/>
      <w:kern w:val="44"/>
      <w:sz w:val="44"/>
      <w:szCs w:val="44"/>
    </w:rPr>
  </w:style>
  <w:style w:type="character" w:customStyle="1" w:styleId="34">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2"/>
    <w:semiHidden/>
    <w:qFormat/>
    <w:uiPriority w:val="99"/>
    <w:rPr>
      <w:rFonts w:ascii="Times New Roman" w:hAnsi="Times New Roman"/>
      <w:kern w:val="2"/>
      <w:sz w:val="18"/>
      <w:szCs w:val="18"/>
    </w:rPr>
  </w:style>
  <w:style w:type="character" w:customStyle="1" w:styleId="37">
    <w:name w:val="标题 3 Char"/>
    <w:basedOn w:val="20"/>
    <w:link w:val="4"/>
    <w:qFormat/>
    <w:uiPriority w:val="9"/>
    <w:rPr>
      <w:rFonts w:ascii="Times New Roman" w:hAnsi="Times New Roman"/>
      <w:b/>
      <w:bCs/>
      <w:kern w:val="2"/>
      <w:sz w:val="32"/>
      <w:szCs w:val="32"/>
    </w:r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 Char Char5"/>
    <w:basedOn w:val="20"/>
    <w:link w:val="3"/>
    <w:qFormat/>
    <w:locked/>
    <w:uiPriority w:val="9"/>
    <w:rPr>
      <w:rFonts w:ascii="Cambria" w:hAnsi="Cambria" w:eastAsia="宋体" w:cs="Times New Roman"/>
      <w:b/>
      <w:bCs/>
      <w:kern w:val="2"/>
      <w:sz w:val="32"/>
      <w:szCs w:val="32"/>
    </w:rPr>
  </w:style>
  <w:style w:type="paragraph" w:customStyle="1" w:styleId="40">
    <w:name w:val="WPSOffice手动目录 1"/>
    <w:qFormat/>
    <w:uiPriority w:val="0"/>
    <w:pPr>
      <w:ind w:leftChars="0"/>
    </w:pPr>
    <w:rPr>
      <w:rFonts w:ascii="Calibri" w:hAnsi="Calibri" w:eastAsia="宋体" w:cs="Times New Roman"/>
      <w:sz w:val="20"/>
      <w:szCs w:val="20"/>
    </w:rPr>
  </w:style>
  <w:style w:type="paragraph" w:customStyle="1" w:styleId="41">
    <w:name w:val="WPSOffice手动目录 2"/>
    <w:qFormat/>
    <w:uiPriority w:val="0"/>
    <w:pPr>
      <w:ind w:leftChars="200"/>
    </w:pPr>
    <w:rPr>
      <w:rFonts w:ascii="Calibri" w:hAnsi="Calibri" w:eastAsia="宋体" w:cs="Times New Roman"/>
      <w:sz w:val="20"/>
      <w:szCs w:val="20"/>
    </w:rPr>
  </w:style>
  <w:style w:type="character" w:customStyle="1" w:styleId="42">
    <w:name w:val="NormalCharacter"/>
    <w:semiHidden/>
    <w:qFormat/>
    <w:uiPriority w:val="0"/>
    <w:rPr>
      <w:kern w:val="2"/>
      <w:sz w:val="21"/>
      <w:szCs w:val="24"/>
      <w:lang w:val="en-US" w:eastAsia="zh-CN" w:bidi="ar-SA"/>
    </w:rPr>
  </w:style>
  <w:style w:type="paragraph" w:customStyle="1" w:styleId="43">
    <w:name w:val="WPSOffice手动目录 3"/>
    <w:qFormat/>
    <w:uiPriority w:val="0"/>
    <w:pPr>
      <w:ind w:leftChars="400"/>
    </w:pPr>
    <w:rPr>
      <w:rFonts w:asciiTheme="minorHAnsi" w:hAnsiTheme="minorHAnsi" w:eastAsiaTheme="minorEastAsia" w:cstheme="minorBidi"/>
      <w:sz w:val="20"/>
      <w:szCs w:val="20"/>
    </w:rPr>
  </w:style>
  <w:style w:type="paragraph" w:customStyle="1" w:styleId="4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收入（万元）</c:v>
                </c:pt>
                <c:pt idx="1">
                  <c:v>支出 （万元）</c:v>
                </c:pt>
              </c:strCache>
            </c:strRef>
          </c:cat>
          <c:val>
            <c:numRef>
              <c:f>Sheet1!$B$2:$B$3</c:f>
              <c:numCache>
                <c:formatCode>#,##0.00</c:formatCode>
                <c:ptCount val="2"/>
                <c:pt idx="0">
                  <c:v>4654.76</c:v>
                </c:pt>
                <c:pt idx="1">
                  <c:v>4654.76</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收入（万元）</c:v>
                </c:pt>
                <c:pt idx="1">
                  <c:v>支出 （万元）</c:v>
                </c:pt>
              </c:strCache>
            </c:strRef>
          </c:cat>
          <c:val>
            <c:numRef>
              <c:f>Sheet1!$C$2:$C$3</c:f>
              <c:numCache>
                <c:formatCode>#,##0.00</c:formatCode>
                <c:ptCount val="2"/>
                <c:pt idx="0">
                  <c:v>3466.24</c:v>
                </c:pt>
                <c:pt idx="1">
                  <c:v>3466.24</c:v>
                </c:pt>
              </c:numCache>
            </c:numRef>
          </c:val>
        </c:ser>
        <c:dLbls>
          <c:showLegendKey val="0"/>
          <c:showVal val="1"/>
          <c:showCatName val="0"/>
          <c:showSerName val="0"/>
          <c:showPercent val="0"/>
          <c:showBubbleSize val="0"/>
        </c:dLbls>
        <c:gapWidth val="150"/>
        <c:axId val="50190592"/>
        <c:axId val="50327936"/>
      </c:barChart>
      <c:catAx>
        <c:axId val="501905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327936"/>
        <c:crosses val="autoZero"/>
        <c:auto val="1"/>
        <c:lblAlgn val="ctr"/>
        <c:lblOffset val="100"/>
        <c:noMultiLvlLbl val="0"/>
      </c:catAx>
      <c:valAx>
        <c:axId val="5032793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1905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5fa47a4-96bb-4991-8211-079d2497b574}"/>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d20f07b-c2b9-4844-abb4-9720d15af63e}"/>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0.0282764310082582</c:v>
                </c:pt>
                <c:pt idx="1">
                  <c:v>0.971725717330217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d9620e3-89f7-4ea3-9842-415e971d7cc6}"/>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4004884004884"/>
          <c:y val="0.0594516594516594"/>
          <c:w val="0.760683760683761"/>
          <c:h val="0.784992784992785"/>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收入（万元）</c:v>
                </c:pt>
                <c:pt idx="1">
                  <c:v>支出（万元）</c:v>
                </c:pt>
              </c:strCache>
            </c:strRef>
          </c:cat>
          <c:val>
            <c:numRef>
              <c:f>Sheet1!$B$2:$B$3</c:f>
              <c:numCache>
                <c:formatCode>#,##0.00</c:formatCode>
                <c:ptCount val="2"/>
                <c:pt idx="0">
                  <c:v>4654.76</c:v>
                </c:pt>
                <c:pt idx="1">
                  <c:v>4654.76</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收入（万元）</c:v>
                </c:pt>
                <c:pt idx="1">
                  <c:v>支出（万元）</c:v>
                </c:pt>
              </c:strCache>
            </c:strRef>
          </c:cat>
          <c:val>
            <c:numRef>
              <c:f>Sheet1!$C$2:$C$3</c:f>
              <c:numCache>
                <c:formatCode>#,##0.00</c:formatCode>
                <c:ptCount val="2"/>
                <c:pt idx="0">
                  <c:v>3466.24</c:v>
                </c:pt>
                <c:pt idx="1">
                  <c:v>3466.24</c:v>
                </c:pt>
              </c:numCache>
            </c:numRef>
          </c:val>
        </c:ser>
        <c:dLbls>
          <c:showLegendKey val="0"/>
          <c:showVal val="1"/>
          <c:showCatName val="0"/>
          <c:showSerName val="0"/>
          <c:showPercent val="0"/>
          <c:showBubbleSize val="0"/>
        </c:dLbls>
        <c:gapWidth val="150"/>
        <c:axId val="50190592"/>
        <c:axId val="50327936"/>
      </c:barChart>
      <c:catAx>
        <c:axId val="501905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327936"/>
        <c:crosses val="autoZero"/>
        <c:auto val="1"/>
        <c:lblAlgn val="ctr"/>
        <c:lblOffset val="100"/>
        <c:noMultiLvlLbl val="0"/>
      </c:catAx>
      <c:valAx>
        <c:axId val="5032793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1905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af8f914-7b02-46b7-bdc5-2260fdc4b659}"/>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manualLayout>
          <c:xMode val="edge"/>
          <c:yMode val="edge"/>
          <c:x val="0.163432835820896"/>
          <c:y val="0.0084985835694051"/>
        </c:manualLayout>
      </c:layout>
      <c:overlay val="0"/>
    </c:title>
    <c:autoTitleDeleted val="0"/>
    <c:plotArea>
      <c:layout>
        <c:manualLayout>
          <c:layoutTarget val="inner"/>
          <c:xMode val="edge"/>
          <c:yMode val="edge"/>
          <c:x val="0.0876119402985075"/>
          <c:y val="0.239943342776204"/>
          <c:w val="0.87955223880597"/>
          <c:h val="0.536543909348442"/>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支出（万元）</c:v>
                </c:pt>
              </c:strCache>
            </c:strRef>
          </c:cat>
          <c:val>
            <c:numRef>
              <c:f>Sheet1!$B$2:$B$5</c:f>
              <c:numCache>
                <c:formatCode>_ * #,##0.00_ ;_ * \-#,##0.00_ ;_ * "-"??_ ;_ @_ </c:formatCode>
                <c:ptCount val="4"/>
                <c:pt idx="0">
                  <c:v>4654.76</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支出（万元）</c:v>
                </c:pt>
              </c:strCache>
            </c:strRef>
          </c:cat>
          <c:val>
            <c:numRef>
              <c:f>Sheet1!$C$2:$C$5</c:f>
              <c:numCache>
                <c:formatCode>#,##0.00</c:formatCode>
                <c:ptCount val="4"/>
                <c:pt idx="0">
                  <c:v>3466.24</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_ * #,##0.00_ ;_ * \-#,##0.00_ ;_ * &quot;-&quot;??_ ;_ @_ "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890eca5-1641-4191-91df-95c04cf782f2}"/>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0"/>
              <c:delete val="1"/>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c:v>
                </c:pt>
                <c:pt idx="1">
                  <c:v>卫生健康支出</c:v>
                </c:pt>
                <c:pt idx="2">
                  <c:v>住房保障支出</c:v>
                </c:pt>
                <c:pt idx="3">
                  <c:v>农林水支出</c:v>
                </c:pt>
              </c:strCache>
            </c:strRef>
          </c:cat>
          <c:val>
            <c:numRef>
              <c:f>Sheet1!$B$2:$B$5</c:f>
              <c:numCache>
                <c:formatCode>0.00%</c:formatCode>
                <c:ptCount val="4"/>
                <c:pt idx="0">
                  <c:v>0.452584021517758</c:v>
                </c:pt>
                <c:pt idx="1">
                  <c:v>0.000876522097809554</c:v>
                </c:pt>
                <c:pt idx="2">
                  <c:v>0.0010548341912365</c:v>
                </c:pt>
                <c:pt idx="3">
                  <c:v>0.545484622193196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5c62d96-8f9b-411f-b4d1-fbfc18263323}"/>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4220756189259"/>
          <c:y val="0.42680697623077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e0a0716-5328-405f-8697-96902421161f}"/>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Company>四川省财政厅</Company>
  <Pages>60</Pages>
  <Words>10435</Words>
  <Characters>11515</Characters>
  <Lines>7</Lines>
  <Paragraphs>17</Paragraphs>
  <TotalTime>47</TotalTime>
  <ScaleCrop>false</ScaleCrop>
  <LinksUpToDate>false</LinksUpToDate>
  <CharactersWithSpaces>11634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Administrator</cp:lastModifiedBy>
  <cp:lastPrinted>2024-08-27T15:00:00Z</cp:lastPrinted>
  <dcterms:modified xsi:type="dcterms:W3CDTF">2025-08-28T02:40:19Z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14DFEB8E04AE48BF8DF637569C4E89A0_13</vt:lpwstr>
  </property>
  <property fmtid="{D5CDD505-2E9C-101B-9397-08002B2CF9AE}" pid="4" name="KSOTemplateDocerSaveRecord">
    <vt:lpwstr>eyJoZGlkIjoiZGM4NjUzNDA1NDkyY2MxZmJmZThlN2U3ZTFkMjcwOGYifQ==</vt:lpwstr>
  </property>
</Properties>
</file>