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E497">
      <w:pPr>
        <w:spacing w:before="93" w:line="600" w:lineRule="exact"/>
        <w:ind w:left="-424" w:right="-420" w:firstLine="1440"/>
        <w:jc w:val="center"/>
        <w:outlineLvl w:val="0"/>
        <w:rPr>
          <w:rFonts w:ascii="方正小标宋简体" w:hAnsi="宋体" w:eastAsia="方正小标宋简体"/>
          <w:sz w:val="72"/>
          <w:szCs w:val="72"/>
        </w:rPr>
      </w:pPr>
      <w:bookmarkStart w:id="0" w:name="_Toc15306267"/>
    </w:p>
    <w:p w14:paraId="155067A6">
      <w:pPr>
        <w:spacing w:before="93" w:line="600" w:lineRule="exact"/>
        <w:ind w:left="-424" w:right="-420" w:firstLine="1440"/>
        <w:jc w:val="center"/>
        <w:outlineLvl w:val="0"/>
        <w:rPr>
          <w:rFonts w:ascii="方正小标宋简体" w:hAnsi="宋体" w:eastAsia="方正小标宋简体"/>
          <w:sz w:val="72"/>
          <w:szCs w:val="72"/>
        </w:rPr>
      </w:pPr>
    </w:p>
    <w:p w14:paraId="59C50070">
      <w:pPr>
        <w:spacing w:before="93" w:line="600" w:lineRule="exact"/>
        <w:ind w:left="-424" w:right="-420" w:firstLine="1440"/>
        <w:jc w:val="center"/>
        <w:outlineLvl w:val="0"/>
        <w:rPr>
          <w:rFonts w:ascii="方正小标宋简体" w:hAnsi="宋体" w:eastAsia="方正小标宋简体"/>
          <w:sz w:val="72"/>
          <w:szCs w:val="72"/>
        </w:rPr>
      </w:pPr>
    </w:p>
    <w:p w14:paraId="2D4BCF50">
      <w:pPr>
        <w:spacing w:before="93" w:line="600" w:lineRule="exact"/>
        <w:ind w:left="-424" w:right="-420" w:firstLine="1440"/>
        <w:jc w:val="center"/>
        <w:outlineLvl w:val="0"/>
        <w:rPr>
          <w:rFonts w:ascii="方正小标宋简体" w:hAnsi="宋体" w:eastAsia="方正小标宋简体"/>
          <w:sz w:val="72"/>
          <w:szCs w:val="72"/>
        </w:rPr>
      </w:pPr>
    </w:p>
    <w:bookmarkEnd w:id="0"/>
    <w:p w14:paraId="009099B5">
      <w:pPr>
        <w:pStyle w:val="7"/>
        <w:spacing w:before="93"/>
        <w:ind w:left="-424" w:right="-420" w:firstLine="880"/>
        <w:jc w:val="center"/>
        <w:rPr>
          <w:rFonts w:ascii="Times New Roman" w:eastAsia="方正小标宋简体"/>
          <w:kern w:val="2"/>
          <w:sz w:val="44"/>
          <w:szCs w:val="44"/>
        </w:rPr>
      </w:pPr>
      <w:r>
        <w:rPr>
          <w:rFonts w:hint="eastAsia" w:ascii="Times New Roman" w:eastAsia="方正小标宋简体"/>
          <w:kern w:val="2"/>
          <w:sz w:val="44"/>
          <w:szCs w:val="44"/>
        </w:rPr>
        <w:t>2024年度</w:t>
      </w:r>
    </w:p>
    <w:p w14:paraId="722A9B7F">
      <w:pPr>
        <w:pStyle w:val="7"/>
        <w:spacing w:before="93"/>
        <w:ind w:left="-424" w:right="-420" w:firstLine="880"/>
        <w:jc w:val="center"/>
        <w:rPr>
          <w:rFonts w:ascii="Times New Roman" w:eastAsia="方正小标宋简体"/>
          <w:kern w:val="2"/>
          <w:sz w:val="44"/>
          <w:szCs w:val="44"/>
        </w:rPr>
      </w:pPr>
      <w:bookmarkStart w:id="1" w:name="_Toc15377426"/>
      <w:bookmarkStart w:id="2" w:name="_Toc15396598"/>
      <w:bookmarkStart w:id="3" w:name="_Toc15377194"/>
      <w:bookmarkStart w:id="4" w:name="_Toc15378442"/>
      <w:bookmarkStart w:id="5" w:name="_Toc15396476"/>
      <w:r>
        <w:rPr>
          <w:rFonts w:hint="eastAsia" w:ascii="Times New Roman" w:eastAsia="方正小标宋简体"/>
          <w:kern w:val="2"/>
          <w:sz w:val="44"/>
          <w:szCs w:val="44"/>
        </w:rPr>
        <w:t>四川省</w:t>
      </w:r>
      <w:bookmarkStart w:id="6" w:name="_Toc15306268"/>
      <w:r>
        <w:rPr>
          <w:rFonts w:hint="eastAsia" w:ascii="Times New Roman" w:eastAsia="方正小标宋简体"/>
          <w:kern w:val="2"/>
          <w:sz w:val="44"/>
          <w:szCs w:val="44"/>
        </w:rPr>
        <w:t>遂宁市拦江中学</w:t>
      </w:r>
    </w:p>
    <w:p w14:paraId="4CFBF2F7">
      <w:pPr>
        <w:pStyle w:val="7"/>
        <w:spacing w:before="93"/>
        <w:ind w:left="-424" w:right="-420" w:firstLine="880"/>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1"/>
      <w:bookmarkEnd w:id="2"/>
      <w:bookmarkEnd w:id="3"/>
      <w:bookmarkEnd w:id="4"/>
      <w:bookmarkEnd w:id="5"/>
      <w:bookmarkEnd w:id="6"/>
    </w:p>
    <w:p w14:paraId="5EADCD25">
      <w:pPr>
        <w:widowControl/>
        <w:spacing w:before="93"/>
        <w:ind w:left="-424" w:right="-420" w:firstLine="1040"/>
        <w:jc w:val="center"/>
        <w:rPr>
          <w:rFonts w:ascii="方正小标宋简体" w:hAnsi="宋体" w:eastAsia="方正小标宋简体"/>
          <w:sz w:val="52"/>
          <w:szCs w:val="52"/>
        </w:rPr>
      </w:pPr>
    </w:p>
    <w:p w14:paraId="4438F916">
      <w:pPr>
        <w:widowControl/>
        <w:spacing w:before="93"/>
        <w:ind w:left="-424" w:right="-420" w:firstLine="960"/>
        <w:jc w:val="center"/>
        <w:rPr>
          <w:rFonts w:ascii="黑体" w:hAnsi="黑体" w:eastAsia="黑体"/>
          <w:sz w:val="48"/>
          <w:szCs w:val="48"/>
        </w:rPr>
      </w:pPr>
    </w:p>
    <w:p w14:paraId="55CE2A43">
      <w:pPr>
        <w:widowControl/>
        <w:spacing w:before="93"/>
        <w:ind w:left="-424" w:right="-420" w:firstLine="960"/>
        <w:jc w:val="center"/>
        <w:rPr>
          <w:rFonts w:ascii="黑体" w:hAnsi="黑体" w:eastAsia="黑体"/>
          <w:sz w:val="48"/>
          <w:szCs w:val="48"/>
        </w:rPr>
      </w:pPr>
    </w:p>
    <w:p w14:paraId="02847EF5">
      <w:pPr>
        <w:widowControl/>
        <w:spacing w:before="93"/>
        <w:ind w:left="-424" w:right="-420" w:firstLine="960"/>
        <w:jc w:val="center"/>
        <w:rPr>
          <w:rFonts w:ascii="黑体" w:hAnsi="黑体" w:eastAsia="黑体"/>
          <w:sz w:val="48"/>
          <w:szCs w:val="48"/>
        </w:rPr>
      </w:pPr>
    </w:p>
    <w:p w14:paraId="086BBBA4">
      <w:pPr>
        <w:widowControl/>
        <w:spacing w:before="93"/>
        <w:ind w:left="-424" w:right="-420" w:firstLine="960"/>
        <w:jc w:val="center"/>
        <w:rPr>
          <w:rFonts w:ascii="黑体" w:hAnsi="黑体" w:eastAsia="黑体"/>
          <w:sz w:val="48"/>
          <w:szCs w:val="48"/>
        </w:rPr>
      </w:pPr>
    </w:p>
    <w:p w14:paraId="4D0DB8CE">
      <w:pPr>
        <w:widowControl/>
        <w:spacing w:before="93"/>
        <w:ind w:left="-424" w:right="-420" w:firstLine="960"/>
        <w:jc w:val="center"/>
        <w:rPr>
          <w:rFonts w:ascii="黑体" w:hAnsi="黑体" w:eastAsia="黑体"/>
          <w:sz w:val="48"/>
          <w:szCs w:val="48"/>
        </w:rPr>
      </w:pPr>
    </w:p>
    <w:p w14:paraId="264A1B55">
      <w:pPr>
        <w:widowControl/>
        <w:spacing w:before="93"/>
        <w:ind w:left="-424" w:right="-420" w:firstLine="960"/>
        <w:jc w:val="center"/>
        <w:rPr>
          <w:rFonts w:ascii="黑体" w:hAnsi="黑体" w:eastAsia="黑体"/>
          <w:sz w:val="48"/>
          <w:szCs w:val="48"/>
        </w:rPr>
      </w:pPr>
    </w:p>
    <w:p w14:paraId="0DA853B5">
      <w:pPr>
        <w:widowControl/>
        <w:spacing w:before="93"/>
        <w:ind w:left="-424" w:right="-420" w:firstLine="960"/>
        <w:jc w:val="center"/>
        <w:rPr>
          <w:rFonts w:ascii="黑体" w:hAnsi="黑体" w:eastAsia="黑体"/>
          <w:sz w:val="48"/>
          <w:szCs w:val="48"/>
        </w:rPr>
      </w:pPr>
    </w:p>
    <w:p w14:paraId="1E8E8461">
      <w:pPr>
        <w:widowControl/>
        <w:spacing w:before="93"/>
        <w:ind w:left="-424" w:right="-420" w:firstLine="960"/>
        <w:jc w:val="center"/>
        <w:rPr>
          <w:rFonts w:ascii="黑体" w:hAnsi="黑体" w:eastAsia="黑体"/>
          <w:sz w:val="48"/>
          <w:szCs w:val="48"/>
        </w:rPr>
      </w:pPr>
    </w:p>
    <w:p w14:paraId="7DBFC370">
      <w:pPr>
        <w:pStyle w:val="3"/>
        <w:spacing w:before="93"/>
        <w:ind w:left="420" w:right="-420"/>
      </w:pPr>
    </w:p>
    <w:p w14:paraId="3B9C2EEA">
      <w:pPr>
        <w:widowControl/>
        <w:jc w:val="left"/>
        <w:rPr>
          <w:rFonts w:ascii="黑体" w:hAnsi="宋体" w:eastAsia="黑体" w:cs="黑体"/>
          <w:sz w:val="48"/>
          <w:szCs w:val="48"/>
        </w:rPr>
      </w:pPr>
      <w:bookmarkStart w:id="7" w:name="_Toc15396599"/>
      <w:bookmarkStart w:id="8" w:name="_Toc15377196"/>
      <w:r>
        <w:rPr>
          <w:rFonts w:ascii="黑体" w:hAnsi="宋体" w:eastAsia="黑体" w:cs="黑体"/>
          <w:sz w:val="48"/>
          <w:szCs w:val="48"/>
        </w:rPr>
        <w:br w:type="page"/>
      </w:r>
    </w:p>
    <w:p w14:paraId="754E0C87">
      <w:pPr>
        <w:widowControl/>
        <w:spacing w:before="93"/>
        <w:ind w:left="-424" w:right="-420" w:firstLine="960"/>
        <w:jc w:val="center"/>
        <w:rPr>
          <w:rFonts w:ascii="黑体" w:hAnsi="宋体" w:eastAsia="黑体" w:cs="黑体"/>
          <w:sz w:val="48"/>
          <w:szCs w:val="48"/>
        </w:rPr>
      </w:pPr>
      <w:r>
        <w:rPr>
          <w:rFonts w:hint="eastAsia" w:ascii="黑体" w:hAnsi="宋体" w:eastAsia="黑体" w:cs="黑体"/>
          <w:sz w:val="48"/>
          <w:szCs w:val="48"/>
        </w:rPr>
        <w:t>目 录</w:t>
      </w:r>
      <w:bookmarkStart w:id="64" w:name="_GoBack"/>
      <w:bookmarkEnd w:id="64"/>
    </w:p>
    <w:p w14:paraId="54125F7E">
      <w:pPr>
        <w:widowControl/>
        <w:jc w:val="center"/>
        <w:rPr>
          <w:rFonts w:ascii="宋体" w:hAnsi="宋体" w:cs="宋体"/>
          <w:sz w:val="28"/>
          <w:szCs w:val="28"/>
        </w:rPr>
      </w:pPr>
    </w:p>
    <w:p w14:paraId="3F0BB457">
      <w:pPr>
        <w:tabs>
          <w:tab w:val="right" w:leader="dot" w:pos="8296"/>
        </w:tabs>
        <w:adjustRightInd w:val="0"/>
        <w:snapToGrid w:val="0"/>
        <w:spacing w:line="560" w:lineRule="exact"/>
        <w:ind w:firstLine="2240" w:firstLineChars="700"/>
        <w:jc w:val="left"/>
        <w:rPr>
          <w:rFonts w:eastAsia="仿宋_GB2312" w:cs="仿宋_GB2312"/>
          <w:sz w:val="32"/>
          <w:szCs w:val="32"/>
        </w:rPr>
      </w:pPr>
      <w:r>
        <w:rPr>
          <w:rFonts w:hint="eastAsia" w:eastAsia="仿宋_GB2312" w:cs="仿宋_GB2312"/>
          <w:sz w:val="32"/>
          <w:szCs w:val="32"/>
        </w:rPr>
        <w:t>公开时间：2025年8月2</w:t>
      </w:r>
      <w:r>
        <w:rPr>
          <w:rFonts w:hint="eastAsia" w:eastAsia="仿宋_GB2312" w:cs="仿宋_GB2312"/>
          <w:sz w:val="32"/>
          <w:szCs w:val="32"/>
          <w:lang w:val="en-US" w:eastAsia="zh-CN"/>
        </w:rPr>
        <w:t>7</w:t>
      </w:r>
      <w:r>
        <w:rPr>
          <w:rFonts w:hint="eastAsia" w:eastAsia="仿宋_GB2312" w:cs="仿宋_GB2312"/>
          <w:sz w:val="32"/>
          <w:szCs w:val="32"/>
        </w:rPr>
        <w:t>日</w:t>
      </w:r>
    </w:p>
    <w:p w14:paraId="42B8D447">
      <w:pPr>
        <w:tabs>
          <w:tab w:val="right" w:leader="dot" w:pos="8296"/>
        </w:tabs>
        <w:adjustRightInd w:val="0"/>
        <w:snapToGrid w:val="0"/>
        <w:spacing w:line="560" w:lineRule="exact"/>
        <w:ind w:firstLine="640" w:firstLineChars="200"/>
        <w:jc w:val="left"/>
        <w:rPr>
          <w:rFonts w:eastAsia="仿宋_GB2312" w:cs="仿宋_GB2312"/>
          <w:sz w:val="32"/>
          <w:szCs w:val="32"/>
        </w:rPr>
      </w:pPr>
    </w:p>
    <w:p w14:paraId="7C3EC45E">
      <w:pPr>
        <w:tabs>
          <w:tab w:val="right" w:leader="dot" w:pos="8296"/>
        </w:tabs>
        <w:adjustRightInd w:val="0"/>
        <w:snapToGrid w:val="0"/>
        <w:spacing w:line="560" w:lineRule="exact"/>
        <w:jc w:val="left"/>
        <w:rPr>
          <w:rFonts w:eastAsia="仿宋_GB2312" w:cs="仿宋_GB2312"/>
          <w:sz w:val="32"/>
          <w:szCs w:val="32"/>
        </w:rPr>
      </w:pPr>
      <w:r>
        <w:rPr>
          <w:rFonts w:hint="eastAsia" w:ascii="黑体" w:hAnsi="黑体" w:eastAsia="黑体" w:cs="仿宋_GB2312"/>
          <w:b/>
          <w:bCs/>
          <w:sz w:val="32"/>
          <w:szCs w:val="32"/>
        </w:rPr>
        <w:t>第一部分 部门概况</w:t>
      </w:r>
      <w:r>
        <w:rPr>
          <w:rFonts w:hint="eastAsia" w:eastAsia="仿宋_GB2312" w:cs="仿宋_GB2312"/>
          <w:sz w:val="32"/>
          <w:szCs w:val="32"/>
        </w:rPr>
        <w:tab/>
      </w:r>
      <w:r>
        <w:rPr>
          <w:rFonts w:hint="eastAsia" w:eastAsia="仿宋_GB2312" w:cs="仿宋_GB2312"/>
          <w:sz w:val="32"/>
          <w:szCs w:val="32"/>
        </w:rPr>
        <w:t>4</w:t>
      </w:r>
    </w:p>
    <w:p w14:paraId="26E8986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eastAsia="仿宋_GB2312" w:cs="仿宋_GB2312"/>
          <w:sz w:val="32"/>
          <w:szCs w:val="32"/>
        </w:rPr>
        <w:tab/>
      </w:r>
      <w:r>
        <w:rPr>
          <w:rFonts w:hint="eastAsia" w:eastAsia="仿宋_GB2312" w:cs="仿宋_GB2312"/>
          <w:sz w:val="32"/>
          <w:szCs w:val="32"/>
        </w:rPr>
        <w:t>4</w:t>
      </w:r>
    </w:p>
    <w:p w14:paraId="07F8B3B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rPr>
        <w:t>4</w:t>
      </w:r>
    </w:p>
    <w:p w14:paraId="163CAA33">
      <w:pPr>
        <w:tabs>
          <w:tab w:val="right" w:leader="dot" w:pos="8296"/>
        </w:tabs>
        <w:adjustRightInd w:val="0"/>
        <w:snapToGrid w:val="0"/>
        <w:spacing w:line="560" w:lineRule="exact"/>
        <w:jc w:val="left"/>
        <w:rPr>
          <w:rFonts w:eastAsia="仿宋_GB2312" w:cs="仿宋_GB2312"/>
          <w:sz w:val="32"/>
          <w:szCs w:val="32"/>
        </w:rPr>
      </w:pPr>
      <w:r>
        <w:rPr>
          <w:rFonts w:hint="eastAsia" w:ascii="黑体" w:hAnsi="黑体" w:eastAsia="黑体" w:cs="仿宋_GB2312"/>
          <w:b/>
          <w:bCs/>
          <w:sz w:val="32"/>
          <w:szCs w:val="32"/>
        </w:rPr>
        <w:t>第二部分 2024年度部门决算情况说明</w:t>
      </w:r>
      <w:r>
        <w:rPr>
          <w:rFonts w:hint="eastAsia" w:eastAsia="仿宋_GB2312" w:cs="仿宋_GB2312"/>
          <w:sz w:val="32"/>
          <w:szCs w:val="32"/>
        </w:rPr>
        <w:tab/>
      </w:r>
      <w:r>
        <w:rPr>
          <w:rFonts w:hint="eastAsia" w:eastAsia="仿宋_GB2312" w:cs="仿宋_GB2312"/>
          <w:sz w:val="32"/>
          <w:szCs w:val="32"/>
        </w:rPr>
        <w:t>5</w:t>
      </w:r>
    </w:p>
    <w:p w14:paraId="0A22E15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rPr>
        <w:t>5</w:t>
      </w:r>
    </w:p>
    <w:p w14:paraId="01ED8E0F">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rPr>
        <w:t>5</w:t>
      </w:r>
    </w:p>
    <w:p w14:paraId="51D2993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rPr>
        <w:t>6</w:t>
      </w:r>
    </w:p>
    <w:p w14:paraId="7C8F990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rPr>
        <w:t>7</w:t>
      </w:r>
    </w:p>
    <w:p w14:paraId="04133B0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rPr>
        <w:t>7</w:t>
      </w:r>
    </w:p>
    <w:p w14:paraId="7E8D45F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rPr>
        <w:t>10</w:t>
      </w:r>
    </w:p>
    <w:p w14:paraId="76AF975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rPr>
        <w:t>11</w:t>
      </w:r>
    </w:p>
    <w:p w14:paraId="2C51D36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rPr>
        <w:t>12</w:t>
      </w:r>
    </w:p>
    <w:p w14:paraId="318AD2B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rPr>
        <w:t>12</w:t>
      </w:r>
    </w:p>
    <w:p w14:paraId="3245015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rPr>
        <w:t>12</w:t>
      </w:r>
    </w:p>
    <w:p w14:paraId="408EAAF9">
      <w:pPr>
        <w:tabs>
          <w:tab w:val="right" w:leader="dot" w:pos="8296"/>
        </w:tabs>
        <w:adjustRightInd w:val="0"/>
        <w:snapToGrid w:val="0"/>
        <w:spacing w:line="560" w:lineRule="exact"/>
        <w:jc w:val="left"/>
        <w:rPr>
          <w:rFonts w:eastAsia="仿宋_GB2312" w:cs="仿宋_GB2312"/>
          <w:b/>
          <w:bCs/>
          <w:sz w:val="32"/>
          <w:szCs w:val="32"/>
        </w:rPr>
      </w:pPr>
      <w:r>
        <w:rPr>
          <w:rFonts w:hint="eastAsia" w:ascii="黑体" w:hAnsi="黑体" w:eastAsia="黑体" w:cs="仿宋_GB2312"/>
          <w:b/>
          <w:bCs/>
          <w:sz w:val="32"/>
          <w:szCs w:val="32"/>
        </w:rPr>
        <w:t>第三部分 名词解释</w:t>
      </w:r>
      <w:r>
        <w:rPr>
          <w:rFonts w:hint="eastAsia" w:eastAsia="仿宋_GB2312" w:cs="仿宋_GB2312"/>
          <w:bCs/>
          <w:sz w:val="32"/>
          <w:szCs w:val="32"/>
        </w:rPr>
        <w:tab/>
      </w:r>
      <w:r>
        <w:rPr>
          <w:rFonts w:hint="eastAsia" w:eastAsia="仿宋_GB2312" w:cs="仿宋_GB2312"/>
          <w:bCs/>
          <w:sz w:val="32"/>
          <w:szCs w:val="32"/>
        </w:rPr>
        <w:t>17</w:t>
      </w:r>
    </w:p>
    <w:p w14:paraId="5455C0EA">
      <w:pPr>
        <w:tabs>
          <w:tab w:val="right" w:leader="dot" w:pos="8296"/>
        </w:tabs>
        <w:adjustRightInd w:val="0"/>
        <w:snapToGrid w:val="0"/>
        <w:spacing w:line="560" w:lineRule="exact"/>
        <w:jc w:val="left"/>
        <w:rPr>
          <w:rFonts w:eastAsia="仿宋_GB2312" w:cs="仿宋_GB2312"/>
          <w:b/>
          <w:bCs/>
          <w:sz w:val="32"/>
          <w:szCs w:val="32"/>
        </w:rPr>
      </w:pPr>
      <w:r>
        <w:rPr>
          <w:rFonts w:hint="eastAsia" w:ascii="黑体" w:hAnsi="黑体" w:eastAsia="黑体" w:cs="仿宋_GB2312"/>
          <w:b/>
          <w:bCs/>
          <w:sz w:val="32"/>
          <w:szCs w:val="32"/>
        </w:rPr>
        <w:t>第四部分 附件</w:t>
      </w:r>
      <w:r>
        <w:rPr>
          <w:rFonts w:hint="eastAsia" w:eastAsia="仿宋_GB2312" w:cs="仿宋_GB2312"/>
          <w:bCs/>
          <w:sz w:val="32"/>
          <w:szCs w:val="32"/>
        </w:rPr>
        <w:tab/>
      </w:r>
      <w:r>
        <w:rPr>
          <w:rFonts w:hint="eastAsia" w:eastAsia="仿宋_GB2312" w:cs="仿宋_GB2312"/>
          <w:bCs/>
          <w:sz w:val="32"/>
          <w:szCs w:val="32"/>
        </w:rPr>
        <w:t>20</w:t>
      </w:r>
    </w:p>
    <w:p w14:paraId="0E6DEBE2">
      <w:pPr>
        <w:tabs>
          <w:tab w:val="right" w:leader="dot" w:pos="8296"/>
        </w:tabs>
        <w:adjustRightInd w:val="0"/>
        <w:snapToGrid w:val="0"/>
        <w:spacing w:line="560" w:lineRule="exact"/>
        <w:jc w:val="left"/>
        <w:rPr>
          <w:rFonts w:eastAsia="仿宋_GB2312" w:cs="仿宋_GB2312"/>
          <w:sz w:val="32"/>
          <w:szCs w:val="32"/>
        </w:rPr>
      </w:pPr>
      <w:r>
        <w:rPr>
          <w:rFonts w:hint="eastAsia" w:ascii="黑体" w:hAnsi="黑体" w:eastAsia="黑体" w:cs="仿宋_GB2312"/>
          <w:b/>
          <w:bCs/>
          <w:sz w:val="32"/>
          <w:szCs w:val="32"/>
        </w:rPr>
        <w:t>第五部分 附表</w:t>
      </w:r>
      <w:r>
        <w:rPr>
          <w:rFonts w:hint="eastAsia" w:eastAsia="仿宋_GB2312" w:cs="仿宋_GB2312"/>
          <w:sz w:val="32"/>
          <w:szCs w:val="32"/>
        </w:rPr>
        <w:tab/>
      </w:r>
      <w:r>
        <w:rPr>
          <w:rFonts w:hint="eastAsia" w:eastAsia="仿宋_GB2312" w:cs="仿宋_GB2312"/>
          <w:sz w:val="32"/>
          <w:szCs w:val="32"/>
        </w:rPr>
        <w:t>41</w:t>
      </w:r>
    </w:p>
    <w:p w14:paraId="7B399434">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eastAsia="仿宋_GB2312" w:cs="仿宋_GB2312"/>
          <w:sz w:val="32"/>
          <w:szCs w:val="32"/>
        </w:rPr>
        <w:tab/>
      </w:r>
      <w:r>
        <w:rPr>
          <w:rFonts w:hint="eastAsia" w:eastAsia="仿宋_GB2312" w:cs="仿宋_GB2312"/>
          <w:sz w:val="32"/>
          <w:szCs w:val="32"/>
        </w:rPr>
        <w:t>41</w:t>
      </w:r>
    </w:p>
    <w:p w14:paraId="5B02CAD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rPr>
        <w:t>41</w:t>
      </w:r>
    </w:p>
    <w:p w14:paraId="2C31B55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rPr>
        <w:t>41</w:t>
      </w:r>
    </w:p>
    <w:p w14:paraId="4BAF6981">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rPr>
        <w:t>41</w:t>
      </w:r>
    </w:p>
    <w:p w14:paraId="5A2BE2C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rPr>
        <w:t>41</w:t>
      </w:r>
    </w:p>
    <w:p w14:paraId="24F8503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rPr>
        <w:t>41</w:t>
      </w:r>
    </w:p>
    <w:p w14:paraId="27B0F58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rPr>
        <w:t>41</w:t>
      </w:r>
    </w:p>
    <w:p w14:paraId="740F78B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仿宋_GB2312" w:cs="仿宋_GB2312"/>
          <w:sz w:val="32"/>
          <w:szCs w:val="32"/>
        </w:rPr>
        <w:tab/>
      </w:r>
      <w:r>
        <w:rPr>
          <w:rFonts w:hint="eastAsia" w:eastAsia="仿宋_GB2312" w:cs="仿宋_GB2312"/>
          <w:sz w:val="32"/>
          <w:szCs w:val="32"/>
        </w:rPr>
        <w:t>41</w:t>
      </w:r>
    </w:p>
    <w:p w14:paraId="51ED083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rPr>
        <w:t>41</w:t>
      </w:r>
    </w:p>
    <w:p w14:paraId="7822100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rPr>
        <w:t>41</w:t>
      </w:r>
    </w:p>
    <w:p w14:paraId="508FD8F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rPr>
        <w:t>41</w:t>
      </w:r>
    </w:p>
    <w:p w14:paraId="7F7B7D8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rPr>
        <w:t>41</w:t>
      </w:r>
    </w:p>
    <w:p w14:paraId="33B8ED2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rPr>
        <w:t>41</w:t>
      </w:r>
    </w:p>
    <w:p w14:paraId="2BDC3B01">
      <w:pPr>
        <w:widowControl/>
        <w:spacing w:before="93"/>
        <w:ind w:left="-424" w:right="-420" w:firstLine="560"/>
        <w:jc w:val="left"/>
        <w:rPr>
          <w:rFonts w:ascii="仿宋" w:hAnsi="仿宋" w:eastAsia="仿宋"/>
          <w:sz w:val="28"/>
          <w:szCs w:val="28"/>
        </w:rPr>
      </w:pPr>
    </w:p>
    <w:p w14:paraId="10D5F1F3">
      <w:pPr>
        <w:rPr>
          <w:rFonts w:hint="eastAsia"/>
        </w:rPr>
      </w:pPr>
    </w:p>
    <w:p w14:paraId="6945A061">
      <w:pPr>
        <w:pStyle w:val="2"/>
        <w:rPr>
          <w:rFonts w:hint="eastAsia"/>
        </w:rPr>
      </w:pPr>
    </w:p>
    <w:p w14:paraId="64E17E17">
      <w:pPr>
        <w:pStyle w:val="3"/>
        <w:ind w:left="420"/>
        <w:rPr>
          <w:rFonts w:hint="eastAsia"/>
        </w:rPr>
      </w:pPr>
    </w:p>
    <w:p w14:paraId="2BF9BF39">
      <w:pPr>
        <w:pStyle w:val="3"/>
        <w:ind w:left="420"/>
        <w:rPr>
          <w:rFonts w:hint="eastAsia"/>
        </w:rPr>
      </w:pPr>
    </w:p>
    <w:p w14:paraId="716917D4">
      <w:pPr>
        <w:pStyle w:val="3"/>
        <w:ind w:left="420"/>
        <w:rPr>
          <w:rFonts w:hint="eastAsia"/>
        </w:rPr>
      </w:pPr>
    </w:p>
    <w:p w14:paraId="1373E402">
      <w:pPr>
        <w:pStyle w:val="3"/>
        <w:ind w:left="420"/>
      </w:pPr>
    </w:p>
    <w:p w14:paraId="3516B66D">
      <w:pPr>
        <w:pStyle w:val="2"/>
      </w:pPr>
    </w:p>
    <w:p w14:paraId="7BF022D0">
      <w:pPr>
        <w:pStyle w:val="3"/>
        <w:ind w:left="420"/>
        <w:rPr>
          <w:rFonts w:hint="eastAsia"/>
        </w:rPr>
      </w:pPr>
    </w:p>
    <w:p w14:paraId="2DE98112">
      <w:pPr>
        <w:pStyle w:val="3"/>
        <w:ind w:left="420"/>
      </w:pPr>
    </w:p>
    <w:p w14:paraId="29E9F4DB">
      <w:pPr>
        <w:pStyle w:val="3"/>
        <w:ind w:left="420"/>
      </w:pPr>
    </w:p>
    <w:p w14:paraId="43ECC98B">
      <w:pPr>
        <w:pStyle w:val="5"/>
        <w:spacing w:before="93"/>
        <w:ind w:left="-424" w:right="-420" w:firstLine="880"/>
        <w:jc w:val="center"/>
        <w:rPr>
          <w:rFonts w:eastAsia="方正小标宋简体" w:cs="方正小标宋简体"/>
          <w:b w:val="0"/>
        </w:rPr>
      </w:pPr>
    </w:p>
    <w:p w14:paraId="0C83799A"/>
    <w:p w14:paraId="55F409D7">
      <w:pPr>
        <w:pStyle w:val="5"/>
        <w:spacing w:before="93"/>
        <w:ind w:left="-424" w:right="-420" w:firstLine="880"/>
        <w:jc w:val="center"/>
        <w:rPr>
          <w:rStyle w:val="17"/>
          <w:rFonts w:ascii="黑体" w:hAnsi="黑体" w:eastAsia="黑体"/>
          <w:b/>
          <w:bCs w:val="0"/>
        </w:rPr>
      </w:pPr>
      <w:r>
        <w:rPr>
          <w:rFonts w:hint="eastAsia" w:eastAsia="方正小标宋简体" w:cs="方正小标宋简体"/>
          <w:b w:val="0"/>
        </w:rPr>
        <w:t>第一部分 部门概况</w:t>
      </w:r>
      <w:bookmarkEnd w:id="7"/>
      <w:bookmarkEnd w:id="8"/>
    </w:p>
    <w:p w14:paraId="1CBE9AEF">
      <w:pPr>
        <w:pStyle w:val="6"/>
        <w:spacing w:before="93"/>
        <w:ind w:left="-424" w:right="-420" w:firstLine="640"/>
        <w:rPr>
          <w:rStyle w:val="18"/>
          <w:rFonts w:ascii="仿宋" w:hAnsi="仿宋" w:eastAsia="仿宋"/>
          <w:b w:val="0"/>
          <w:bCs w:val="0"/>
        </w:rPr>
      </w:pPr>
      <w:bookmarkStart w:id="9" w:name="_Toc15377197"/>
      <w:bookmarkStart w:id="10" w:name="_Toc15396600"/>
      <w:bookmarkStart w:id="11" w:name="_Toc15396602"/>
      <w:bookmarkStart w:id="12" w:name="_Toc15377204"/>
      <w:r>
        <w:rPr>
          <w:rFonts w:hint="eastAsia" w:ascii="黑体" w:hAnsi="黑体" w:eastAsia="黑体"/>
          <w:b w:val="0"/>
          <w:color w:val="000000"/>
        </w:rPr>
        <w:t>一、基</w:t>
      </w:r>
      <w:r>
        <w:rPr>
          <w:rStyle w:val="18"/>
          <w:rFonts w:hint="eastAsia" w:ascii="黑体" w:hAnsi="黑体" w:eastAsia="黑体"/>
          <w:b w:val="0"/>
          <w:bCs w:val="0"/>
        </w:rPr>
        <w:t>本职能及主要工作</w:t>
      </w:r>
      <w:bookmarkEnd w:id="9"/>
      <w:bookmarkEnd w:id="10"/>
    </w:p>
    <w:p w14:paraId="3E2530CA">
      <w:pPr>
        <w:spacing w:before="93"/>
        <w:ind w:left="-424" w:right="-420" w:firstLine="800" w:firstLineChars="250"/>
        <w:rPr>
          <w:rFonts w:eastAsia="仿宋_GB2312" w:cs="仿宋_GB2312"/>
          <w:sz w:val="32"/>
          <w:szCs w:val="32"/>
        </w:rPr>
      </w:pPr>
      <w:bookmarkStart w:id="13" w:name="_Toc15377198"/>
      <w:bookmarkStart w:id="14" w:name="_Toc15378445"/>
      <w:r>
        <w:rPr>
          <w:rFonts w:hint="eastAsia" w:eastAsia="仿宋_GB2312" w:cs="仿宋_GB2312"/>
          <w:sz w:val="32"/>
          <w:szCs w:val="32"/>
        </w:rPr>
        <w:t>（一）主要职</w:t>
      </w:r>
      <w:bookmarkEnd w:id="13"/>
      <w:bookmarkEnd w:id="14"/>
      <w:r>
        <w:rPr>
          <w:rFonts w:hint="eastAsia" w:eastAsia="仿宋_GB2312" w:cs="仿宋_GB2312"/>
          <w:sz w:val="32"/>
          <w:szCs w:val="32"/>
        </w:rPr>
        <w:t>责</w:t>
      </w:r>
    </w:p>
    <w:p w14:paraId="16B973CC">
      <w:pPr>
        <w:spacing w:before="93"/>
        <w:ind w:left="-424" w:right="-420" w:firstLine="800" w:firstLineChars="250"/>
        <w:rPr>
          <w:rFonts w:eastAsia="仿宋_GB2312" w:cs="仿宋_GB2312"/>
          <w:sz w:val="32"/>
          <w:szCs w:val="32"/>
        </w:rPr>
      </w:pPr>
      <w:r>
        <w:rPr>
          <w:rFonts w:hint="eastAsia" w:eastAsia="仿宋_GB2312" w:cs="仿宋_GB2312"/>
          <w:sz w:val="32"/>
          <w:szCs w:val="32"/>
        </w:rPr>
        <w:t>单位宗旨和业务范围主要是实施初中义务教育，促进基础教育发展，负责初中、高中学历教育及相关社会服务。</w:t>
      </w:r>
    </w:p>
    <w:p w14:paraId="554362A0">
      <w:pPr>
        <w:spacing w:before="93"/>
        <w:ind w:left="-424" w:right="-420" w:firstLine="800" w:firstLineChars="250"/>
        <w:rPr>
          <w:rFonts w:eastAsia="仿宋_GB2312" w:cs="仿宋_GB2312"/>
          <w:sz w:val="32"/>
          <w:szCs w:val="32"/>
        </w:rPr>
      </w:pPr>
      <w:bookmarkStart w:id="15" w:name="_Toc15378446"/>
      <w:bookmarkStart w:id="16" w:name="_Toc15377199"/>
      <w:r>
        <w:rPr>
          <w:rFonts w:hint="eastAsia" w:eastAsia="仿宋_GB2312" w:cs="仿宋_GB2312"/>
          <w:sz w:val="32"/>
          <w:szCs w:val="32"/>
        </w:rPr>
        <w:t>（二）2024年重点工作完成情况。</w:t>
      </w:r>
      <w:bookmarkEnd w:id="15"/>
      <w:bookmarkEnd w:id="16"/>
    </w:p>
    <w:p w14:paraId="54C7FC68">
      <w:pPr>
        <w:spacing w:before="93"/>
        <w:ind w:left="-424" w:right="-420" w:firstLine="800" w:firstLineChars="250"/>
        <w:rPr>
          <w:rFonts w:eastAsia="仿宋_GB2312" w:cs="仿宋_GB2312"/>
          <w:sz w:val="32"/>
          <w:szCs w:val="32"/>
        </w:rPr>
      </w:pPr>
      <w:r>
        <w:rPr>
          <w:rFonts w:hint="eastAsia" w:eastAsia="仿宋_GB2312" w:cs="仿宋_GB2312"/>
          <w:sz w:val="32"/>
          <w:szCs w:val="32"/>
        </w:rPr>
        <w:t>2024年主要负责完成初中、高中学历教育，九年级送生工作、高中一年级招生工作。本单位顺利完成年度工作任务。</w:t>
      </w:r>
    </w:p>
    <w:p w14:paraId="485342AD">
      <w:pPr>
        <w:spacing w:before="93"/>
        <w:ind w:left="-424" w:right="-420" w:firstLine="800" w:firstLineChars="250"/>
        <w:rPr>
          <w:rFonts w:eastAsia="仿宋_GB2312" w:cs="仿宋_GB2312"/>
          <w:sz w:val="32"/>
          <w:szCs w:val="32"/>
        </w:rPr>
      </w:pPr>
      <w:r>
        <w:rPr>
          <w:rFonts w:hint="eastAsia" w:eastAsia="仿宋_GB2312" w:cs="仿宋_GB2312"/>
          <w:sz w:val="32"/>
          <w:szCs w:val="32"/>
        </w:rPr>
        <w:t>其他相关社会服务工作。顺利完成相关服务工作任务及上级安排的相关工作。</w:t>
      </w:r>
    </w:p>
    <w:p w14:paraId="05A1A096">
      <w:pPr>
        <w:pStyle w:val="6"/>
        <w:spacing w:before="93"/>
        <w:ind w:left="-424" w:right="-420" w:firstLine="640"/>
        <w:rPr>
          <w:rStyle w:val="18"/>
          <w:b w:val="0"/>
          <w:bCs w:val="0"/>
        </w:rPr>
      </w:pPr>
      <w:bookmarkStart w:id="17" w:name="_Toc15396601"/>
      <w:bookmarkStart w:id="18" w:name="_Toc15377200"/>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17"/>
      <w:bookmarkEnd w:id="18"/>
    </w:p>
    <w:p w14:paraId="58D332A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w:t>
      </w:r>
      <w:r>
        <w:rPr>
          <w:rFonts w:eastAsia="仿宋_GB2312"/>
          <w:sz w:val="32"/>
          <w:szCs w:val="32"/>
        </w:rPr>
        <w:t>1</w:t>
      </w:r>
      <w:r>
        <w:rPr>
          <w:rFonts w:hint="eastAsia" w:ascii="仿宋_GB2312" w:hAnsi="仿宋" w:eastAsia="仿宋_GB2312"/>
          <w:sz w:val="32"/>
          <w:szCs w:val="32"/>
        </w:rPr>
        <w:t>个，独立核算机构</w:t>
      </w:r>
      <w:r>
        <w:rPr>
          <w:rFonts w:eastAsia="仿宋_GB2312"/>
          <w:sz w:val="32"/>
          <w:szCs w:val="32"/>
        </w:rPr>
        <w:t>1</w:t>
      </w:r>
      <w:r>
        <w:rPr>
          <w:rFonts w:hint="eastAsia" w:ascii="仿宋_GB2312" w:hAnsi="仿宋" w:eastAsia="仿宋_GB2312"/>
          <w:sz w:val="32"/>
          <w:szCs w:val="32"/>
        </w:rPr>
        <w:t>个。</w:t>
      </w:r>
    </w:p>
    <w:p w14:paraId="12433703">
      <w:pPr>
        <w:snapToGrid w:val="0"/>
        <w:spacing w:before="93" w:line="520" w:lineRule="exact"/>
        <w:ind w:left="-424" w:right="-420" w:firstLine="640" w:firstLineChars="200"/>
        <w:rPr>
          <w:rFonts w:ascii="仿宋_GB2312" w:hAnsi="仿宋" w:eastAsia="仿宋_GB2312"/>
          <w:sz w:val="32"/>
          <w:szCs w:val="32"/>
        </w:rPr>
      </w:pPr>
      <w:r>
        <w:rPr>
          <w:rFonts w:hint="eastAsia" w:ascii="仿宋_GB2312" w:hAnsi="仿宋" w:eastAsia="仿宋_GB2312"/>
          <w:sz w:val="32"/>
          <w:szCs w:val="32"/>
        </w:rPr>
        <w:t>我校现有在编教师</w:t>
      </w:r>
      <w:r>
        <w:rPr>
          <w:rFonts w:eastAsia="仿宋_GB2312"/>
          <w:sz w:val="32"/>
          <w:szCs w:val="32"/>
        </w:rPr>
        <w:t>193</w:t>
      </w:r>
      <w:r>
        <w:rPr>
          <w:rFonts w:hint="eastAsia" w:ascii="仿宋_GB2312" w:hAnsi="仿宋" w:eastAsia="仿宋_GB2312"/>
          <w:sz w:val="32"/>
          <w:szCs w:val="32"/>
        </w:rPr>
        <w:t>人,遗属</w:t>
      </w:r>
      <w:r>
        <w:rPr>
          <w:rFonts w:eastAsia="仿宋_GB2312"/>
          <w:sz w:val="32"/>
          <w:szCs w:val="32"/>
        </w:rPr>
        <w:t>14</w:t>
      </w:r>
      <w:r>
        <w:rPr>
          <w:rFonts w:hint="eastAsia" w:ascii="仿宋_GB2312" w:hAnsi="仿宋" w:eastAsia="仿宋_GB2312"/>
          <w:sz w:val="32"/>
          <w:szCs w:val="32"/>
        </w:rPr>
        <w:t>人，退休职工</w:t>
      </w:r>
      <w:r>
        <w:rPr>
          <w:rFonts w:eastAsia="仿宋_GB2312"/>
          <w:sz w:val="32"/>
          <w:szCs w:val="32"/>
        </w:rPr>
        <w:t>36</w:t>
      </w:r>
      <w:r>
        <w:rPr>
          <w:rFonts w:hint="eastAsia" w:ascii="仿宋_GB2312" w:hAnsi="仿宋" w:eastAsia="仿宋_GB2312"/>
          <w:sz w:val="32"/>
          <w:szCs w:val="32"/>
        </w:rPr>
        <w:t>人，在校学生</w:t>
      </w:r>
      <w:r>
        <w:rPr>
          <w:rFonts w:eastAsia="仿宋_GB2312"/>
          <w:sz w:val="32"/>
          <w:szCs w:val="32"/>
        </w:rPr>
        <w:t>2279</w:t>
      </w:r>
      <w:r>
        <w:rPr>
          <w:rFonts w:hint="eastAsia" w:ascii="仿宋_GB2312" w:hAnsi="仿宋" w:eastAsia="仿宋_GB2312"/>
          <w:sz w:val="32"/>
          <w:szCs w:val="32"/>
        </w:rPr>
        <w:t>人。学校现设有行政办、德育处、教导处、后勤处等部门。</w:t>
      </w:r>
    </w:p>
    <w:p w14:paraId="06EE1876">
      <w:pPr>
        <w:spacing w:before="93"/>
        <w:ind w:left="-424" w:right="-420" w:firstLine="420"/>
        <w:rPr>
          <w:highlight w:val="yellow"/>
        </w:rPr>
      </w:pPr>
    </w:p>
    <w:p w14:paraId="029B4B89">
      <w:pPr>
        <w:spacing w:before="93"/>
        <w:ind w:left="-424" w:right="-420" w:firstLine="420"/>
        <w:rPr>
          <w:highlight w:val="yellow"/>
        </w:rPr>
      </w:pPr>
    </w:p>
    <w:p w14:paraId="7BAB5A15">
      <w:pPr>
        <w:spacing w:before="93"/>
        <w:ind w:left="-424" w:right="-420" w:firstLine="420"/>
        <w:rPr>
          <w:highlight w:val="yellow"/>
        </w:rPr>
      </w:pPr>
    </w:p>
    <w:p w14:paraId="153909FF">
      <w:pPr>
        <w:spacing w:before="93"/>
        <w:ind w:left="-424" w:right="-420" w:firstLine="420"/>
        <w:rPr>
          <w:highlight w:val="yellow"/>
        </w:rPr>
      </w:pPr>
    </w:p>
    <w:p w14:paraId="555351ED">
      <w:pPr>
        <w:pStyle w:val="5"/>
        <w:spacing w:before="93"/>
        <w:ind w:right="460"/>
        <w:rPr>
          <w:rFonts w:ascii="黑体" w:hAnsi="黑体" w:eastAsia="黑体"/>
          <w:b w:val="0"/>
        </w:rPr>
      </w:pPr>
    </w:p>
    <w:p w14:paraId="613E9518">
      <w:pPr>
        <w:spacing w:before="93"/>
        <w:ind w:left="-424" w:right="-420" w:firstLine="420"/>
        <w:rPr>
          <w:rFonts w:ascii="黑体" w:hAnsi="黑体" w:eastAsia="黑体"/>
        </w:rPr>
      </w:pPr>
    </w:p>
    <w:p w14:paraId="41BF6C0A">
      <w:pPr>
        <w:pStyle w:val="5"/>
        <w:spacing w:before="93"/>
        <w:ind w:left="-424" w:right="-420" w:firstLine="880"/>
        <w:jc w:val="center"/>
        <w:rPr>
          <w:rFonts w:eastAsia="方正小标宋简体" w:cs="方正小标宋简体"/>
          <w:b w:val="0"/>
        </w:rPr>
      </w:pPr>
      <w:r>
        <w:rPr>
          <w:rFonts w:hint="eastAsia" w:eastAsia="方正小标宋简体" w:cs="方正小标宋简体"/>
          <w:b w:val="0"/>
        </w:rPr>
        <w:t>第二部分 2024年度部门决算情况说明</w:t>
      </w:r>
      <w:bookmarkEnd w:id="11"/>
      <w:bookmarkEnd w:id="12"/>
    </w:p>
    <w:p w14:paraId="3AF2035F">
      <w:pPr>
        <w:pStyle w:val="19"/>
        <w:numPr>
          <w:ilvl w:val="0"/>
          <w:numId w:val="1"/>
        </w:numPr>
        <w:spacing w:before="93" w:line="600" w:lineRule="exact"/>
        <w:ind w:left="296" w:right="-420" w:firstLineChars="0"/>
        <w:outlineLvl w:val="1"/>
        <w:rPr>
          <w:rStyle w:val="20"/>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19"/>
      <w:bookmarkEnd w:id="20"/>
    </w:p>
    <w:p w14:paraId="377FEB48">
      <w:pPr>
        <w:pStyle w:val="19"/>
        <w:spacing w:before="93" w:line="600" w:lineRule="exact"/>
        <w:ind w:left="-424" w:right="-420" w:firstLine="640"/>
        <w:outlineLvl w:val="1"/>
        <w:rPr>
          <w:rFonts w:ascii="仿宋" w:hAnsi="仿宋" w:eastAsia="仿宋"/>
          <w:sz w:val="32"/>
          <w:szCs w:val="32"/>
        </w:rPr>
      </w:pPr>
      <w:r>
        <w:rPr>
          <w:rFonts w:hint="eastAsia" w:eastAsia="仿宋_GB2312" w:cs="仿宋_GB2312"/>
          <w:sz w:val="32"/>
          <w:szCs w:val="32"/>
        </w:rPr>
        <w:t>2024年本年收入合计8685.02万元，比2023年增加2034.72万元，增加30.6%，2024年支出合计8685.02万元，比2023年增加2034.72万元，增长30.6%，主要变动原因是本单位2024年度增加了拦江中学建设项目拨付资金。</w:t>
      </w:r>
    </w:p>
    <w:p w14:paraId="525D8BA9">
      <w:pPr>
        <w:spacing w:before="93"/>
        <w:ind w:left="-424" w:right="-420" w:firstLine="420"/>
      </w:pPr>
    </w:p>
    <w:p w14:paraId="20166ED2">
      <w:pPr>
        <w:spacing w:before="93"/>
        <w:ind w:left="-424" w:right="-420" w:firstLine="420"/>
      </w:pPr>
      <w:r>
        <w:rPr>
          <w:rFonts w:hint="eastAsia"/>
        </w:rPr>
        <w:object>
          <v:shape id="_x0000_i1025" o:spt="75" type="#_x0000_t75" style="height:193.5pt;width:401.25pt;" o:ole="t" filled="f" o:preferrelative="t" stroked="f" coordsize="21600,21600">
            <v:path/>
            <v:fill on="f" focussize="0,0"/>
            <v:stroke on="f" joinstyle="miter"/>
            <v:imagedata r:id="rId7" o:title=""/>
            <o:lock v:ext="edit" aspectratio="t"/>
            <w10:wrap type="none"/>
            <w10:anchorlock/>
          </v:shape>
          <o:OLEObject Type="Embed" ProgID="Excel.Sheet.8" ShapeID="_x0000_i1025" DrawAspect="Content" ObjectID="_1468075725" r:id="rId6">
            <o:LockedField>false</o:LockedField>
          </o:OLEObject>
        </w:object>
      </w:r>
    </w:p>
    <w:p w14:paraId="7EF1AA59">
      <w:pPr>
        <w:pStyle w:val="19"/>
        <w:spacing w:before="93" w:line="600" w:lineRule="exact"/>
        <w:ind w:left="-424" w:right="-420" w:firstLine="640"/>
        <w:outlineLvl w:val="1"/>
        <w:rPr>
          <w:rFonts w:eastAsia="仿宋_GB2312" w:cs="仿宋_GB2312"/>
          <w:sz w:val="32"/>
          <w:szCs w:val="32"/>
        </w:rPr>
      </w:pPr>
      <w:r>
        <w:rPr>
          <w:rFonts w:hint="eastAsia" w:eastAsia="仿宋_GB2312" w:cs="仿宋_GB2312"/>
          <w:sz w:val="32"/>
          <w:szCs w:val="32"/>
        </w:rPr>
        <w:t>（图1：收、支决算总计变动情况图）（柱状图）</w:t>
      </w:r>
    </w:p>
    <w:p w14:paraId="1D2C1223">
      <w:pPr>
        <w:pStyle w:val="19"/>
        <w:numPr>
          <w:ilvl w:val="0"/>
          <w:numId w:val="1"/>
        </w:numPr>
        <w:spacing w:before="93" w:line="600" w:lineRule="exact"/>
        <w:ind w:left="296" w:right="-420" w:firstLineChars="0"/>
        <w:outlineLvl w:val="1"/>
        <w:rPr>
          <w:rStyle w:val="20"/>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0"/>
          <w:rFonts w:hint="eastAsia" w:ascii="黑体" w:hAnsi="黑体" w:eastAsia="黑体"/>
          <w:b w:val="0"/>
        </w:rPr>
        <w:t>入决算情况说明</w:t>
      </w:r>
      <w:bookmarkEnd w:id="21"/>
      <w:bookmarkEnd w:id="22"/>
    </w:p>
    <w:p w14:paraId="0BF07BA6">
      <w:pPr>
        <w:pStyle w:val="19"/>
        <w:spacing w:before="93" w:line="600" w:lineRule="exact"/>
        <w:ind w:left="-424" w:right="-420" w:firstLine="640"/>
        <w:outlineLvl w:val="1"/>
        <w:rPr>
          <w:rFonts w:eastAsia="仿宋_GB2312" w:cs="仿宋_GB2312"/>
          <w:sz w:val="32"/>
          <w:szCs w:val="32"/>
        </w:rPr>
      </w:pPr>
      <w:r>
        <w:rPr>
          <w:rFonts w:hint="eastAsia" w:eastAsia="仿宋_GB2312" w:cs="仿宋_GB2312"/>
          <w:sz w:val="32"/>
          <w:szCs w:val="32"/>
        </w:rPr>
        <w:t>2024年度本年收入合计8685.02万元，其中：一般公共预算财政拨款收入7941.61万元，占91.44%；事业收入16.05万元，占0.18%；其他收入727.36万元，占8.38%。</w:t>
      </w:r>
    </w:p>
    <w:p w14:paraId="18A78936">
      <w:pPr>
        <w:pStyle w:val="19"/>
        <w:spacing w:before="93" w:line="600" w:lineRule="exact"/>
        <w:ind w:left="-424" w:right="-420" w:firstLine="640"/>
        <w:outlineLvl w:val="1"/>
        <w:rPr>
          <w:rFonts w:eastAsia="仿宋_GB2312" w:cs="仿宋_GB2312"/>
          <w:sz w:val="32"/>
          <w:szCs w:val="32"/>
        </w:rPr>
      </w:pPr>
    </w:p>
    <w:p w14:paraId="3C129C3D">
      <w:pPr>
        <w:spacing w:before="93" w:line="600" w:lineRule="exact"/>
        <w:ind w:left="-424" w:right="-420" w:firstLine="640" w:firstLineChars="200"/>
        <w:outlineLvl w:val="1"/>
        <w:rPr>
          <w:rFonts w:ascii="仿宋" w:hAnsi="仿宋" w:eastAsia="仿宋"/>
          <w:color w:val="000000"/>
          <w:sz w:val="32"/>
          <w:szCs w:val="32"/>
        </w:rPr>
      </w:pPr>
      <w:r>
        <w:rPr>
          <w:rFonts w:ascii="仿宋" w:hAnsi="仿宋" w:eastAsia="仿宋"/>
          <w:color w:val="000000"/>
          <w:sz w:val="32"/>
          <w:szCs w:val="32"/>
        </w:rPr>
        <w:pict>
          <v:shape id="Object 3" o:spid="_x0000_s1026" o:spt="75" type="#_x0000_t75" style="position:absolute;left:0pt;margin-left:48.95pt;margin-top:8pt;height:169.05pt;width:344.4pt;mso-wrap-distance-bottom:0pt;mso-wrap-distance-top:0pt;z-index:251659264;mso-width-relative:page;mso-height-relative:page;" o:ole="t" filled="f" o:preferrelative="t" stroked="f" coordsize="21600,21600">
            <v:path/>
            <v:fill on="f" focussize="0,0"/>
            <v:stroke on="f" joinstyle="miter"/>
            <v:imagedata r:id="rId9" o:title=""/>
            <o:lock v:ext="edit" aspectratio="t"/>
            <w10:wrap type="topAndBottom"/>
          </v:shape>
          <o:OLEObject Type="Embed" ProgID="Excel.Sheet.8" ShapeID="Object 3" DrawAspect="Content" ObjectID="_1468075726" r:id="rId8">
            <o:LockedField>false</o:LockedField>
          </o:OLEObject>
        </w:pict>
      </w:r>
    </w:p>
    <w:p w14:paraId="0FD5F474">
      <w:pPr>
        <w:pStyle w:val="19"/>
        <w:spacing w:before="93" w:line="600" w:lineRule="exact"/>
        <w:ind w:left="-424" w:right="-420" w:firstLine="640"/>
        <w:jc w:val="center"/>
        <w:outlineLvl w:val="1"/>
        <w:rPr>
          <w:rFonts w:eastAsia="仿宋_GB2312" w:cs="仿宋_GB2312"/>
          <w:sz w:val="32"/>
          <w:szCs w:val="32"/>
        </w:rPr>
      </w:pPr>
      <w:r>
        <w:rPr>
          <w:rFonts w:hint="eastAsia" w:eastAsia="仿宋_GB2312" w:cs="仿宋_GB2312"/>
          <w:sz w:val="32"/>
          <w:szCs w:val="32"/>
        </w:rPr>
        <w:t>（图2：收入决算结构图）（饼状图）</w:t>
      </w:r>
    </w:p>
    <w:p w14:paraId="26B8DE45">
      <w:pPr>
        <w:pStyle w:val="19"/>
        <w:numPr>
          <w:ilvl w:val="0"/>
          <w:numId w:val="1"/>
        </w:numPr>
        <w:spacing w:before="93" w:line="600" w:lineRule="exact"/>
        <w:ind w:left="296" w:right="-420" w:firstLineChars="0"/>
        <w:outlineLvl w:val="1"/>
        <w:rPr>
          <w:rStyle w:val="20"/>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0"/>
          <w:rFonts w:hint="eastAsia" w:ascii="黑体" w:hAnsi="黑体" w:eastAsia="黑体"/>
          <w:b w:val="0"/>
        </w:rPr>
        <w:t>出决算情况说明</w:t>
      </w:r>
      <w:bookmarkEnd w:id="23"/>
      <w:bookmarkEnd w:id="24"/>
    </w:p>
    <w:p w14:paraId="14149EB6">
      <w:pPr>
        <w:pStyle w:val="19"/>
        <w:spacing w:before="93" w:line="600" w:lineRule="exact"/>
        <w:ind w:left="-424" w:right="-420" w:firstLine="640"/>
        <w:jc w:val="center"/>
        <w:outlineLvl w:val="1"/>
        <w:rPr>
          <w:rFonts w:eastAsia="仿宋_GB2312" w:cs="仿宋_GB2312"/>
          <w:sz w:val="32"/>
          <w:szCs w:val="32"/>
        </w:rPr>
      </w:pPr>
      <w:r>
        <w:rPr>
          <w:rFonts w:hint="eastAsia" w:eastAsia="仿宋_GB2312" w:cs="仿宋_GB2312"/>
          <w:sz w:val="32"/>
          <w:szCs w:val="32"/>
        </w:rPr>
        <w:t>2024年度本年支出合计8685.02万元，其中：基本支出3399.97万元，占39.15%；项目支出5285.05万元，占60.85%。</w:t>
      </w:r>
    </w:p>
    <w:p w14:paraId="67476931">
      <w:pPr>
        <w:spacing w:before="93" w:line="600" w:lineRule="exact"/>
        <w:ind w:left="-424" w:right="-420" w:firstLine="960" w:firstLineChars="300"/>
        <w:jc w:val="center"/>
        <w:rPr>
          <w:rFonts w:ascii="仿宋" w:hAnsi="仿宋" w:eastAsia="仿宋"/>
          <w:color w:val="000000"/>
          <w:sz w:val="32"/>
          <w:szCs w:val="32"/>
        </w:rPr>
      </w:pPr>
    </w:p>
    <w:p w14:paraId="056ACC0E">
      <w:pPr>
        <w:pStyle w:val="2"/>
        <w:spacing w:before="93"/>
        <w:ind w:left="-424" w:right="-420" w:firstLine="640"/>
      </w:pPr>
      <w:r>
        <w:rPr>
          <w:rFonts w:ascii="仿宋" w:hAnsi="仿宋" w:eastAsia="仿宋"/>
          <w:color w:val="000000"/>
          <w:sz w:val="32"/>
          <w:szCs w:val="32"/>
        </w:rPr>
        <w:pict>
          <v:shape id="Object 4" o:spid="_x0000_s1027" o:spt="75" type="#_x0000_t75" style="position:absolute;left:0pt;margin-left:35.2pt;margin-top:14.25pt;height:194.8pt;width:364.6pt;mso-wrap-distance-bottom:0pt;mso-wrap-distance-top:0pt;z-index:251660288;mso-width-relative:page;mso-height-relative:page;" o:ole="t" filled="f" o:preferrelative="t" stroked="f" coordsize="21600,21600">
            <v:path/>
            <v:fill on="f" focussize="0,0"/>
            <v:stroke on="f" joinstyle="miter"/>
            <v:imagedata r:id="rId11" o:title=""/>
            <o:lock v:ext="edit" aspectratio="t"/>
            <w10:wrap type="topAndBottom"/>
          </v:shape>
          <o:OLEObject Type="Embed" ProgID="Excel.Sheet.8" ShapeID="Object 4" DrawAspect="Content" ObjectID="_1468075727" r:id="rId10">
            <o:LockedField>false</o:LockedField>
          </o:OLEObject>
        </w:pict>
      </w:r>
    </w:p>
    <w:p w14:paraId="25D2157B">
      <w:pPr>
        <w:pStyle w:val="19"/>
        <w:spacing w:before="93" w:line="600" w:lineRule="exact"/>
        <w:ind w:left="-424" w:right="-420" w:firstLine="640"/>
        <w:jc w:val="center"/>
        <w:outlineLvl w:val="1"/>
        <w:rPr>
          <w:rFonts w:eastAsia="仿宋_GB2312" w:cs="仿宋_GB2312"/>
          <w:sz w:val="32"/>
          <w:szCs w:val="32"/>
        </w:rPr>
      </w:pPr>
      <w:r>
        <w:rPr>
          <w:rFonts w:hint="eastAsia" w:eastAsia="仿宋_GB2312" w:cs="仿宋_GB2312"/>
          <w:sz w:val="32"/>
          <w:szCs w:val="32"/>
        </w:rPr>
        <w:t>（图3：支出决算结构图）（饼状图）</w:t>
      </w:r>
      <w:bookmarkStart w:id="25" w:name="_Toc15377208"/>
      <w:bookmarkStart w:id="26" w:name="_Toc15396606"/>
    </w:p>
    <w:p w14:paraId="7513645E">
      <w:pPr>
        <w:spacing w:before="93" w:line="600" w:lineRule="exact"/>
        <w:ind w:left="-424" w:right="-420" w:firstLine="640" w:firstLineChars="200"/>
        <w:rPr>
          <w:rFonts w:ascii="黑体" w:hAnsi="黑体" w:eastAsia="黑体"/>
          <w:sz w:val="32"/>
          <w:szCs w:val="32"/>
        </w:rPr>
      </w:pPr>
    </w:p>
    <w:p w14:paraId="1074FA83">
      <w:pPr>
        <w:spacing w:before="93" w:line="600" w:lineRule="exact"/>
        <w:ind w:left="-424" w:right="-420" w:firstLine="640" w:firstLineChars="200"/>
        <w:rPr>
          <w:rStyle w:val="20"/>
          <w:rFonts w:ascii="黑体" w:hAnsi="黑体" w:eastAsia="黑体"/>
          <w:b w:val="0"/>
        </w:rPr>
      </w:pPr>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25"/>
      <w:bookmarkEnd w:id="26"/>
    </w:p>
    <w:p w14:paraId="0A32EA32">
      <w:pPr>
        <w:pStyle w:val="19"/>
        <w:spacing w:before="93" w:line="600" w:lineRule="exact"/>
        <w:ind w:left="-424" w:right="-420" w:firstLine="640"/>
        <w:jc w:val="left"/>
        <w:outlineLvl w:val="1"/>
        <w:rPr>
          <w:rFonts w:eastAsia="仿宋_GB2312" w:cs="仿宋_GB2312"/>
          <w:sz w:val="32"/>
          <w:szCs w:val="32"/>
        </w:rPr>
      </w:pPr>
      <w:r>
        <w:rPr>
          <w:rFonts w:hint="eastAsia" w:eastAsia="仿宋_GB2312" w:cs="仿宋_GB2312"/>
          <w:sz w:val="32"/>
          <w:szCs w:val="32"/>
        </w:rPr>
        <w:t>2024年度财政拨款收入、支出总计均为7941.61万元。与2023年相比，财政拨款收入、支出总计各增加1435.96万元，增加22.07%。主要变动原因是本单位2024年度增加了拦江中学建设项目拨付资金。</w:t>
      </w:r>
    </w:p>
    <w:p w14:paraId="2A4E1838">
      <w:pPr>
        <w:spacing w:before="93" w:line="600" w:lineRule="exact"/>
        <w:ind w:left="-424" w:right="-420" w:firstLine="420" w:firstLineChars="200"/>
        <w:rPr>
          <w:rFonts w:ascii="仿宋" w:hAnsi="仿宋" w:eastAsia="仿宋"/>
          <w:color w:val="000000"/>
          <w:sz w:val="32"/>
          <w:szCs w:val="32"/>
        </w:rPr>
      </w:pPr>
      <w:r>
        <w:pict>
          <v:shape id="Object 5" o:spid="_x0000_s1028" o:spt="75" type="#_x0000_t75" style="position:absolute;left:0pt;margin-left:14.8pt;margin-top:30.55pt;height:224.3pt;width:408.8pt;mso-wrap-distance-bottom:0pt;mso-wrap-distance-top:0pt;z-index:251661312;mso-width-relative:page;mso-height-relative:page;" o:ole="t" filled="f" o:preferrelative="t" stroked="f" coordsize="21600,21600">
            <v:path/>
            <v:fill on="f" focussize="0,0"/>
            <v:stroke on="f" joinstyle="miter"/>
            <v:imagedata r:id="rId13" o:title=""/>
            <o:lock v:ext="edit" aspectratio="t"/>
            <w10:wrap type="topAndBottom"/>
          </v:shape>
          <o:OLEObject Type="Embed" ProgID="Excel.Sheet.8" ShapeID="Object 5" DrawAspect="Content" ObjectID="_1468075728" r:id="rId12">
            <o:LockedField>false</o:LockedField>
          </o:OLEObject>
        </w:pict>
      </w:r>
    </w:p>
    <w:p w14:paraId="50362236">
      <w:pPr>
        <w:pStyle w:val="19"/>
        <w:spacing w:before="93" w:line="600" w:lineRule="exact"/>
        <w:ind w:left="-424" w:right="-420" w:firstLine="640"/>
        <w:jc w:val="left"/>
        <w:outlineLvl w:val="1"/>
        <w:rPr>
          <w:rFonts w:eastAsia="仿宋_GB2312" w:cs="仿宋_GB2312"/>
          <w:sz w:val="32"/>
          <w:szCs w:val="32"/>
        </w:rPr>
      </w:pPr>
      <w:r>
        <w:rPr>
          <w:rFonts w:hint="eastAsia" w:eastAsia="仿宋_GB2312" w:cs="仿宋_GB2312"/>
          <w:sz w:val="32"/>
          <w:szCs w:val="32"/>
        </w:rPr>
        <w:t>（图4：财政拨款收、支决算总计变动情况）（柱状图）</w:t>
      </w:r>
    </w:p>
    <w:p w14:paraId="518417A4">
      <w:pPr>
        <w:spacing w:before="93" w:line="600" w:lineRule="exact"/>
        <w:ind w:left="-424" w:right="-420" w:firstLine="420" w:firstLineChars="200"/>
        <w:outlineLvl w:val="1"/>
        <w:rPr>
          <w:rStyle w:val="20"/>
          <w:rFonts w:ascii="黑体" w:hAnsi="黑体" w:eastAsia="黑体"/>
          <w:b w:val="0"/>
        </w:rPr>
      </w:pPr>
      <w:r>
        <w:tab/>
      </w: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27"/>
      <w:bookmarkEnd w:id="28"/>
    </w:p>
    <w:p w14:paraId="4A80BC7F">
      <w:pPr>
        <w:spacing w:before="93" w:line="600" w:lineRule="exact"/>
        <w:ind w:left="-424" w:right="-420" w:firstLine="643" w:firstLineChars="200"/>
        <w:outlineLvl w:val="2"/>
        <w:rPr>
          <w:rFonts w:eastAsia="楷体_GB2312" w:cs="楷体_GB2312"/>
          <w:b/>
          <w:sz w:val="32"/>
          <w:szCs w:val="32"/>
        </w:rPr>
      </w:pPr>
      <w:bookmarkStart w:id="29" w:name="_Toc15377210"/>
      <w:r>
        <w:rPr>
          <w:rFonts w:hint="eastAsia" w:eastAsia="楷体_GB2312" w:cs="楷体_GB2312"/>
          <w:b/>
          <w:sz w:val="32"/>
          <w:szCs w:val="32"/>
        </w:rPr>
        <w:t>（一）一般公共预算财政拨款支出决算总体情况</w:t>
      </w:r>
      <w:bookmarkEnd w:id="29"/>
    </w:p>
    <w:p w14:paraId="5D35BBE4">
      <w:pPr>
        <w:pStyle w:val="19"/>
        <w:spacing w:before="93" w:line="600" w:lineRule="exact"/>
        <w:ind w:left="-424" w:right="-420" w:firstLine="640"/>
        <w:jc w:val="left"/>
        <w:outlineLvl w:val="1"/>
        <w:rPr>
          <w:rFonts w:eastAsia="仿宋_GB2312" w:cs="仿宋_GB2312"/>
          <w:sz w:val="32"/>
          <w:szCs w:val="32"/>
        </w:rPr>
      </w:pPr>
      <w:r>
        <w:rPr>
          <w:rFonts w:hint="eastAsia" w:eastAsia="仿宋_GB2312" w:cs="仿宋_GB2312"/>
          <w:sz w:val="32"/>
          <w:szCs w:val="32"/>
        </w:rPr>
        <w:t>2024年度一般公共预算财政拨款支出7941.61万元，占本年支出合计的91.44%。与2023年相比，一般公共预算财政拨款支出增加1435.96万元，增加22.07%。主要变动原因是本单位2024年度增加了拦江中学建设项目拨付资金。</w:t>
      </w:r>
    </w:p>
    <w:p w14:paraId="5191E175">
      <w:pPr>
        <w:spacing w:before="93" w:line="600" w:lineRule="exact"/>
        <w:ind w:left="-424" w:right="-420" w:firstLine="640" w:firstLineChars="200"/>
        <w:rPr>
          <w:rFonts w:ascii="仿宋" w:hAnsi="仿宋" w:eastAsia="仿宋"/>
          <w:sz w:val="32"/>
          <w:szCs w:val="32"/>
        </w:rPr>
      </w:pPr>
    </w:p>
    <w:p w14:paraId="3C42CA71">
      <w:pPr>
        <w:spacing w:before="93" w:line="600" w:lineRule="exact"/>
        <w:ind w:left="-424" w:right="-420" w:firstLine="640"/>
        <w:rPr>
          <w:rFonts w:eastAsia="仿宋_GB2312" w:cs="仿宋_GB2312"/>
          <w:sz w:val="32"/>
          <w:szCs w:val="32"/>
        </w:rPr>
      </w:pPr>
      <w:r>
        <w:rPr>
          <w:rFonts w:eastAsia="仿宋_GB2312" w:cs="仿宋_GB2312"/>
          <w:sz w:val="32"/>
          <w:szCs w:val="32"/>
        </w:rPr>
        <w:pict>
          <v:shape id="Object 6" o:spid="_x0000_s1029" o:spt="75" type="#_x0000_t75" style="position:absolute;left:0pt;margin-left:31.2pt;margin-top:1.6pt;height:175.45pt;width:337.05pt;mso-wrap-distance-bottom:0pt;mso-wrap-distance-top:0pt;z-index:251662336;mso-width-relative:page;mso-height-relative:page;" o:ole="t" filled="f" o:preferrelative="t" stroked="f" coordsize="21600,21600">
            <v:path/>
            <v:fill on="f" focussize="0,0"/>
            <v:stroke on="f" joinstyle="miter"/>
            <v:imagedata r:id="rId15" o:title=""/>
            <o:lock v:ext="edit" aspectratio="t"/>
            <w10:wrap type="topAndBottom"/>
          </v:shape>
          <o:OLEObject Type="Embed" ProgID="Excel.Sheet.8" ShapeID="Object 6" DrawAspect="Content" ObjectID="_1468075729" r:id="rId14">
            <o:LockedField>false</o:LockedField>
          </o:OLEObject>
        </w:pict>
      </w:r>
      <w:r>
        <w:rPr>
          <w:rFonts w:hint="eastAsia" w:eastAsia="仿宋_GB2312" w:cs="仿宋_GB2312"/>
          <w:sz w:val="32"/>
          <w:szCs w:val="32"/>
        </w:rPr>
        <w:t>（图5：一般公共预算财政拨款支出决算变动情况）（柱状图）</w:t>
      </w:r>
    </w:p>
    <w:p w14:paraId="4B677F9C">
      <w:pPr>
        <w:spacing w:before="93" w:line="600" w:lineRule="exact"/>
        <w:ind w:left="-424" w:right="-420"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w:t>
      </w:r>
      <w:r>
        <w:rPr>
          <w:rFonts w:hint="eastAsia" w:eastAsia="楷体_GB2312" w:cs="楷体_GB2312"/>
          <w:b/>
          <w:sz w:val="32"/>
          <w:szCs w:val="32"/>
        </w:rPr>
        <w:t>二）一般公共预算财政拨款支出决算结构情况</w:t>
      </w:r>
      <w:bookmarkEnd w:id="30"/>
    </w:p>
    <w:p w14:paraId="2BFF8071">
      <w:pPr>
        <w:spacing w:before="93" w:line="600" w:lineRule="exact"/>
        <w:ind w:left="-424" w:right="-420" w:firstLine="640" w:firstLineChars="200"/>
        <w:rPr>
          <w:rFonts w:eastAsia="仿宋_GB2312" w:cs="仿宋_GB2312"/>
          <w:sz w:val="32"/>
          <w:szCs w:val="32"/>
        </w:rPr>
      </w:pPr>
      <w:r>
        <w:rPr>
          <w:rFonts w:hint="eastAsia" w:eastAsia="仿宋_GB2312" w:cs="仿宋_GB2312"/>
          <w:sz w:val="32"/>
          <w:szCs w:val="32"/>
        </w:rPr>
        <w:t>2024年度一般公共预算财政拨款支出7941.61万元，主要用于以下方面:教育支出7086.31万元，占89.23%；社会保障和就业支出413.86万元，占5.21%；卫生健康支出167.69万元，占2.11%；住房保障支出273.75万元，占3.45%。</w:t>
      </w:r>
    </w:p>
    <w:p w14:paraId="62A73D72">
      <w:pPr>
        <w:pStyle w:val="2"/>
        <w:spacing w:before="93"/>
        <w:ind w:left="-424" w:right="-420" w:firstLine="360"/>
      </w:pPr>
    </w:p>
    <w:p w14:paraId="45964705">
      <w:pPr>
        <w:spacing w:before="93" w:line="600" w:lineRule="exact"/>
        <w:ind w:left="-424" w:right="-420" w:firstLine="640"/>
      </w:pPr>
      <w:r>
        <w:rPr>
          <w:rFonts w:ascii="仿宋" w:hAnsi="仿宋" w:eastAsia="仿宋"/>
          <w:color w:val="000000"/>
          <w:sz w:val="32"/>
          <w:szCs w:val="32"/>
        </w:rPr>
        <w:pict>
          <v:shape id="Object 7" o:spid="_x0000_s1030" o:spt="75" type="#_x0000_t75" style="position:absolute;left:0pt;margin-left:36.9pt;margin-top:31.35pt;height:169.8pt;width:371.95pt;mso-wrap-distance-bottom:0pt;mso-wrap-distance-top:0pt;z-index:251663360;mso-width-relative:page;mso-height-relative:page;" o:ole="t" filled="f" o:preferrelative="t" stroked="f" coordsize="21600,21600">
            <v:path/>
            <v:fill on="f" focussize="0,0"/>
            <v:stroke on="f" joinstyle="miter"/>
            <v:imagedata r:id="rId17" o:title=""/>
            <o:lock v:ext="edit" aspectratio="t"/>
            <w10:wrap type="topAndBottom"/>
          </v:shape>
          <o:OLEObject Type="Embed" ProgID="Excel.Sheet.8" ShapeID="Object 7" DrawAspect="Content" ObjectID="_1468075730" r:id="rId16">
            <o:LockedField>false</o:LockedField>
          </o:OLEObject>
        </w:pict>
      </w:r>
    </w:p>
    <w:p w14:paraId="658AA82B">
      <w:pPr>
        <w:spacing w:before="93" w:line="600" w:lineRule="exact"/>
        <w:ind w:left="-424" w:right="-420" w:firstLine="640"/>
        <w:jc w:val="center"/>
        <w:rPr>
          <w:rFonts w:eastAsia="仿宋_GB2312" w:cs="仿宋_GB2312"/>
          <w:sz w:val="32"/>
          <w:szCs w:val="32"/>
        </w:rPr>
      </w:pPr>
      <w:r>
        <w:rPr>
          <w:rFonts w:hint="eastAsia" w:eastAsia="仿宋_GB2312" w:cs="仿宋_GB2312"/>
          <w:sz w:val="32"/>
          <w:szCs w:val="32"/>
        </w:rPr>
        <w:t>（图6：一般公共预算财政拨款支出决算结构）（饼状图）</w:t>
      </w:r>
    </w:p>
    <w:p w14:paraId="069BD793">
      <w:pPr>
        <w:spacing w:before="93" w:line="600" w:lineRule="exact"/>
        <w:ind w:left="-424" w:right="-420" w:firstLine="643" w:firstLineChars="200"/>
        <w:outlineLvl w:val="2"/>
        <w:rPr>
          <w:rFonts w:eastAsia="楷体_GB2312" w:cs="楷体_GB2312"/>
          <w:b/>
          <w:sz w:val="32"/>
          <w:szCs w:val="32"/>
        </w:rPr>
      </w:pPr>
      <w:bookmarkStart w:id="31" w:name="_Toc15377212"/>
      <w:r>
        <w:rPr>
          <w:rFonts w:hint="eastAsia" w:eastAsia="楷体_GB2312" w:cs="楷体_GB2312"/>
          <w:b/>
          <w:sz w:val="32"/>
          <w:szCs w:val="32"/>
        </w:rPr>
        <w:t>（三）一般公共预算财政拨款支出决算具体情况</w:t>
      </w:r>
      <w:bookmarkEnd w:id="31"/>
    </w:p>
    <w:p w14:paraId="74B54581">
      <w:pPr>
        <w:spacing w:before="93" w:line="600" w:lineRule="exact"/>
        <w:ind w:left="-424" w:right="-420" w:firstLine="640" w:firstLineChars="200"/>
        <w:jc w:val="left"/>
        <w:rPr>
          <w:rFonts w:eastAsia="仿宋_GB2312" w:cs="仿宋_GB2312"/>
          <w:sz w:val="32"/>
          <w:szCs w:val="32"/>
        </w:rPr>
      </w:pPr>
      <w:bookmarkStart w:id="32" w:name="_Toc15378460"/>
      <w:bookmarkStart w:id="33" w:name="_Toc15377444"/>
      <w:bookmarkStart w:id="34" w:name="_Toc15377213"/>
      <w:r>
        <w:rPr>
          <w:rFonts w:hint="eastAsia" w:eastAsia="仿宋_GB2312" w:cs="仿宋_GB2312"/>
          <w:sz w:val="32"/>
          <w:szCs w:val="32"/>
        </w:rPr>
        <w:t>2024年一般公共预算支出决算数为7941.61万元，完成预算100%。其中：</w:t>
      </w:r>
      <w:bookmarkEnd w:id="32"/>
      <w:bookmarkEnd w:id="33"/>
      <w:bookmarkEnd w:id="34"/>
    </w:p>
    <w:p w14:paraId="587F511A">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1.教育（205类）普通教育（02款）初中教育（03项）： 支出决算为171.89万元，完成预算100%，</w:t>
      </w:r>
      <w:r>
        <w:rPr>
          <w:rFonts w:hint="eastAsia" w:eastAsia="仿宋_GB2312" w:cs="仿宋_GB2312"/>
          <w:sz w:val="32"/>
          <w:szCs w:val="32"/>
          <w:lang w:val="zh-CN"/>
        </w:rPr>
        <w:t>决算数与预算数持平。</w:t>
      </w:r>
    </w:p>
    <w:p w14:paraId="4864E4D5">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2.教育（205类）普通教育（02款）高中教育（04项）： 支出决算为2897.28万元，完成预算100%，</w:t>
      </w:r>
      <w:r>
        <w:rPr>
          <w:rFonts w:hint="eastAsia" w:eastAsia="仿宋_GB2312" w:cs="仿宋_GB2312"/>
          <w:sz w:val="32"/>
          <w:szCs w:val="32"/>
          <w:lang w:val="zh-CN"/>
        </w:rPr>
        <w:t>决算数与预算数持平。</w:t>
      </w:r>
    </w:p>
    <w:p w14:paraId="66FA7DA8">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3.教育（205类）普通教育（02款）其他普通教育支出（99项）： 支出决算为17.06万元，完成预算100%，</w:t>
      </w:r>
      <w:r>
        <w:rPr>
          <w:rFonts w:hint="eastAsia" w:eastAsia="仿宋_GB2312" w:cs="仿宋_GB2312"/>
          <w:sz w:val="32"/>
          <w:szCs w:val="32"/>
          <w:lang w:val="zh-CN"/>
        </w:rPr>
        <w:t>决算数与预算数持平。</w:t>
      </w:r>
    </w:p>
    <w:p w14:paraId="608DC7DB">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4.教育（205类）教育费附加安排的支出（09款）城市中小学校舍建设（03项）： 支出决算为4000.00万元，完成预算100%，</w:t>
      </w:r>
      <w:r>
        <w:rPr>
          <w:rFonts w:hint="eastAsia" w:eastAsia="仿宋_GB2312" w:cs="仿宋_GB2312"/>
          <w:sz w:val="32"/>
          <w:szCs w:val="32"/>
          <w:lang w:val="zh-CN"/>
        </w:rPr>
        <w:t>决算数与预算数持平。</w:t>
      </w:r>
    </w:p>
    <w:p w14:paraId="74C7B548">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5.教育（205类）其他教育支出（99款）其他教育支出（99项）： 支出决算为0.08万元，完成预算100%，</w:t>
      </w:r>
      <w:r>
        <w:rPr>
          <w:rFonts w:hint="eastAsia" w:eastAsia="仿宋_GB2312" w:cs="仿宋_GB2312"/>
          <w:sz w:val="32"/>
          <w:szCs w:val="32"/>
          <w:lang w:val="zh-CN"/>
        </w:rPr>
        <w:t>决算数与预算数持平。</w:t>
      </w:r>
    </w:p>
    <w:p w14:paraId="7FAC581C">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6.社会保障和就业支出（208类）行政事业单位养老支出（05款）机关事业单位基本养老保险缴费支出（05项）: 支出决算为362.46万元，完成预算100%，</w:t>
      </w:r>
      <w:r>
        <w:rPr>
          <w:rFonts w:hint="eastAsia" w:eastAsia="仿宋_GB2312" w:cs="仿宋_GB2312"/>
          <w:sz w:val="32"/>
          <w:szCs w:val="32"/>
          <w:lang w:val="zh-CN"/>
        </w:rPr>
        <w:t>决算数与预算数持平。</w:t>
      </w:r>
    </w:p>
    <w:p w14:paraId="23EE815A">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7.社会保障和就业支出（208类）行政事业单位养老支出（05款）其他行政事业单位养老支出（99项）: 支出决算为18.60万元，完成预算100%，</w:t>
      </w:r>
      <w:r>
        <w:rPr>
          <w:rFonts w:hint="eastAsia" w:eastAsia="仿宋_GB2312" w:cs="仿宋_GB2312"/>
          <w:sz w:val="32"/>
          <w:szCs w:val="32"/>
          <w:lang w:val="zh-CN"/>
        </w:rPr>
        <w:t>决算数与预算数持平。</w:t>
      </w:r>
    </w:p>
    <w:p w14:paraId="673775F2">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8.社会保障和就业（208类）其他社会保障和就业支出（99款）其他社会保障和就业支出（99项）: 支出决算为32.80万元，完成预算100%，</w:t>
      </w:r>
      <w:r>
        <w:rPr>
          <w:rFonts w:hint="eastAsia" w:eastAsia="仿宋_GB2312" w:cs="仿宋_GB2312"/>
          <w:sz w:val="32"/>
          <w:szCs w:val="32"/>
          <w:lang w:val="zh-CN"/>
        </w:rPr>
        <w:t>决算数与预算数持平。</w:t>
      </w:r>
    </w:p>
    <w:p w14:paraId="52E839A8">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9.卫生健康（210类）行政事业单位医疗（11款）事业单位医疗（02项）:支出决算为160.28万元，完成预算100%，</w:t>
      </w:r>
      <w:r>
        <w:rPr>
          <w:rFonts w:hint="eastAsia" w:eastAsia="仿宋_GB2312" w:cs="仿宋_GB2312"/>
          <w:sz w:val="32"/>
          <w:szCs w:val="32"/>
          <w:lang w:val="zh-CN"/>
        </w:rPr>
        <w:t>决算数与预算数持平。</w:t>
      </w:r>
    </w:p>
    <w:p w14:paraId="74860E51">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10.卫生健康（210类）其他卫生健康支出（99款）其他卫生健康支出（99项）:支出决算为7.41万元，完成预算100%，</w:t>
      </w:r>
      <w:r>
        <w:rPr>
          <w:rFonts w:hint="eastAsia" w:eastAsia="仿宋_GB2312" w:cs="仿宋_GB2312"/>
          <w:sz w:val="32"/>
          <w:szCs w:val="32"/>
          <w:lang w:val="zh-CN"/>
        </w:rPr>
        <w:t>决算数与预算数持平。</w:t>
      </w:r>
    </w:p>
    <w:p w14:paraId="3C5E21FF">
      <w:pPr>
        <w:spacing w:before="93" w:line="600" w:lineRule="exact"/>
        <w:ind w:left="-424" w:right="-420" w:firstLine="640" w:firstLineChars="200"/>
        <w:jc w:val="left"/>
        <w:rPr>
          <w:rFonts w:eastAsia="仿宋_GB2312" w:cs="仿宋_GB2312"/>
          <w:sz w:val="32"/>
          <w:szCs w:val="32"/>
        </w:rPr>
      </w:pPr>
      <w:r>
        <w:rPr>
          <w:rFonts w:hint="eastAsia" w:eastAsia="仿宋_GB2312" w:cs="仿宋_GB2312"/>
          <w:sz w:val="32"/>
          <w:szCs w:val="32"/>
        </w:rPr>
        <w:t>11.住房保障支出（221类）住房改革支出（02款）住房公积金（01项）:支出决算为273.75万元，完成预算100%</w:t>
      </w:r>
      <w:bookmarkStart w:id="35" w:name="_Toc15396608"/>
      <w:bookmarkStart w:id="36" w:name="_Toc15377214"/>
      <w:r>
        <w:rPr>
          <w:rFonts w:hint="eastAsia" w:eastAsia="仿宋_GB2312" w:cs="仿宋_GB2312"/>
          <w:sz w:val="32"/>
          <w:szCs w:val="32"/>
        </w:rPr>
        <w:t>，</w:t>
      </w:r>
      <w:r>
        <w:rPr>
          <w:rFonts w:hint="eastAsia" w:eastAsia="仿宋_GB2312" w:cs="仿宋_GB2312"/>
          <w:sz w:val="32"/>
          <w:szCs w:val="32"/>
          <w:lang w:val="zh-CN"/>
        </w:rPr>
        <w:t>决算数与预算数持平。</w:t>
      </w:r>
    </w:p>
    <w:p w14:paraId="370A3AF1">
      <w:pPr>
        <w:tabs>
          <w:tab w:val="right" w:pos="8306"/>
        </w:tabs>
        <w:spacing w:before="93" w:line="600" w:lineRule="exact"/>
        <w:ind w:left="-424" w:right="-420" w:firstLine="640"/>
        <w:outlineLvl w:val="1"/>
        <w:rPr>
          <w:rStyle w:val="20"/>
        </w:rPr>
      </w:pPr>
      <w:r>
        <w:rPr>
          <w:rStyle w:val="20"/>
          <w:rFonts w:hint="eastAsia" w:ascii="Times New Roman" w:hAnsi="Times New Roman" w:eastAsia="黑体" w:cstheme="majorBidi"/>
          <w:b w:val="0"/>
        </w:rPr>
        <w:t>六、一般公共预算财政拨款基本支出决算情况说明</w:t>
      </w:r>
      <w:bookmarkEnd w:id="35"/>
      <w:bookmarkEnd w:id="36"/>
      <w:r>
        <w:rPr>
          <w:rStyle w:val="20"/>
          <w:rFonts w:hint="eastAsia" w:ascii="Times New Roman" w:hAnsi="Times New Roman" w:eastAsia="黑体" w:cstheme="majorBidi"/>
          <w:b w:val="0"/>
        </w:rPr>
        <w:tab/>
      </w:r>
    </w:p>
    <w:p w14:paraId="09F3B620">
      <w:pPr>
        <w:spacing w:before="93" w:line="600" w:lineRule="exact"/>
        <w:ind w:left="-424" w:right="-420" w:firstLine="640"/>
        <w:rPr>
          <w:rFonts w:eastAsia="仿宋_GB2312" w:cs="仿宋_GB2312"/>
          <w:sz w:val="32"/>
          <w:szCs w:val="32"/>
        </w:rPr>
      </w:pPr>
      <w:r>
        <w:rPr>
          <w:rFonts w:hint="eastAsia" w:eastAsia="仿宋_GB2312" w:cs="仿宋_GB2312"/>
          <w:sz w:val="32"/>
          <w:szCs w:val="32"/>
        </w:rPr>
        <w:t>2024年度一般公共预算财政拨款基本支出3399.97万元，其中：</w:t>
      </w:r>
    </w:p>
    <w:p w14:paraId="5D634CBA">
      <w:pPr>
        <w:spacing w:before="93" w:line="600" w:lineRule="exact"/>
        <w:ind w:left="-424" w:right="-420" w:firstLine="640"/>
        <w:rPr>
          <w:rFonts w:eastAsia="仿宋_GB2312" w:cs="仿宋_GB2312"/>
          <w:sz w:val="32"/>
          <w:szCs w:val="32"/>
        </w:rPr>
      </w:pPr>
      <w:r>
        <w:rPr>
          <w:rFonts w:hint="eastAsia" w:eastAsia="仿宋_GB2312" w:cs="仿宋_GB2312"/>
          <w:sz w:val="32"/>
          <w:szCs w:val="32"/>
        </w:rPr>
        <w:t>人员经费3237.86万元，主要包括：基本工资、津贴补贴、奖金、伙食补助费、绩效工资、机关事业单位基本养老保险缴费、职业年金缴费、职工基本医疗保险缴费、其他社会保障缴费、其他工资福利支出、退休费、抚恤金、生活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162.11万元，主要包括：办公费、印刷费、咨询费、手续费、水费、电费、邮电费、物业管理费、差旅费、维修（护）费、会议费、培训费、公务接待费、劳务费、工会经费、福利费、、税金及附加费用、其他商品和服务支出、办公设备购置、专用设备购置、信息网络及软件购置更新、其他资本性支出等。</w:t>
      </w:r>
    </w:p>
    <w:p w14:paraId="5B6601CE">
      <w:pPr>
        <w:spacing w:before="93" w:line="600" w:lineRule="exact"/>
        <w:ind w:left="-424" w:right="-420" w:firstLine="640"/>
        <w:outlineLvl w:val="1"/>
        <w:rPr>
          <w:rStyle w:val="20"/>
          <w:rFonts w:ascii="黑体" w:hAnsi="黑体" w:eastAsia="黑体"/>
          <w:b w:val="0"/>
        </w:rPr>
      </w:pPr>
      <w:bookmarkStart w:id="37" w:name="_Toc15377215"/>
      <w:bookmarkStart w:id="38" w:name="_Toc15396609"/>
      <w:r>
        <w:rPr>
          <w:rFonts w:hint="eastAsia" w:ascii="黑体" w:eastAsia="黑体"/>
          <w:sz w:val="32"/>
          <w:szCs w:val="32"/>
        </w:rPr>
        <w:t>七、</w:t>
      </w:r>
      <w:bookmarkEnd w:id="37"/>
      <w:bookmarkEnd w:id="38"/>
      <w:r>
        <w:rPr>
          <w:rStyle w:val="20"/>
          <w:rFonts w:hint="eastAsia" w:ascii="黑体" w:hAnsi="黑体" w:eastAsia="黑体"/>
        </w:rPr>
        <w:t>财政拨款“三公”经费支出决算情况说明</w:t>
      </w:r>
    </w:p>
    <w:p w14:paraId="21FD62D5">
      <w:pPr>
        <w:spacing w:before="93" w:line="600" w:lineRule="exact"/>
        <w:ind w:left="-424" w:right="-420" w:firstLine="643" w:firstLineChars="200"/>
        <w:outlineLvl w:val="2"/>
        <w:rPr>
          <w:rFonts w:eastAsia="楷体_GB2312" w:cs="楷体_GB2312"/>
          <w:b/>
          <w:sz w:val="32"/>
          <w:szCs w:val="32"/>
        </w:rPr>
      </w:pPr>
      <w:bookmarkStart w:id="39" w:name="_Toc15377216"/>
      <w:bookmarkStart w:id="40" w:name="_Toc15377218"/>
      <w:bookmarkStart w:id="41" w:name="_Toc15396610"/>
      <w:r>
        <w:rPr>
          <w:rFonts w:hint="eastAsia" w:eastAsia="楷体_GB2312" w:cs="楷体_GB2312"/>
          <w:b/>
          <w:sz w:val="32"/>
          <w:szCs w:val="32"/>
        </w:rPr>
        <w:t>（一）“三公”经费财政拨款支出决算总体情况说明</w:t>
      </w:r>
      <w:bookmarkEnd w:id="39"/>
    </w:p>
    <w:p w14:paraId="65CC9685">
      <w:pPr>
        <w:spacing w:before="93" w:line="600" w:lineRule="exact"/>
        <w:ind w:left="-424" w:right="-420" w:firstLine="640"/>
        <w:rPr>
          <w:rFonts w:ascii="仿宋_GB2312" w:hAnsi="仿宋_GB2312" w:eastAsia="仿宋_GB2312"/>
          <w:color w:val="000000"/>
          <w:sz w:val="32"/>
        </w:rPr>
      </w:pPr>
      <w:r>
        <w:rPr>
          <w:rFonts w:hint="eastAsia" w:eastAsia="仿宋_GB2312" w:cs="仿宋_GB2312"/>
          <w:sz w:val="32"/>
          <w:szCs w:val="32"/>
        </w:rPr>
        <w:t>2024年度“三公”经费财政拨款支出决算为0万元，</w:t>
      </w:r>
      <w:bookmarkStart w:id="42" w:name="_Toc15377217"/>
      <w:r>
        <w:rPr>
          <w:rFonts w:hint="eastAsia" w:eastAsia="仿宋_GB2312" w:cs="仿宋_GB2312"/>
          <w:sz w:val="32"/>
          <w:szCs w:val="32"/>
        </w:rPr>
        <w:t>完成预算100%，与上年度持平，决算数与预算数持平。</w:t>
      </w:r>
    </w:p>
    <w:p w14:paraId="2D7D6136">
      <w:pPr>
        <w:spacing w:before="93" w:line="600" w:lineRule="exact"/>
        <w:ind w:left="-424" w:right="-420"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bookmarkEnd w:id="42"/>
    </w:p>
    <w:p w14:paraId="535859BD">
      <w:pPr>
        <w:spacing w:before="93" w:line="600" w:lineRule="exact"/>
        <w:ind w:left="-424" w:right="-420" w:firstLine="640"/>
        <w:rPr>
          <w:rFonts w:ascii="仿宋" w:hAnsi="仿宋" w:eastAsia="仿宋"/>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5BF553BB">
      <w:pPr>
        <w:spacing w:before="93" w:line="600" w:lineRule="exact"/>
        <w:ind w:left="-424" w:right="-420" w:firstLine="643"/>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全年安排因公出国（境）团组0次，出国（境）0人。因公出国（境）支出决算比2023年增加0万元，增长0%。</w:t>
      </w:r>
    </w:p>
    <w:p w14:paraId="1E671D17">
      <w:pPr>
        <w:spacing w:before="93" w:line="600" w:lineRule="exact"/>
        <w:ind w:left="-424" w:right="-420" w:firstLine="643"/>
        <w:rPr>
          <w:rFonts w:eastAsia="仿宋_GB2312" w:cs="仿宋_GB2312"/>
          <w:sz w:val="32"/>
          <w:szCs w:val="32"/>
        </w:rPr>
      </w:pPr>
      <w:r>
        <w:rPr>
          <w:rFonts w:hint="eastAsia" w:eastAsia="仿宋_GB2312" w:cs="仿宋_GB2312"/>
          <w:b/>
          <w:bCs/>
          <w:sz w:val="32"/>
          <w:szCs w:val="32"/>
        </w:rPr>
        <w:t>2.公务用车购置及运行维护费支出0万元,完成预算100%。</w:t>
      </w:r>
      <w:r>
        <w:rPr>
          <w:rFonts w:hint="eastAsia" w:eastAsia="仿宋_GB2312" w:cs="仿宋_GB2312"/>
          <w:sz w:val="32"/>
          <w:szCs w:val="32"/>
        </w:rPr>
        <w:t>公务用车购置及运行维护费支出决算比2023年度增加0万元，增长0%。</w:t>
      </w:r>
    </w:p>
    <w:p w14:paraId="077107D0">
      <w:pPr>
        <w:spacing w:before="93" w:line="600" w:lineRule="exact"/>
        <w:ind w:left="-424" w:right="-420"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249BFFA6">
      <w:pPr>
        <w:spacing w:before="93" w:line="600" w:lineRule="exact"/>
        <w:ind w:left="-424" w:right="-420" w:firstLine="640"/>
        <w:rPr>
          <w:rFonts w:eastAsia="仿宋_GB2312" w:cs="仿宋_GB2312"/>
          <w:sz w:val="32"/>
          <w:szCs w:val="32"/>
        </w:rPr>
      </w:pPr>
      <w:r>
        <w:rPr>
          <w:rFonts w:hint="eastAsia" w:eastAsia="仿宋_GB2312" w:cs="仿宋_GB2312"/>
          <w:sz w:val="32"/>
          <w:szCs w:val="32"/>
        </w:rPr>
        <w:t>公务用车运行维护费支出0万元。</w:t>
      </w:r>
    </w:p>
    <w:p w14:paraId="6B72293B">
      <w:pPr>
        <w:spacing w:before="93" w:line="600" w:lineRule="exact"/>
        <w:ind w:left="-424" w:right="-420" w:firstLine="643"/>
        <w:rPr>
          <w:rFonts w:eastAsia="仿宋_GB2312" w:cs="仿宋_GB2312"/>
          <w:sz w:val="32"/>
          <w:szCs w:val="32"/>
        </w:rPr>
      </w:pPr>
      <w:r>
        <w:rPr>
          <w:rFonts w:hint="eastAsia" w:eastAsia="仿宋_GB2312" w:cs="仿宋_GB2312"/>
          <w:b/>
          <w:bCs/>
          <w:sz w:val="32"/>
          <w:szCs w:val="32"/>
        </w:rPr>
        <w:t>3.公务接待费支出0万元，完成预算100%。</w:t>
      </w:r>
      <w:r>
        <w:rPr>
          <w:rFonts w:hint="eastAsia" w:eastAsia="仿宋_GB2312" w:cs="仿宋_GB2312"/>
          <w:sz w:val="32"/>
          <w:szCs w:val="32"/>
        </w:rPr>
        <w:t>公务接待费支出决算与2023年度决算数持平。</w:t>
      </w:r>
    </w:p>
    <w:p w14:paraId="62413D63">
      <w:pPr>
        <w:spacing w:before="93" w:line="600" w:lineRule="exact"/>
        <w:ind w:left="-424" w:right="-420" w:firstLine="640"/>
        <w:rPr>
          <w:rFonts w:eastAsia="仿宋_GB2312" w:cs="仿宋_GB2312"/>
          <w:sz w:val="32"/>
          <w:szCs w:val="32"/>
        </w:rPr>
      </w:pPr>
      <w:r>
        <w:rPr>
          <w:rFonts w:hint="eastAsia" w:eastAsia="仿宋_GB2312" w:cs="仿宋_GB2312"/>
          <w:sz w:val="32"/>
          <w:szCs w:val="32"/>
        </w:rPr>
        <w:t>其中：</w:t>
      </w:r>
    </w:p>
    <w:p w14:paraId="332776EC">
      <w:pPr>
        <w:spacing w:before="93" w:line="600" w:lineRule="exact"/>
        <w:ind w:left="-424" w:right="-420" w:firstLine="640"/>
        <w:rPr>
          <w:rFonts w:eastAsia="仿宋_GB2312" w:cs="仿宋_GB2312"/>
          <w:sz w:val="32"/>
          <w:szCs w:val="32"/>
        </w:rPr>
      </w:pPr>
      <w:r>
        <w:rPr>
          <w:rFonts w:hint="eastAsia" w:eastAsia="仿宋_GB2312" w:cs="仿宋_GB2312"/>
          <w:sz w:val="32"/>
          <w:szCs w:val="32"/>
        </w:rPr>
        <w:t>国内公务接待支出0万元。国内公务接待0批次，0人次（不包括陪同人员），共计支出0万元。</w:t>
      </w:r>
    </w:p>
    <w:p w14:paraId="6FA96DDD">
      <w:pPr>
        <w:spacing w:before="93" w:line="600" w:lineRule="exact"/>
        <w:ind w:left="-424" w:right="-420"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bookmarkEnd w:id="40"/>
    <w:bookmarkEnd w:id="41"/>
    <w:p w14:paraId="24C1F670">
      <w:pPr>
        <w:spacing w:before="93" w:line="600" w:lineRule="exact"/>
        <w:ind w:left="-424" w:right="-420" w:firstLine="640"/>
        <w:outlineLvl w:val="1"/>
        <w:rPr>
          <w:rStyle w:val="20"/>
          <w:rFonts w:ascii="黑体" w:hAnsi="黑体" w:eastAsia="黑体"/>
        </w:rPr>
      </w:pPr>
      <w:bookmarkStart w:id="43" w:name="_Toc15377219"/>
      <w:bookmarkStart w:id="44" w:name="_Toc15396611"/>
      <w:r>
        <w:rPr>
          <w:rFonts w:hint="eastAsia" w:ascii="黑体" w:eastAsia="黑体"/>
          <w:sz w:val="32"/>
          <w:szCs w:val="32"/>
        </w:rPr>
        <w:t>八、</w:t>
      </w:r>
      <w:r>
        <w:rPr>
          <w:rStyle w:val="20"/>
          <w:rFonts w:hint="eastAsia" w:ascii="黑体" w:hAnsi="黑体" w:eastAsia="黑体"/>
          <w:b w:val="0"/>
        </w:rPr>
        <w:t>政府性基金预算支出决算情况说明</w:t>
      </w:r>
    </w:p>
    <w:p w14:paraId="4C88EB6B">
      <w:pPr>
        <w:spacing w:before="93" w:line="600" w:lineRule="exact"/>
        <w:ind w:left="-424" w:right="-420" w:firstLine="640"/>
        <w:rPr>
          <w:rFonts w:ascii="仿宋_GB2312" w:eastAsia="仿宋_GB2312"/>
          <w:sz w:val="32"/>
          <w:szCs w:val="32"/>
        </w:rPr>
      </w:pPr>
      <w:r>
        <w:rPr>
          <w:rFonts w:hint="eastAsia" w:eastAsia="仿宋_GB2312" w:cs="仿宋_GB2312"/>
          <w:sz w:val="32"/>
          <w:szCs w:val="32"/>
        </w:rPr>
        <w:t>2024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bookmarkEnd w:id="43"/>
    <w:bookmarkEnd w:id="44"/>
    <w:p w14:paraId="5751EF90">
      <w:pPr>
        <w:numPr>
          <w:ilvl w:val="0"/>
          <w:numId w:val="2"/>
        </w:numPr>
        <w:spacing w:before="93" w:line="600" w:lineRule="exact"/>
        <w:ind w:left="-424" w:right="-420" w:firstLine="640"/>
        <w:outlineLvl w:val="1"/>
        <w:rPr>
          <w:rStyle w:val="20"/>
          <w:rFonts w:ascii="黑体" w:hAnsi="黑体" w:eastAsia="黑体"/>
          <w:b w:val="0"/>
        </w:rPr>
      </w:pPr>
      <w:bookmarkStart w:id="45" w:name="_Toc15396612"/>
      <w:bookmarkStart w:id="46" w:name="_Toc15377221"/>
      <w:r>
        <w:rPr>
          <w:rStyle w:val="20"/>
          <w:rFonts w:hint="eastAsia" w:ascii="黑体" w:hAnsi="黑体" w:eastAsia="黑体"/>
          <w:b w:val="0"/>
        </w:rPr>
        <w:t>国有资本经营预算支出决算情况说明</w:t>
      </w:r>
    </w:p>
    <w:p w14:paraId="3CB311A2">
      <w:pPr>
        <w:spacing w:before="93" w:line="600" w:lineRule="exact"/>
        <w:ind w:left="-424" w:right="-420" w:firstLine="640"/>
        <w:rPr>
          <w:rFonts w:ascii="仿宋_GB2312" w:eastAsia="仿宋_GB2312"/>
          <w:sz w:val="32"/>
          <w:szCs w:val="32"/>
        </w:rPr>
      </w:pPr>
      <w:r>
        <w:rPr>
          <w:rFonts w:hint="eastAsia" w:eastAsia="仿宋_GB2312" w:cs="仿宋_GB2312"/>
          <w:sz w:val="32"/>
          <w:szCs w:val="32"/>
        </w:rPr>
        <w:t>2024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19B74FDC">
      <w:pPr>
        <w:spacing w:before="93" w:line="600" w:lineRule="exact"/>
        <w:ind w:left="-424" w:right="-420" w:firstLine="640"/>
        <w:rPr>
          <w:rStyle w:val="20"/>
          <w:rFonts w:ascii="仿宋_GB2312" w:hAnsi="Times New Roman" w:eastAsia="仿宋_GB2312"/>
          <w:b w:val="0"/>
          <w:bCs w:val="0"/>
        </w:rPr>
      </w:pPr>
      <w:r>
        <w:rPr>
          <w:rFonts w:hint="eastAsia" w:ascii="黑体" w:hAnsi="黑体" w:eastAsia="黑体"/>
          <w:sz w:val="32"/>
          <w:szCs w:val="32"/>
        </w:rPr>
        <w:t>十</w:t>
      </w:r>
      <w:r>
        <w:rPr>
          <w:rStyle w:val="20"/>
          <w:rFonts w:hint="eastAsia" w:ascii="黑体" w:hAnsi="黑体" w:eastAsia="黑体"/>
        </w:rPr>
        <w:t>、</w:t>
      </w:r>
      <w:r>
        <w:rPr>
          <w:rStyle w:val="20"/>
          <w:rFonts w:hint="eastAsia" w:ascii="黑体" w:hAnsi="黑体" w:eastAsia="黑体"/>
          <w:b w:val="0"/>
        </w:rPr>
        <w:t>其他重要事项的情况说明</w:t>
      </w:r>
      <w:bookmarkEnd w:id="45"/>
      <w:bookmarkEnd w:id="46"/>
    </w:p>
    <w:p w14:paraId="6429211B">
      <w:pPr>
        <w:spacing w:before="93" w:line="600" w:lineRule="exact"/>
        <w:ind w:left="-424" w:right="-420" w:firstLine="643" w:firstLineChars="200"/>
        <w:outlineLvl w:val="2"/>
        <w:rPr>
          <w:rFonts w:eastAsia="楷体_GB2312" w:cs="楷体_GB2312"/>
          <w:b/>
          <w:sz w:val="32"/>
          <w:szCs w:val="32"/>
        </w:rPr>
      </w:pPr>
      <w:bookmarkStart w:id="47" w:name="_Toc15377222"/>
      <w:bookmarkStart w:id="48" w:name="_Toc15377223"/>
      <w:r>
        <w:rPr>
          <w:rFonts w:hint="eastAsia" w:eastAsia="楷体_GB2312" w:cs="楷体_GB2312"/>
          <w:b/>
          <w:sz w:val="32"/>
          <w:szCs w:val="32"/>
        </w:rPr>
        <w:t>（一）机关运行经费支出情况</w:t>
      </w:r>
      <w:bookmarkEnd w:id="47"/>
    </w:p>
    <w:p w14:paraId="58A61C23">
      <w:pPr>
        <w:autoSpaceDE w:val="0"/>
        <w:autoSpaceDN w:val="0"/>
        <w:adjustRightInd w:val="0"/>
        <w:spacing w:before="93" w:line="600" w:lineRule="exact"/>
        <w:ind w:left="-424" w:right="-420" w:firstLine="640" w:firstLineChars="200"/>
        <w:jc w:val="left"/>
        <w:outlineLvl w:val="2"/>
        <w:rPr>
          <w:rFonts w:ascii="仿宋_GB2312" w:eastAsia="仿宋_GB2312"/>
          <w:color w:val="000000"/>
          <w:sz w:val="32"/>
          <w:szCs w:val="32"/>
        </w:rPr>
      </w:pPr>
      <w:r>
        <w:rPr>
          <w:rFonts w:hint="eastAsia" w:eastAsia="仿宋_GB2312" w:cs="仿宋_GB2312"/>
          <w:sz w:val="32"/>
          <w:szCs w:val="32"/>
        </w:rPr>
        <w:t>2024</w:t>
      </w:r>
      <w:r>
        <w:rPr>
          <w:rFonts w:hint="eastAsia" w:ascii="仿宋_GB2312" w:eastAsia="仿宋_GB2312"/>
          <w:sz w:val="32"/>
          <w:szCs w:val="32"/>
        </w:rPr>
        <w:t>年度，四川省遂宁市拦江中学机关运行经费支出</w:t>
      </w:r>
      <w:r>
        <w:rPr>
          <w:sz w:val="32"/>
          <w:szCs w:val="32"/>
        </w:rPr>
        <w:t>0</w:t>
      </w:r>
      <w:r>
        <w:rPr>
          <w:rFonts w:hint="eastAsia" w:ascii="仿宋_GB2312" w:eastAsia="仿宋_GB2312"/>
          <w:sz w:val="32"/>
          <w:szCs w:val="32"/>
        </w:rPr>
        <w:t>万</w:t>
      </w:r>
      <w:r>
        <w:rPr>
          <w:rFonts w:hint="eastAsia" w:ascii="仿宋_GB2312" w:eastAsia="仿宋_GB2312"/>
          <w:color w:val="000000"/>
          <w:sz w:val="32"/>
          <w:szCs w:val="32"/>
        </w:rPr>
        <w:t>元。与</w:t>
      </w:r>
      <w:r>
        <w:rPr>
          <w:rFonts w:hint="eastAsia" w:eastAsia="仿宋_GB2312" w:cs="仿宋_GB2312"/>
          <w:sz w:val="32"/>
          <w:szCs w:val="32"/>
        </w:rPr>
        <w:t>2023</w:t>
      </w:r>
      <w:r>
        <w:rPr>
          <w:rFonts w:hint="eastAsia" w:ascii="仿宋_GB2312" w:eastAsia="仿宋_GB2312"/>
          <w:color w:val="000000"/>
          <w:sz w:val="32"/>
          <w:szCs w:val="32"/>
        </w:rPr>
        <w:t>年度决算数持平。</w:t>
      </w:r>
    </w:p>
    <w:bookmarkEnd w:id="48"/>
    <w:p w14:paraId="64AFE2EA">
      <w:pPr>
        <w:spacing w:before="93" w:line="600" w:lineRule="exact"/>
        <w:ind w:left="-424" w:right="-420" w:firstLine="643" w:firstLineChars="200"/>
        <w:outlineLvl w:val="2"/>
        <w:rPr>
          <w:rFonts w:eastAsia="楷体_GB2312" w:cs="楷体_GB2312"/>
          <w:b/>
          <w:sz w:val="32"/>
          <w:szCs w:val="32"/>
        </w:rPr>
      </w:pPr>
      <w:bookmarkStart w:id="49" w:name="_Toc15377224"/>
      <w:r>
        <w:rPr>
          <w:rFonts w:hint="eastAsia" w:eastAsia="楷体_GB2312" w:cs="楷体_GB2312"/>
          <w:b/>
          <w:sz w:val="32"/>
          <w:szCs w:val="32"/>
        </w:rPr>
        <w:t>（二）政府采购支出情况</w:t>
      </w:r>
    </w:p>
    <w:p w14:paraId="0D582ECC">
      <w:pPr>
        <w:autoSpaceDE w:val="0"/>
        <w:autoSpaceDN w:val="0"/>
        <w:adjustRightInd w:val="0"/>
        <w:spacing w:before="93" w:line="600" w:lineRule="exact"/>
        <w:ind w:left="-424" w:right="-420" w:firstLine="640" w:firstLineChars="200"/>
        <w:jc w:val="left"/>
        <w:outlineLvl w:val="2"/>
        <w:rPr>
          <w:rFonts w:ascii="仿宋_GB2312" w:eastAsia="仿宋_GB2312"/>
          <w:color w:val="000000"/>
          <w:sz w:val="32"/>
          <w:szCs w:val="32"/>
        </w:rPr>
      </w:pPr>
      <w:r>
        <w:rPr>
          <w:rFonts w:hint="eastAsia" w:eastAsia="仿宋_GB2312" w:cs="仿宋_GB2312"/>
          <w:sz w:val="32"/>
          <w:szCs w:val="32"/>
        </w:rPr>
        <w:t>2024</w:t>
      </w:r>
      <w:r>
        <w:rPr>
          <w:rFonts w:hint="eastAsia" w:ascii="仿宋_GB2312" w:eastAsia="仿宋_GB2312"/>
          <w:color w:val="000000"/>
          <w:sz w:val="32"/>
          <w:szCs w:val="32"/>
        </w:rPr>
        <w:t>年度，四川省遂宁市拦江中学政府采购支出总额</w:t>
      </w:r>
      <w:r>
        <w:rPr>
          <w:rFonts w:hint="eastAsia" w:eastAsia="仿宋_GB2312" w:cs="仿宋_GB2312"/>
          <w:sz w:val="32"/>
          <w:szCs w:val="32"/>
        </w:rPr>
        <w:t>0</w:t>
      </w:r>
      <w:r>
        <w:rPr>
          <w:rFonts w:hint="eastAsia" w:ascii="仿宋_GB2312" w:eastAsia="仿宋_GB2312"/>
          <w:color w:val="000000"/>
          <w:sz w:val="32"/>
          <w:szCs w:val="32"/>
        </w:rPr>
        <w:t>万元。其中：政府采购货物支出</w:t>
      </w:r>
      <w:r>
        <w:rPr>
          <w:rFonts w:hint="eastAsia" w:eastAsia="仿宋_GB2312" w:cs="仿宋_GB2312"/>
          <w:sz w:val="32"/>
          <w:szCs w:val="32"/>
        </w:rPr>
        <w:t>0</w:t>
      </w:r>
      <w:r>
        <w:rPr>
          <w:rFonts w:hint="eastAsia" w:ascii="仿宋_GB2312" w:eastAsia="仿宋_GB2312"/>
          <w:color w:val="000000"/>
          <w:sz w:val="32"/>
          <w:szCs w:val="32"/>
        </w:rPr>
        <w:t>万元、政府采购工程支出</w:t>
      </w:r>
      <w:r>
        <w:rPr>
          <w:rFonts w:hint="eastAsia" w:eastAsia="仿宋_GB2312" w:cs="仿宋_GB2312"/>
          <w:sz w:val="32"/>
          <w:szCs w:val="32"/>
        </w:rPr>
        <w:t>0</w:t>
      </w:r>
      <w:r>
        <w:rPr>
          <w:rFonts w:hint="eastAsia" w:ascii="仿宋_GB2312" w:eastAsia="仿宋_GB2312"/>
          <w:color w:val="000000"/>
          <w:sz w:val="32"/>
          <w:szCs w:val="32"/>
        </w:rPr>
        <w:t>万元、政府采购服务支出</w:t>
      </w:r>
      <w:r>
        <w:rPr>
          <w:rFonts w:hint="eastAsia" w:eastAsia="仿宋_GB2312" w:cs="仿宋_GB2312"/>
          <w:sz w:val="32"/>
          <w:szCs w:val="32"/>
        </w:rPr>
        <w:t>0</w:t>
      </w:r>
      <w:r>
        <w:rPr>
          <w:rFonts w:hint="eastAsia" w:ascii="仿宋_GB2312" w:eastAsia="仿宋_GB2312"/>
          <w:color w:val="000000"/>
          <w:sz w:val="32"/>
          <w:szCs w:val="32"/>
        </w:rPr>
        <w:t>万元。授予中小企业合同金额</w:t>
      </w:r>
      <w:r>
        <w:rPr>
          <w:rFonts w:hint="eastAsia" w:eastAsia="仿宋_GB2312" w:cs="仿宋_GB2312"/>
          <w:sz w:val="32"/>
          <w:szCs w:val="32"/>
        </w:rPr>
        <w:t>0</w:t>
      </w:r>
      <w:r>
        <w:rPr>
          <w:rFonts w:hint="eastAsia" w:ascii="仿宋_GB2312" w:eastAsia="仿宋_GB2312"/>
          <w:color w:val="000000"/>
          <w:sz w:val="32"/>
          <w:szCs w:val="32"/>
        </w:rPr>
        <w:t>万元，占政府采购支出总额的</w:t>
      </w:r>
      <w:r>
        <w:rPr>
          <w:rFonts w:hint="eastAsia" w:eastAsia="仿宋_GB2312" w:cs="仿宋_GB2312"/>
          <w:sz w:val="32"/>
          <w:szCs w:val="32"/>
        </w:rPr>
        <w:t>0</w:t>
      </w:r>
      <w:r>
        <w:rPr>
          <w:rFonts w:eastAsia="仿宋_GB2312" w:cs="仿宋_GB2312"/>
          <w:sz w:val="32"/>
          <w:szCs w:val="32"/>
        </w:rPr>
        <w:t>%</w:t>
      </w:r>
      <w:r>
        <w:rPr>
          <w:rFonts w:hint="eastAsia" w:ascii="仿宋_GB2312" w:eastAsia="仿宋_GB2312"/>
          <w:color w:val="000000"/>
          <w:sz w:val="32"/>
          <w:szCs w:val="32"/>
        </w:rPr>
        <w:t>，其中：授予小微企业合同金额</w:t>
      </w:r>
      <w:r>
        <w:rPr>
          <w:rFonts w:hint="eastAsia" w:eastAsia="仿宋_GB2312" w:cs="仿宋_GB2312"/>
          <w:sz w:val="32"/>
          <w:szCs w:val="32"/>
        </w:rPr>
        <w:t>0</w:t>
      </w:r>
      <w:r>
        <w:rPr>
          <w:rFonts w:hint="eastAsia" w:ascii="仿宋_GB2312" w:eastAsia="仿宋_GB2312"/>
          <w:color w:val="000000"/>
          <w:sz w:val="32"/>
          <w:szCs w:val="32"/>
        </w:rPr>
        <w:t>万元，占政府采购支出总额的</w:t>
      </w:r>
      <w:r>
        <w:rPr>
          <w:rFonts w:hint="eastAsia" w:eastAsia="仿宋_GB2312" w:cs="仿宋_GB2312"/>
          <w:sz w:val="32"/>
          <w:szCs w:val="32"/>
        </w:rPr>
        <w:t>0</w:t>
      </w:r>
      <w:r>
        <w:rPr>
          <w:rFonts w:eastAsia="仿宋_GB2312" w:cs="仿宋_GB2312"/>
          <w:sz w:val="32"/>
          <w:szCs w:val="32"/>
        </w:rPr>
        <w:t>%</w:t>
      </w:r>
      <w:r>
        <w:rPr>
          <w:rFonts w:hint="eastAsia" w:ascii="仿宋_GB2312" w:eastAsia="仿宋_GB2312"/>
          <w:color w:val="000000"/>
          <w:sz w:val="32"/>
          <w:szCs w:val="32"/>
        </w:rPr>
        <w:t>。</w:t>
      </w:r>
    </w:p>
    <w:p w14:paraId="7AE3304B">
      <w:pPr>
        <w:spacing w:before="93" w:line="600" w:lineRule="exact"/>
        <w:ind w:left="-424" w:right="-420"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bookmarkEnd w:id="49"/>
    </w:p>
    <w:p w14:paraId="3429000C">
      <w:pPr>
        <w:spacing w:before="93" w:line="576" w:lineRule="exact"/>
        <w:ind w:left="-424" w:right="-420" w:firstLine="640"/>
        <w:rPr>
          <w:rFonts w:ascii="仿宋_GB2312" w:hAnsi="仿宋_GB2312" w:eastAsia="仿宋_GB2312"/>
          <w:color w:val="000000"/>
          <w:sz w:val="32"/>
          <w:lang w:val="zh-CN"/>
        </w:rPr>
      </w:pPr>
      <w:r>
        <w:rPr>
          <w:rFonts w:hint="eastAsia" w:ascii="仿宋_GB2312" w:eastAsia="仿宋_GB2312"/>
          <w:sz w:val="32"/>
          <w:szCs w:val="32"/>
        </w:rPr>
        <w:t>截至</w:t>
      </w:r>
      <w:r>
        <w:rPr>
          <w:rFonts w:hint="eastAsia" w:eastAsia="仿宋_GB2312" w:cs="仿宋_GB2312"/>
          <w:sz w:val="32"/>
          <w:szCs w:val="32"/>
        </w:rPr>
        <w:t>2024</w:t>
      </w:r>
      <w:r>
        <w:rPr>
          <w:rFonts w:hint="eastAsia" w:ascii="仿宋_GB2312" w:eastAsia="仿宋_GB2312"/>
          <w:sz w:val="32"/>
          <w:szCs w:val="32"/>
        </w:rPr>
        <w:t>年</w:t>
      </w:r>
      <w:r>
        <w:rPr>
          <w:rFonts w:eastAsia="仿宋_GB2312" w:cs="仿宋_GB2312"/>
          <w:sz w:val="32"/>
          <w:szCs w:val="32"/>
        </w:rPr>
        <w:t>12</w:t>
      </w:r>
      <w:r>
        <w:rPr>
          <w:rFonts w:hint="eastAsia" w:ascii="仿宋_GB2312" w:eastAsia="仿宋_GB2312"/>
          <w:sz w:val="32"/>
          <w:szCs w:val="32"/>
        </w:rPr>
        <w:t>月</w:t>
      </w:r>
      <w:r>
        <w:rPr>
          <w:rFonts w:eastAsia="仿宋_GB2312" w:cs="仿宋_GB2312"/>
          <w:sz w:val="32"/>
          <w:szCs w:val="32"/>
        </w:rPr>
        <w:t>31</w:t>
      </w:r>
      <w:r>
        <w:rPr>
          <w:rFonts w:hint="eastAsia" w:ascii="仿宋_GB2312" w:eastAsia="仿宋_GB2312"/>
          <w:sz w:val="32"/>
          <w:szCs w:val="32"/>
        </w:rPr>
        <w:t>日，四川省遂宁市拦江中学共有车辆</w:t>
      </w:r>
      <w:r>
        <w:rPr>
          <w:rFonts w:hint="eastAsia" w:eastAsia="仿宋_GB2312" w:cs="仿宋_GB2312"/>
          <w:sz w:val="32"/>
          <w:szCs w:val="32"/>
        </w:rPr>
        <w:t>0</w:t>
      </w:r>
      <w:r>
        <w:rPr>
          <w:rFonts w:hint="eastAsia" w:ascii="仿宋_GB2312" w:eastAsia="仿宋_GB2312"/>
          <w:sz w:val="32"/>
          <w:szCs w:val="32"/>
        </w:rPr>
        <w:t>辆，其中：主要领导干部用车</w:t>
      </w:r>
      <w:r>
        <w:rPr>
          <w:rFonts w:hint="eastAsia" w:eastAsia="仿宋_GB2312" w:cs="仿宋_GB2312"/>
          <w:sz w:val="32"/>
          <w:szCs w:val="32"/>
        </w:rPr>
        <w:t>0</w:t>
      </w:r>
      <w:r>
        <w:rPr>
          <w:rFonts w:hint="eastAsia" w:ascii="仿宋_GB2312" w:eastAsia="仿宋_GB2312"/>
          <w:sz w:val="32"/>
          <w:szCs w:val="32"/>
        </w:rPr>
        <w:t>辆、机要通信用车</w:t>
      </w:r>
      <w:r>
        <w:rPr>
          <w:rFonts w:hint="eastAsia" w:eastAsia="仿宋_GB2312" w:cs="仿宋_GB2312"/>
          <w:sz w:val="32"/>
          <w:szCs w:val="32"/>
        </w:rPr>
        <w:t>0</w:t>
      </w:r>
      <w:r>
        <w:rPr>
          <w:rFonts w:hint="eastAsia" w:ascii="仿宋_GB2312" w:eastAsia="仿宋_GB2312"/>
          <w:sz w:val="32"/>
          <w:szCs w:val="32"/>
        </w:rPr>
        <w:t>辆、应急保障用车</w:t>
      </w:r>
      <w:r>
        <w:rPr>
          <w:rFonts w:hint="eastAsia" w:eastAsia="仿宋_GB2312" w:cs="仿宋_GB2312"/>
          <w:sz w:val="32"/>
          <w:szCs w:val="32"/>
        </w:rPr>
        <w:t>0</w:t>
      </w:r>
      <w:r>
        <w:rPr>
          <w:rFonts w:hint="eastAsia" w:ascii="仿宋_GB2312" w:eastAsia="仿宋_GB2312"/>
          <w:sz w:val="32"/>
          <w:szCs w:val="32"/>
        </w:rPr>
        <w:t>辆、其他用车</w:t>
      </w:r>
      <w:r>
        <w:rPr>
          <w:rFonts w:hint="eastAsia" w:eastAsia="仿宋_GB2312" w:cs="仿宋_GB2312"/>
          <w:sz w:val="32"/>
          <w:szCs w:val="32"/>
        </w:rPr>
        <w:t>0</w:t>
      </w:r>
      <w:r>
        <w:rPr>
          <w:rFonts w:hint="eastAsia" w:ascii="仿宋_GB2312" w:eastAsia="仿宋_GB2312"/>
          <w:sz w:val="32"/>
          <w:szCs w:val="32"/>
        </w:rPr>
        <w:t>辆。单价</w:t>
      </w:r>
      <w:r>
        <w:rPr>
          <w:rFonts w:eastAsia="仿宋_GB2312" w:cs="仿宋_GB2312"/>
          <w:sz w:val="32"/>
          <w:szCs w:val="32"/>
        </w:rPr>
        <w:t>100</w:t>
      </w:r>
      <w:r>
        <w:rPr>
          <w:rFonts w:hint="eastAsia" w:ascii="仿宋_GB2312" w:eastAsia="仿宋_GB2312"/>
          <w:sz w:val="32"/>
          <w:szCs w:val="32"/>
        </w:rPr>
        <w:t>万元以上设备（不含车辆）</w:t>
      </w:r>
      <w:r>
        <w:rPr>
          <w:rFonts w:eastAsia="仿宋_GB2312" w:cs="仿宋_GB2312"/>
          <w:sz w:val="32"/>
          <w:szCs w:val="32"/>
        </w:rPr>
        <w:t>0</w:t>
      </w:r>
      <w:r>
        <w:rPr>
          <w:rFonts w:hint="eastAsia" w:ascii="仿宋_GB2312" w:eastAsia="仿宋_GB2312"/>
          <w:sz w:val="32"/>
          <w:szCs w:val="32"/>
        </w:rPr>
        <w:t>台（套）。</w:t>
      </w:r>
    </w:p>
    <w:p w14:paraId="5F9539F5">
      <w:pPr>
        <w:spacing w:before="93" w:line="600" w:lineRule="exact"/>
        <w:ind w:left="-424" w:right="-420"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3A9A9F7">
      <w:pPr>
        <w:autoSpaceDE w:val="0"/>
        <w:autoSpaceDN w:val="0"/>
        <w:adjustRightInd w:val="0"/>
        <w:spacing w:before="93" w:line="600" w:lineRule="exact"/>
        <w:ind w:left="-424" w:right="-420" w:firstLine="640" w:firstLineChars="200"/>
        <w:jc w:val="left"/>
        <w:outlineLvl w:val="2"/>
        <w:rPr>
          <w:rFonts w:ascii="仿宋_GB2312" w:hAnsi="仿宋_GB2312" w:eastAsia="仿宋_GB2312"/>
          <w:sz w:val="32"/>
        </w:rPr>
      </w:pPr>
      <w:r>
        <w:rPr>
          <w:rFonts w:hint="eastAsia" w:ascii="仿宋_GB2312" w:hAnsi="仿宋_GB2312" w:eastAsia="仿宋_GB2312"/>
          <w:sz w:val="32"/>
        </w:rPr>
        <w:t>根据预算绩效管理要求，本部门在</w:t>
      </w:r>
      <w:r>
        <w:rPr>
          <w:rFonts w:hint="eastAsia" w:eastAsia="仿宋_GB2312" w:cs="仿宋_GB2312"/>
          <w:sz w:val="32"/>
          <w:szCs w:val="32"/>
        </w:rPr>
        <w:t>2024</w:t>
      </w:r>
      <w:r>
        <w:rPr>
          <w:rFonts w:hint="eastAsia" w:ascii="仿宋_GB2312" w:hAnsi="仿宋_GB2312" w:eastAsia="仿宋_GB2312"/>
          <w:sz w:val="32"/>
        </w:rPr>
        <w:t>年度预算编制阶段，组织对义务教育家庭经济困难学生生活补助、</w:t>
      </w:r>
      <w:r>
        <w:rPr>
          <w:rFonts w:ascii="仿宋_GB2312" w:hAnsi="仿宋_GB2312" w:eastAsia="仿宋_GB2312"/>
          <w:sz w:val="32"/>
        </w:rPr>
        <w:t>高中免学费</w:t>
      </w:r>
      <w:r>
        <w:rPr>
          <w:rFonts w:hint="eastAsia" w:ascii="仿宋_GB2312" w:hAnsi="仿宋_GB2312" w:eastAsia="仿宋_GB2312"/>
          <w:sz w:val="32"/>
        </w:rPr>
        <w:t>、</w:t>
      </w:r>
      <w:r>
        <w:rPr>
          <w:rFonts w:ascii="仿宋_GB2312" w:hAnsi="仿宋_GB2312" w:eastAsia="仿宋_GB2312"/>
          <w:sz w:val="32"/>
        </w:rPr>
        <w:t>普通高中免教科书费</w:t>
      </w:r>
      <w:r>
        <w:rPr>
          <w:rFonts w:hint="eastAsia" w:ascii="仿宋_GB2312" w:hAnsi="仿宋_GB2312" w:eastAsia="仿宋_GB2312"/>
          <w:sz w:val="32"/>
        </w:rPr>
        <w:t>、</w:t>
      </w:r>
      <w:r>
        <w:rPr>
          <w:rFonts w:ascii="仿宋_GB2312" w:hAnsi="仿宋_GB2312" w:eastAsia="仿宋_GB2312"/>
          <w:sz w:val="32"/>
        </w:rPr>
        <w:t>校舍维修</w:t>
      </w:r>
      <w:r>
        <w:rPr>
          <w:rFonts w:hint="eastAsia" w:ascii="仿宋_GB2312" w:hAnsi="仿宋_GB2312" w:eastAsia="仿宋_GB2312"/>
          <w:sz w:val="32"/>
        </w:rPr>
        <w:t>等</w:t>
      </w:r>
      <w:r>
        <w:rPr>
          <w:rFonts w:hint="eastAsia" w:eastAsia="仿宋_GB2312" w:cs="仿宋_GB2312"/>
          <w:sz w:val="32"/>
          <w:szCs w:val="32"/>
        </w:rPr>
        <w:t>14</w:t>
      </w:r>
      <w:r>
        <w:rPr>
          <w:rFonts w:hint="eastAsia" w:ascii="仿宋_GB2312" w:hAnsi="仿宋_GB2312" w:eastAsia="仿宋_GB2312"/>
          <w:sz w:val="32"/>
        </w:rPr>
        <w:t>个项目开展了预算事前绩效评估，对</w:t>
      </w:r>
      <w:r>
        <w:rPr>
          <w:rFonts w:hint="eastAsia" w:eastAsia="仿宋_GB2312" w:cs="仿宋_GB2312"/>
          <w:sz w:val="32"/>
          <w:szCs w:val="32"/>
        </w:rPr>
        <w:t>14</w:t>
      </w:r>
      <w:r>
        <w:rPr>
          <w:rFonts w:hint="eastAsia" w:ascii="仿宋_GB2312" w:hAnsi="仿宋_GB2312" w:eastAsia="仿宋_GB2312"/>
          <w:sz w:val="32"/>
        </w:rPr>
        <w:t>个项目编制了绩效目标，预算执行过程中，选取</w:t>
      </w:r>
      <w:r>
        <w:rPr>
          <w:rFonts w:hint="eastAsia" w:eastAsia="仿宋_GB2312" w:cs="仿宋_GB2312"/>
          <w:sz w:val="32"/>
          <w:szCs w:val="32"/>
        </w:rPr>
        <w:t>14</w:t>
      </w:r>
      <w:r>
        <w:rPr>
          <w:rFonts w:hint="eastAsia" w:ascii="仿宋_GB2312" w:hAnsi="仿宋_GB2312" w:eastAsia="仿宋_GB2312"/>
          <w:sz w:val="32"/>
        </w:rPr>
        <w:t>个项目开展绩效监控。</w:t>
      </w:r>
    </w:p>
    <w:p w14:paraId="2660867D">
      <w:pPr>
        <w:spacing w:before="93" w:line="576" w:lineRule="exact"/>
        <w:ind w:left="-424" w:right="-420" w:firstLine="640"/>
        <w:rPr>
          <w:rFonts w:ascii="仿宋_GB2312" w:hAnsi="仿宋_GB2312" w:eastAsia="仿宋_GB2312"/>
          <w:sz w:val="32"/>
        </w:rPr>
      </w:pPr>
      <w:r>
        <w:rPr>
          <w:rFonts w:hint="eastAsia" w:ascii="仿宋_GB2312" w:hAnsi="仿宋_GB2312" w:eastAsia="仿宋_GB2312"/>
          <w:sz w:val="32"/>
        </w:rPr>
        <w:t>组织对</w:t>
      </w:r>
      <w:r>
        <w:rPr>
          <w:rFonts w:hint="eastAsia" w:eastAsia="仿宋_GB2312" w:cs="仿宋_GB2312"/>
          <w:sz w:val="32"/>
          <w:szCs w:val="32"/>
        </w:rPr>
        <w:t>2024</w:t>
      </w:r>
      <w:r>
        <w:rPr>
          <w:rFonts w:hint="eastAsia" w:ascii="仿宋_GB2312" w:hAnsi="仿宋_GB2312" w:eastAsia="仿宋_GB2312"/>
          <w:sz w:val="32"/>
        </w:rPr>
        <w:t>年度一般公共预算、政府性基金预算、国有资本经营预算、社会保险基金预算以及资本资产、债券资金等全面开展绩效自评，形成四川省遂宁市拦江中学部门整体（含部门预算项目）绩效自评报告，其中部门整体（含部门预算项目）绩效自评得分为</w:t>
      </w:r>
      <w:r>
        <w:rPr>
          <w:rFonts w:hint="eastAsia" w:eastAsia="仿宋_GB2312" w:cs="仿宋_GB2312"/>
          <w:sz w:val="32"/>
          <w:szCs w:val="32"/>
        </w:rPr>
        <w:t>95</w:t>
      </w:r>
      <w:r>
        <w:rPr>
          <w:rFonts w:hint="eastAsia" w:ascii="仿宋_GB2312" w:hAnsi="仿宋_GB2312" w:eastAsia="仿宋_GB2312"/>
          <w:sz w:val="32"/>
        </w:rPr>
        <w:t>分。</w:t>
      </w:r>
      <w:r>
        <w:rPr>
          <w:rFonts w:hint="eastAsia" w:eastAsia="仿宋_GB2312" w:cs="仿宋_GB2312"/>
          <w:sz w:val="32"/>
          <w:szCs w:val="32"/>
        </w:rPr>
        <w:t>2024</w:t>
      </w:r>
      <w:r>
        <w:rPr>
          <w:rFonts w:hint="eastAsia" w:ascii="仿宋_GB2312" w:hAnsi="仿宋_GB2312" w:eastAsia="仿宋_GB2312"/>
          <w:sz w:val="32"/>
        </w:rPr>
        <w:t>年度部门预算项目支出绩效自评项目共计</w:t>
      </w:r>
      <w:r>
        <w:rPr>
          <w:rFonts w:hint="eastAsia" w:eastAsia="仿宋_GB2312" w:cs="仿宋_GB2312"/>
          <w:sz w:val="32"/>
          <w:szCs w:val="32"/>
        </w:rPr>
        <w:t>14</w:t>
      </w:r>
      <w:r>
        <w:rPr>
          <w:rFonts w:hint="eastAsia" w:ascii="仿宋_GB2312" w:hAnsi="仿宋_GB2312" w:eastAsia="仿宋_GB2312"/>
          <w:sz w:val="32"/>
        </w:rPr>
        <w:t>个，分别如下：</w:t>
      </w:r>
    </w:p>
    <w:p w14:paraId="1C3D72A0">
      <w:pPr>
        <w:numPr>
          <w:ilvl w:val="0"/>
          <w:numId w:val="3"/>
        </w:numPr>
        <w:spacing w:before="93" w:line="576" w:lineRule="exact"/>
        <w:ind w:left="-424" w:right="-420" w:firstLine="640"/>
        <w:rPr>
          <w:rFonts w:ascii="仿宋_GB2312" w:hAnsi="仿宋_GB2312" w:eastAsia="仿宋_GB2312"/>
          <w:sz w:val="32"/>
        </w:rPr>
      </w:pPr>
      <w:r>
        <w:rPr>
          <w:rFonts w:hint="eastAsia" w:ascii="仿宋_GB2312" w:hAnsi="仿宋_GB2312" w:eastAsia="仿宋_GB2312"/>
          <w:sz w:val="32"/>
        </w:rPr>
        <w:t>义务教育家庭经济困难学生生活补助，年初预算数</w:t>
      </w:r>
      <w:r>
        <w:rPr>
          <w:rFonts w:hint="eastAsia" w:eastAsia="仿宋_GB2312" w:cs="仿宋_GB2312"/>
          <w:sz w:val="32"/>
          <w:szCs w:val="32"/>
        </w:rPr>
        <w:t>0</w:t>
      </w:r>
      <w:r>
        <w:rPr>
          <w:rFonts w:hint="eastAsia" w:ascii="仿宋_GB2312" w:hAnsi="仿宋_GB2312" w:eastAsia="仿宋_GB2312"/>
          <w:sz w:val="32"/>
        </w:rPr>
        <w:t>万元，调整后预算数</w:t>
      </w:r>
      <w:r>
        <w:rPr>
          <w:rFonts w:hint="eastAsia" w:eastAsia="仿宋_GB2312" w:cs="仿宋_GB2312"/>
          <w:sz w:val="32"/>
          <w:szCs w:val="32"/>
        </w:rPr>
        <w:t>13.65</w:t>
      </w:r>
      <w:r>
        <w:rPr>
          <w:rFonts w:hint="eastAsia" w:ascii="仿宋_GB2312" w:hAnsi="仿宋_GB2312" w:eastAsia="仿宋_GB2312"/>
          <w:sz w:val="32"/>
        </w:rPr>
        <w:t>万元，预算执行数</w:t>
      </w:r>
      <w:r>
        <w:rPr>
          <w:rFonts w:hint="eastAsia" w:eastAsia="仿宋_GB2312" w:cs="仿宋_GB2312"/>
          <w:sz w:val="32"/>
          <w:szCs w:val="32"/>
        </w:rPr>
        <w:t>13.65</w:t>
      </w:r>
      <w:r>
        <w:rPr>
          <w:rFonts w:hint="eastAsia" w:ascii="仿宋_GB2312" w:hAnsi="仿宋_GB2312" w:eastAsia="仿宋_GB2312"/>
          <w:sz w:val="32"/>
        </w:rPr>
        <w:t>万元，预算执行率</w:t>
      </w:r>
      <w:r>
        <w:rPr>
          <w:rFonts w:hint="eastAsia" w:eastAsia="仿宋_GB2312" w:cs="仿宋_GB2312"/>
          <w:sz w:val="32"/>
          <w:szCs w:val="32"/>
        </w:rPr>
        <w:t>100%</w:t>
      </w:r>
      <w:r>
        <w:rPr>
          <w:rFonts w:hint="eastAsia" w:ascii="仿宋_GB2312" w:hAnsi="仿宋_GB2312" w:eastAsia="仿宋_GB2312"/>
          <w:sz w:val="32"/>
        </w:rPr>
        <w:t>，绩效目标实现指标自评得分为</w:t>
      </w:r>
      <w:r>
        <w:rPr>
          <w:rFonts w:hint="eastAsia" w:eastAsia="仿宋_GB2312" w:cs="仿宋_GB2312"/>
          <w:sz w:val="32"/>
          <w:szCs w:val="32"/>
        </w:rPr>
        <w:t>100</w:t>
      </w:r>
      <w:r>
        <w:rPr>
          <w:rFonts w:hint="eastAsia" w:ascii="仿宋_GB2312" w:hAnsi="仿宋_GB2312" w:eastAsia="仿宋_GB2312"/>
          <w:sz w:val="32"/>
        </w:rPr>
        <w:t>分。</w:t>
      </w:r>
    </w:p>
    <w:p w14:paraId="04B1E041">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高中免学费</w:t>
      </w:r>
      <w:r>
        <w:rPr>
          <w:rFonts w:hint="eastAsia" w:ascii="仿宋_GB2312" w:hAnsi="仿宋_GB2312" w:eastAsia="仿宋_GB2312"/>
          <w:sz w:val="32"/>
        </w:rPr>
        <w:t>，年初预算数</w:t>
      </w:r>
      <w:r>
        <w:rPr>
          <w:rFonts w:hint="eastAsia" w:eastAsia="仿宋_GB2312" w:cs="仿宋_GB2312"/>
          <w:sz w:val="32"/>
          <w:szCs w:val="32"/>
        </w:rPr>
        <w:t>0</w:t>
      </w:r>
      <w:r>
        <w:rPr>
          <w:rFonts w:hint="eastAsia" w:ascii="仿宋_GB2312" w:hAnsi="仿宋_GB2312" w:eastAsia="仿宋_GB2312"/>
          <w:sz w:val="32"/>
        </w:rPr>
        <w:t>万元，调整后预算数</w:t>
      </w:r>
      <w:r>
        <w:rPr>
          <w:rFonts w:hint="eastAsia" w:eastAsia="仿宋_GB2312" w:cs="仿宋_GB2312"/>
          <w:sz w:val="32"/>
          <w:szCs w:val="32"/>
        </w:rPr>
        <w:t>29.19</w:t>
      </w:r>
      <w:r>
        <w:rPr>
          <w:rFonts w:hint="eastAsia" w:ascii="仿宋_GB2312" w:hAnsi="仿宋_GB2312" w:eastAsia="仿宋_GB2312"/>
          <w:sz w:val="32"/>
        </w:rPr>
        <w:t>万元，预算执行数</w:t>
      </w:r>
      <w:r>
        <w:rPr>
          <w:rFonts w:eastAsia="仿宋_GB2312"/>
          <w:sz w:val="32"/>
        </w:rPr>
        <w:t>29.19</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494DA5B0">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普通高中免教科书费</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2.37</w:t>
      </w:r>
      <w:r>
        <w:rPr>
          <w:rFonts w:hint="eastAsia" w:ascii="仿宋_GB2312" w:hAnsi="仿宋_GB2312" w:eastAsia="仿宋_GB2312"/>
          <w:sz w:val="32"/>
        </w:rPr>
        <w:t>万元，预算执行数</w:t>
      </w:r>
      <w:r>
        <w:rPr>
          <w:rFonts w:eastAsia="仿宋_GB2312"/>
          <w:sz w:val="32"/>
        </w:rPr>
        <w:t>2.37</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6CD35C1A">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校舍维修</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38</w:t>
      </w:r>
      <w:r>
        <w:rPr>
          <w:rFonts w:hint="eastAsia" w:ascii="仿宋_GB2312" w:hAnsi="仿宋_GB2312" w:eastAsia="仿宋_GB2312"/>
          <w:sz w:val="32"/>
        </w:rPr>
        <w:t>万元，预算执行数</w:t>
      </w:r>
      <w:r>
        <w:rPr>
          <w:rFonts w:eastAsia="仿宋_GB2312"/>
          <w:sz w:val="32"/>
        </w:rPr>
        <w:t>30.4</w:t>
      </w:r>
      <w:r>
        <w:rPr>
          <w:rFonts w:hint="eastAsia" w:ascii="仿宋_GB2312" w:hAnsi="仿宋_GB2312" w:eastAsia="仿宋_GB2312"/>
          <w:sz w:val="32"/>
        </w:rPr>
        <w:t>万元，预算执行率</w:t>
      </w:r>
      <w:r>
        <w:rPr>
          <w:rFonts w:eastAsia="仿宋_GB2312"/>
          <w:sz w:val="32"/>
        </w:rPr>
        <w:t>80%</w:t>
      </w:r>
      <w:r>
        <w:rPr>
          <w:rFonts w:hint="eastAsia" w:ascii="仿宋_GB2312" w:hAnsi="仿宋_GB2312" w:eastAsia="仿宋_GB2312"/>
          <w:sz w:val="32"/>
        </w:rPr>
        <w:t>，绩效目标实现指标自评得分为</w:t>
      </w:r>
      <w:r>
        <w:rPr>
          <w:rFonts w:hint="eastAsia" w:eastAsia="仿宋_GB2312"/>
          <w:sz w:val="32"/>
        </w:rPr>
        <w:t>95</w:t>
      </w:r>
      <w:r>
        <w:rPr>
          <w:rFonts w:hint="eastAsia" w:ascii="仿宋_GB2312" w:hAnsi="仿宋_GB2312" w:eastAsia="仿宋_GB2312"/>
          <w:sz w:val="32"/>
        </w:rPr>
        <w:t>分。</w:t>
      </w:r>
    </w:p>
    <w:p w14:paraId="6D74C068">
      <w:pPr>
        <w:numPr>
          <w:ilvl w:val="0"/>
          <w:numId w:val="3"/>
        </w:numPr>
        <w:spacing w:before="93" w:line="576" w:lineRule="exact"/>
        <w:ind w:left="-424" w:right="-420" w:firstLine="640"/>
        <w:rPr>
          <w:rFonts w:ascii="仿宋_GB2312" w:hAnsi="仿宋_GB2312" w:eastAsia="仿宋_GB2312"/>
          <w:sz w:val="32"/>
        </w:rPr>
      </w:pPr>
      <w:r>
        <w:rPr>
          <w:rFonts w:eastAsia="仿宋_GB2312"/>
          <w:sz w:val="32"/>
        </w:rPr>
        <w:t>2022</w:t>
      </w:r>
      <w:r>
        <w:rPr>
          <w:rFonts w:ascii="仿宋_GB2312" w:hAnsi="仿宋_GB2312" w:eastAsia="仿宋_GB2312"/>
          <w:sz w:val="32"/>
        </w:rPr>
        <w:t>年省级普通高中教育补助资金（改善普通高中办学条件奖补资金）</w:t>
      </w:r>
      <w:r>
        <w:rPr>
          <w:rFonts w:hint="eastAsia" w:ascii="仿宋_GB2312" w:hAnsi="仿宋_GB2312" w:eastAsia="仿宋_GB2312"/>
          <w:sz w:val="32"/>
        </w:rPr>
        <w:t>,年初预算数</w:t>
      </w:r>
      <w:r>
        <w:rPr>
          <w:rFonts w:eastAsia="仿宋_GB2312"/>
          <w:sz w:val="32"/>
        </w:rPr>
        <w:t>200</w:t>
      </w:r>
      <w:r>
        <w:rPr>
          <w:rFonts w:hint="eastAsia" w:ascii="仿宋_GB2312" w:hAnsi="仿宋_GB2312" w:eastAsia="仿宋_GB2312"/>
          <w:sz w:val="32"/>
        </w:rPr>
        <w:t>万元，调整后预算数</w:t>
      </w:r>
      <w:r>
        <w:rPr>
          <w:rFonts w:eastAsia="仿宋_GB2312"/>
          <w:sz w:val="32"/>
        </w:rPr>
        <w:t>141.73</w:t>
      </w:r>
      <w:r>
        <w:rPr>
          <w:rFonts w:hint="eastAsia" w:ascii="仿宋_GB2312" w:hAnsi="仿宋_GB2312" w:eastAsia="仿宋_GB2312"/>
          <w:sz w:val="32"/>
        </w:rPr>
        <w:t>万元，预算执行数</w:t>
      </w:r>
      <w:r>
        <w:rPr>
          <w:rFonts w:eastAsia="仿宋_GB2312"/>
          <w:sz w:val="32"/>
        </w:rPr>
        <w:t>141.73</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286A5046">
      <w:pPr>
        <w:numPr>
          <w:ilvl w:val="0"/>
          <w:numId w:val="3"/>
        </w:numPr>
        <w:spacing w:before="93" w:line="576" w:lineRule="exact"/>
        <w:ind w:left="-424" w:right="-420" w:firstLine="640"/>
        <w:rPr>
          <w:rFonts w:ascii="仿宋_GB2312" w:hAnsi="仿宋_GB2312" w:eastAsia="仿宋_GB2312"/>
          <w:sz w:val="32"/>
        </w:rPr>
      </w:pPr>
      <w:r>
        <w:rPr>
          <w:rFonts w:eastAsia="仿宋_GB2312"/>
          <w:sz w:val="32"/>
        </w:rPr>
        <w:t>2022</w:t>
      </w:r>
      <w:r>
        <w:rPr>
          <w:rFonts w:ascii="仿宋_GB2312" w:hAnsi="仿宋_GB2312" w:eastAsia="仿宋_GB2312"/>
          <w:sz w:val="32"/>
        </w:rPr>
        <w:t>年市级教育发展专项资金（教育质量提升）</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1.6</w:t>
      </w:r>
      <w:r>
        <w:rPr>
          <w:rFonts w:hint="eastAsia" w:ascii="仿宋_GB2312" w:hAnsi="仿宋_GB2312" w:eastAsia="仿宋_GB2312"/>
          <w:sz w:val="32"/>
        </w:rPr>
        <w:t>万元，预算执行数</w:t>
      </w:r>
      <w:r>
        <w:rPr>
          <w:rFonts w:eastAsia="仿宋_GB2312"/>
          <w:sz w:val="32"/>
        </w:rPr>
        <w:t>1.6</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00D7A1C7">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遂宁市安居区拦江中学校建设项目</w:t>
      </w:r>
      <w:r>
        <w:rPr>
          <w:rFonts w:hint="eastAsia" w:ascii="仿宋_GB2312" w:hAnsi="仿宋_GB2312" w:eastAsia="仿宋_GB2312"/>
          <w:sz w:val="32"/>
        </w:rPr>
        <w:t>,年初预算数</w:t>
      </w:r>
      <w:r>
        <w:rPr>
          <w:rFonts w:eastAsia="仿宋_GB2312"/>
          <w:sz w:val="32"/>
        </w:rPr>
        <w:t>100</w:t>
      </w:r>
      <w:r>
        <w:rPr>
          <w:rFonts w:hint="eastAsia" w:ascii="仿宋_GB2312" w:hAnsi="仿宋_GB2312" w:eastAsia="仿宋_GB2312"/>
          <w:sz w:val="32"/>
        </w:rPr>
        <w:t>万元，调整后预算数</w:t>
      </w:r>
      <w:r>
        <w:rPr>
          <w:rFonts w:eastAsia="仿宋_GB2312"/>
          <w:sz w:val="32"/>
        </w:rPr>
        <w:t>4000</w:t>
      </w:r>
      <w:r>
        <w:rPr>
          <w:rFonts w:hint="eastAsia" w:ascii="仿宋_GB2312" w:hAnsi="仿宋_GB2312" w:eastAsia="仿宋_GB2312"/>
          <w:sz w:val="32"/>
        </w:rPr>
        <w:t>万元，预算执行数</w:t>
      </w:r>
      <w:r>
        <w:rPr>
          <w:rFonts w:eastAsia="仿宋_GB2312"/>
          <w:sz w:val="32"/>
        </w:rPr>
        <w:t>4000</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1D4EA0F5">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城乡义务教育-免作业本费</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1.93</w:t>
      </w:r>
      <w:r>
        <w:rPr>
          <w:rFonts w:hint="eastAsia" w:ascii="仿宋_GB2312" w:hAnsi="仿宋_GB2312" w:eastAsia="仿宋_GB2312"/>
          <w:sz w:val="32"/>
        </w:rPr>
        <w:t>万元，预算执行数</w:t>
      </w:r>
      <w:r>
        <w:rPr>
          <w:rFonts w:eastAsia="仿宋_GB2312"/>
          <w:sz w:val="32"/>
        </w:rPr>
        <w:t>1.93</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10F338CF">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普通高中助学金</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92.35</w:t>
      </w:r>
      <w:r>
        <w:rPr>
          <w:rFonts w:hint="eastAsia" w:ascii="仿宋_GB2312" w:hAnsi="仿宋_GB2312" w:eastAsia="仿宋_GB2312"/>
          <w:sz w:val="32"/>
        </w:rPr>
        <w:t>万元，预算执行数</w:t>
      </w:r>
      <w:r>
        <w:rPr>
          <w:rFonts w:eastAsia="仿宋_GB2312"/>
          <w:sz w:val="32"/>
        </w:rPr>
        <w:t>92.35</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667CEB93">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义务教育薄弱环节改善与能力提升建设项目资金</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600</w:t>
      </w:r>
      <w:r>
        <w:rPr>
          <w:rFonts w:hint="eastAsia" w:ascii="仿宋_GB2312" w:hAnsi="仿宋_GB2312" w:eastAsia="仿宋_GB2312"/>
          <w:sz w:val="32"/>
        </w:rPr>
        <w:t>万元，预算执行数</w:t>
      </w:r>
      <w:r>
        <w:rPr>
          <w:rFonts w:eastAsia="仿宋_GB2312"/>
          <w:sz w:val="32"/>
        </w:rPr>
        <w:t>0</w:t>
      </w:r>
      <w:r>
        <w:rPr>
          <w:rFonts w:hint="eastAsia" w:ascii="仿宋_GB2312" w:hAnsi="仿宋_GB2312" w:eastAsia="仿宋_GB2312"/>
          <w:sz w:val="32"/>
        </w:rPr>
        <w:t>万元，预算执行率</w:t>
      </w:r>
      <w:r>
        <w:rPr>
          <w:rFonts w:eastAsia="仿宋_GB2312"/>
          <w:sz w:val="32"/>
        </w:rPr>
        <w:t>0%</w:t>
      </w:r>
      <w:r>
        <w:rPr>
          <w:rFonts w:hint="eastAsia" w:ascii="仿宋_GB2312" w:hAnsi="仿宋_GB2312" w:eastAsia="仿宋_GB2312"/>
          <w:sz w:val="32"/>
        </w:rPr>
        <w:t>，绩效目标实现指标自评得分为</w:t>
      </w:r>
      <w:r>
        <w:rPr>
          <w:rFonts w:eastAsia="仿宋_GB2312"/>
          <w:sz w:val="32"/>
        </w:rPr>
        <w:t>0</w:t>
      </w:r>
      <w:r>
        <w:rPr>
          <w:rFonts w:hint="eastAsia" w:ascii="仿宋_GB2312" w:hAnsi="仿宋_GB2312" w:eastAsia="仿宋_GB2312"/>
          <w:sz w:val="32"/>
        </w:rPr>
        <w:t>分。学校严格按工程招标程序执行，本年度在办理前期程序，无资金支付。</w:t>
      </w:r>
    </w:p>
    <w:p w14:paraId="15C007A3">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区级名师工程建设</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3.58</w:t>
      </w:r>
      <w:r>
        <w:rPr>
          <w:rFonts w:hint="eastAsia" w:ascii="仿宋_GB2312" w:hAnsi="仿宋_GB2312" w:eastAsia="仿宋_GB2312"/>
          <w:sz w:val="32"/>
        </w:rPr>
        <w:t>万元，预算执行数</w:t>
      </w:r>
      <w:r>
        <w:rPr>
          <w:rFonts w:eastAsia="仿宋_GB2312"/>
          <w:sz w:val="32"/>
        </w:rPr>
        <w:t>3.58</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11105FEA">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普通高中教育补助资金-拦江中学设施设备购置</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100</w:t>
      </w:r>
      <w:r>
        <w:rPr>
          <w:rFonts w:hint="eastAsia" w:ascii="仿宋_GB2312" w:hAnsi="仿宋_GB2312" w:eastAsia="仿宋_GB2312"/>
          <w:sz w:val="32"/>
        </w:rPr>
        <w:t>万元，预算执行数</w:t>
      </w:r>
      <w:r>
        <w:rPr>
          <w:rFonts w:eastAsia="仿宋_GB2312"/>
          <w:sz w:val="32"/>
        </w:rPr>
        <w:t>0</w:t>
      </w:r>
      <w:r>
        <w:rPr>
          <w:rFonts w:hint="eastAsia" w:ascii="仿宋_GB2312" w:hAnsi="仿宋_GB2312" w:eastAsia="仿宋_GB2312"/>
          <w:sz w:val="32"/>
        </w:rPr>
        <w:t>万元，预算执行率</w:t>
      </w:r>
      <w:r>
        <w:rPr>
          <w:rFonts w:eastAsia="仿宋_GB2312"/>
          <w:sz w:val="32"/>
        </w:rPr>
        <w:t>0%</w:t>
      </w:r>
      <w:r>
        <w:rPr>
          <w:rFonts w:hint="eastAsia" w:ascii="仿宋_GB2312" w:hAnsi="仿宋_GB2312" w:eastAsia="仿宋_GB2312"/>
          <w:sz w:val="32"/>
        </w:rPr>
        <w:t>，绩效目标实现指标自评得分为</w:t>
      </w:r>
      <w:r>
        <w:rPr>
          <w:rFonts w:eastAsia="仿宋_GB2312"/>
          <w:sz w:val="32"/>
        </w:rPr>
        <w:t>0</w:t>
      </w:r>
      <w:r>
        <w:rPr>
          <w:rFonts w:hint="eastAsia" w:ascii="仿宋_GB2312" w:hAnsi="仿宋_GB2312" w:eastAsia="仿宋_GB2312"/>
          <w:sz w:val="32"/>
        </w:rPr>
        <w:t>分。学校严格按设备采购程序执行，本年度在办理前期程序，无资金支付。</w:t>
      </w:r>
    </w:p>
    <w:p w14:paraId="769D983C">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义教免作业本费（省市区级）</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1.89</w:t>
      </w:r>
      <w:r>
        <w:rPr>
          <w:rFonts w:hint="eastAsia" w:ascii="仿宋_GB2312" w:hAnsi="仿宋_GB2312" w:eastAsia="仿宋_GB2312"/>
          <w:sz w:val="32"/>
        </w:rPr>
        <w:t>万元，预算执行数</w:t>
      </w:r>
      <w:r>
        <w:rPr>
          <w:rFonts w:eastAsia="仿宋_GB2312"/>
          <w:sz w:val="32"/>
        </w:rPr>
        <w:t>1.89</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6A513692">
      <w:pPr>
        <w:numPr>
          <w:ilvl w:val="0"/>
          <w:numId w:val="3"/>
        </w:numPr>
        <w:spacing w:before="93" w:line="576" w:lineRule="exact"/>
        <w:ind w:left="-424" w:right="-420" w:firstLine="640"/>
        <w:rPr>
          <w:rFonts w:ascii="仿宋_GB2312" w:hAnsi="仿宋_GB2312" w:eastAsia="仿宋_GB2312"/>
          <w:sz w:val="32"/>
        </w:rPr>
      </w:pPr>
      <w:r>
        <w:rPr>
          <w:rFonts w:ascii="仿宋_GB2312" w:hAnsi="仿宋_GB2312" w:eastAsia="仿宋_GB2312"/>
          <w:sz w:val="32"/>
        </w:rPr>
        <w:t>秋季省级义务教育家庭经济困难学生生活补助</w:t>
      </w:r>
      <w:r>
        <w:rPr>
          <w:rFonts w:hint="eastAsia" w:ascii="仿宋_GB2312" w:hAnsi="仿宋_GB2312" w:eastAsia="仿宋_GB2312"/>
          <w:sz w:val="32"/>
        </w:rPr>
        <w:t>，年初预算数</w:t>
      </w:r>
      <w:r>
        <w:rPr>
          <w:rFonts w:eastAsia="仿宋_GB2312"/>
          <w:sz w:val="32"/>
        </w:rPr>
        <w:t>0</w:t>
      </w:r>
      <w:r>
        <w:rPr>
          <w:rFonts w:hint="eastAsia" w:ascii="仿宋_GB2312" w:hAnsi="仿宋_GB2312" w:eastAsia="仿宋_GB2312"/>
          <w:sz w:val="32"/>
        </w:rPr>
        <w:t>万元，调整后预算数</w:t>
      </w:r>
      <w:r>
        <w:rPr>
          <w:rFonts w:eastAsia="仿宋_GB2312"/>
          <w:sz w:val="32"/>
        </w:rPr>
        <w:t>17.25</w:t>
      </w:r>
      <w:r>
        <w:rPr>
          <w:rFonts w:hint="eastAsia" w:ascii="仿宋_GB2312" w:hAnsi="仿宋_GB2312" w:eastAsia="仿宋_GB2312"/>
          <w:sz w:val="32"/>
        </w:rPr>
        <w:t>万元，预算执行数</w:t>
      </w:r>
      <w:r>
        <w:rPr>
          <w:rFonts w:eastAsia="仿宋_GB2312"/>
          <w:sz w:val="32"/>
        </w:rPr>
        <w:t>17.25</w:t>
      </w:r>
      <w:r>
        <w:rPr>
          <w:rFonts w:hint="eastAsia" w:ascii="仿宋_GB2312" w:hAnsi="仿宋_GB2312" w:eastAsia="仿宋_GB2312"/>
          <w:sz w:val="32"/>
        </w:rPr>
        <w:t>万元，预算执行率</w:t>
      </w:r>
      <w:r>
        <w:rPr>
          <w:rFonts w:eastAsia="仿宋_GB2312"/>
          <w:sz w:val="32"/>
        </w:rPr>
        <w:t>100%</w:t>
      </w:r>
      <w:r>
        <w:rPr>
          <w:rFonts w:hint="eastAsia" w:ascii="仿宋_GB2312" w:hAnsi="仿宋_GB2312" w:eastAsia="仿宋_GB2312"/>
          <w:sz w:val="32"/>
        </w:rPr>
        <w:t>，绩效目标实现指标自评得分为</w:t>
      </w:r>
      <w:r>
        <w:rPr>
          <w:rFonts w:eastAsia="仿宋_GB2312"/>
          <w:sz w:val="32"/>
        </w:rPr>
        <w:t>100</w:t>
      </w:r>
      <w:r>
        <w:rPr>
          <w:rFonts w:hint="eastAsia" w:ascii="仿宋_GB2312" w:hAnsi="仿宋_GB2312" w:eastAsia="仿宋_GB2312"/>
          <w:sz w:val="32"/>
        </w:rPr>
        <w:t>分。</w:t>
      </w:r>
    </w:p>
    <w:p w14:paraId="679A7706">
      <w:pPr>
        <w:spacing w:before="93" w:line="576" w:lineRule="exact"/>
        <w:ind w:left="-424" w:right="-420" w:firstLine="640"/>
        <w:rPr>
          <w:rFonts w:ascii="仿宋_GB2312" w:hAnsi="仿宋_GB2312" w:eastAsia="仿宋_GB2312"/>
          <w:sz w:val="32"/>
        </w:rPr>
      </w:pPr>
      <w:r>
        <w:rPr>
          <w:rFonts w:hint="eastAsia" w:ascii="仿宋_GB2312" w:hAnsi="仿宋_GB2312" w:eastAsia="仿宋_GB2312"/>
          <w:sz w:val="32"/>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14:paraId="432CA7D6">
      <w:pPr>
        <w:widowControl/>
        <w:spacing w:before="93"/>
        <w:ind w:left="-424" w:right="-420" w:firstLine="1860" w:firstLineChars="421"/>
        <w:rPr>
          <w:rStyle w:val="17"/>
          <w:rFonts w:ascii="黑体" w:hAnsi="黑体" w:eastAsia="黑体"/>
        </w:rPr>
      </w:pPr>
      <w:bookmarkStart w:id="50" w:name="_Toc15377225"/>
      <w:bookmarkStart w:id="51" w:name="_Toc15396613"/>
    </w:p>
    <w:p w14:paraId="5E4FAE27">
      <w:pPr>
        <w:widowControl/>
        <w:spacing w:before="93"/>
        <w:ind w:left="-424" w:right="-420" w:firstLine="1860" w:firstLineChars="421"/>
        <w:rPr>
          <w:rStyle w:val="17"/>
          <w:rFonts w:ascii="黑体" w:hAnsi="黑体" w:eastAsia="黑体"/>
        </w:rPr>
      </w:pPr>
    </w:p>
    <w:p w14:paraId="66CD962E">
      <w:pPr>
        <w:widowControl/>
        <w:spacing w:before="93"/>
        <w:ind w:left="-424" w:right="-420" w:firstLine="1860" w:firstLineChars="421"/>
        <w:rPr>
          <w:rStyle w:val="17"/>
          <w:rFonts w:ascii="黑体" w:hAnsi="黑体" w:eastAsia="黑体"/>
        </w:rPr>
      </w:pPr>
    </w:p>
    <w:p w14:paraId="1713C62D">
      <w:pPr>
        <w:widowControl/>
        <w:spacing w:before="93"/>
        <w:ind w:left="-424" w:right="-420" w:firstLine="1860" w:firstLineChars="421"/>
        <w:rPr>
          <w:rStyle w:val="17"/>
          <w:rFonts w:ascii="黑体" w:hAnsi="黑体" w:eastAsia="黑体"/>
        </w:rPr>
      </w:pPr>
    </w:p>
    <w:p w14:paraId="4B9E65DE">
      <w:pPr>
        <w:widowControl/>
        <w:spacing w:before="93"/>
        <w:ind w:left="-424" w:right="-420" w:firstLine="1860" w:firstLineChars="421"/>
        <w:rPr>
          <w:rStyle w:val="17"/>
          <w:rFonts w:ascii="黑体" w:hAnsi="黑体" w:eastAsia="黑体"/>
        </w:rPr>
      </w:pPr>
    </w:p>
    <w:p w14:paraId="421E8B23">
      <w:pPr>
        <w:widowControl/>
        <w:spacing w:before="93"/>
        <w:ind w:left="-424" w:right="-420" w:firstLine="1860" w:firstLineChars="421"/>
        <w:rPr>
          <w:rStyle w:val="17"/>
          <w:rFonts w:ascii="黑体" w:hAnsi="黑体" w:eastAsia="黑体"/>
        </w:rPr>
      </w:pPr>
    </w:p>
    <w:p w14:paraId="702E5303">
      <w:pPr>
        <w:widowControl/>
        <w:spacing w:before="93"/>
        <w:ind w:left="-424" w:right="-420" w:firstLine="1860" w:firstLineChars="421"/>
        <w:rPr>
          <w:rStyle w:val="17"/>
          <w:rFonts w:ascii="黑体" w:hAnsi="黑体" w:eastAsia="黑体"/>
        </w:rPr>
      </w:pPr>
    </w:p>
    <w:p w14:paraId="1D59222E">
      <w:pPr>
        <w:widowControl/>
        <w:spacing w:before="93"/>
        <w:ind w:left="-424" w:right="-420" w:firstLine="1860" w:firstLineChars="421"/>
        <w:rPr>
          <w:rStyle w:val="17"/>
          <w:rFonts w:ascii="黑体" w:hAnsi="黑体" w:eastAsia="黑体"/>
        </w:rPr>
      </w:pPr>
    </w:p>
    <w:p w14:paraId="6244B2A1">
      <w:pPr>
        <w:widowControl/>
        <w:spacing w:before="93"/>
        <w:ind w:left="-424" w:right="-420" w:firstLine="883"/>
        <w:jc w:val="center"/>
        <w:rPr>
          <w:rStyle w:val="17"/>
          <w:rFonts w:ascii="黑体" w:hAnsi="黑体" w:eastAsia="黑体"/>
        </w:rPr>
      </w:pPr>
    </w:p>
    <w:p w14:paraId="55E8B6C5">
      <w:pPr>
        <w:widowControl/>
        <w:spacing w:before="93"/>
        <w:ind w:left="-424" w:right="-420" w:firstLine="883"/>
        <w:jc w:val="center"/>
        <w:rPr>
          <w:rStyle w:val="17"/>
          <w:rFonts w:ascii="黑体" w:hAnsi="黑体" w:eastAsia="黑体"/>
        </w:rPr>
      </w:pPr>
    </w:p>
    <w:p w14:paraId="046650D3">
      <w:pPr>
        <w:widowControl/>
        <w:spacing w:before="93"/>
        <w:ind w:left="-424" w:right="-420" w:firstLine="883"/>
        <w:jc w:val="center"/>
        <w:rPr>
          <w:rStyle w:val="17"/>
          <w:rFonts w:ascii="黑体" w:hAnsi="黑体" w:eastAsia="黑体"/>
        </w:rPr>
      </w:pPr>
    </w:p>
    <w:p w14:paraId="27B424E6">
      <w:pPr>
        <w:widowControl/>
        <w:spacing w:before="93"/>
        <w:ind w:left="-424" w:right="-420" w:firstLine="883"/>
        <w:jc w:val="center"/>
        <w:rPr>
          <w:rStyle w:val="17"/>
          <w:rFonts w:ascii="黑体" w:hAnsi="黑体" w:eastAsia="黑体"/>
        </w:rPr>
      </w:pPr>
    </w:p>
    <w:p w14:paraId="677D12A1">
      <w:pPr>
        <w:widowControl/>
        <w:spacing w:before="93"/>
        <w:ind w:left="-424" w:right="-420" w:firstLine="883"/>
        <w:jc w:val="center"/>
        <w:rPr>
          <w:rStyle w:val="17"/>
          <w:rFonts w:ascii="黑体" w:hAnsi="黑体" w:eastAsia="黑体"/>
        </w:rPr>
      </w:pPr>
    </w:p>
    <w:p w14:paraId="473AE8E4">
      <w:pPr>
        <w:widowControl/>
        <w:spacing w:before="93"/>
        <w:ind w:left="-424" w:right="-420" w:firstLine="883"/>
        <w:jc w:val="center"/>
        <w:rPr>
          <w:rStyle w:val="17"/>
          <w:rFonts w:ascii="黑体" w:hAnsi="黑体" w:eastAsia="黑体"/>
        </w:rPr>
      </w:pPr>
    </w:p>
    <w:p w14:paraId="35C0669B">
      <w:pPr>
        <w:widowControl/>
        <w:spacing w:before="93"/>
        <w:ind w:left="-424" w:right="-420" w:firstLine="883"/>
        <w:jc w:val="center"/>
        <w:rPr>
          <w:rStyle w:val="17"/>
          <w:rFonts w:ascii="黑体" w:hAnsi="黑体" w:eastAsia="黑体"/>
        </w:rPr>
      </w:pPr>
    </w:p>
    <w:p w14:paraId="25F68FA2">
      <w:pPr>
        <w:widowControl/>
        <w:spacing w:before="93"/>
        <w:ind w:left="-424" w:right="-420" w:firstLine="883"/>
        <w:jc w:val="center"/>
        <w:rPr>
          <w:rStyle w:val="17"/>
          <w:rFonts w:ascii="黑体" w:hAnsi="黑体" w:eastAsia="黑体"/>
        </w:rPr>
      </w:pPr>
    </w:p>
    <w:p w14:paraId="66FFF934">
      <w:pPr>
        <w:widowControl/>
        <w:spacing w:before="93"/>
        <w:ind w:left="-424" w:right="-420" w:firstLine="883"/>
        <w:jc w:val="center"/>
        <w:rPr>
          <w:rStyle w:val="17"/>
          <w:rFonts w:ascii="黑体" w:hAnsi="黑体" w:eastAsia="黑体"/>
        </w:rPr>
      </w:pPr>
    </w:p>
    <w:p w14:paraId="27262742">
      <w:pPr>
        <w:widowControl/>
        <w:spacing w:before="93"/>
        <w:ind w:left="-424" w:right="-420" w:firstLine="883"/>
        <w:jc w:val="center"/>
        <w:rPr>
          <w:rStyle w:val="17"/>
          <w:rFonts w:ascii="黑体" w:hAnsi="黑体" w:eastAsia="黑体"/>
          <w:b w:val="0"/>
        </w:rPr>
      </w:pPr>
      <w:r>
        <w:rPr>
          <w:rStyle w:val="17"/>
          <w:rFonts w:ascii="黑体" w:hAnsi="黑体" w:eastAsia="黑体"/>
          <w:b w:val="0"/>
        </w:rPr>
        <w:t>第三部分</w:t>
      </w:r>
      <w:r>
        <w:rPr>
          <w:rFonts w:hint="eastAsia" w:ascii="黑体" w:hAnsi="黑体" w:eastAsia="黑体"/>
          <w:b/>
          <w:sz w:val="44"/>
          <w:szCs w:val="44"/>
        </w:rPr>
        <w:t>名</w:t>
      </w:r>
      <w:r>
        <w:rPr>
          <w:rStyle w:val="17"/>
          <w:rFonts w:hint="eastAsia" w:ascii="黑体" w:hAnsi="黑体" w:eastAsia="黑体"/>
          <w:b w:val="0"/>
        </w:rPr>
        <w:t>词解释</w:t>
      </w:r>
      <w:bookmarkEnd w:id="50"/>
      <w:bookmarkEnd w:id="51"/>
    </w:p>
    <w:p w14:paraId="122AD03D">
      <w:pPr>
        <w:spacing w:before="93" w:line="600" w:lineRule="exact"/>
        <w:ind w:left="-424" w:right="-420" w:firstLine="883"/>
        <w:jc w:val="left"/>
        <w:rPr>
          <w:rFonts w:ascii="宋体"/>
          <w:b/>
          <w:sz w:val="44"/>
          <w:szCs w:val="44"/>
        </w:rPr>
      </w:pPr>
    </w:p>
    <w:p w14:paraId="7F49F083">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1.财政拨款收入：指本年度从本级财政部门取得的财政预算资金。包括一般公共预算财政拨款及政府性基金预算财政拨款</w:t>
      </w:r>
    </w:p>
    <w:p w14:paraId="5FDE82C6">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1B51660E">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758FF70F">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4.其他收入：指单位取得的除上述收入以外的各项收入。主要是非财政拨款收入等。 </w:t>
      </w:r>
    </w:p>
    <w:p w14:paraId="29B00092">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5.教育（205类）普通教育（02款）高中教育支出（04项）：反映用于高中教育的工资、绩效、津补贴、工会经费、福利费、资助、公用经费、健康教室项目设施设备采购安装等支出。</w:t>
      </w:r>
    </w:p>
    <w:p w14:paraId="14E6162A">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6.教育（205类）普通教育（02款）初中教育（03项）指反应用于初中教育的工资、绩效、津补贴、工会经费、福利费、资助、公用经费等支出。</w:t>
      </w:r>
    </w:p>
    <w:p w14:paraId="27E03320">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7.教育（205类）普通教育（02款）其他普通教育支出（99项）反映其他用于普通教育方面的支出。</w:t>
      </w:r>
    </w:p>
    <w:p w14:paraId="575AC05B">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8.教育（205类）教育费附加安排的支出（09款）其他教育费附加安排的支出（99项）反映除上述项目以外其他教育费附加安排的支出。</w:t>
      </w:r>
    </w:p>
    <w:p w14:paraId="46D6C092">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9.教育（205类）其他教育支出（99款）其他教育支出（99项）反映其他用于辞退民师补助的支出。</w:t>
      </w:r>
    </w:p>
    <w:p w14:paraId="055CA329">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10.社会保障和就业（208类）行政事业单位养老支出（05款）机关事业单位基本养老保险费支出（05项）：反映用于本单位职工基本养老保险单位缴费支出。</w:t>
      </w:r>
    </w:p>
    <w:p w14:paraId="6C0F97AD">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11.社会保障和就业（208类）行政事业单位养老支出 （05款）其他行政事业单位养老支出 （99项）反映用于本单位职工工伤及失业保险单位缴费支出。</w:t>
      </w:r>
    </w:p>
    <w:p w14:paraId="511E8E43">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12.社会保障和就业（208类）其他社会保障和就业支出（99款）其他社会保障和就业支出（99项）：反映用于本单位职工工伤及失业保险单位缴费支出。</w:t>
      </w:r>
    </w:p>
    <w:p w14:paraId="07FA887B">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13.卫生健康（210类）行政事业单位医疗（11款）事业单位医疗（02项）：反映用于本单位职工基本医疗保险及住院补充医疗保险单位缴费支出。</w:t>
      </w:r>
    </w:p>
    <w:p w14:paraId="0F74280D">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14.住房保障支出（221类）住房改革支出（02款）住房公积金（01项）:反应用于本单位职工住房公积金单位缴费支出。</w:t>
      </w:r>
    </w:p>
    <w:p w14:paraId="059CB80A">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15.基本支出：指为保障机构正常运转、完成日常工作任务而发生的人员支出和公用支出。</w:t>
      </w:r>
    </w:p>
    <w:p w14:paraId="534DA69E">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 xml:space="preserve">16.项目支出：指在基本支出之外为完成特定行政任务和事业发展目标所发生的支出。 </w:t>
      </w:r>
    </w:p>
    <w:p w14:paraId="4DADEE1D">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17.经营支出：指事业单位在专业业务活动及其辅助活动之外开展非独立核算经营活动发生的支出。</w:t>
      </w:r>
    </w:p>
    <w:p w14:paraId="6971C443">
      <w:pPr>
        <w:pStyle w:val="21"/>
        <w:spacing w:before="93" w:line="560" w:lineRule="exact"/>
        <w:ind w:left="-424" w:right="-420" w:firstLine="640" w:firstLineChars="200"/>
        <w:rPr>
          <w:rFonts w:ascii="仿宋_GB2312" w:eastAsia="仿宋_GB2312"/>
          <w:color w:val="auto"/>
          <w:sz w:val="32"/>
          <w:szCs w:val="32"/>
        </w:rPr>
      </w:pPr>
      <w:r>
        <w:rPr>
          <w:rFonts w:hint="eastAsia" w:ascii="仿宋_GB2312" w:eastAsia="仿宋_GB2312"/>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617ADE">
      <w:pPr>
        <w:spacing w:before="93"/>
        <w:ind w:left="-424" w:right="-420" w:firstLine="640"/>
        <w:rPr>
          <w:rFonts w:ascii="仿宋" w:hAnsi="仿宋" w:eastAsia="仿宋" w:cs="仿宋"/>
          <w:kern w:val="0"/>
          <w:sz w:val="32"/>
          <w:szCs w:val="32"/>
        </w:rPr>
      </w:pPr>
      <w:bookmarkStart w:id="52" w:name="_Toc15377226"/>
    </w:p>
    <w:p w14:paraId="72B7C3BE">
      <w:pPr>
        <w:spacing w:before="93" w:line="600" w:lineRule="exact"/>
        <w:ind w:left="-424" w:right="-420" w:firstLine="640"/>
        <w:jc w:val="center"/>
        <w:outlineLvl w:val="0"/>
        <w:rPr>
          <w:rStyle w:val="17"/>
          <w:rFonts w:ascii="黑体" w:hAnsi="黑体" w:eastAsia="黑体"/>
          <w:b w:val="0"/>
        </w:rPr>
      </w:pPr>
      <w:r>
        <w:rPr>
          <w:rFonts w:ascii="仿宋" w:hAnsi="仿宋" w:eastAsia="仿宋" w:cs="仿宋"/>
          <w:kern w:val="0"/>
          <w:sz w:val="32"/>
          <w:szCs w:val="32"/>
        </w:rPr>
        <w:br w:type="page"/>
      </w:r>
      <w:bookmarkStart w:id="53" w:name="_Toc15396614"/>
      <w:r>
        <w:rPr>
          <w:rFonts w:hint="eastAsia" w:ascii="黑体" w:hAnsi="黑体" w:eastAsia="黑体"/>
          <w:sz w:val="44"/>
          <w:szCs w:val="44"/>
        </w:rPr>
        <w:t>第</w:t>
      </w:r>
      <w:r>
        <w:rPr>
          <w:rStyle w:val="17"/>
          <w:rFonts w:hint="eastAsia" w:ascii="黑体" w:hAnsi="黑体" w:eastAsia="黑体"/>
          <w:b w:val="0"/>
        </w:rPr>
        <w:t>四部分 附件</w:t>
      </w:r>
      <w:bookmarkEnd w:id="53"/>
    </w:p>
    <w:p w14:paraId="23E7CCBE">
      <w:pPr>
        <w:spacing w:before="93" w:line="560" w:lineRule="exact"/>
        <w:ind w:left="-424" w:right="-420" w:firstLine="640"/>
        <w:rPr>
          <w:rFonts w:ascii="黑体" w:hAnsi="黑体" w:eastAsia="黑体"/>
          <w:sz w:val="32"/>
          <w:szCs w:val="32"/>
        </w:rPr>
      </w:pPr>
      <w:bookmarkStart w:id="54" w:name="_Toc15396617"/>
      <w:r>
        <w:rPr>
          <w:rFonts w:hint="eastAsia" w:ascii="黑体" w:hAnsi="黑体" w:eastAsia="黑体"/>
          <w:sz w:val="32"/>
          <w:szCs w:val="32"/>
        </w:rPr>
        <w:t>附件1</w:t>
      </w:r>
    </w:p>
    <w:p w14:paraId="01BEC78B">
      <w:pPr>
        <w:spacing w:before="93" w:line="560" w:lineRule="exact"/>
        <w:ind w:left="-424" w:right="-420" w:firstLine="720"/>
        <w:jc w:val="center"/>
        <w:rPr>
          <w:rFonts w:ascii="仿宋_GB2312" w:eastAsia="仿宋_GB2312"/>
          <w:sz w:val="36"/>
          <w:szCs w:val="36"/>
        </w:rPr>
      </w:pPr>
      <w:r>
        <w:rPr>
          <w:rFonts w:hint="eastAsia" w:ascii="方正小标宋简体" w:hAnsi="方正小标宋简体" w:eastAsia="方正小标宋简体"/>
          <w:sz w:val="36"/>
          <w:szCs w:val="36"/>
        </w:rPr>
        <w:t>2024年度部门预算整体绩效评价报告</w:t>
      </w:r>
    </w:p>
    <w:p w14:paraId="19617B4E">
      <w:pPr>
        <w:spacing w:before="93" w:line="560" w:lineRule="exact"/>
        <w:ind w:left="-424" w:right="-420" w:firstLine="640" w:firstLineChars="200"/>
        <w:rPr>
          <w:rFonts w:ascii="黑体" w:hAnsi="黑体" w:eastAsia="黑体"/>
          <w:sz w:val="32"/>
          <w:szCs w:val="32"/>
        </w:rPr>
      </w:pPr>
      <w:r>
        <w:rPr>
          <w:rFonts w:hint="eastAsia" w:ascii="黑体" w:hAnsi="黑体" w:eastAsia="黑体"/>
          <w:sz w:val="32"/>
          <w:szCs w:val="32"/>
        </w:rPr>
        <w:t>一、部门（单位）基本情况</w:t>
      </w:r>
    </w:p>
    <w:p w14:paraId="69E20122">
      <w:pPr>
        <w:spacing w:before="93" w:line="560" w:lineRule="exact"/>
        <w:ind w:left="-424" w:right="-420" w:firstLine="643" w:firstLineChars="200"/>
        <w:rPr>
          <w:rFonts w:ascii="仿宋_GB2312" w:eastAsia="仿宋_GB2312"/>
          <w:sz w:val="32"/>
          <w:szCs w:val="32"/>
        </w:rPr>
      </w:pPr>
      <w:r>
        <w:rPr>
          <w:rFonts w:hint="eastAsia" w:ascii="楷体_GB2312" w:eastAsia="楷体_GB2312"/>
          <w:b/>
          <w:sz w:val="32"/>
          <w:szCs w:val="32"/>
        </w:rPr>
        <w:t>（一）机构组成：</w:t>
      </w:r>
      <w:r>
        <w:rPr>
          <w:rFonts w:hint="eastAsia" w:ascii="仿宋_GB2312" w:eastAsia="仿宋_GB2312"/>
          <w:sz w:val="32"/>
          <w:szCs w:val="32"/>
        </w:rPr>
        <w:t>四川省遂宁市拦江中学属于公益一类事业单位，学校的主管部门为四川省遂宁市安居区教育和体育局。</w:t>
      </w:r>
    </w:p>
    <w:p w14:paraId="3F95A5B0">
      <w:p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（二）机构职能：</w:t>
      </w:r>
      <w:r>
        <w:rPr>
          <w:rFonts w:hint="eastAsia" w:ascii="仿宋_GB2312" w:eastAsia="仿宋_GB2312"/>
          <w:sz w:val="32"/>
          <w:szCs w:val="32"/>
        </w:rPr>
        <w:t>遵守法律、法规并按章程自主管理；负责依法组织实施初中、普通高中学校的教育教学活动，贯彻国家的教育方针，执行国家初中、高中教育教学标准，保证教育教学质量；负责依法招收学生入学并进行学籍管理，维护他们的合法权益；颁发初中及高中教育毕业证书。。</w:t>
      </w:r>
    </w:p>
    <w:p w14:paraId="033F0B14">
      <w:pPr>
        <w:spacing w:before="93" w:line="560" w:lineRule="exact"/>
        <w:ind w:left="-424" w:right="-420"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w:t>
      </w:r>
      <w:r>
        <w:rPr>
          <w:rFonts w:eastAsia="仿宋_GB2312"/>
          <w:sz w:val="32"/>
          <w:szCs w:val="32"/>
        </w:rPr>
        <w:t>2024</w:t>
      </w:r>
      <w:r>
        <w:rPr>
          <w:rFonts w:hint="eastAsia" w:ascii="仿宋_GB2312" w:eastAsia="仿宋_GB2312"/>
          <w:sz w:val="32"/>
          <w:szCs w:val="32"/>
        </w:rPr>
        <w:t>年末，四川省遂宁市拦江中学部门实有编制数为</w:t>
      </w:r>
      <w:r>
        <w:rPr>
          <w:rFonts w:eastAsia="仿宋_GB2312"/>
          <w:sz w:val="32"/>
          <w:szCs w:val="32"/>
        </w:rPr>
        <w:t>185</w:t>
      </w:r>
      <w:r>
        <w:rPr>
          <w:rFonts w:hint="eastAsia" w:ascii="仿宋_GB2312" w:eastAsia="仿宋_GB2312"/>
          <w:sz w:val="32"/>
          <w:szCs w:val="32"/>
        </w:rPr>
        <w:t>人，年末实有人数</w:t>
      </w:r>
      <w:r>
        <w:rPr>
          <w:rFonts w:eastAsia="仿宋_GB2312"/>
          <w:sz w:val="32"/>
          <w:szCs w:val="32"/>
        </w:rPr>
        <w:t>193</w:t>
      </w:r>
      <w:r>
        <w:rPr>
          <w:rFonts w:hint="eastAsia" w:ascii="仿宋_GB2312" w:eastAsia="仿宋_GB2312"/>
          <w:sz w:val="32"/>
          <w:szCs w:val="32"/>
        </w:rPr>
        <w:t>人。</w:t>
      </w:r>
    </w:p>
    <w:p w14:paraId="0AF300EF">
      <w:pPr>
        <w:spacing w:before="93" w:line="560" w:lineRule="exact"/>
        <w:ind w:left="-424" w:right="-420" w:firstLine="640" w:firstLineChars="200"/>
        <w:rPr>
          <w:rFonts w:ascii="黑体" w:hAnsi="黑体" w:eastAsia="黑体"/>
          <w:sz w:val="32"/>
          <w:szCs w:val="32"/>
        </w:rPr>
      </w:pPr>
      <w:r>
        <w:rPr>
          <w:rFonts w:hint="eastAsia" w:ascii="黑体" w:hAnsi="黑体" w:eastAsia="黑体"/>
          <w:sz w:val="32"/>
          <w:szCs w:val="32"/>
        </w:rPr>
        <w:t>二、部门资金收支情况</w:t>
      </w:r>
    </w:p>
    <w:p w14:paraId="3F2FB73C">
      <w:pPr>
        <w:spacing w:before="93" w:line="560" w:lineRule="exact"/>
        <w:ind w:left="-424" w:right="-420" w:firstLine="643" w:firstLineChars="200"/>
        <w:rPr>
          <w:rFonts w:ascii="仿宋_GB2312" w:eastAsia="仿宋_GB2312"/>
          <w:sz w:val="32"/>
          <w:szCs w:val="32"/>
        </w:rPr>
      </w:pPr>
      <w:r>
        <w:rPr>
          <w:rFonts w:hint="eastAsia" w:ascii="楷体_GB2312" w:eastAsia="楷体_GB2312"/>
          <w:b/>
          <w:sz w:val="32"/>
          <w:szCs w:val="32"/>
        </w:rPr>
        <w:t>（一）收入情况：</w:t>
      </w:r>
      <w:r>
        <w:rPr>
          <w:rFonts w:eastAsia="仿宋_GB2312"/>
          <w:sz w:val="32"/>
          <w:szCs w:val="32"/>
        </w:rPr>
        <w:t>2024</w:t>
      </w:r>
      <w:r>
        <w:rPr>
          <w:rFonts w:hint="eastAsia" w:ascii="仿宋_GB2312" w:eastAsia="仿宋_GB2312"/>
          <w:sz w:val="32"/>
          <w:szCs w:val="32"/>
        </w:rPr>
        <w:t>年年初预算收入</w:t>
      </w:r>
      <w:r>
        <w:rPr>
          <w:rFonts w:eastAsia="仿宋_GB2312"/>
          <w:sz w:val="32"/>
          <w:szCs w:val="32"/>
        </w:rPr>
        <w:t>3507.74</w:t>
      </w:r>
      <w:r>
        <w:rPr>
          <w:rFonts w:hint="eastAsia" w:ascii="仿宋_GB2312" w:eastAsia="仿宋_GB2312"/>
          <w:sz w:val="32"/>
          <w:szCs w:val="32"/>
        </w:rPr>
        <w:t>万元、决算报表收入</w:t>
      </w:r>
      <w:r>
        <w:rPr>
          <w:rFonts w:eastAsia="仿宋_GB2312"/>
          <w:sz w:val="32"/>
          <w:szCs w:val="32"/>
        </w:rPr>
        <w:t>8685.02</w:t>
      </w:r>
      <w:r>
        <w:rPr>
          <w:rFonts w:hint="eastAsia" w:ascii="仿宋_GB2312" w:eastAsia="仿宋_GB2312"/>
          <w:sz w:val="32"/>
          <w:szCs w:val="32"/>
        </w:rPr>
        <w:t>万元。</w:t>
      </w:r>
    </w:p>
    <w:p w14:paraId="1A4AA75E">
      <w:pPr>
        <w:spacing w:before="93" w:line="560" w:lineRule="exact"/>
        <w:ind w:left="-424" w:right="-420" w:firstLine="643" w:firstLineChars="200"/>
        <w:rPr>
          <w:rFonts w:ascii="仿宋_GB2312" w:eastAsia="仿宋_GB2312"/>
          <w:sz w:val="32"/>
          <w:szCs w:val="32"/>
        </w:rPr>
      </w:pPr>
      <w:r>
        <w:rPr>
          <w:rFonts w:hint="eastAsia" w:ascii="楷体_GB2312" w:eastAsia="楷体_GB2312"/>
          <w:b/>
          <w:sz w:val="32"/>
          <w:szCs w:val="32"/>
        </w:rPr>
        <w:t>（二）支出情况：</w:t>
      </w:r>
      <w:r>
        <w:rPr>
          <w:rFonts w:eastAsia="仿宋_GB2312"/>
          <w:sz w:val="32"/>
          <w:szCs w:val="32"/>
        </w:rPr>
        <w:t>2024</w:t>
      </w:r>
      <w:r>
        <w:rPr>
          <w:rFonts w:hint="eastAsia" w:ascii="仿宋_GB2312" w:eastAsia="仿宋_GB2312"/>
          <w:sz w:val="32"/>
          <w:szCs w:val="32"/>
        </w:rPr>
        <w:t>年年初预算支出</w:t>
      </w:r>
      <w:r>
        <w:rPr>
          <w:rFonts w:eastAsia="仿宋_GB2312"/>
          <w:sz w:val="32"/>
          <w:szCs w:val="32"/>
        </w:rPr>
        <w:t>3507.74</w:t>
      </w:r>
      <w:r>
        <w:rPr>
          <w:rFonts w:hint="eastAsia" w:ascii="仿宋_GB2312" w:eastAsia="仿宋_GB2312"/>
          <w:sz w:val="32"/>
          <w:szCs w:val="32"/>
        </w:rPr>
        <w:t>万元、决算报表支出</w:t>
      </w:r>
      <w:r>
        <w:rPr>
          <w:rFonts w:eastAsia="仿宋_GB2312"/>
          <w:sz w:val="32"/>
          <w:szCs w:val="32"/>
        </w:rPr>
        <w:t>8685.02</w:t>
      </w:r>
      <w:r>
        <w:rPr>
          <w:rFonts w:hint="eastAsia" w:ascii="仿宋_GB2312" w:eastAsia="仿宋_GB2312"/>
          <w:sz w:val="32"/>
          <w:szCs w:val="32"/>
        </w:rPr>
        <w:t>万元。</w:t>
      </w:r>
    </w:p>
    <w:p w14:paraId="60717C51">
      <w:pPr>
        <w:spacing w:before="93" w:line="560" w:lineRule="exact"/>
        <w:ind w:left="-424" w:right="-420" w:firstLine="643" w:firstLineChars="200"/>
        <w:rPr>
          <w:rFonts w:ascii="仿宋_GB2312" w:eastAsia="仿宋_GB2312"/>
          <w:sz w:val="32"/>
          <w:szCs w:val="32"/>
        </w:rPr>
      </w:pPr>
      <w:r>
        <w:rPr>
          <w:rFonts w:hint="eastAsia" w:ascii="楷体_GB2312" w:eastAsia="楷体_GB2312"/>
          <w:b/>
          <w:sz w:val="32"/>
          <w:szCs w:val="32"/>
        </w:rPr>
        <w:t>（三）结余分配和结转结余情况：</w:t>
      </w:r>
      <w:r>
        <w:rPr>
          <w:rFonts w:eastAsia="仿宋_GB2312"/>
          <w:sz w:val="32"/>
          <w:szCs w:val="32"/>
        </w:rPr>
        <w:t>2024</w:t>
      </w:r>
      <w:r>
        <w:rPr>
          <w:rFonts w:hint="eastAsia" w:ascii="仿宋_GB2312" w:eastAsia="仿宋_GB2312"/>
          <w:sz w:val="32"/>
          <w:szCs w:val="32"/>
        </w:rPr>
        <w:t>年决算报表结转结余为</w:t>
      </w:r>
      <w:r>
        <w:rPr>
          <w:rFonts w:eastAsia="仿宋_GB2312"/>
          <w:sz w:val="32"/>
          <w:szCs w:val="32"/>
        </w:rPr>
        <w:t>0</w:t>
      </w:r>
      <w:r>
        <w:rPr>
          <w:rFonts w:hint="eastAsia" w:ascii="仿宋_GB2312" w:eastAsia="仿宋_GB2312"/>
          <w:sz w:val="32"/>
          <w:szCs w:val="32"/>
        </w:rPr>
        <w:t>万元。</w:t>
      </w:r>
    </w:p>
    <w:p w14:paraId="7A0F9521">
      <w:pPr>
        <w:spacing w:before="93" w:line="560" w:lineRule="exact"/>
        <w:ind w:left="-424" w:right="-420" w:firstLine="640" w:firstLineChars="200"/>
        <w:rPr>
          <w:rFonts w:ascii="黑体" w:hAnsi="黑体" w:eastAsia="黑体"/>
          <w:sz w:val="32"/>
          <w:szCs w:val="32"/>
        </w:rPr>
      </w:pPr>
      <w:r>
        <w:rPr>
          <w:rFonts w:hint="eastAsia" w:ascii="黑体" w:hAnsi="黑体" w:eastAsia="黑体"/>
          <w:sz w:val="32"/>
          <w:szCs w:val="32"/>
        </w:rPr>
        <w:t>三、部门预算绩效分析</w:t>
      </w:r>
    </w:p>
    <w:p w14:paraId="2EB9BCBA">
      <w:p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（一）部门预算总体绩效分析。</w:t>
      </w:r>
    </w:p>
    <w:p w14:paraId="62D84B36">
      <w:pPr>
        <w:spacing w:before="93" w:line="560" w:lineRule="exact"/>
        <w:ind w:left="-424" w:right="-420" w:firstLine="640" w:firstLineChars="200"/>
        <w:rPr>
          <w:rFonts w:ascii="仿宋_GB2312" w:eastAsia="仿宋_GB2312"/>
          <w:sz w:val="32"/>
          <w:szCs w:val="32"/>
        </w:rPr>
      </w:pPr>
      <w:r>
        <w:rPr>
          <w:rFonts w:hint="eastAsia" w:ascii="仿宋_GB2312" w:eastAsia="仿宋_GB2312"/>
          <w:sz w:val="32"/>
          <w:szCs w:val="32"/>
        </w:rPr>
        <w:t>根据部门预算绩效评价指标体系“总体绩效”涉及二、三级指标进行逐项绩效分析并评分，依次包括履职效能、预算管理、财务管理、资产管理、采购管理等情况。</w:t>
      </w:r>
    </w:p>
    <w:p w14:paraId="759D97E5">
      <w:pPr>
        <w:snapToGrid w:val="0"/>
        <w:spacing w:before="93" w:line="560" w:lineRule="exact"/>
        <w:ind w:left="-424" w:right="-420" w:firstLine="640" w:firstLineChars="200"/>
        <w:rPr>
          <w:rFonts w:eastAsia="Times New Roman"/>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rPr>
        <w:t>1.</w:t>
      </w:r>
      <w:r>
        <w:rPr>
          <w:rFonts w:hint="eastAsia" w:ascii="楷体_GB2312" w:hAnsi="楷体_GB2312" w:eastAsia="楷体_GB2312" w:cs="楷体_GB2312"/>
          <w:color w:val="000000"/>
          <w:sz w:val="32"/>
          <w:szCs w:val="32"/>
          <w:shd w:val="clear" w:color="auto" w:fill="FFFFFF"/>
          <w:lang w:val="zh-CN"/>
        </w:rPr>
        <w:t>履职</w:t>
      </w:r>
      <w:r>
        <w:rPr>
          <w:rFonts w:hint="eastAsia" w:ascii="楷体_GB2312" w:hAnsi="楷体_GB2312" w:eastAsia="楷体_GB2312" w:cs="楷体_GB2312"/>
          <w:color w:val="000000"/>
          <w:sz w:val="32"/>
          <w:szCs w:val="32"/>
          <w:shd w:val="clear" w:color="auto" w:fill="FFFFFF"/>
        </w:rPr>
        <w:t>效能</w:t>
      </w:r>
      <w:r>
        <w:rPr>
          <w:rFonts w:hint="eastAsia" w:ascii="楷体_GB2312" w:hAnsi="楷体_GB2312" w:eastAsia="楷体_GB2312" w:cs="楷体_GB2312"/>
          <w:color w:val="000000"/>
          <w:sz w:val="32"/>
          <w:szCs w:val="32"/>
          <w:shd w:val="clear" w:color="auto" w:fill="FFFFFF"/>
          <w:lang w:val="zh-CN"/>
        </w:rPr>
        <w:t>。</w:t>
      </w:r>
      <w:r>
        <w:rPr>
          <w:rFonts w:hint="eastAsia" w:eastAsia="仿宋_GB2312"/>
          <w:sz w:val="32"/>
          <w:szCs w:val="32"/>
          <w:lang w:val="zh-CN"/>
        </w:rPr>
        <w:t>部门整体绩效目标中产出指标工达成率高，达到了预期目标</w:t>
      </w:r>
      <w:r>
        <w:rPr>
          <w:rFonts w:hint="eastAsia" w:eastAsia="仿宋_GB2312"/>
          <w:sz w:val="32"/>
          <w:szCs w:val="32"/>
        </w:rPr>
        <w:t>；效益指标改善了社会环境，增强了社会凝聚力，得到了服务对象的认可</w:t>
      </w:r>
      <w:r>
        <w:rPr>
          <w:rFonts w:hint="eastAsia" w:eastAsia="仿宋_GB2312"/>
          <w:sz w:val="32"/>
          <w:szCs w:val="32"/>
          <w:lang w:val="zh-CN"/>
        </w:rPr>
        <w:t>。</w:t>
      </w:r>
    </w:p>
    <w:p w14:paraId="3F409AC3">
      <w:pPr>
        <w:snapToGrid w:val="0"/>
        <w:spacing w:before="93" w:line="560" w:lineRule="exact"/>
        <w:ind w:left="-424" w:right="-420" w:firstLine="640" w:firstLineChars="200"/>
        <w:rPr>
          <w:rFonts w:ascii="楷体_GB2312" w:hAnsi="楷体_GB2312" w:eastAsia="楷体_GB2312" w:cs="楷体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rPr>
        <w:t>2.</w:t>
      </w:r>
      <w:r>
        <w:rPr>
          <w:rFonts w:hint="eastAsia" w:ascii="楷体_GB2312" w:hAnsi="楷体_GB2312" w:eastAsia="楷体_GB2312" w:cs="楷体_GB2312"/>
          <w:color w:val="000000"/>
          <w:sz w:val="32"/>
          <w:szCs w:val="32"/>
          <w:shd w:val="clear" w:color="auto" w:fill="FFFFFF"/>
          <w:lang w:val="zh-CN"/>
        </w:rPr>
        <w:t>预算管理。</w:t>
      </w:r>
      <w:r>
        <w:rPr>
          <w:rFonts w:hint="eastAsia" w:eastAsia="仿宋_GB2312"/>
          <w:sz w:val="32"/>
          <w:szCs w:val="32"/>
          <w:lang w:val="zh-CN"/>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14:paraId="406752E5">
      <w:pPr>
        <w:snapToGrid w:val="0"/>
        <w:spacing w:before="93" w:line="560" w:lineRule="exact"/>
        <w:ind w:left="-424" w:right="-420" w:firstLine="640" w:firstLineChars="200"/>
        <w:rPr>
          <w:rFonts w:ascii="楷体_GB2312" w:hAnsi="楷体_GB2312" w:eastAsia="楷体_GB2312" w:cs="楷体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rPr>
        <w:t>3.</w:t>
      </w:r>
      <w:r>
        <w:rPr>
          <w:rFonts w:hint="eastAsia" w:ascii="楷体_GB2312" w:hAnsi="楷体_GB2312" w:eastAsia="楷体_GB2312" w:cs="楷体_GB2312"/>
          <w:color w:val="000000"/>
          <w:sz w:val="32"/>
          <w:szCs w:val="32"/>
          <w:shd w:val="clear" w:color="auto" w:fill="FFFFFF"/>
          <w:lang w:val="zh-CN"/>
        </w:rPr>
        <w:t>财务管理。</w:t>
      </w:r>
      <w:r>
        <w:rPr>
          <w:rFonts w:hint="eastAsia" w:eastAsia="仿宋_GB2312"/>
          <w:sz w:val="32"/>
          <w:szCs w:val="32"/>
          <w:lang w:val="zh-CN"/>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14:paraId="526EB0F1">
      <w:pPr>
        <w:snapToGrid w:val="0"/>
        <w:spacing w:before="93" w:line="560" w:lineRule="exact"/>
        <w:ind w:left="-424" w:right="-420" w:firstLine="640" w:firstLineChars="200"/>
        <w:rPr>
          <w:rFonts w:ascii="楷体_GB2312" w:hAnsi="楷体_GB2312" w:eastAsia="楷体_GB2312" w:cs="楷体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rPr>
        <w:t>4.</w:t>
      </w:r>
      <w:r>
        <w:rPr>
          <w:rFonts w:hint="eastAsia" w:ascii="楷体_GB2312" w:hAnsi="楷体_GB2312" w:eastAsia="楷体_GB2312" w:cs="楷体_GB2312"/>
          <w:color w:val="000000"/>
          <w:sz w:val="32"/>
          <w:szCs w:val="32"/>
          <w:shd w:val="clear" w:color="auto" w:fill="FFFFFF"/>
          <w:lang w:val="zh-CN"/>
        </w:rPr>
        <w:t>资产管理。</w:t>
      </w:r>
      <w:r>
        <w:rPr>
          <w:rFonts w:hint="eastAsia" w:eastAsia="仿宋_GB2312"/>
          <w:sz w:val="32"/>
          <w:szCs w:val="32"/>
          <w:lang w:val="zh-CN"/>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14:paraId="4697E3AC">
      <w:pPr>
        <w:snapToGrid w:val="0"/>
        <w:spacing w:before="93" w:line="560" w:lineRule="exact"/>
        <w:ind w:left="-424" w:right="-420" w:firstLine="640" w:firstLineChars="200"/>
        <w:rPr>
          <w:rFonts w:eastAsia="仿宋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rPr>
        <w:t>5.</w:t>
      </w:r>
      <w:r>
        <w:rPr>
          <w:rFonts w:hint="eastAsia" w:ascii="楷体_GB2312" w:hAnsi="楷体_GB2312" w:eastAsia="楷体_GB2312" w:cs="楷体_GB2312"/>
          <w:color w:val="000000"/>
          <w:sz w:val="32"/>
          <w:szCs w:val="32"/>
          <w:shd w:val="clear" w:color="auto" w:fill="FFFFFF"/>
          <w:lang w:val="zh-CN"/>
        </w:rPr>
        <w:t>采购管理。</w:t>
      </w:r>
      <w:r>
        <w:rPr>
          <w:rFonts w:hint="eastAsia" w:eastAsia="仿宋_GB2312"/>
          <w:sz w:val="32"/>
          <w:szCs w:val="32"/>
          <w:lang w:val="zh-CN"/>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2CC9C244">
      <w:pPr>
        <w:spacing w:before="93" w:line="560" w:lineRule="exact"/>
        <w:ind w:left="-424" w:right="-420" w:firstLine="643" w:firstLineChars="200"/>
        <w:rPr>
          <w:rFonts w:ascii="楷体_GB2312" w:eastAsia="楷体_GB2312"/>
          <w:b/>
          <w:sz w:val="32"/>
          <w:szCs w:val="32"/>
          <w:lang w:val="zh-CN"/>
        </w:rPr>
      </w:pPr>
      <w:r>
        <w:rPr>
          <w:rFonts w:hint="eastAsia" w:ascii="楷体_GB2312" w:eastAsia="楷体_GB2312"/>
          <w:b/>
          <w:sz w:val="32"/>
          <w:szCs w:val="32"/>
        </w:rPr>
        <w:t>（二）部门预算项目绩效分析。</w:t>
      </w:r>
    </w:p>
    <w:p w14:paraId="1BF41C39">
      <w:pPr>
        <w:spacing w:before="93" w:line="560" w:lineRule="exact"/>
        <w:ind w:left="-424" w:right="-420" w:firstLine="640" w:firstLineChars="200"/>
        <w:rPr>
          <w:rFonts w:eastAsia="Times New Roman"/>
          <w:sz w:val="32"/>
          <w:szCs w:val="32"/>
          <w:lang w:val="zh-CN"/>
        </w:rPr>
      </w:pPr>
      <w:r>
        <w:rPr>
          <w:rFonts w:hint="eastAsia" w:ascii="楷体_GB2312" w:hAnsi="楷体_GB2312" w:eastAsia="楷体_GB2312" w:cs="楷体_GB2312"/>
          <w:color w:val="000000"/>
          <w:sz w:val="32"/>
          <w:szCs w:val="32"/>
          <w:shd w:val="clear" w:color="auto" w:fill="FFFFFF"/>
        </w:rPr>
        <w:t>1.项目决策。</w:t>
      </w:r>
      <w:r>
        <w:rPr>
          <w:rFonts w:hint="eastAsia" w:eastAsia="仿宋_GB2312"/>
          <w:sz w:val="32"/>
          <w:szCs w:val="32"/>
          <w:lang w:val="zh-CN"/>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14:paraId="502DA159">
      <w:pPr>
        <w:spacing w:before="93" w:line="560" w:lineRule="exact"/>
        <w:ind w:left="-424" w:right="-420" w:firstLine="640" w:firstLineChars="200"/>
        <w:rPr>
          <w:rFonts w:eastAsia="Times New Roman"/>
          <w:sz w:val="32"/>
          <w:szCs w:val="32"/>
          <w:lang w:val="zh-CN"/>
        </w:rPr>
      </w:pPr>
      <w:r>
        <w:rPr>
          <w:rFonts w:hint="eastAsia" w:ascii="楷体_GB2312" w:hAnsi="楷体_GB2312" w:eastAsia="楷体_GB2312" w:cs="楷体_GB2312"/>
          <w:color w:val="000000"/>
          <w:sz w:val="32"/>
          <w:szCs w:val="32"/>
          <w:shd w:val="clear" w:color="auto" w:fill="FFFFFF"/>
        </w:rPr>
        <w:t>2.项目执行。</w:t>
      </w:r>
      <w:r>
        <w:rPr>
          <w:rFonts w:hint="eastAsia" w:eastAsia="仿宋_GB2312"/>
          <w:sz w:val="32"/>
          <w:szCs w:val="32"/>
          <w:lang w:val="zh-CN"/>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7FC15960">
      <w:pPr>
        <w:spacing w:before="93" w:line="560" w:lineRule="exact"/>
        <w:ind w:left="-424" w:right="-420" w:firstLine="640" w:firstLineChars="200"/>
        <w:rPr>
          <w:rFonts w:eastAsia="Times New Roman"/>
          <w:sz w:val="32"/>
          <w:szCs w:val="32"/>
          <w:lang w:val="zh-CN"/>
        </w:rPr>
      </w:pPr>
      <w:r>
        <w:rPr>
          <w:rFonts w:hint="eastAsia" w:ascii="楷体_GB2312" w:hAnsi="楷体_GB2312" w:eastAsia="楷体_GB2312" w:cs="楷体_GB2312"/>
          <w:color w:val="000000"/>
          <w:sz w:val="32"/>
          <w:szCs w:val="32"/>
          <w:shd w:val="clear" w:color="auto" w:fill="FFFFFF"/>
        </w:rPr>
        <w:t>3.目标实现。</w:t>
      </w:r>
      <w:r>
        <w:rPr>
          <w:rFonts w:hint="eastAsia" w:eastAsia="仿宋_GB2312"/>
          <w:sz w:val="32"/>
          <w:szCs w:val="32"/>
          <w:lang w:val="zh-CN"/>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4167FEE9">
      <w:p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（三）重点领域绩效分析。</w:t>
      </w:r>
    </w:p>
    <w:p w14:paraId="77D02AB1">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对学校基础设施建设和教育教学设备的投入，改善了学校的办学条件。对教师培训经费的投入提高了教师的教学水平，</w:t>
      </w:r>
      <w:r>
        <w:rPr>
          <w:rFonts w:hint="eastAsia" w:eastAsia="仿宋_GB2312"/>
          <w:sz w:val="32"/>
          <w:szCs w:val="32"/>
        </w:rPr>
        <w:t>学生</w:t>
      </w:r>
      <w:r>
        <w:rPr>
          <w:rFonts w:hint="eastAsia" w:eastAsia="仿宋_GB2312"/>
          <w:sz w:val="32"/>
          <w:szCs w:val="32"/>
          <w:lang w:val="zh-CN"/>
        </w:rPr>
        <w:t>的综合素质得到了显著提升。</w:t>
      </w:r>
    </w:p>
    <w:p w14:paraId="25AEF8A0">
      <w:p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（四）绩效结果应用情况。</w:t>
      </w:r>
    </w:p>
    <w:p w14:paraId="42A8DF9B">
      <w:pPr>
        <w:spacing w:before="93" w:line="560" w:lineRule="exact"/>
        <w:ind w:left="-424" w:right="-420" w:firstLine="640" w:firstLineChars="200"/>
        <w:rPr>
          <w:rFonts w:eastAsia="仿宋_GB2312"/>
          <w:sz w:val="32"/>
          <w:szCs w:val="32"/>
          <w:lang w:val="zh-CN"/>
        </w:rPr>
      </w:pPr>
      <w:r>
        <w:rPr>
          <w:rFonts w:hint="eastAsia" w:eastAsia="仿宋_GB2312"/>
          <w:sz w:val="32"/>
          <w:szCs w:val="32"/>
        </w:rPr>
        <w:t>1.</w:t>
      </w:r>
      <w:r>
        <w:rPr>
          <w:rFonts w:hint="eastAsia" w:eastAsia="仿宋_GB2312"/>
          <w:sz w:val="32"/>
          <w:szCs w:val="32"/>
          <w:lang w:val="zh-CN"/>
        </w:rPr>
        <w:t>预算安排调整。根据绩效评价结果，对绩效良好的项目给予优先保障和适当增加预算安排。对于绩效不佳的项目，分析原因并采取调整措施，如减少预算、优化实施方案或终止项目。</w:t>
      </w:r>
    </w:p>
    <w:p w14:paraId="61E0D3AB">
      <w:pPr>
        <w:spacing w:before="93" w:line="560" w:lineRule="exact"/>
        <w:ind w:left="-424" w:right="-420" w:firstLine="640" w:firstLineChars="200"/>
        <w:rPr>
          <w:rFonts w:eastAsia="仿宋_GB2312"/>
          <w:sz w:val="32"/>
          <w:szCs w:val="32"/>
          <w:lang w:val="zh-CN"/>
        </w:rPr>
      </w:pPr>
      <w:r>
        <w:rPr>
          <w:rFonts w:hint="eastAsia" w:eastAsia="仿宋_GB2312"/>
          <w:sz w:val="32"/>
          <w:szCs w:val="32"/>
          <w:lang w:val="zh-CN"/>
        </w:rPr>
        <w:t>2. 政策制定与完善。绩效评价结果为政策制定提供了重要参考。针对绩效评价中发现的问题，及时调整和完善相关政策。例如，根据绩效评价结果调整了教师培训政策，提高了培训的针对性和实效性。</w:t>
      </w:r>
    </w:p>
    <w:p w14:paraId="22CBB41C">
      <w:pPr>
        <w:spacing w:before="93" w:line="560" w:lineRule="exact"/>
        <w:ind w:left="-424" w:right="-420" w:firstLine="640" w:firstLineChars="200"/>
        <w:rPr>
          <w:rFonts w:eastAsia="仿宋_GB2312"/>
          <w:sz w:val="32"/>
          <w:szCs w:val="32"/>
          <w:lang w:val="zh-CN"/>
        </w:rPr>
      </w:pPr>
      <w:r>
        <w:rPr>
          <w:rFonts w:hint="eastAsia" w:eastAsia="仿宋_GB2312"/>
          <w:sz w:val="32"/>
          <w:szCs w:val="32"/>
          <w:lang w:val="zh-CN"/>
        </w:rPr>
        <w:t>3. 部门管理改进。部门以绩效评价结果为依据，加强内部管理，提高工作效率和服务质量。对绩效不佳的工作环节进行整改，明确责任分工，优化工作流程。同时，加强对人员的培训和考核，激励员工积极提高工作绩效。</w:t>
      </w:r>
    </w:p>
    <w:p w14:paraId="25E134F6">
      <w:pPr>
        <w:spacing w:before="93" w:line="560" w:lineRule="exact"/>
        <w:ind w:left="-424" w:right="-420" w:firstLine="640" w:firstLineChars="200"/>
        <w:rPr>
          <w:rFonts w:eastAsia="仿宋_GB2312"/>
          <w:sz w:val="32"/>
          <w:szCs w:val="32"/>
          <w:lang w:val="zh-CN"/>
        </w:rPr>
      </w:pPr>
      <w:r>
        <w:rPr>
          <w:rFonts w:hint="eastAsia" w:eastAsia="仿宋_GB2312"/>
          <w:sz w:val="32"/>
          <w:szCs w:val="32"/>
          <w:lang w:val="zh-CN"/>
        </w:rPr>
        <w:t>4. 信息公开与公众监督。将绩效评价结果向社会公开，接受公众监督，通过公开绩效信息，增强了部门的责任感和透明度，同时公众的反馈意见也为进一步改进绩效提供了有益参考。</w:t>
      </w:r>
    </w:p>
    <w:p w14:paraId="3E2129A4">
      <w:pPr>
        <w:spacing w:before="93" w:line="560" w:lineRule="exact"/>
        <w:ind w:left="-424" w:right="-420" w:firstLine="640" w:firstLineChars="200"/>
        <w:rPr>
          <w:rFonts w:ascii="黑体" w:hAnsi="黑体" w:eastAsia="黑体"/>
          <w:sz w:val="32"/>
          <w:szCs w:val="32"/>
        </w:rPr>
      </w:pPr>
      <w:r>
        <w:rPr>
          <w:rFonts w:hint="eastAsia" w:ascii="黑体" w:hAnsi="黑体" w:eastAsia="黑体"/>
          <w:sz w:val="32"/>
          <w:szCs w:val="32"/>
        </w:rPr>
        <w:t>四、评价结论及建议</w:t>
      </w:r>
    </w:p>
    <w:p w14:paraId="2FC0FDE0">
      <w:p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（一）评价结论。</w:t>
      </w:r>
    </w:p>
    <w:p w14:paraId="3D45CE22">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eastAsia="仿宋_GB2312"/>
          <w:sz w:val="32"/>
          <w:szCs w:val="32"/>
        </w:rPr>
        <w:t>95分</w:t>
      </w:r>
      <w:r>
        <w:rPr>
          <w:rFonts w:hint="eastAsia" w:eastAsia="仿宋_GB2312"/>
          <w:sz w:val="32"/>
          <w:szCs w:val="32"/>
          <w:lang w:val="zh-CN"/>
        </w:rPr>
        <w:t>。</w:t>
      </w:r>
    </w:p>
    <w:p w14:paraId="0B22B8FF">
      <w:pPr>
        <w:numPr>
          <w:ilvl w:val="0"/>
          <w:numId w:val="4"/>
        </w:num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存在问题。</w:t>
      </w:r>
    </w:p>
    <w:p w14:paraId="2EE396A9">
      <w:pPr>
        <w:spacing w:before="93" w:line="560" w:lineRule="exact"/>
        <w:ind w:left="-424" w:right="-420" w:firstLine="640" w:firstLineChars="200"/>
        <w:rPr>
          <w:rFonts w:eastAsia="仿宋_GB2312"/>
          <w:sz w:val="32"/>
          <w:szCs w:val="32"/>
          <w:lang w:val="zh-CN"/>
        </w:rPr>
      </w:pPr>
      <w:r>
        <w:rPr>
          <w:rFonts w:hint="eastAsia" w:eastAsia="仿宋_GB2312"/>
          <w:sz w:val="32"/>
          <w:szCs w:val="32"/>
          <w:lang w:val="zh-CN"/>
        </w:rPr>
        <w:t>预算编制不够精准，部分项目预算与实际支出存在一定差异；绩效目标设置不够科学，部分指标难以量化和考核；部门内部管理有待加强，工作效率和质量还有提升空间。</w:t>
      </w:r>
    </w:p>
    <w:p w14:paraId="54205829">
      <w:pPr>
        <w:numPr>
          <w:ilvl w:val="0"/>
          <w:numId w:val="4"/>
        </w:numPr>
        <w:spacing w:before="93" w:line="560" w:lineRule="exact"/>
        <w:ind w:left="-424" w:right="-420" w:firstLine="643" w:firstLineChars="200"/>
        <w:rPr>
          <w:rFonts w:ascii="楷体_GB2312" w:eastAsia="楷体_GB2312"/>
          <w:b/>
          <w:sz w:val="32"/>
          <w:szCs w:val="32"/>
        </w:rPr>
      </w:pPr>
      <w:r>
        <w:rPr>
          <w:rFonts w:hint="eastAsia" w:ascii="楷体_GB2312" w:eastAsia="楷体_GB2312"/>
          <w:b/>
          <w:sz w:val="32"/>
          <w:szCs w:val="32"/>
        </w:rPr>
        <w:t>改进建议。</w:t>
      </w:r>
    </w:p>
    <w:p w14:paraId="278ED308">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012D8238">
      <w:pPr>
        <w:keepNext w:val="0"/>
        <w:keepLines w:val="0"/>
        <w:pageBreakBefore w:val="0"/>
        <w:widowControl w:val="0"/>
        <w:kinsoku/>
        <w:wordWrap/>
        <w:overflowPunct/>
        <w:topLinePunct w:val="0"/>
        <w:autoSpaceDE/>
        <w:autoSpaceDN/>
        <w:bidi w:val="0"/>
        <w:adjustRightInd/>
        <w:snapToGrid/>
        <w:spacing w:before="453" w:line="560" w:lineRule="exact"/>
        <w:ind w:left="-425" w:right="-420" w:firstLine="640" w:firstLineChars="200"/>
        <w:textAlignment w:val="auto"/>
        <w:rPr>
          <w:rFonts w:eastAsia="仿宋_GB2312"/>
          <w:sz w:val="32"/>
          <w:szCs w:val="32"/>
        </w:rPr>
      </w:pPr>
      <w:r>
        <w:rPr>
          <w:rFonts w:hint="eastAsia" w:eastAsia="仿宋_GB2312"/>
          <w:sz w:val="32"/>
          <w:szCs w:val="32"/>
        </w:rPr>
        <w:t>附表:1.部门整体支出绩效自评表</w:t>
      </w:r>
    </w:p>
    <w:p w14:paraId="71792172">
      <w:pPr>
        <w:spacing w:before="93" w:line="560" w:lineRule="exact"/>
        <w:ind w:left="-424" w:right="-420" w:firstLine="640"/>
        <w:rPr>
          <w:rFonts w:eastAsia="仿宋_GB2312"/>
          <w:sz w:val="32"/>
          <w:szCs w:val="32"/>
        </w:rPr>
      </w:pPr>
      <w:r>
        <w:rPr>
          <w:rFonts w:hint="eastAsia" w:eastAsia="仿宋_GB2312"/>
          <w:sz w:val="32"/>
          <w:szCs w:val="32"/>
        </w:rPr>
        <w:t xml:space="preserve">     2.部门预算项目支出绩效自评表（2024年度）</w:t>
      </w:r>
    </w:p>
    <w:p w14:paraId="15C6F6B3">
      <w:pPr>
        <w:spacing w:before="93" w:line="560" w:lineRule="exact"/>
        <w:ind w:left="-424" w:right="-420" w:firstLine="640" w:firstLineChars="200"/>
        <w:rPr>
          <w:rFonts w:eastAsia="仿宋_GB2312"/>
          <w:sz w:val="32"/>
          <w:szCs w:val="32"/>
        </w:rPr>
      </w:pPr>
    </w:p>
    <w:p w14:paraId="6F1C5B07">
      <w:pPr>
        <w:spacing w:before="93" w:line="600" w:lineRule="exact"/>
        <w:ind w:left="-424" w:right="-420" w:firstLine="720"/>
        <w:jc w:val="center"/>
        <w:rPr>
          <w:rFonts w:ascii="宋体" w:hAnsi="宋体"/>
          <w:sz w:val="36"/>
          <w:szCs w:val="28"/>
        </w:rPr>
      </w:pPr>
    </w:p>
    <w:p w14:paraId="6919B1B4">
      <w:pPr>
        <w:spacing w:before="93" w:line="600" w:lineRule="exact"/>
        <w:ind w:left="-424" w:right="-420" w:firstLine="720"/>
        <w:jc w:val="center"/>
        <w:rPr>
          <w:rFonts w:ascii="宋体" w:hAnsi="宋体"/>
          <w:sz w:val="36"/>
          <w:szCs w:val="28"/>
        </w:rPr>
      </w:pPr>
    </w:p>
    <w:p w14:paraId="70655033">
      <w:pPr>
        <w:spacing w:before="93" w:line="600" w:lineRule="exact"/>
        <w:ind w:left="-424" w:right="-420" w:firstLine="720"/>
        <w:jc w:val="center"/>
        <w:rPr>
          <w:rFonts w:ascii="宋体" w:hAnsi="宋体"/>
          <w:sz w:val="36"/>
          <w:szCs w:val="28"/>
        </w:rPr>
      </w:pPr>
    </w:p>
    <w:p w14:paraId="64BCCE57">
      <w:pPr>
        <w:spacing w:before="93" w:line="600" w:lineRule="exact"/>
        <w:ind w:left="-424" w:right="-420" w:firstLine="720"/>
        <w:jc w:val="center"/>
        <w:rPr>
          <w:rFonts w:ascii="宋体" w:hAnsi="宋体"/>
          <w:sz w:val="36"/>
          <w:szCs w:val="28"/>
        </w:rPr>
      </w:pPr>
    </w:p>
    <w:p w14:paraId="461EFE79">
      <w:pPr>
        <w:spacing w:before="93" w:line="600" w:lineRule="exact"/>
        <w:ind w:left="-424" w:right="-420" w:firstLine="720"/>
        <w:jc w:val="center"/>
        <w:rPr>
          <w:rFonts w:ascii="宋体" w:hAnsi="宋体"/>
          <w:sz w:val="36"/>
          <w:szCs w:val="28"/>
        </w:rPr>
      </w:pPr>
    </w:p>
    <w:p w14:paraId="60CE41B0">
      <w:pPr>
        <w:spacing w:before="93" w:line="600" w:lineRule="exact"/>
        <w:ind w:left="-424" w:right="-420" w:firstLine="720"/>
        <w:jc w:val="center"/>
        <w:rPr>
          <w:rFonts w:ascii="宋体" w:hAnsi="宋体"/>
          <w:sz w:val="36"/>
          <w:szCs w:val="28"/>
        </w:rPr>
      </w:pPr>
    </w:p>
    <w:p w14:paraId="57BC9461">
      <w:pPr>
        <w:spacing w:before="93" w:line="600" w:lineRule="exact"/>
        <w:ind w:left="-424" w:right="-420" w:firstLine="720"/>
        <w:jc w:val="center"/>
        <w:rPr>
          <w:rFonts w:ascii="宋体" w:hAnsi="宋体"/>
          <w:sz w:val="36"/>
          <w:szCs w:val="28"/>
        </w:rPr>
      </w:pPr>
    </w:p>
    <w:p w14:paraId="2E0D1480">
      <w:pPr>
        <w:spacing w:before="93" w:line="600" w:lineRule="exact"/>
        <w:ind w:left="-424" w:right="-420" w:firstLine="720"/>
        <w:jc w:val="center"/>
        <w:rPr>
          <w:rFonts w:ascii="宋体" w:hAnsi="宋体"/>
          <w:sz w:val="36"/>
          <w:szCs w:val="28"/>
        </w:rPr>
      </w:pPr>
    </w:p>
    <w:p w14:paraId="6498479B">
      <w:pPr>
        <w:pStyle w:val="2"/>
      </w:pPr>
    </w:p>
    <w:p w14:paraId="79BBB64D">
      <w:pPr>
        <w:pStyle w:val="3"/>
        <w:ind w:left="420"/>
      </w:pPr>
    </w:p>
    <w:p w14:paraId="3C3FABA7">
      <w:pPr>
        <w:pStyle w:val="2"/>
        <w:spacing w:before="93"/>
        <w:ind w:left="-424" w:right="-420" w:firstLine="360"/>
      </w:pPr>
    </w:p>
    <w:tbl>
      <w:tblPr>
        <w:tblStyle w:val="14"/>
        <w:tblW w:w="9275" w:type="dxa"/>
        <w:jc w:val="center"/>
        <w:tblLayout w:type="fixed"/>
        <w:tblCellMar>
          <w:top w:w="0" w:type="dxa"/>
          <w:left w:w="108" w:type="dxa"/>
          <w:bottom w:w="0" w:type="dxa"/>
          <w:right w:w="108" w:type="dxa"/>
        </w:tblCellMar>
      </w:tblPr>
      <w:tblGrid>
        <w:gridCol w:w="699"/>
        <w:gridCol w:w="919"/>
        <w:gridCol w:w="1428"/>
        <w:gridCol w:w="456"/>
        <w:gridCol w:w="1701"/>
        <w:gridCol w:w="2782"/>
        <w:gridCol w:w="579"/>
        <w:gridCol w:w="711"/>
      </w:tblGrid>
      <w:tr w14:paraId="2B086175">
        <w:tblPrEx>
          <w:tblCellMar>
            <w:top w:w="0" w:type="dxa"/>
            <w:left w:w="108" w:type="dxa"/>
            <w:bottom w:w="0" w:type="dxa"/>
            <w:right w:w="108" w:type="dxa"/>
          </w:tblCellMar>
        </w:tblPrEx>
        <w:trPr>
          <w:trHeight w:val="645" w:hRule="atLeast"/>
          <w:jc w:val="center"/>
        </w:trPr>
        <w:tc>
          <w:tcPr>
            <w:tcW w:w="9275" w:type="dxa"/>
            <w:gridSpan w:val="8"/>
            <w:tcBorders>
              <w:top w:val="nil"/>
              <w:left w:val="nil"/>
              <w:bottom w:val="nil"/>
              <w:right w:val="nil"/>
            </w:tcBorders>
            <w:shd w:val="clear" w:color="auto" w:fill="auto"/>
            <w:vAlign w:val="center"/>
          </w:tcPr>
          <w:p w14:paraId="293E8D73">
            <w:pPr>
              <w:spacing w:before="93"/>
              <w:ind w:left="-424" w:right="-420" w:firstLine="640"/>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1C2C99FA">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B77C89">
            <w:pPr>
              <w:widowControl/>
              <w:spacing w:before="93"/>
              <w:ind w:left="-424" w:right="-420" w:firstLine="480"/>
              <w:jc w:val="center"/>
              <w:rPr>
                <w:rFonts w:ascii="黑体" w:hAnsi="黑体" w:eastAsia="黑体" w:cs="宋体"/>
                <w:kern w:val="0"/>
                <w:sz w:val="24"/>
              </w:rPr>
            </w:pPr>
            <w:r>
              <w:rPr>
                <w:rFonts w:hint="eastAsia" w:ascii="黑体" w:hAnsi="黑体" w:eastAsia="黑体" w:cs="宋体"/>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0EC278">
            <w:pPr>
              <w:widowControl/>
              <w:spacing w:before="93"/>
              <w:ind w:left="-424" w:right="-420" w:firstLine="480"/>
              <w:rPr>
                <w:rFonts w:ascii="黑体" w:hAnsi="黑体" w:eastAsia="黑体" w:cs="宋体"/>
                <w:kern w:val="0"/>
                <w:sz w:val="24"/>
              </w:rPr>
            </w:pPr>
            <w:r>
              <w:rPr>
                <w:rFonts w:hint="eastAsia" w:ascii="黑体" w:hAnsi="黑体" w:eastAsia="黑体" w:cs="宋体"/>
                <w:kern w:val="0"/>
                <w:sz w:val="24"/>
              </w:rPr>
              <w:t>指标解释</w:t>
            </w:r>
          </w:p>
        </w:tc>
        <w:tc>
          <w:tcPr>
            <w:tcW w:w="2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7FAB5">
            <w:pPr>
              <w:widowControl/>
              <w:spacing w:before="93"/>
              <w:ind w:left="-424" w:right="-420" w:firstLine="480"/>
              <w:jc w:val="center"/>
              <w:rPr>
                <w:rFonts w:ascii="黑体" w:hAnsi="黑体" w:eastAsia="黑体" w:cs="宋体"/>
                <w:kern w:val="0"/>
                <w:sz w:val="24"/>
              </w:rPr>
            </w:pPr>
            <w:r>
              <w:rPr>
                <w:rFonts w:hint="eastAsia" w:ascii="黑体" w:hAnsi="黑体" w:eastAsia="黑体" w:cs="宋体"/>
                <w:kern w:val="0"/>
                <w:sz w:val="24"/>
              </w:rPr>
              <w:t>评分说明</w:t>
            </w:r>
          </w:p>
        </w:tc>
        <w:tc>
          <w:tcPr>
            <w:tcW w:w="5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B3EBDFE">
            <w:pPr>
              <w:widowControl/>
              <w:spacing w:before="93"/>
              <w:ind w:right="-420"/>
              <w:rPr>
                <w:rFonts w:ascii="黑体" w:hAnsi="黑体" w:eastAsia="黑体" w:cs="宋体"/>
                <w:kern w:val="0"/>
                <w:sz w:val="24"/>
              </w:rPr>
            </w:pPr>
            <w:r>
              <w:rPr>
                <w:rFonts w:hint="eastAsia" w:ascii="黑体" w:hAnsi="黑体" w:eastAsia="黑体" w:cs="宋体"/>
                <w:kern w:val="0"/>
                <w:sz w:val="24"/>
              </w:rPr>
              <w:t>自</w:t>
            </w:r>
          </w:p>
          <w:p w14:paraId="3EFAD684">
            <w:pPr>
              <w:widowControl/>
              <w:spacing w:before="93"/>
              <w:ind w:right="-420"/>
              <w:rPr>
                <w:rFonts w:ascii="黑体" w:hAnsi="黑体" w:eastAsia="黑体" w:cs="宋体"/>
                <w:kern w:val="0"/>
                <w:sz w:val="24"/>
              </w:rPr>
            </w:pPr>
            <w:r>
              <w:rPr>
                <w:rFonts w:hint="eastAsia" w:ascii="黑体" w:hAnsi="黑体" w:eastAsia="黑体" w:cs="宋体"/>
                <w:kern w:val="0"/>
                <w:sz w:val="24"/>
              </w:rPr>
              <w:t>评</w:t>
            </w:r>
          </w:p>
          <w:p w14:paraId="55D67E8B">
            <w:pPr>
              <w:widowControl/>
              <w:spacing w:before="93"/>
              <w:ind w:right="-420"/>
              <w:rPr>
                <w:rFonts w:ascii="黑体" w:hAnsi="黑体" w:eastAsia="黑体" w:cs="宋体"/>
                <w:kern w:val="0"/>
                <w:sz w:val="24"/>
              </w:rPr>
            </w:pPr>
            <w:r>
              <w:rPr>
                <w:rFonts w:hint="eastAsia" w:ascii="黑体" w:hAnsi="黑体" w:eastAsia="黑体" w:cs="宋体"/>
                <w:kern w:val="0"/>
                <w:sz w:val="24"/>
              </w:rPr>
              <w:t>得</w:t>
            </w:r>
          </w:p>
          <w:p w14:paraId="003145D5">
            <w:pPr>
              <w:widowControl/>
              <w:spacing w:before="93"/>
              <w:ind w:right="-420"/>
              <w:rPr>
                <w:rFonts w:ascii="黑体" w:hAnsi="黑体" w:eastAsia="黑体" w:cs="宋体"/>
                <w:kern w:val="0"/>
                <w:sz w:val="24"/>
              </w:rPr>
            </w:pPr>
            <w:r>
              <w:rPr>
                <w:rFonts w:hint="eastAsia" w:ascii="黑体" w:hAnsi="黑体" w:eastAsia="黑体" w:cs="宋体"/>
                <w:kern w:val="0"/>
                <w:sz w:val="24"/>
              </w:rPr>
              <w:t>分</w:t>
            </w:r>
          </w:p>
        </w:tc>
        <w:tc>
          <w:tcPr>
            <w:tcW w:w="7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A319376">
            <w:pPr>
              <w:widowControl/>
              <w:spacing w:before="93"/>
              <w:ind w:right="-420"/>
              <w:rPr>
                <w:rFonts w:ascii="黑体" w:hAnsi="黑体" w:eastAsia="黑体" w:cs="宋体"/>
                <w:kern w:val="0"/>
                <w:sz w:val="24"/>
              </w:rPr>
            </w:pPr>
            <w:r>
              <w:rPr>
                <w:rFonts w:hint="eastAsia" w:ascii="黑体" w:hAnsi="黑体" w:eastAsia="黑体" w:cs="宋体"/>
                <w:kern w:val="0"/>
                <w:sz w:val="24"/>
              </w:rPr>
              <w:t>备注</w:t>
            </w:r>
          </w:p>
        </w:tc>
      </w:tr>
      <w:tr w14:paraId="6DBEAF30">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310E9EE8">
            <w:pPr>
              <w:widowControl/>
              <w:spacing w:before="93"/>
              <w:ind w:right="-420"/>
              <w:rPr>
                <w:rFonts w:ascii="黑体" w:hAnsi="黑体" w:eastAsia="黑体" w:cs="宋体"/>
                <w:kern w:val="0"/>
                <w:sz w:val="24"/>
              </w:rPr>
            </w:pPr>
            <w:r>
              <w:rPr>
                <w:rFonts w:hint="eastAsia" w:ascii="黑体" w:hAnsi="黑体" w:eastAsia="黑体" w:cs="宋体"/>
                <w:kern w:val="0"/>
                <w:sz w:val="24"/>
              </w:rPr>
              <w:t>一级</w:t>
            </w:r>
          </w:p>
          <w:p w14:paraId="647D7FEB">
            <w:pPr>
              <w:widowControl/>
              <w:spacing w:before="93"/>
              <w:ind w:right="-420"/>
              <w:rPr>
                <w:rFonts w:ascii="黑体" w:hAnsi="黑体" w:eastAsia="黑体" w:cs="宋体"/>
                <w:kern w:val="0"/>
                <w:sz w:val="24"/>
              </w:rPr>
            </w:pPr>
            <w:r>
              <w:rPr>
                <w:rFonts w:hint="eastAsia" w:ascii="黑体" w:hAnsi="黑体" w:eastAsia="黑体" w:cs="宋体"/>
                <w:kern w:val="0"/>
                <w:sz w:val="24"/>
              </w:rPr>
              <w:t>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580AD7FD">
            <w:pPr>
              <w:widowControl/>
              <w:spacing w:before="93"/>
              <w:ind w:left="-424" w:right="-420" w:firstLine="480"/>
              <w:rPr>
                <w:rFonts w:ascii="黑体" w:hAnsi="黑体" w:eastAsia="黑体" w:cs="宋体"/>
                <w:kern w:val="0"/>
                <w:sz w:val="24"/>
              </w:rPr>
            </w:pPr>
            <w:r>
              <w:rPr>
                <w:rFonts w:hint="eastAsia" w:ascii="黑体" w:hAnsi="黑体" w:eastAsia="黑体" w:cs="宋体"/>
                <w:kern w:val="0"/>
                <w:sz w:val="24"/>
              </w:rPr>
              <w:t>二级</w:t>
            </w:r>
          </w:p>
          <w:p w14:paraId="272F1C76">
            <w:pPr>
              <w:widowControl/>
              <w:spacing w:before="93"/>
              <w:ind w:left="-424" w:right="-420" w:firstLine="480"/>
              <w:rPr>
                <w:rFonts w:ascii="黑体" w:hAnsi="黑体" w:eastAsia="黑体" w:cs="宋体"/>
                <w:kern w:val="0"/>
                <w:sz w:val="24"/>
              </w:rPr>
            </w:pPr>
            <w:r>
              <w:rPr>
                <w:rFonts w:hint="eastAsia" w:ascii="黑体" w:hAnsi="黑体" w:eastAsia="黑体" w:cs="宋体"/>
                <w:kern w:val="0"/>
                <w:sz w:val="24"/>
              </w:rPr>
              <w:t>指标</w:t>
            </w:r>
          </w:p>
        </w:tc>
        <w:tc>
          <w:tcPr>
            <w:tcW w:w="1428" w:type="dxa"/>
            <w:tcBorders>
              <w:top w:val="nil"/>
              <w:left w:val="nil"/>
              <w:bottom w:val="single" w:color="auto" w:sz="4" w:space="0"/>
              <w:right w:val="single" w:color="auto" w:sz="4" w:space="0"/>
            </w:tcBorders>
            <w:shd w:val="clear" w:color="auto" w:fill="auto"/>
            <w:vAlign w:val="center"/>
          </w:tcPr>
          <w:p w14:paraId="3F7EDB93">
            <w:pPr>
              <w:widowControl/>
              <w:spacing w:before="93"/>
              <w:ind w:left="-424" w:right="-420" w:firstLine="480"/>
              <w:rPr>
                <w:rFonts w:ascii="黑体" w:hAnsi="黑体" w:eastAsia="黑体" w:cs="宋体"/>
                <w:kern w:val="0"/>
                <w:sz w:val="24"/>
              </w:rPr>
            </w:pPr>
            <w:r>
              <w:rPr>
                <w:rFonts w:hint="eastAsia" w:ascii="黑体" w:hAnsi="黑体" w:eastAsia="黑体" w:cs="宋体"/>
                <w:kern w:val="0"/>
                <w:sz w:val="24"/>
              </w:rPr>
              <w:t>三级指标</w:t>
            </w:r>
          </w:p>
        </w:tc>
        <w:tc>
          <w:tcPr>
            <w:tcW w:w="456" w:type="dxa"/>
            <w:tcBorders>
              <w:top w:val="nil"/>
              <w:left w:val="nil"/>
              <w:bottom w:val="single" w:color="auto" w:sz="4" w:space="0"/>
              <w:right w:val="single" w:color="auto" w:sz="4" w:space="0"/>
            </w:tcBorders>
            <w:shd w:val="clear" w:color="auto" w:fill="auto"/>
            <w:vAlign w:val="center"/>
          </w:tcPr>
          <w:p w14:paraId="57FB10CE">
            <w:pPr>
              <w:widowControl/>
              <w:spacing w:before="93"/>
              <w:ind w:left="-424" w:right="-420"/>
              <w:jc w:val="center"/>
              <w:rPr>
                <w:rFonts w:ascii="黑体" w:hAnsi="黑体" w:eastAsia="黑体" w:cs="宋体"/>
                <w:kern w:val="0"/>
                <w:sz w:val="24"/>
              </w:rPr>
            </w:pPr>
            <w:r>
              <w:rPr>
                <w:rFonts w:hint="eastAsia" w:ascii="黑体" w:hAnsi="黑体" w:eastAsia="黑体" w:cs="宋体"/>
                <w:kern w:val="0"/>
                <w:sz w:val="24"/>
              </w:rPr>
              <w:t>指标</w:t>
            </w:r>
          </w:p>
          <w:p w14:paraId="63B393B1">
            <w:pPr>
              <w:widowControl/>
              <w:spacing w:before="93"/>
              <w:ind w:left="-424" w:right="-420"/>
              <w:jc w:val="center"/>
              <w:rPr>
                <w:rFonts w:ascii="黑体" w:hAnsi="黑体" w:eastAsia="黑体" w:cs="宋体"/>
                <w:kern w:val="0"/>
                <w:sz w:val="24"/>
              </w:rPr>
            </w:pPr>
            <w:r>
              <w:rPr>
                <w:rFonts w:hint="eastAsia" w:ascii="黑体" w:hAnsi="黑体" w:eastAsia="黑体" w:cs="宋体"/>
                <w:kern w:val="0"/>
                <w:sz w:val="24"/>
              </w:rPr>
              <w:t>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6C1DBF5">
            <w:pPr>
              <w:widowControl/>
              <w:spacing w:before="93"/>
              <w:ind w:left="-424" w:right="-420" w:firstLine="480"/>
              <w:jc w:val="center"/>
              <w:rPr>
                <w:rFonts w:ascii="黑体" w:hAnsi="黑体" w:eastAsia="黑体" w:cs="宋体"/>
                <w:kern w:val="0"/>
                <w:sz w:val="24"/>
              </w:rPr>
            </w:pPr>
          </w:p>
        </w:tc>
        <w:tc>
          <w:tcPr>
            <w:tcW w:w="2782" w:type="dxa"/>
            <w:vMerge w:val="continue"/>
            <w:tcBorders>
              <w:top w:val="single" w:color="auto" w:sz="4" w:space="0"/>
              <w:left w:val="single" w:color="auto" w:sz="4" w:space="0"/>
              <w:bottom w:val="single" w:color="auto" w:sz="4" w:space="0"/>
              <w:right w:val="single" w:color="auto" w:sz="4" w:space="0"/>
            </w:tcBorders>
            <w:vAlign w:val="center"/>
          </w:tcPr>
          <w:p w14:paraId="6E0B00FD">
            <w:pPr>
              <w:widowControl/>
              <w:spacing w:before="93"/>
              <w:ind w:left="-424" w:right="-420" w:firstLine="480"/>
              <w:jc w:val="center"/>
              <w:rPr>
                <w:rFonts w:ascii="黑体" w:hAnsi="黑体" w:eastAsia="黑体" w:cs="宋体"/>
                <w:kern w:val="0"/>
                <w:sz w:val="24"/>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14:paraId="5E26BF5B">
            <w:pPr>
              <w:widowControl/>
              <w:spacing w:before="93"/>
              <w:ind w:left="-424" w:right="-420" w:firstLine="480"/>
              <w:jc w:val="center"/>
              <w:rPr>
                <w:rFonts w:ascii="黑体" w:hAnsi="黑体" w:eastAsia="黑体" w:cs="宋体"/>
                <w:kern w:val="0"/>
                <w:sz w:val="24"/>
              </w:rPr>
            </w:pPr>
          </w:p>
        </w:tc>
        <w:tc>
          <w:tcPr>
            <w:tcW w:w="711" w:type="dxa"/>
            <w:vMerge w:val="continue"/>
            <w:tcBorders>
              <w:top w:val="single" w:color="auto" w:sz="4" w:space="0"/>
              <w:left w:val="single" w:color="auto" w:sz="4" w:space="0"/>
              <w:bottom w:val="single" w:color="000000" w:sz="4" w:space="0"/>
              <w:right w:val="single" w:color="auto" w:sz="4" w:space="0"/>
            </w:tcBorders>
            <w:vAlign w:val="center"/>
          </w:tcPr>
          <w:p w14:paraId="1297069C">
            <w:pPr>
              <w:widowControl/>
              <w:spacing w:before="93"/>
              <w:ind w:left="-424" w:right="-420" w:firstLine="480"/>
              <w:jc w:val="center"/>
              <w:rPr>
                <w:rFonts w:ascii="黑体" w:hAnsi="黑体" w:eastAsia="黑体" w:cs="宋体"/>
                <w:kern w:val="0"/>
                <w:sz w:val="24"/>
              </w:rPr>
            </w:pPr>
          </w:p>
        </w:tc>
      </w:tr>
      <w:tr w14:paraId="2E3A08A5">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7C70D8A5">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总体</w:t>
            </w:r>
          </w:p>
          <w:p w14:paraId="680E9280">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绩效</w:t>
            </w:r>
          </w:p>
          <w:p w14:paraId="6D0ECEA2">
            <w:pPr>
              <w:widowControl/>
              <w:spacing w:before="93"/>
              <w:ind w:left="-424" w:right="-420" w:firstLine="482"/>
              <w:jc w:val="center"/>
              <w:rPr>
                <w:rFonts w:ascii="宋体" w:hAnsi="宋体" w:cs="宋体"/>
                <w:b/>
                <w:bCs/>
                <w:kern w:val="0"/>
                <w:sz w:val="24"/>
              </w:rPr>
            </w:pPr>
            <w:r>
              <w:rPr>
                <w:rFonts w:hint="eastAsia" w:ascii="宋体" w:hAnsi="宋体" w:cs="宋体"/>
                <w:b/>
                <w:bCs/>
                <w:kern w:val="0"/>
                <w:sz w:val="24"/>
              </w:rPr>
              <w:br w:type="textWrapping"/>
            </w:r>
            <w:r>
              <w:rPr>
                <w:rFonts w:hint="eastAsia" w:ascii="宋体" w:hAnsi="宋体" w:cs="宋体"/>
                <w:b/>
                <w:bCs/>
                <w:kern w:val="0"/>
                <w:sz w:val="24"/>
              </w:rPr>
              <w:t>（56</w:t>
            </w:r>
          </w:p>
          <w:p w14:paraId="155CB92D">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1A18D190">
            <w:pPr>
              <w:widowControl/>
              <w:spacing w:before="93"/>
              <w:ind w:right="-420"/>
              <w:rPr>
                <w:rFonts w:ascii="宋体" w:hAnsi="宋体" w:cs="宋体"/>
                <w:b/>
                <w:bCs/>
                <w:kern w:val="0"/>
                <w:sz w:val="24"/>
              </w:rPr>
            </w:pPr>
            <w:r>
              <w:rPr>
                <w:rFonts w:hint="eastAsia" w:ascii="宋体" w:hAnsi="宋体" w:cs="宋体"/>
                <w:b/>
                <w:bCs/>
                <w:kern w:val="0"/>
                <w:sz w:val="24"/>
              </w:rPr>
              <w:t>履职</w:t>
            </w:r>
          </w:p>
          <w:p w14:paraId="1718F04E">
            <w:pPr>
              <w:widowControl/>
              <w:spacing w:before="93"/>
              <w:ind w:right="-420"/>
              <w:rPr>
                <w:rFonts w:ascii="宋体" w:hAnsi="宋体" w:cs="宋体"/>
                <w:b/>
                <w:bCs/>
                <w:kern w:val="0"/>
                <w:sz w:val="24"/>
              </w:rPr>
            </w:pPr>
            <w:r>
              <w:rPr>
                <w:rFonts w:hint="eastAsia" w:ascii="宋体" w:hAnsi="宋体" w:cs="宋体"/>
                <w:b/>
                <w:bCs/>
                <w:kern w:val="0"/>
                <w:sz w:val="24"/>
              </w:rPr>
              <w:t>效能</w:t>
            </w:r>
            <w:r>
              <w:rPr>
                <w:rFonts w:hint="eastAsia" w:ascii="宋体" w:hAnsi="宋体" w:cs="宋体"/>
                <w:b/>
                <w:bCs/>
                <w:kern w:val="0"/>
                <w:sz w:val="24"/>
              </w:rPr>
              <w:br w:type="textWrapping"/>
            </w:r>
            <w:r>
              <w:rPr>
                <w:rFonts w:hint="eastAsia" w:ascii="宋体" w:hAnsi="宋体" w:cs="宋体"/>
                <w:b/>
                <w:bCs/>
                <w:kern w:val="0"/>
                <w:sz w:val="24"/>
              </w:rPr>
              <w:t>（10</w:t>
            </w:r>
          </w:p>
          <w:p w14:paraId="586C47B7">
            <w:pPr>
              <w:widowControl/>
              <w:spacing w:before="93"/>
              <w:ind w:right="-420"/>
              <w:rPr>
                <w:rFonts w:ascii="宋体" w:hAnsi="宋体" w:cs="宋体"/>
                <w:b/>
                <w:bCs/>
                <w:kern w:val="0"/>
                <w:sz w:val="24"/>
              </w:rPr>
            </w:pP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354CB281">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人员经费保障</w:t>
            </w:r>
          </w:p>
        </w:tc>
        <w:tc>
          <w:tcPr>
            <w:tcW w:w="456" w:type="dxa"/>
            <w:vMerge w:val="restart"/>
            <w:tcBorders>
              <w:top w:val="nil"/>
              <w:left w:val="single" w:color="auto" w:sz="4" w:space="0"/>
              <w:bottom w:val="nil"/>
              <w:right w:val="single" w:color="auto" w:sz="4" w:space="0"/>
            </w:tcBorders>
            <w:shd w:val="clear" w:color="auto" w:fill="auto"/>
            <w:vAlign w:val="center"/>
          </w:tcPr>
          <w:p w14:paraId="27AB29EF">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41839491">
            <w:pPr>
              <w:widowControl/>
              <w:spacing w:before="93"/>
              <w:ind w:left="-424" w:right="-420" w:firstLine="321"/>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反映部门核心职责</w:t>
            </w:r>
          </w:p>
          <w:p w14:paraId="5121D907">
            <w:pPr>
              <w:widowControl/>
              <w:spacing w:before="93"/>
              <w:ind w:left="-424" w:right="-420" w:firstLine="321"/>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履行情况</w:t>
            </w:r>
          </w:p>
        </w:tc>
        <w:tc>
          <w:tcPr>
            <w:tcW w:w="2782" w:type="dxa"/>
            <w:vMerge w:val="restart"/>
            <w:tcBorders>
              <w:top w:val="nil"/>
              <w:left w:val="single" w:color="auto" w:sz="4" w:space="0"/>
              <w:bottom w:val="nil"/>
              <w:right w:val="single" w:color="auto" w:sz="4" w:space="0"/>
            </w:tcBorders>
            <w:shd w:val="clear" w:color="auto" w:fill="auto"/>
            <w:vAlign w:val="center"/>
          </w:tcPr>
          <w:p w14:paraId="1D917F2C">
            <w:pPr>
              <w:widowControl/>
              <w:spacing w:before="93"/>
              <w:ind w:left="-424" w:right="-420" w:firstLine="321"/>
              <w:jc w:val="center"/>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按完成比例得分</w:t>
            </w:r>
          </w:p>
        </w:tc>
        <w:tc>
          <w:tcPr>
            <w:tcW w:w="579" w:type="dxa"/>
            <w:vMerge w:val="restart"/>
            <w:tcBorders>
              <w:top w:val="nil"/>
              <w:left w:val="single" w:color="auto" w:sz="4" w:space="0"/>
              <w:bottom w:val="nil"/>
              <w:right w:val="single" w:color="auto" w:sz="4" w:space="0"/>
            </w:tcBorders>
            <w:shd w:val="clear" w:color="auto" w:fill="auto"/>
            <w:vAlign w:val="center"/>
          </w:tcPr>
          <w:p w14:paraId="66946A2E">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1" w:type="dxa"/>
            <w:vMerge w:val="restart"/>
            <w:tcBorders>
              <w:top w:val="nil"/>
              <w:left w:val="single" w:color="auto" w:sz="4" w:space="0"/>
              <w:bottom w:val="nil"/>
              <w:right w:val="single" w:color="auto" w:sz="4" w:space="0"/>
            </w:tcBorders>
            <w:shd w:val="clear" w:color="auto" w:fill="auto"/>
            <w:vAlign w:val="center"/>
          </w:tcPr>
          <w:p w14:paraId="303652B2">
            <w:pPr>
              <w:widowControl/>
              <w:spacing w:before="93"/>
              <w:ind w:left="-424" w:right="-420" w:firstLine="480"/>
              <w:jc w:val="center"/>
              <w:rPr>
                <w:rFonts w:ascii="宋体" w:hAnsi="宋体" w:cs="宋体"/>
                <w:kern w:val="0"/>
                <w:sz w:val="24"/>
              </w:rPr>
            </w:pPr>
          </w:p>
        </w:tc>
      </w:tr>
      <w:tr w14:paraId="0A6A7992">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E44DBFB">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10143596">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AED99FA">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公用经费</w:t>
            </w:r>
          </w:p>
        </w:tc>
        <w:tc>
          <w:tcPr>
            <w:tcW w:w="456" w:type="dxa"/>
            <w:vMerge w:val="continue"/>
            <w:tcBorders>
              <w:top w:val="nil"/>
              <w:left w:val="single" w:color="auto" w:sz="4" w:space="0"/>
              <w:bottom w:val="nil"/>
              <w:right w:val="single" w:color="auto" w:sz="4" w:space="0"/>
            </w:tcBorders>
            <w:vAlign w:val="center"/>
          </w:tcPr>
          <w:p w14:paraId="6B84AB89">
            <w:pPr>
              <w:widowControl/>
              <w:spacing w:before="93"/>
              <w:ind w:left="-424" w:right="-420" w:firstLine="480"/>
              <w:jc w:val="center"/>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337B00B5">
            <w:pPr>
              <w:widowControl/>
              <w:spacing w:before="93"/>
              <w:ind w:left="-424" w:right="-420" w:firstLine="480"/>
              <w:jc w:val="center"/>
              <w:rPr>
                <w:rFonts w:ascii="宋体" w:hAnsi="宋体" w:cs="宋体"/>
                <w:kern w:val="0"/>
                <w:sz w:val="24"/>
              </w:rPr>
            </w:pPr>
          </w:p>
        </w:tc>
        <w:tc>
          <w:tcPr>
            <w:tcW w:w="2782" w:type="dxa"/>
            <w:vMerge w:val="continue"/>
            <w:tcBorders>
              <w:top w:val="nil"/>
              <w:left w:val="single" w:color="auto" w:sz="4" w:space="0"/>
              <w:bottom w:val="nil"/>
              <w:right w:val="single" w:color="auto" w:sz="4" w:space="0"/>
            </w:tcBorders>
            <w:vAlign w:val="center"/>
          </w:tcPr>
          <w:p w14:paraId="6811B03A">
            <w:pPr>
              <w:widowControl/>
              <w:spacing w:before="93"/>
              <w:ind w:left="-424" w:right="-420" w:firstLine="480"/>
              <w:jc w:val="center"/>
              <w:rPr>
                <w:rFonts w:ascii="宋体" w:hAnsi="宋体" w:cs="宋体"/>
                <w:kern w:val="0"/>
                <w:sz w:val="24"/>
              </w:rPr>
            </w:pPr>
          </w:p>
        </w:tc>
        <w:tc>
          <w:tcPr>
            <w:tcW w:w="579" w:type="dxa"/>
            <w:vMerge w:val="continue"/>
            <w:tcBorders>
              <w:top w:val="nil"/>
              <w:left w:val="single" w:color="auto" w:sz="4" w:space="0"/>
              <w:bottom w:val="nil"/>
              <w:right w:val="single" w:color="auto" w:sz="4" w:space="0"/>
            </w:tcBorders>
            <w:vAlign w:val="center"/>
          </w:tcPr>
          <w:p w14:paraId="48241A93">
            <w:pPr>
              <w:widowControl/>
              <w:spacing w:before="93"/>
              <w:ind w:left="-424" w:right="-420" w:firstLine="360"/>
              <w:jc w:val="center"/>
              <w:rPr>
                <w:rFonts w:ascii="宋体" w:hAnsi="宋体" w:cs="宋体"/>
                <w:color w:val="000000"/>
                <w:kern w:val="0"/>
                <w:sz w:val="18"/>
                <w:szCs w:val="18"/>
              </w:rPr>
            </w:pPr>
          </w:p>
        </w:tc>
        <w:tc>
          <w:tcPr>
            <w:tcW w:w="711" w:type="dxa"/>
            <w:vMerge w:val="continue"/>
            <w:tcBorders>
              <w:top w:val="nil"/>
              <w:left w:val="single" w:color="auto" w:sz="4" w:space="0"/>
              <w:bottom w:val="nil"/>
              <w:right w:val="single" w:color="auto" w:sz="4" w:space="0"/>
            </w:tcBorders>
            <w:vAlign w:val="center"/>
          </w:tcPr>
          <w:p w14:paraId="75ABB2A7">
            <w:pPr>
              <w:widowControl/>
              <w:spacing w:before="93"/>
              <w:ind w:left="-424" w:right="-420" w:firstLine="480"/>
              <w:jc w:val="center"/>
              <w:rPr>
                <w:rFonts w:ascii="宋体" w:hAnsi="宋体" w:cs="宋体"/>
                <w:kern w:val="0"/>
                <w:sz w:val="24"/>
              </w:rPr>
            </w:pPr>
          </w:p>
        </w:tc>
      </w:tr>
      <w:tr w14:paraId="3A4AC0A0">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6AFF295">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7444C4F4">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779134D">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部门项目经费</w:t>
            </w:r>
          </w:p>
        </w:tc>
        <w:tc>
          <w:tcPr>
            <w:tcW w:w="456" w:type="dxa"/>
            <w:vMerge w:val="continue"/>
            <w:tcBorders>
              <w:top w:val="nil"/>
              <w:left w:val="single" w:color="auto" w:sz="4" w:space="0"/>
              <w:bottom w:val="nil"/>
              <w:right w:val="single" w:color="auto" w:sz="4" w:space="0"/>
            </w:tcBorders>
            <w:vAlign w:val="center"/>
          </w:tcPr>
          <w:p w14:paraId="4A903D62">
            <w:pPr>
              <w:widowControl/>
              <w:spacing w:before="93"/>
              <w:ind w:left="-424" w:right="-420" w:firstLine="480"/>
              <w:jc w:val="center"/>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27413E3F">
            <w:pPr>
              <w:widowControl/>
              <w:spacing w:before="93"/>
              <w:ind w:left="-424" w:right="-420" w:firstLine="480"/>
              <w:jc w:val="center"/>
              <w:rPr>
                <w:rFonts w:ascii="宋体" w:hAnsi="宋体" w:cs="宋体"/>
                <w:kern w:val="0"/>
                <w:sz w:val="24"/>
              </w:rPr>
            </w:pPr>
          </w:p>
        </w:tc>
        <w:tc>
          <w:tcPr>
            <w:tcW w:w="2782" w:type="dxa"/>
            <w:vMerge w:val="continue"/>
            <w:tcBorders>
              <w:top w:val="nil"/>
              <w:left w:val="single" w:color="auto" w:sz="4" w:space="0"/>
              <w:bottom w:val="nil"/>
              <w:right w:val="single" w:color="auto" w:sz="4" w:space="0"/>
            </w:tcBorders>
            <w:vAlign w:val="center"/>
          </w:tcPr>
          <w:p w14:paraId="09C0DBA3">
            <w:pPr>
              <w:widowControl/>
              <w:spacing w:before="93"/>
              <w:ind w:left="-424" w:right="-420" w:firstLine="480"/>
              <w:jc w:val="center"/>
              <w:rPr>
                <w:rFonts w:ascii="宋体" w:hAnsi="宋体" w:cs="宋体"/>
                <w:kern w:val="0"/>
                <w:sz w:val="24"/>
              </w:rPr>
            </w:pPr>
          </w:p>
        </w:tc>
        <w:tc>
          <w:tcPr>
            <w:tcW w:w="579" w:type="dxa"/>
            <w:vMerge w:val="continue"/>
            <w:tcBorders>
              <w:top w:val="nil"/>
              <w:left w:val="single" w:color="auto" w:sz="4" w:space="0"/>
              <w:bottom w:val="nil"/>
              <w:right w:val="single" w:color="auto" w:sz="4" w:space="0"/>
            </w:tcBorders>
            <w:vAlign w:val="center"/>
          </w:tcPr>
          <w:p w14:paraId="5A3FE5C7">
            <w:pPr>
              <w:widowControl/>
              <w:spacing w:before="93"/>
              <w:ind w:left="-424" w:right="-420" w:firstLine="360"/>
              <w:jc w:val="center"/>
              <w:rPr>
                <w:rFonts w:ascii="宋体" w:hAnsi="宋体" w:cs="宋体"/>
                <w:color w:val="000000"/>
                <w:kern w:val="0"/>
                <w:sz w:val="18"/>
                <w:szCs w:val="18"/>
              </w:rPr>
            </w:pPr>
          </w:p>
        </w:tc>
        <w:tc>
          <w:tcPr>
            <w:tcW w:w="711" w:type="dxa"/>
            <w:vMerge w:val="continue"/>
            <w:tcBorders>
              <w:top w:val="nil"/>
              <w:left w:val="single" w:color="auto" w:sz="4" w:space="0"/>
              <w:bottom w:val="nil"/>
              <w:right w:val="single" w:color="auto" w:sz="4" w:space="0"/>
            </w:tcBorders>
            <w:vAlign w:val="center"/>
          </w:tcPr>
          <w:p w14:paraId="2A232358">
            <w:pPr>
              <w:widowControl/>
              <w:spacing w:before="93"/>
              <w:ind w:left="-424" w:right="-420" w:firstLine="480"/>
              <w:jc w:val="center"/>
              <w:rPr>
                <w:rFonts w:ascii="宋体" w:hAnsi="宋体" w:cs="宋体"/>
                <w:kern w:val="0"/>
                <w:sz w:val="24"/>
              </w:rPr>
            </w:pPr>
          </w:p>
        </w:tc>
      </w:tr>
      <w:tr w14:paraId="3A388463">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6A0EDE3">
            <w:pPr>
              <w:widowControl/>
              <w:spacing w:before="93"/>
              <w:ind w:left="-424" w:right="-420" w:firstLine="482"/>
              <w:jc w:val="center"/>
              <w:rPr>
                <w:rFonts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8A26B">
            <w:pPr>
              <w:widowControl/>
              <w:spacing w:before="93"/>
              <w:ind w:right="-420"/>
              <w:rPr>
                <w:rFonts w:ascii="宋体" w:hAnsi="宋体" w:cs="宋体"/>
                <w:b/>
                <w:bCs/>
                <w:kern w:val="0"/>
                <w:sz w:val="24"/>
              </w:rPr>
            </w:pPr>
            <w:r>
              <w:rPr>
                <w:rFonts w:hint="eastAsia" w:ascii="宋体" w:hAnsi="宋体" w:cs="宋体"/>
                <w:b/>
                <w:bCs/>
                <w:kern w:val="0"/>
                <w:sz w:val="24"/>
              </w:rPr>
              <w:t>预算</w:t>
            </w:r>
          </w:p>
          <w:p w14:paraId="20B2CBC4">
            <w:pPr>
              <w:widowControl/>
              <w:spacing w:before="93"/>
              <w:ind w:right="-420"/>
              <w:rPr>
                <w:rFonts w:ascii="宋体" w:hAnsi="宋体" w:cs="宋体"/>
                <w:b/>
                <w:bCs/>
                <w:kern w:val="0"/>
                <w:sz w:val="24"/>
              </w:rPr>
            </w:pPr>
            <w:r>
              <w:rPr>
                <w:rFonts w:hint="eastAsia" w:ascii="宋体" w:hAnsi="宋体" w:cs="宋体"/>
                <w:b/>
                <w:bCs/>
                <w:kern w:val="0"/>
                <w:sz w:val="24"/>
              </w:rPr>
              <w:t>管理</w:t>
            </w:r>
            <w:r>
              <w:rPr>
                <w:rFonts w:hint="eastAsia" w:ascii="宋体" w:hAnsi="宋体" w:cs="宋体"/>
                <w:b/>
                <w:bCs/>
                <w:kern w:val="0"/>
                <w:sz w:val="24"/>
              </w:rPr>
              <w:br w:type="textWrapping"/>
            </w:r>
          </w:p>
          <w:p w14:paraId="13CC49DA">
            <w:pPr>
              <w:widowControl/>
              <w:spacing w:before="93"/>
              <w:ind w:right="-420"/>
              <w:rPr>
                <w:rFonts w:ascii="宋体" w:hAnsi="宋体" w:cs="宋体"/>
                <w:b/>
                <w:bCs/>
                <w:kern w:val="0"/>
                <w:sz w:val="24"/>
              </w:rPr>
            </w:pPr>
            <w:r>
              <w:rPr>
                <w:rFonts w:hint="eastAsia" w:ascii="宋体" w:hAnsi="宋体" w:cs="宋体"/>
                <w:b/>
                <w:bCs/>
                <w:kern w:val="0"/>
                <w:sz w:val="24"/>
              </w:rPr>
              <w:t>（31</w:t>
            </w:r>
          </w:p>
          <w:p w14:paraId="0F8B18B5">
            <w:pPr>
              <w:widowControl/>
              <w:spacing w:before="93"/>
              <w:ind w:right="-420"/>
              <w:rPr>
                <w:rFonts w:ascii="宋体" w:hAnsi="宋体" w:cs="宋体"/>
                <w:b/>
                <w:bCs/>
                <w:kern w:val="0"/>
                <w:sz w:val="24"/>
              </w:rPr>
            </w:pP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3E280D4E">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456" w:type="dxa"/>
            <w:tcBorders>
              <w:top w:val="single" w:color="auto" w:sz="4" w:space="0"/>
              <w:left w:val="nil"/>
              <w:bottom w:val="single" w:color="auto" w:sz="4" w:space="0"/>
              <w:right w:val="single" w:color="auto" w:sz="4" w:space="0"/>
            </w:tcBorders>
            <w:shd w:val="clear" w:color="auto" w:fill="auto"/>
            <w:vAlign w:val="center"/>
          </w:tcPr>
          <w:p w14:paraId="3DEDFA29">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326C5B34">
            <w:pPr>
              <w:widowControl/>
              <w:spacing w:before="93"/>
              <w:ind w:left="-424" w:right="-420" w:firstLine="321"/>
              <w:jc w:val="left"/>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预算编制的科学性、</w:t>
            </w:r>
          </w:p>
          <w:p w14:paraId="32AEF385">
            <w:pPr>
              <w:widowControl/>
              <w:spacing w:before="93"/>
              <w:ind w:left="-424" w:right="-420" w:firstLine="321"/>
              <w:jc w:val="left"/>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合理性</w:t>
            </w:r>
          </w:p>
        </w:tc>
        <w:tc>
          <w:tcPr>
            <w:tcW w:w="2782" w:type="dxa"/>
            <w:tcBorders>
              <w:top w:val="single" w:color="auto" w:sz="4" w:space="0"/>
              <w:left w:val="nil"/>
              <w:bottom w:val="single" w:color="auto" w:sz="4" w:space="0"/>
              <w:right w:val="single" w:color="auto" w:sz="4" w:space="0"/>
            </w:tcBorders>
            <w:shd w:val="clear" w:color="auto" w:fill="auto"/>
            <w:vAlign w:val="center"/>
          </w:tcPr>
          <w:p w14:paraId="3E8E8C96">
            <w:pPr>
              <w:widowControl/>
              <w:spacing w:before="93"/>
              <w:ind w:left="-424" w:right="-420" w:firstLine="321"/>
              <w:jc w:val="center"/>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依据评审结果</w:t>
            </w:r>
          </w:p>
        </w:tc>
        <w:tc>
          <w:tcPr>
            <w:tcW w:w="579" w:type="dxa"/>
            <w:tcBorders>
              <w:top w:val="single" w:color="auto" w:sz="4" w:space="0"/>
              <w:left w:val="nil"/>
              <w:bottom w:val="single" w:color="auto" w:sz="4" w:space="0"/>
              <w:right w:val="single" w:color="auto" w:sz="4" w:space="0"/>
            </w:tcBorders>
            <w:shd w:val="clear" w:color="auto" w:fill="auto"/>
            <w:vAlign w:val="center"/>
          </w:tcPr>
          <w:p w14:paraId="46AA5931">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9F1621">
            <w:pPr>
              <w:widowControl/>
              <w:spacing w:before="93"/>
              <w:ind w:left="-424" w:right="-420" w:firstLine="480"/>
              <w:jc w:val="center"/>
              <w:rPr>
                <w:rFonts w:ascii="宋体" w:hAnsi="宋体" w:cs="宋体"/>
                <w:kern w:val="0"/>
                <w:sz w:val="24"/>
              </w:rPr>
            </w:pPr>
          </w:p>
        </w:tc>
      </w:tr>
      <w:tr w14:paraId="6DC1AEE5">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5300585">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59593DC">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E6DC817">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456" w:type="dxa"/>
            <w:tcBorders>
              <w:top w:val="nil"/>
              <w:left w:val="nil"/>
              <w:bottom w:val="single" w:color="auto" w:sz="4" w:space="0"/>
              <w:right w:val="single" w:color="auto" w:sz="4" w:space="0"/>
            </w:tcBorders>
            <w:shd w:val="clear" w:color="auto" w:fill="auto"/>
            <w:vAlign w:val="center"/>
          </w:tcPr>
          <w:p w14:paraId="06212ED8">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7920D9B8">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预算执行与时间</w:t>
            </w:r>
          </w:p>
          <w:p w14:paraId="07454AAD">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进度匹配度</w:t>
            </w:r>
          </w:p>
        </w:tc>
        <w:tc>
          <w:tcPr>
            <w:tcW w:w="2782" w:type="dxa"/>
            <w:tcBorders>
              <w:top w:val="nil"/>
              <w:left w:val="nil"/>
              <w:bottom w:val="single" w:color="auto" w:sz="4" w:space="0"/>
              <w:right w:val="single" w:color="auto" w:sz="4" w:space="0"/>
            </w:tcBorders>
            <w:shd w:val="clear" w:color="auto" w:fill="auto"/>
            <w:vAlign w:val="center"/>
          </w:tcPr>
          <w:p w14:paraId="56241D9A">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每低5%扣1分</w:t>
            </w:r>
          </w:p>
        </w:tc>
        <w:tc>
          <w:tcPr>
            <w:tcW w:w="579" w:type="dxa"/>
            <w:tcBorders>
              <w:top w:val="nil"/>
              <w:left w:val="nil"/>
              <w:bottom w:val="single" w:color="auto" w:sz="4" w:space="0"/>
              <w:right w:val="single" w:color="auto" w:sz="4" w:space="0"/>
            </w:tcBorders>
            <w:shd w:val="clear" w:color="auto" w:fill="auto"/>
            <w:vAlign w:val="center"/>
          </w:tcPr>
          <w:p w14:paraId="085D6246">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67D31441">
            <w:pPr>
              <w:widowControl/>
              <w:spacing w:before="93"/>
              <w:ind w:left="-424" w:right="-420" w:firstLine="480"/>
              <w:jc w:val="center"/>
              <w:rPr>
                <w:rFonts w:ascii="宋体" w:hAnsi="宋体" w:cs="宋体"/>
                <w:kern w:val="0"/>
                <w:sz w:val="24"/>
              </w:rPr>
            </w:pPr>
          </w:p>
        </w:tc>
      </w:tr>
      <w:tr w14:paraId="533F74D9">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69EF731">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4DDB9508">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534E2CF">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456" w:type="dxa"/>
            <w:tcBorders>
              <w:top w:val="nil"/>
              <w:left w:val="nil"/>
              <w:bottom w:val="single" w:color="auto" w:sz="4" w:space="0"/>
              <w:right w:val="single" w:color="auto" w:sz="4" w:space="0"/>
            </w:tcBorders>
            <w:shd w:val="clear" w:color="auto" w:fill="auto"/>
            <w:vAlign w:val="center"/>
          </w:tcPr>
          <w:p w14:paraId="582AB079">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264298F9">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年度预算结余控制</w:t>
            </w:r>
          </w:p>
          <w:p w14:paraId="1E854BE8">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500D9EB6">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结余率每超5%扣1分</w:t>
            </w:r>
          </w:p>
        </w:tc>
        <w:tc>
          <w:tcPr>
            <w:tcW w:w="579" w:type="dxa"/>
            <w:tcBorders>
              <w:top w:val="nil"/>
              <w:left w:val="nil"/>
              <w:bottom w:val="single" w:color="auto" w:sz="4" w:space="0"/>
              <w:right w:val="single" w:color="auto" w:sz="4" w:space="0"/>
            </w:tcBorders>
            <w:shd w:val="clear" w:color="auto" w:fill="auto"/>
            <w:vAlign w:val="center"/>
          </w:tcPr>
          <w:p w14:paraId="269FB5A2">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3C8D605E">
            <w:pPr>
              <w:widowControl/>
              <w:spacing w:before="93"/>
              <w:ind w:left="-424" w:right="-420" w:firstLine="480"/>
              <w:jc w:val="center"/>
              <w:rPr>
                <w:rFonts w:ascii="宋体" w:hAnsi="宋体" w:cs="宋体"/>
                <w:kern w:val="0"/>
                <w:sz w:val="24"/>
              </w:rPr>
            </w:pPr>
          </w:p>
        </w:tc>
      </w:tr>
      <w:tr w14:paraId="3F1B20F2">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33D2805">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4124F901">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D0D472C">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6" w:type="dxa"/>
            <w:tcBorders>
              <w:top w:val="nil"/>
              <w:left w:val="nil"/>
              <w:bottom w:val="single" w:color="auto" w:sz="4" w:space="0"/>
              <w:right w:val="single" w:color="auto" w:sz="4" w:space="0"/>
            </w:tcBorders>
            <w:shd w:val="clear" w:color="auto" w:fill="auto"/>
            <w:vAlign w:val="center"/>
          </w:tcPr>
          <w:p w14:paraId="4170D5F5">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B7110FA">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一般性支出压减</w:t>
            </w:r>
          </w:p>
          <w:p w14:paraId="5B2F2190">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13D73A24">
            <w:pPr>
              <w:widowControl/>
              <w:spacing w:before="93"/>
              <w:ind w:left="-424" w:right="-420" w:firstLine="320"/>
              <w:jc w:val="left"/>
              <w:rPr>
                <w:rFonts w:ascii="Segoe UI" w:hAnsi="Segoe UI" w:eastAsia="Segoe UI" w:cs="Segoe UI"/>
                <w:color w:val="404040"/>
                <w:sz w:val="16"/>
                <w:szCs w:val="16"/>
                <w:shd w:val="clear" w:color="auto" w:fill="FFFFFF"/>
              </w:rPr>
            </w:pPr>
            <w:r>
              <w:rPr>
                <w:rFonts w:ascii="Segoe UI" w:hAnsi="Segoe UI" w:eastAsia="Segoe UI" w:cs="Segoe UI"/>
                <w:color w:val="404040"/>
                <w:sz w:val="16"/>
                <w:szCs w:val="16"/>
                <w:shd w:val="clear" w:color="auto" w:fill="FFFFFF"/>
              </w:rPr>
              <w:t>完成压减目标得满分，否则按比例扣分</w:t>
            </w:r>
          </w:p>
        </w:tc>
        <w:tc>
          <w:tcPr>
            <w:tcW w:w="579" w:type="dxa"/>
            <w:tcBorders>
              <w:top w:val="nil"/>
              <w:left w:val="nil"/>
              <w:bottom w:val="single" w:color="auto" w:sz="4" w:space="0"/>
              <w:right w:val="single" w:color="auto" w:sz="4" w:space="0"/>
            </w:tcBorders>
            <w:shd w:val="clear" w:color="auto" w:fill="auto"/>
            <w:vAlign w:val="center"/>
          </w:tcPr>
          <w:p w14:paraId="0631459E">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4098B29B">
            <w:pPr>
              <w:widowControl/>
              <w:spacing w:before="93"/>
              <w:ind w:left="-424" w:right="-420" w:firstLine="480"/>
              <w:jc w:val="center"/>
              <w:rPr>
                <w:rFonts w:ascii="宋体" w:hAnsi="宋体" w:cs="宋体"/>
                <w:kern w:val="0"/>
                <w:sz w:val="24"/>
              </w:rPr>
            </w:pPr>
          </w:p>
        </w:tc>
      </w:tr>
      <w:tr w14:paraId="4E26AA6A">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C03E6C0">
            <w:pPr>
              <w:widowControl/>
              <w:spacing w:before="93"/>
              <w:ind w:left="-424" w:right="-420" w:firstLine="482"/>
              <w:jc w:val="center"/>
              <w:rPr>
                <w:rFonts w:ascii="宋体" w:hAnsi="宋体" w:cs="宋体"/>
                <w:b/>
                <w:bCs/>
                <w:kern w:val="0"/>
                <w:sz w:val="24"/>
              </w:rPr>
            </w:pPr>
          </w:p>
        </w:tc>
        <w:tc>
          <w:tcPr>
            <w:tcW w:w="919" w:type="dxa"/>
            <w:vMerge w:val="restart"/>
            <w:tcBorders>
              <w:top w:val="nil"/>
              <w:left w:val="single" w:color="auto" w:sz="4" w:space="0"/>
              <w:right w:val="single" w:color="auto" w:sz="4" w:space="0"/>
            </w:tcBorders>
            <w:shd w:val="clear" w:color="auto" w:fill="auto"/>
            <w:vAlign w:val="center"/>
          </w:tcPr>
          <w:p w14:paraId="2486DCEF">
            <w:pPr>
              <w:widowControl/>
              <w:spacing w:before="93"/>
              <w:ind w:left="-424" w:right="-420" w:firstLine="482"/>
              <w:rPr>
                <w:rFonts w:ascii="宋体" w:hAnsi="宋体" w:cs="宋体"/>
                <w:b/>
                <w:bCs/>
                <w:kern w:val="0"/>
                <w:sz w:val="24"/>
              </w:rPr>
            </w:pPr>
            <w:r>
              <w:rPr>
                <w:rFonts w:hint="eastAsia" w:ascii="宋体" w:hAnsi="宋体" w:cs="宋体"/>
                <w:b/>
                <w:bCs/>
                <w:kern w:val="0"/>
                <w:sz w:val="24"/>
              </w:rPr>
              <w:t>资产</w:t>
            </w:r>
          </w:p>
          <w:p w14:paraId="26874856">
            <w:pPr>
              <w:widowControl/>
              <w:spacing w:before="93"/>
              <w:ind w:left="-424" w:right="-420" w:firstLine="482"/>
              <w:rPr>
                <w:rFonts w:ascii="宋体" w:hAnsi="宋体" w:cs="宋体"/>
                <w:b/>
                <w:bCs/>
                <w:kern w:val="0"/>
                <w:sz w:val="24"/>
              </w:rPr>
            </w:pPr>
            <w:r>
              <w:rPr>
                <w:rFonts w:hint="eastAsia" w:ascii="宋体" w:hAnsi="宋体" w:cs="宋体"/>
                <w:b/>
                <w:bCs/>
                <w:kern w:val="0"/>
                <w:sz w:val="24"/>
              </w:rPr>
              <w:t>管理</w:t>
            </w:r>
            <w:r>
              <w:rPr>
                <w:rFonts w:hint="eastAsia" w:ascii="宋体" w:hAnsi="宋体" w:cs="宋体"/>
                <w:b/>
                <w:bCs/>
                <w:kern w:val="0"/>
                <w:sz w:val="24"/>
              </w:rPr>
              <w:br w:type="textWrapping"/>
            </w:r>
            <w:r>
              <w:rPr>
                <w:rFonts w:hint="eastAsia" w:ascii="宋体" w:hAnsi="宋体" w:cs="宋体"/>
                <w:b/>
                <w:bCs/>
                <w:kern w:val="0"/>
                <w:sz w:val="24"/>
              </w:rPr>
              <w:t xml:space="preserve">  （9分）</w:t>
            </w:r>
          </w:p>
          <w:p w14:paraId="43C1A87D">
            <w:pPr>
              <w:widowControl/>
              <w:spacing w:before="93"/>
              <w:ind w:left="-424" w:right="-420" w:firstLine="482"/>
              <w:jc w:val="center"/>
              <w:rPr>
                <w:rFonts w:ascii="宋体" w:hAnsi="宋体" w:cs="宋体"/>
                <w:b/>
                <w:bCs/>
                <w:kern w:val="0"/>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36A">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6" w:type="dxa"/>
            <w:tcBorders>
              <w:top w:val="single" w:color="000000" w:sz="4" w:space="0"/>
              <w:left w:val="nil"/>
              <w:bottom w:val="single" w:color="000000" w:sz="4" w:space="0"/>
              <w:right w:val="single" w:color="000000" w:sz="4" w:space="0"/>
            </w:tcBorders>
            <w:shd w:val="clear" w:color="auto" w:fill="auto"/>
            <w:vAlign w:val="center"/>
          </w:tcPr>
          <w:p w14:paraId="6B1A0CCC">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2A4F678E">
            <w:pPr>
              <w:widowControl/>
              <w:spacing w:before="93"/>
              <w:ind w:left="-424" w:right="-420" w:firstLine="321"/>
              <w:jc w:val="left"/>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人均资产增减合</w:t>
            </w:r>
          </w:p>
          <w:p w14:paraId="7D432D6B">
            <w:pPr>
              <w:widowControl/>
              <w:spacing w:before="93"/>
              <w:ind w:left="-424" w:right="-420" w:firstLine="321"/>
              <w:jc w:val="left"/>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理性</w:t>
            </w:r>
          </w:p>
        </w:tc>
        <w:tc>
          <w:tcPr>
            <w:tcW w:w="2782" w:type="dxa"/>
            <w:tcBorders>
              <w:top w:val="single" w:color="000000" w:sz="4" w:space="0"/>
              <w:left w:val="nil"/>
              <w:bottom w:val="single" w:color="000000" w:sz="4" w:space="0"/>
              <w:right w:val="single" w:color="000000" w:sz="4" w:space="0"/>
            </w:tcBorders>
            <w:shd w:val="clear" w:color="auto" w:fill="auto"/>
            <w:vAlign w:val="center"/>
          </w:tcPr>
          <w:p w14:paraId="454108B5">
            <w:pPr>
              <w:widowControl/>
              <w:spacing w:before="93"/>
              <w:ind w:left="-424" w:right="-420" w:firstLine="321"/>
              <w:jc w:val="center"/>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控制在合理范围内得满分，</w:t>
            </w:r>
          </w:p>
          <w:p w14:paraId="62A6C962">
            <w:pPr>
              <w:widowControl/>
              <w:spacing w:before="93"/>
              <w:ind w:left="-424" w:right="-420" w:firstLine="321"/>
              <w:jc w:val="center"/>
              <w:rPr>
                <w:rFonts w:ascii="宋体" w:hAnsi="宋体" w:cs="宋体"/>
                <w:b/>
                <w:color w:val="000000"/>
                <w:kern w:val="0"/>
                <w:sz w:val="18"/>
                <w:szCs w:val="18"/>
              </w:rPr>
            </w:pPr>
            <w:r>
              <w:rPr>
                <w:rStyle w:val="16"/>
                <w:rFonts w:ascii="Segoe UI" w:hAnsi="Segoe UI" w:eastAsia="Segoe UI" w:cs="Segoe UI"/>
                <w:b w:val="0"/>
                <w:bCs/>
                <w:color w:val="404040"/>
                <w:sz w:val="16"/>
                <w:szCs w:val="16"/>
                <w:shd w:val="clear" w:color="auto" w:fill="FFFFFF"/>
              </w:rPr>
              <w:t>否则酌情扣分</w:t>
            </w:r>
          </w:p>
        </w:tc>
        <w:tc>
          <w:tcPr>
            <w:tcW w:w="579" w:type="dxa"/>
            <w:tcBorders>
              <w:top w:val="nil"/>
              <w:left w:val="single" w:color="auto" w:sz="4" w:space="0"/>
              <w:bottom w:val="single" w:color="auto" w:sz="4" w:space="0"/>
              <w:right w:val="single" w:color="auto" w:sz="4" w:space="0"/>
            </w:tcBorders>
            <w:shd w:val="clear" w:color="auto" w:fill="auto"/>
            <w:vAlign w:val="center"/>
          </w:tcPr>
          <w:p w14:paraId="6C2E9B71">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14:paraId="46E4B1B9">
            <w:pPr>
              <w:widowControl/>
              <w:spacing w:before="93"/>
              <w:ind w:left="-424" w:right="-420" w:firstLine="480"/>
              <w:jc w:val="center"/>
              <w:rPr>
                <w:rFonts w:ascii="宋体" w:hAnsi="宋体" w:cs="宋体"/>
                <w:kern w:val="0"/>
                <w:sz w:val="24"/>
              </w:rPr>
            </w:pPr>
          </w:p>
        </w:tc>
      </w:tr>
      <w:tr w14:paraId="0E109DC3">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390A41C">
            <w:pPr>
              <w:widowControl/>
              <w:spacing w:before="93"/>
              <w:ind w:left="-424" w:right="-420" w:firstLine="482"/>
              <w:jc w:val="center"/>
              <w:rPr>
                <w:rFonts w:ascii="宋体" w:hAnsi="宋体" w:cs="宋体"/>
                <w:b/>
                <w:bCs/>
                <w:kern w:val="0"/>
                <w:sz w:val="24"/>
              </w:rPr>
            </w:pPr>
          </w:p>
        </w:tc>
        <w:tc>
          <w:tcPr>
            <w:tcW w:w="919" w:type="dxa"/>
            <w:vMerge w:val="continue"/>
            <w:tcBorders>
              <w:left w:val="single" w:color="auto" w:sz="4" w:space="0"/>
              <w:right w:val="single" w:color="auto" w:sz="4" w:space="0"/>
            </w:tcBorders>
            <w:vAlign w:val="center"/>
          </w:tcPr>
          <w:p w14:paraId="6135482D">
            <w:pPr>
              <w:widowControl/>
              <w:spacing w:before="93"/>
              <w:ind w:left="-424" w:right="-420" w:firstLine="482"/>
              <w:jc w:val="center"/>
              <w:rPr>
                <w:rFonts w:ascii="宋体" w:hAnsi="宋体" w:cs="宋体"/>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5640E39C">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456" w:type="dxa"/>
            <w:tcBorders>
              <w:top w:val="nil"/>
              <w:left w:val="nil"/>
              <w:bottom w:val="single" w:color="000000" w:sz="4" w:space="0"/>
              <w:right w:val="single" w:color="000000" w:sz="4" w:space="0"/>
            </w:tcBorders>
            <w:shd w:val="clear" w:color="auto" w:fill="auto"/>
            <w:vAlign w:val="center"/>
          </w:tcPr>
          <w:p w14:paraId="3AF45E94">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33AB227B">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资产使用效率</w:t>
            </w:r>
          </w:p>
        </w:tc>
        <w:tc>
          <w:tcPr>
            <w:tcW w:w="2782" w:type="dxa"/>
            <w:tcBorders>
              <w:top w:val="nil"/>
              <w:left w:val="nil"/>
              <w:bottom w:val="single" w:color="000000" w:sz="4" w:space="0"/>
              <w:right w:val="single" w:color="000000" w:sz="4" w:space="0"/>
            </w:tcBorders>
            <w:shd w:val="clear" w:color="auto" w:fill="auto"/>
            <w:vAlign w:val="center"/>
          </w:tcPr>
          <w:p w14:paraId="54A6ECA5">
            <w:pPr>
              <w:widowControl/>
              <w:spacing w:before="93"/>
              <w:ind w:left="-424" w:right="-420" w:firstLine="320"/>
              <w:jc w:val="center"/>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利用率达90%以上得满分，</w:t>
            </w:r>
          </w:p>
          <w:p w14:paraId="30A0DE8C">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每降10%扣1分</w:t>
            </w:r>
          </w:p>
        </w:tc>
        <w:tc>
          <w:tcPr>
            <w:tcW w:w="579" w:type="dxa"/>
            <w:tcBorders>
              <w:top w:val="nil"/>
              <w:left w:val="single" w:color="auto" w:sz="4" w:space="0"/>
              <w:bottom w:val="single" w:color="auto" w:sz="4" w:space="0"/>
              <w:right w:val="single" w:color="auto" w:sz="4" w:space="0"/>
            </w:tcBorders>
            <w:shd w:val="clear" w:color="auto" w:fill="auto"/>
            <w:vAlign w:val="center"/>
          </w:tcPr>
          <w:p w14:paraId="69711D17">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vMerge w:val="continue"/>
            <w:tcBorders>
              <w:top w:val="nil"/>
              <w:left w:val="single" w:color="auto" w:sz="4" w:space="0"/>
              <w:bottom w:val="single" w:color="auto" w:sz="4" w:space="0"/>
              <w:right w:val="single" w:color="auto" w:sz="4" w:space="0"/>
            </w:tcBorders>
            <w:vAlign w:val="center"/>
          </w:tcPr>
          <w:p w14:paraId="1A5B00BD">
            <w:pPr>
              <w:widowControl/>
              <w:spacing w:before="93"/>
              <w:ind w:left="-424" w:right="-420" w:firstLine="480"/>
              <w:jc w:val="center"/>
              <w:rPr>
                <w:rFonts w:ascii="宋体" w:hAnsi="宋体" w:cs="宋体"/>
                <w:kern w:val="0"/>
                <w:sz w:val="24"/>
              </w:rPr>
            </w:pPr>
          </w:p>
        </w:tc>
      </w:tr>
      <w:tr w14:paraId="7F58CD8A">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71E9A93">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总体</w:t>
            </w:r>
          </w:p>
          <w:p w14:paraId="67B7E842">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绩效</w:t>
            </w:r>
          </w:p>
          <w:p w14:paraId="24F31C58">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（56</w:t>
            </w:r>
          </w:p>
          <w:p w14:paraId="66FB1E75">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分）</w:t>
            </w:r>
          </w:p>
        </w:tc>
        <w:tc>
          <w:tcPr>
            <w:tcW w:w="919" w:type="dxa"/>
            <w:vMerge w:val="continue"/>
            <w:tcBorders>
              <w:left w:val="single" w:color="auto" w:sz="4" w:space="0"/>
              <w:bottom w:val="single" w:color="auto" w:sz="4" w:space="0"/>
              <w:right w:val="single" w:color="auto" w:sz="4" w:space="0"/>
            </w:tcBorders>
            <w:shd w:val="clear" w:color="auto" w:fill="auto"/>
            <w:vAlign w:val="center"/>
          </w:tcPr>
          <w:p w14:paraId="08A262DB">
            <w:pPr>
              <w:widowControl/>
              <w:spacing w:before="93"/>
              <w:ind w:left="-424" w:right="-420" w:firstLine="482"/>
              <w:jc w:val="center"/>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63FFCD88">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456" w:type="dxa"/>
            <w:tcBorders>
              <w:top w:val="single" w:color="auto" w:sz="4" w:space="0"/>
              <w:left w:val="nil"/>
              <w:bottom w:val="single" w:color="auto" w:sz="4" w:space="0"/>
              <w:right w:val="single" w:color="auto" w:sz="4" w:space="0"/>
            </w:tcBorders>
            <w:shd w:val="clear" w:color="auto" w:fill="auto"/>
            <w:vAlign w:val="center"/>
          </w:tcPr>
          <w:p w14:paraId="62417FFA">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6CBC338D">
            <w:pPr>
              <w:widowControl/>
              <w:spacing w:before="93"/>
              <w:ind w:left="-424" w:right="-420" w:firstLine="321"/>
              <w:jc w:val="left"/>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闲置资产盘活情况</w:t>
            </w:r>
          </w:p>
        </w:tc>
        <w:tc>
          <w:tcPr>
            <w:tcW w:w="2782" w:type="dxa"/>
            <w:tcBorders>
              <w:top w:val="single" w:color="auto" w:sz="4" w:space="0"/>
              <w:left w:val="nil"/>
              <w:bottom w:val="single" w:color="auto" w:sz="4" w:space="0"/>
              <w:right w:val="single" w:color="auto" w:sz="4" w:space="0"/>
            </w:tcBorders>
            <w:shd w:val="clear" w:color="auto" w:fill="auto"/>
            <w:vAlign w:val="center"/>
          </w:tcPr>
          <w:p w14:paraId="614D2E81">
            <w:pPr>
              <w:widowControl/>
              <w:spacing w:before="93"/>
              <w:ind w:left="-424" w:right="-420" w:firstLine="321"/>
              <w:jc w:val="center"/>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盘活率达80%以上得满分，</w:t>
            </w:r>
          </w:p>
          <w:p w14:paraId="2156A6E8">
            <w:pPr>
              <w:widowControl/>
              <w:spacing w:before="93"/>
              <w:ind w:left="-424" w:right="-420" w:firstLine="321"/>
              <w:jc w:val="center"/>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每降10%扣1分</w:t>
            </w:r>
          </w:p>
        </w:tc>
        <w:tc>
          <w:tcPr>
            <w:tcW w:w="579" w:type="dxa"/>
            <w:tcBorders>
              <w:top w:val="nil"/>
              <w:left w:val="nil"/>
              <w:bottom w:val="single" w:color="auto" w:sz="4" w:space="0"/>
              <w:right w:val="single" w:color="auto" w:sz="4" w:space="0"/>
            </w:tcBorders>
            <w:shd w:val="clear" w:color="auto" w:fill="auto"/>
            <w:vAlign w:val="center"/>
          </w:tcPr>
          <w:p w14:paraId="5E547341">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tcBorders>
              <w:top w:val="nil"/>
              <w:left w:val="nil"/>
              <w:bottom w:val="single" w:color="auto" w:sz="4" w:space="0"/>
              <w:right w:val="single" w:color="auto" w:sz="4" w:space="0"/>
            </w:tcBorders>
            <w:shd w:val="clear" w:color="auto" w:fill="auto"/>
            <w:vAlign w:val="center"/>
          </w:tcPr>
          <w:p w14:paraId="6D9FA295">
            <w:pPr>
              <w:widowControl/>
              <w:spacing w:before="93"/>
              <w:ind w:left="-424" w:right="-420" w:firstLine="480"/>
              <w:jc w:val="center"/>
              <w:rPr>
                <w:rFonts w:ascii="宋体" w:hAnsi="宋体" w:cs="宋体"/>
                <w:kern w:val="0"/>
                <w:sz w:val="24"/>
              </w:rPr>
            </w:pPr>
          </w:p>
        </w:tc>
      </w:tr>
      <w:tr w14:paraId="5136E983">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9634D40">
            <w:pPr>
              <w:widowControl/>
              <w:spacing w:before="93"/>
              <w:ind w:left="-424" w:right="-420" w:firstLine="482"/>
              <w:jc w:val="center"/>
              <w:rPr>
                <w:rFonts w:ascii="宋体" w:hAnsi="宋体" w:cs="宋体"/>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6F19E87C">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采购</w:t>
            </w:r>
          </w:p>
          <w:p w14:paraId="5C2387FD">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管理</w:t>
            </w:r>
          </w:p>
          <w:p w14:paraId="5C2EB84B">
            <w:pPr>
              <w:widowControl/>
              <w:spacing w:before="93"/>
              <w:ind w:right="-420"/>
              <w:jc w:val="left"/>
              <w:rPr>
                <w:rFonts w:ascii="宋体" w:hAnsi="宋体" w:cs="宋体"/>
                <w:b/>
                <w:bCs/>
                <w:kern w:val="0"/>
                <w:sz w:val="24"/>
              </w:rPr>
            </w:pPr>
            <w:r>
              <w:rPr>
                <w:rFonts w:hint="eastAsia" w:ascii="宋体" w:hAnsi="宋体" w:cs="宋体"/>
                <w:b/>
                <w:bCs/>
                <w:kern w:val="0"/>
                <w:sz w:val="24"/>
              </w:rPr>
              <w:t>（6分）</w:t>
            </w:r>
          </w:p>
        </w:tc>
        <w:tc>
          <w:tcPr>
            <w:tcW w:w="1428" w:type="dxa"/>
            <w:tcBorders>
              <w:top w:val="nil"/>
              <w:left w:val="nil"/>
              <w:bottom w:val="single" w:color="auto" w:sz="4" w:space="0"/>
              <w:right w:val="single" w:color="auto" w:sz="4" w:space="0"/>
            </w:tcBorders>
            <w:shd w:val="clear" w:color="auto" w:fill="auto"/>
            <w:vAlign w:val="center"/>
          </w:tcPr>
          <w:p w14:paraId="25318B1D">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支持中小企业</w:t>
            </w:r>
          </w:p>
          <w:p w14:paraId="6B784483">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发展</w:t>
            </w:r>
          </w:p>
        </w:tc>
        <w:tc>
          <w:tcPr>
            <w:tcW w:w="456" w:type="dxa"/>
            <w:tcBorders>
              <w:top w:val="nil"/>
              <w:left w:val="nil"/>
              <w:bottom w:val="single" w:color="auto" w:sz="4" w:space="0"/>
              <w:right w:val="single" w:color="auto" w:sz="4" w:space="0"/>
            </w:tcBorders>
            <w:shd w:val="clear" w:color="auto" w:fill="auto"/>
            <w:vAlign w:val="center"/>
          </w:tcPr>
          <w:p w14:paraId="03AAC65F">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6F3CAAF1">
            <w:pPr>
              <w:widowControl/>
              <w:spacing w:before="93"/>
              <w:ind w:left="-424" w:right="-420" w:firstLine="321"/>
              <w:jc w:val="left"/>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采购中中小企业份额</w:t>
            </w:r>
          </w:p>
        </w:tc>
        <w:tc>
          <w:tcPr>
            <w:tcW w:w="2782" w:type="dxa"/>
            <w:tcBorders>
              <w:top w:val="nil"/>
              <w:left w:val="nil"/>
              <w:bottom w:val="single" w:color="auto" w:sz="4" w:space="0"/>
              <w:right w:val="single" w:color="auto" w:sz="4" w:space="0"/>
            </w:tcBorders>
            <w:shd w:val="clear" w:color="auto" w:fill="auto"/>
            <w:vAlign w:val="center"/>
          </w:tcPr>
          <w:p w14:paraId="23B029CB">
            <w:pPr>
              <w:widowControl/>
              <w:spacing w:before="93"/>
              <w:ind w:left="-424" w:right="-420" w:firstLine="321"/>
              <w:jc w:val="center"/>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达政策要求比例得满分，</w:t>
            </w:r>
          </w:p>
          <w:p w14:paraId="7B29391A">
            <w:pPr>
              <w:widowControl/>
              <w:spacing w:before="93"/>
              <w:ind w:left="-424" w:right="-420" w:firstLine="321"/>
              <w:jc w:val="center"/>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否则按比例扣分</w:t>
            </w:r>
          </w:p>
        </w:tc>
        <w:tc>
          <w:tcPr>
            <w:tcW w:w="579" w:type="dxa"/>
            <w:tcBorders>
              <w:top w:val="nil"/>
              <w:left w:val="nil"/>
              <w:bottom w:val="single" w:color="auto" w:sz="4" w:space="0"/>
              <w:right w:val="single" w:color="auto" w:sz="4" w:space="0"/>
            </w:tcBorders>
            <w:shd w:val="clear" w:color="auto" w:fill="auto"/>
            <w:vAlign w:val="center"/>
          </w:tcPr>
          <w:p w14:paraId="686B6FE4">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14:paraId="23B5425B">
            <w:pPr>
              <w:widowControl/>
              <w:spacing w:before="93"/>
              <w:ind w:left="-424" w:right="-420" w:firstLine="480"/>
              <w:jc w:val="center"/>
              <w:rPr>
                <w:rFonts w:ascii="宋体" w:hAnsi="宋体" w:cs="宋体"/>
                <w:kern w:val="0"/>
                <w:sz w:val="24"/>
              </w:rPr>
            </w:pPr>
          </w:p>
        </w:tc>
      </w:tr>
      <w:tr w14:paraId="5BDE4E67">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9BBAE11">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22E9AA35">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510D765">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456" w:type="dxa"/>
            <w:tcBorders>
              <w:top w:val="nil"/>
              <w:left w:val="nil"/>
              <w:bottom w:val="single" w:color="auto" w:sz="4" w:space="0"/>
              <w:right w:val="single" w:color="auto" w:sz="4" w:space="0"/>
            </w:tcBorders>
            <w:shd w:val="clear" w:color="auto" w:fill="auto"/>
            <w:vAlign w:val="center"/>
          </w:tcPr>
          <w:p w14:paraId="450F699E">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1F296BB5">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采购计划执行情况</w:t>
            </w:r>
          </w:p>
        </w:tc>
        <w:tc>
          <w:tcPr>
            <w:tcW w:w="2782" w:type="dxa"/>
            <w:tcBorders>
              <w:top w:val="nil"/>
              <w:left w:val="nil"/>
              <w:bottom w:val="single" w:color="auto" w:sz="4" w:space="0"/>
              <w:right w:val="single" w:color="auto" w:sz="4" w:space="0"/>
            </w:tcBorders>
            <w:shd w:val="clear" w:color="auto" w:fill="auto"/>
            <w:vAlign w:val="center"/>
          </w:tcPr>
          <w:p w14:paraId="568C4613">
            <w:pPr>
              <w:widowControl/>
              <w:spacing w:before="93"/>
              <w:ind w:left="-424" w:right="-420" w:firstLine="320"/>
              <w:jc w:val="center"/>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执行率达95%以上得满分，</w:t>
            </w:r>
          </w:p>
          <w:p w14:paraId="7124DA1D">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每降5%扣1分</w:t>
            </w:r>
          </w:p>
        </w:tc>
        <w:tc>
          <w:tcPr>
            <w:tcW w:w="579" w:type="dxa"/>
            <w:tcBorders>
              <w:top w:val="nil"/>
              <w:left w:val="nil"/>
              <w:bottom w:val="single" w:color="auto" w:sz="4" w:space="0"/>
              <w:right w:val="single" w:color="auto" w:sz="4" w:space="0"/>
            </w:tcBorders>
            <w:shd w:val="clear" w:color="auto" w:fill="auto"/>
            <w:vAlign w:val="center"/>
          </w:tcPr>
          <w:p w14:paraId="359A2975">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vMerge w:val="continue"/>
            <w:tcBorders>
              <w:top w:val="nil"/>
              <w:left w:val="single" w:color="auto" w:sz="4" w:space="0"/>
              <w:bottom w:val="single" w:color="auto" w:sz="4" w:space="0"/>
              <w:right w:val="single" w:color="auto" w:sz="4" w:space="0"/>
            </w:tcBorders>
            <w:vAlign w:val="center"/>
          </w:tcPr>
          <w:p w14:paraId="2D72B4EC">
            <w:pPr>
              <w:widowControl/>
              <w:spacing w:before="93"/>
              <w:ind w:left="-424" w:right="-420" w:firstLine="480"/>
              <w:jc w:val="center"/>
              <w:rPr>
                <w:rFonts w:ascii="宋体" w:hAnsi="宋体" w:cs="宋体"/>
                <w:kern w:val="0"/>
                <w:sz w:val="24"/>
              </w:rPr>
            </w:pPr>
          </w:p>
        </w:tc>
      </w:tr>
      <w:tr w14:paraId="095061E8">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347C426B">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项目</w:t>
            </w:r>
          </w:p>
          <w:p w14:paraId="1D7D60D4">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绩效</w:t>
            </w:r>
          </w:p>
          <w:p w14:paraId="36405A0B">
            <w:pPr>
              <w:widowControl/>
              <w:spacing w:before="93"/>
              <w:ind w:left="-424" w:right="-420"/>
              <w:jc w:val="center"/>
              <w:rPr>
                <w:rFonts w:ascii="宋体" w:hAnsi="宋体" w:cs="宋体"/>
                <w:b/>
                <w:bCs/>
                <w:kern w:val="0"/>
                <w:sz w:val="24"/>
              </w:rPr>
            </w:pPr>
            <w:r>
              <w:rPr>
                <w:rFonts w:hint="eastAsia" w:ascii="宋体" w:hAnsi="宋体" w:cs="宋体"/>
                <w:b/>
                <w:bCs/>
                <w:kern w:val="0"/>
                <w:sz w:val="24"/>
              </w:rPr>
              <w:t>（44</w:t>
            </w:r>
          </w:p>
          <w:p w14:paraId="31A87531">
            <w:pPr>
              <w:widowControl/>
              <w:spacing w:before="93"/>
              <w:ind w:left="-424" w:right="-420"/>
              <w:jc w:val="center"/>
              <w:rPr>
                <w:rFonts w:ascii="宋体" w:hAnsi="宋体" w:cs="宋体"/>
                <w:b/>
                <w:bCs/>
                <w:kern w:val="0"/>
                <w:sz w:val="24"/>
              </w:rPr>
            </w:pPr>
            <w:r>
              <w:rPr>
                <w:rFonts w:hint="eastAsia" w:ascii="宋体" w:hAnsi="宋体" w:cs="宋体"/>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6A53583C">
            <w:pPr>
              <w:widowControl/>
              <w:spacing w:before="93"/>
              <w:ind w:left="-424" w:right="-420"/>
              <w:jc w:val="center"/>
              <w:rPr>
                <w:rFonts w:ascii="宋体" w:hAnsi="宋体" w:cs="宋体"/>
                <w:b/>
                <w:bCs/>
                <w:kern w:val="0"/>
                <w:sz w:val="24"/>
              </w:rPr>
            </w:pPr>
            <w:r>
              <w:rPr>
                <w:rFonts w:hint="eastAsia" w:ascii="宋体" w:hAnsi="宋体" w:cs="宋体"/>
                <w:b/>
                <w:bCs/>
                <w:kern w:val="0"/>
                <w:sz w:val="24"/>
              </w:rPr>
              <w:t>项目</w:t>
            </w:r>
          </w:p>
          <w:p w14:paraId="6933B973">
            <w:pPr>
              <w:widowControl/>
              <w:spacing w:before="93"/>
              <w:ind w:left="-424" w:right="-420"/>
              <w:jc w:val="center"/>
              <w:rPr>
                <w:rFonts w:ascii="宋体" w:hAnsi="宋体" w:cs="宋体"/>
                <w:b/>
                <w:bCs/>
                <w:kern w:val="0"/>
                <w:sz w:val="24"/>
              </w:rPr>
            </w:pPr>
            <w:r>
              <w:rPr>
                <w:rFonts w:hint="eastAsia" w:ascii="宋体" w:hAnsi="宋体" w:cs="宋体"/>
                <w:b/>
                <w:bCs/>
                <w:kern w:val="0"/>
                <w:sz w:val="24"/>
              </w:rPr>
              <w:t>决策</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3633BF31">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456" w:type="dxa"/>
            <w:tcBorders>
              <w:top w:val="nil"/>
              <w:left w:val="nil"/>
              <w:bottom w:val="single" w:color="auto" w:sz="4" w:space="0"/>
              <w:right w:val="single" w:color="auto" w:sz="4" w:space="0"/>
            </w:tcBorders>
            <w:shd w:val="clear" w:color="auto" w:fill="auto"/>
            <w:vAlign w:val="center"/>
          </w:tcPr>
          <w:p w14:paraId="55162B09">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3D44260C">
            <w:pPr>
              <w:widowControl/>
              <w:spacing w:before="93"/>
              <w:ind w:left="-424" w:right="-420" w:firstLine="321"/>
              <w:jc w:val="left"/>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项目立项程序规范性</w:t>
            </w:r>
          </w:p>
        </w:tc>
        <w:tc>
          <w:tcPr>
            <w:tcW w:w="2782" w:type="dxa"/>
            <w:tcBorders>
              <w:top w:val="nil"/>
              <w:left w:val="nil"/>
              <w:bottom w:val="single" w:color="auto" w:sz="4" w:space="0"/>
              <w:right w:val="single" w:color="auto" w:sz="4" w:space="0"/>
            </w:tcBorders>
            <w:shd w:val="clear" w:color="auto" w:fill="auto"/>
            <w:vAlign w:val="center"/>
          </w:tcPr>
          <w:p w14:paraId="13A067FA">
            <w:pPr>
              <w:widowControl/>
              <w:spacing w:before="93"/>
              <w:ind w:left="-424" w:right="-420" w:firstLine="321"/>
              <w:jc w:val="center"/>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程序完整合规得满分，</w:t>
            </w:r>
          </w:p>
          <w:p w14:paraId="5B3255D1">
            <w:pPr>
              <w:widowControl/>
              <w:spacing w:before="93"/>
              <w:ind w:left="-424" w:right="-420" w:firstLine="321"/>
              <w:jc w:val="center"/>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否则酌情扣分</w:t>
            </w:r>
          </w:p>
        </w:tc>
        <w:tc>
          <w:tcPr>
            <w:tcW w:w="579" w:type="dxa"/>
            <w:tcBorders>
              <w:top w:val="nil"/>
              <w:left w:val="nil"/>
              <w:bottom w:val="single" w:color="auto" w:sz="4" w:space="0"/>
              <w:right w:val="single" w:color="auto" w:sz="4" w:space="0"/>
            </w:tcBorders>
            <w:shd w:val="clear" w:color="auto" w:fill="auto"/>
            <w:vAlign w:val="center"/>
          </w:tcPr>
          <w:p w14:paraId="591ABA61">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11" w:type="dxa"/>
            <w:tcBorders>
              <w:top w:val="nil"/>
              <w:left w:val="nil"/>
              <w:bottom w:val="single" w:color="auto" w:sz="4" w:space="0"/>
              <w:right w:val="single" w:color="auto" w:sz="4" w:space="0"/>
            </w:tcBorders>
            <w:shd w:val="clear" w:color="auto" w:fill="auto"/>
            <w:vAlign w:val="center"/>
          </w:tcPr>
          <w:p w14:paraId="7A549FFE">
            <w:pPr>
              <w:widowControl/>
              <w:spacing w:before="93"/>
              <w:ind w:left="-424" w:right="-420" w:firstLine="480"/>
              <w:jc w:val="center"/>
              <w:rPr>
                <w:rFonts w:ascii="宋体" w:hAnsi="宋体" w:cs="宋体"/>
                <w:kern w:val="0"/>
                <w:sz w:val="24"/>
              </w:rPr>
            </w:pPr>
          </w:p>
        </w:tc>
      </w:tr>
      <w:tr w14:paraId="29C786F4">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910E569">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1DCABCF">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387E803">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456" w:type="dxa"/>
            <w:tcBorders>
              <w:top w:val="nil"/>
              <w:left w:val="nil"/>
              <w:bottom w:val="single" w:color="auto" w:sz="4" w:space="0"/>
              <w:right w:val="single" w:color="auto" w:sz="4" w:space="0"/>
            </w:tcBorders>
            <w:shd w:val="clear" w:color="auto" w:fill="auto"/>
            <w:vAlign w:val="center"/>
          </w:tcPr>
          <w:p w14:paraId="1A83D598">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69DF1A47">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项目目标明确性与</w:t>
            </w:r>
          </w:p>
          <w:p w14:paraId="383A404D">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可衡量性</w:t>
            </w:r>
          </w:p>
        </w:tc>
        <w:tc>
          <w:tcPr>
            <w:tcW w:w="2782" w:type="dxa"/>
            <w:tcBorders>
              <w:top w:val="nil"/>
              <w:left w:val="nil"/>
              <w:bottom w:val="single" w:color="auto" w:sz="4" w:space="0"/>
              <w:right w:val="single" w:color="auto" w:sz="4" w:space="0"/>
            </w:tcBorders>
            <w:shd w:val="clear" w:color="auto" w:fill="auto"/>
            <w:vAlign w:val="center"/>
          </w:tcPr>
          <w:p w14:paraId="1B8926E8">
            <w:pPr>
              <w:widowControl/>
              <w:spacing w:before="93"/>
              <w:ind w:left="-424" w:right="-420" w:firstLine="320"/>
              <w:jc w:val="center"/>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目标清晰可衡量得满分，</w:t>
            </w:r>
          </w:p>
          <w:p w14:paraId="6E17ABC6">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否则扣分</w:t>
            </w:r>
          </w:p>
        </w:tc>
        <w:tc>
          <w:tcPr>
            <w:tcW w:w="579" w:type="dxa"/>
            <w:tcBorders>
              <w:top w:val="nil"/>
              <w:left w:val="nil"/>
              <w:bottom w:val="single" w:color="auto" w:sz="4" w:space="0"/>
              <w:right w:val="single" w:color="auto" w:sz="4" w:space="0"/>
            </w:tcBorders>
            <w:shd w:val="clear" w:color="auto" w:fill="auto"/>
            <w:vAlign w:val="center"/>
          </w:tcPr>
          <w:p w14:paraId="6B02B60D">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11" w:type="dxa"/>
            <w:tcBorders>
              <w:top w:val="nil"/>
              <w:left w:val="nil"/>
              <w:bottom w:val="single" w:color="auto" w:sz="4" w:space="0"/>
              <w:right w:val="single" w:color="auto" w:sz="4" w:space="0"/>
            </w:tcBorders>
            <w:shd w:val="clear" w:color="auto" w:fill="auto"/>
            <w:vAlign w:val="center"/>
          </w:tcPr>
          <w:p w14:paraId="4DE6478C">
            <w:pPr>
              <w:widowControl/>
              <w:spacing w:before="93"/>
              <w:ind w:left="-424" w:right="-420" w:firstLine="480"/>
              <w:jc w:val="center"/>
              <w:rPr>
                <w:rFonts w:ascii="宋体" w:hAnsi="宋体" w:cs="宋体"/>
                <w:kern w:val="0"/>
                <w:sz w:val="24"/>
              </w:rPr>
            </w:pPr>
          </w:p>
        </w:tc>
      </w:tr>
      <w:tr w14:paraId="41E035C9">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67CD764">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54D834E1">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568E85E">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456" w:type="dxa"/>
            <w:tcBorders>
              <w:top w:val="nil"/>
              <w:left w:val="nil"/>
              <w:bottom w:val="single" w:color="auto" w:sz="4" w:space="0"/>
              <w:right w:val="single" w:color="auto" w:sz="4" w:space="0"/>
            </w:tcBorders>
            <w:shd w:val="clear" w:color="auto" w:fill="auto"/>
            <w:vAlign w:val="center"/>
          </w:tcPr>
          <w:p w14:paraId="32608DC8">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29CBE7A7">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项目纳入项目库管理</w:t>
            </w:r>
          </w:p>
          <w:p w14:paraId="74408948">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69337139">
            <w:pPr>
              <w:widowControl/>
              <w:spacing w:before="93"/>
              <w:ind w:left="-424" w:right="-420" w:firstLine="320"/>
              <w:jc w:val="center"/>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全部入库得满分，</w:t>
            </w:r>
          </w:p>
          <w:p w14:paraId="310431BA">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否则按比例扣分</w:t>
            </w:r>
          </w:p>
        </w:tc>
        <w:tc>
          <w:tcPr>
            <w:tcW w:w="579" w:type="dxa"/>
            <w:tcBorders>
              <w:top w:val="nil"/>
              <w:left w:val="nil"/>
              <w:bottom w:val="single" w:color="auto" w:sz="4" w:space="0"/>
              <w:right w:val="single" w:color="auto" w:sz="4" w:space="0"/>
            </w:tcBorders>
            <w:shd w:val="clear" w:color="auto" w:fill="auto"/>
            <w:vAlign w:val="center"/>
          </w:tcPr>
          <w:p w14:paraId="333001DF">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11" w:type="dxa"/>
            <w:tcBorders>
              <w:top w:val="nil"/>
              <w:left w:val="nil"/>
              <w:bottom w:val="single" w:color="auto" w:sz="4" w:space="0"/>
              <w:right w:val="single" w:color="auto" w:sz="4" w:space="0"/>
            </w:tcBorders>
            <w:shd w:val="clear" w:color="auto" w:fill="auto"/>
            <w:vAlign w:val="center"/>
          </w:tcPr>
          <w:p w14:paraId="72C037C4">
            <w:pPr>
              <w:widowControl/>
              <w:spacing w:before="93"/>
              <w:ind w:left="-424" w:right="-420" w:firstLine="480"/>
              <w:jc w:val="center"/>
              <w:rPr>
                <w:rFonts w:ascii="宋体" w:hAnsi="宋体" w:cs="宋体"/>
                <w:kern w:val="0"/>
                <w:sz w:val="24"/>
              </w:rPr>
            </w:pPr>
          </w:p>
        </w:tc>
      </w:tr>
      <w:tr w14:paraId="13BCAC02">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DE533BC">
            <w:pPr>
              <w:widowControl/>
              <w:spacing w:before="93"/>
              <w:ind w:left="-424" w:right="-420" w:firstLine="482"/>
              <w:jc w:val="center"/>
              <w:rPr>
                <w:rFonts w:ascii="宋体" w:hAnsi="宋体" w:cs="宋体"/>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6A968492">
            <w:pPr>
              <w:widowControl/>
              <w:spacing w:before="93"/>
              <w:ind w:left="-424" w:right="-420"/>
              <w:jc w:val="center"/>
              <w:rPr>
                <w:rFonts w:ascii="宋体" w:hAnsi="宋体" w:cs="宋体"/>
                <w:b/>
                <w:bCs/>
                <w:kern w:val="0"/>
                <w:sz w:val="24"/>
              </w:rPr>
            </w:pPr>
            <w:r>
              <w:rPr>
                <w:rFonts w:hint="eastAsia" w:ascii="宋体" w:hAnsi="宋体" w:cs="宋体"/>
                <w:b/>
                <w:bCs/>
                <w:kern w:val="0"/>
                <w:sz w:val="24"/>
              </w:rPr>
              <w:t>项目</w:t>
            </w:r>
          </w:p>
          <w:p w14:paraId="6CA9A20A">
            <w:pPr>
              <w:widowControl/>
              <w:spacing w:before="93"/>
              <w:ind w:left="-424" w:right="-420"/>
              <w:jc w:val="center"/>
              <w:rPr>
                <w:rFonts w:ascii="宋体" w:hAnsi="宋体" w:cs="宋体"/>
                <w:b/>
                <w:bCs/>
                <w:kern w:val="0"/>
                <w:sz w:val="24"/>
              </w:rPr>
            </w:pPr>
            <w:r>
              <w:rPr>
                <w:rFonts w:hint="eastAsia" w:ascii="宋体" w:hAnsi="宋体" w:cs="宋体"/>
                <w:b/>
                <w:bCs/>
                <w:kern w:val="0"/>
                <w:sz w:val="24"/>
              </w:rPr>
              <w:t>执行</w:t>
            </w:r>
            <w:r>
              <w:rPr>
                <w:rFonts w:hint="eastAsia" w:ascii="宋体" w:hAnsi="宋体" w:cs="宋体"/>
                <w:b/>
                <w:bCs/>
                <w:kern w:val="0"/>
                <w:sz w:val="24"/>
              </w:rPr>
              <w:br w:type="textWrapping"/>
            </w:r>
            <w:r>
              <w:rPr>
                <w:rFonts w:hint="eastAsia" w:ascii="宋体" w:hAnsi="宋体" w:cs="宋体"/>
                <w:b/>
                <w:bCs/>
                <w:kern w:val="0"/>
                <w:sz w:val="24"/>
              </w:rPr>
              <w:t>（15分）</w:t>
            </w:r>
          </w:p>
        </w:tc>
        <w:tc>
          <w:tcPr>
            <w:tcW w:w="1428" w:type="dxa"/>
            <w:tcBorders>
              <w:top w:val="nil"/>
              <w:left w:val="nil"/>
              <w:bottom w:val="single" w:color="auto" w:sz="4" w:space="0"/>
              <w:right w:val="single" w:color="auto" w:sz="4" w:space="0"/>
            </w:tcBorders>
            <w:shd w:val="clear" w:color="auto" w:fill="auto"/>
            <w:vAlign w:val="center"/>
          </w:tcPr>
          <w:p w14:paraId="14F728E0">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456" w:type="dxa"/>
            <w:tcBorders>
              <w:top w:val="nil"/>
              <w:left w:val="nil"/>
              <w:bottom w:val="single" w:color="auto" w:sz="4" w:space="0"/>
              <w:right w:val="single" w:color="auto" w:sz="4" w:space="0"/>
            </w:tcBorders>
            <w:shd w:val="clear" w:color="auto" w:fill="auto"/>
            <w:vAlign w:val="center"/>
          </w:tcPr>
          <w:p w14:paraId="10857238">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35BD5CE2">
            <w:pPr>
              <w:widowControl/>
              <w:spacing w:before="93"/>
              <w:ind w:left="-424" w:right="-420" w:firstLine="321"/>
              <w:jc w:val="left"/>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执行与计划一致性</w:t>
            </w:r>
          </w:p>
        </w:tc>
        <w:tc>
          <w:tcPr>
            <w:tcW w:w="2782" w:type="dxa"/>
            <w:tcBorders>
              <w:top w:val="nil"/>
              <w:left w:val="nil"/>
              <w:bottom w:val="single" w:color="auto" w:sz="4" w:space="0"/>
              <w:right w:val="single" w:color="auto" w:sz="4" w:space="0"/>
            </w:tcBorders>
            <w:shd w:val="clear" w:color="auto" w:fill="auto"/>
            <w:vAlign w:val="center"/>
          </w:tcPr>
          <w:p w14:paraId="580414A1">
            <w:pPr>
              <w:widowControl/>
              <w:spacing w:before="93"/>
              <w:ind w:left="-424" w:right="-420" w:firstLine="321"/>
              <w:jc w:val="center"/>
              <w:rPr>
                <w:rStyle w:val="16"/>
                <w:rFonts w:ascii="Segoe UI" w:hAnsi="Segoe UI" w:cs="Segoe UI" w:eastAsiaTheme="minorEastAsia"/>
                <w:b w:val="0"/>
                <w:bCs/>
                <w:color w:val="404040"/>
                <w:sz w:val="16"/>
                <w:szCs w:val="16"/>
                <w:shd w:val="clear" w:color="auto" w:fill="FFFFFF"/>
              </w:rPr>
            </w:pPr>
            <w:r>
              <w:rPr>
                <w:rStyle w:val="16"/>
                <w:rFonts w:ascii="Segoe UI" w:hAnsi="Segoe UI" w:eastAsia="Segoe UI" w:cs="Segoe UI"/>
                <w:b w:val="0"/>
                <w:bCs/>
                <w:color w:val="404040"/>
                <w:sz w:val="16"/>
                <w:szCs w:val="16"/>
                <w:shd w:val="clear" w:color="auto" w:fill="FFFFFF"/>
              </w:rPr>
              <w:t>完全一致得满分，</w:t>
            </w:r>
          </w:p>
          <w:p w14:paraId="2583FCEC">
            <w:pPr>
              <w:widowControl/>
              <w:spacing w:before="93"/>
              <w:ind w:left="-424" w:right="-420" w:firstLine="321"/>
              <w:jc w:val="center"/>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否则酌情扣分</w:t>
            </w:r>
          </w:p>
        </w:tc>
        <w:tc>
          <w:tcPr>
            <w:tcW w:w="579" w:type="dxa"/>
            <w:tcBorders>
              <w:top w:val="nil"/>
              <w:left w:val="nil"/>
              <w:bottom w:val="single" w:color="auto" w:sz="4" w:space="0"/>
              <w:right w:val="single" w:color="auto" w:sz="4" w:space="0"/>
            </w:tcBorders>
            <w:shd w:val="clear" w:color="auto" w:fill="auto"/>
            <w:vAlign w:val="center"/>
          </w:tcPr>
          <w:p w14:paraId="4F9175D9">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11" w:type="dxa"/>
            <w:tcBorders>
              <w:top w:val="nil"/>
              <w:left w:val="nil"/>
              <w:bottom w:val="single" w:color="auto" w:sz="4" w:space="0"/>
              <w:right w:val="single" w:color="auto" w:sz="4" w:space="0"/>
            </w:tcBorders>
            <w:shd w:val="clear" w:color="auto" w:fill="auto"/>
            <w:vAlign w:val="center"/>
          </w:tcPr>
          <w:p w14:paraId="2188A795">
            <w:pPr>
              <w:widowControl/>
              <w:spacing w:before="93"/>
              <w:ind w:left="-424" w:right="-420" w:firstLine="480"/>
              <w:jc w:val="center"/>
              <w:rPr>
                <w:rFonts w:ascii="宋体" w:hAnsi="宋体" w:cs="宋体"/>
                <w:kern w:val="0"/>
                <w:sz w:val="24"/>
              </w:rPr>
            </w:pPr>
          </w:p>
        </w:tc>
      </w:tr>
      <w:tr w14:paraId="14E96054">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796AE2F">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5E8D3EE1">
            <w:pPr>
              <w:widowControl/>
              <w:spacing w:before="93"/>
              <w:ind w:left="-424" w:right="-420" w:firstLine="482"/>
              <w:jc w:val="center"/>
              <w:rPr>
                <w:rFonts w:ascii="宋体" w:hAnsi="宋体" w:cs="宋体"/>
                <w:b/>
                <w:bCs/>
                <w:kern w:val="0"/>
                <w:sz w:val="24"/>
              </w:rPr>
            </w:pPr>
          </w:p>
        </w:tc>
        <w:tc>
          <w:tcPr>
            <w:tcW w:w="1428" w:type="dxa"/>
            <w:tcBorders>
              <w:top w:val="nil"/>
              <w:left w:val="nil"/>
              <w:bottom w:val="nil"/>
              <w:right w:val="single" w:color="auto" w:sz="4" w:space="0"/>
            </w:tcBorders>
            <w:shd w:val="clear" w:color="auto" w:fill="auto"/>
            <w:vAlign w:val="center"/>
          </w:tcPr>
          <w:p w14:paraId="15810E56">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456" w:type="dxa"/>
            <w:tcBorders>
              <w:top w:val="nil"/>
              <w:left w:val="nil"/>
              <w:bottom w:val="single" w:color="auto" w:sz="4" w:space="0"/>
              <w:right w:val="single" w:color="auto" w:sz="4" w:space="0"/>
            </w:tcBorders>
            <w:shd w:val="clear" w:color="auto" w:fill="auto"/>
            <w:vAlign w:val="center"/>
          </w:tcPr>
          <w:p w14:paraId="321A4B57">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60F7DC9">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调整程序合规性</w:t>
            </w:r>
          </w:p>
        </w:tc>
        <w:tc>
          <w:tcPr>
            <w:tcW w:w="2782" w:type="dxa"/>
            <w:tcBorders>
              <w:top w:val="nil"/>
              <w:left w:val="nil"/>
              <w:bottom w:val="single" w:color="auto" w:sz="4" w:space="0"/>
              <w:right w:val="single" w:color="auto" w:sz="4" w:space="0"/>
            </w:tcBorders>
            <w:shd w:val="clear" w:color="auto" w:fill="auto"/>
            <w:vAlign w:val="center"/>
          </w:tcPr>
          <w:p w14:paraId="3DD808CE">
            <w:pPr>
              <w:widowControl/>
              <w:spacing w:before="93"/>
              <w:ind w:left="-424" w:right="-420" w:firstLine="320"/>
              <w:jc w:val="center"/>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调整程序合规得满分，</w:t>
            </w:r>
          </w:p>
          <w:p w14:paraId="1B249639">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否则扣分</w:t>
            </w:r>
          </w:p>
        </w:tc>
        <w:tc>
          <w:tcPr>
            <w:tcW w:w="579" w:type="dxa"/>
            <w:tcBorders>
              <w:top w:val="nil"/>
              <w:left w:val="nil"/>
              <w:bottom w:val="single" w:color="auto" w:sz="4" w:space="0"/>
              <w:right w:val="single" w:color="auto" w:sz="4" w:space="0"/>
            </w:tcBorders>
            <w:shd w:val="clear" w:color="auto" w:fill="auto"/>
            <w:vAlign w:val="center"/>
          </w:tcPr>
          <w:p w14:paraId="02CD4CB7">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11" w:type="dxa"/>
            <w:tcBorders>
              <w:top w:val="nil"/>
              <w:left w:val="nil"/>
              <w:bottom w:val="single" w:color="auto" w:sz="4" w:space="0"/>
              <w:right w:val="single" w:color="auto" w:sz="4" w:space="0"/>
            </w:tcBorders>
            <w:shd w:val="clear" w:color="auto" w:fill="auto"/>
            <w:vAlign w:val="center"/>
          </w:tcPr>
          <w:p w14:paraId="18308482">
            <w:pPr>
              <w:widowControl/>
              <w:spacing w:before="93"/>
              <w:ind w:left="-424" w:right="-420" w:firstLine="480"/>
              <w:jc w:val="center"/>
              <w:rPr>
                <w:rFonts w:ascii="宋体" w:hAnsi="宋体" w:cs="宋体"/>
                <w:kern w:val="0"/>
                <w:sz w:val="24"/>
              </w:rPr>
            </w:pPr>
          </w:p>
        </w:tc>
      </w:tr>
      <w:tr w14:paraId="2BF0F74A">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293BE78">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1278D182">
            <w:pPr>
              <w:widowControl/>
              <w:spacing w:before="93"/>
              <w:ind w:left="-424" w:right="-420" w:firstLine="482"/>
              <w:jc w:val="center"/>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710CA251">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456" w:type="dxa"/>
            <w:tcBorders>
              <w:top w:val="nil"/>
              <w:left w:val="nil"/>
              <w:bottom w:val="single" w:color="auto" w:sz="4" w:space="0"/>
              <w:right w:val="single" w:color="auto" w:sz="4" w:space="0"/>
            </w:tcBorders>
            <w:shd w:val="clear" w:color="auto" w:fill="auto"/>
            <w:vAlign w:val="center"/>
          </w:tcPr>
          <w:p w14:paraId="08423403">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5A5B08C1">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项目完成情况</w:t>
            </w:r>
          </w:p>
        </w:tc>
        <w:tc>
          <w:tcPr>
            <w:tcW w:w="2782" w:type="dxa"/>
            <w:tcBorders>
              <w:top w:val="nil"/>
              <w:left w:val="nil"/>
              <w:bottom w:val="single" w:color="auto" w:sz="4" w:space="0"/>
              <w:right w:val="single" w:color="auto" w:sz="4" w:space="0"/>
            </w:tcBorders>
            <w:shd w:val="clear" w:color="auto" w:fill="auto"/>
            <w:vAlign w:val="center"/>
          </w:tcPr>
          <w:p w14:paraId="06B3807F">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按完成比例得分</w:t>
            </w:r>
          </w:p>
        </w:tc>
        <w:tc>
          <w:tcPr>
            <w:tcW w:w="579" w:type="dxa"/>
            <w:tcBorders>
              <w:top w:val="nil"/>
              <w:left w:val="nil"/>
              <w:bottom w:val="single" w:color="auto" w:sz="4" w:space="0"/>
              <w:right w:val="single" w:color="auto" w:sz="4" w:space="0"/>
            </w:tcBorders>
            <w:shd w:val="clear" w:color="auto" w:fill="auto"/>
            <w:vAlign w:val="center"/>
          </w:tcPr>
          <w:p w14:paraId="3226948D">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1" w:type="dxa"/>
            <w:tcBorders>
              <w:top w:val="nil"/>
              <w:left w:val="nil"/>
              <w:bottom w:val="single" w:color="auto" w:sz="4" w:space="0"/>
              <w:right w:val="single" w:color="auto" w:sz="4" w:space="0"/>
            </w:tcBorders>
            <w:shd w:val="clear" w:color="auto" w:fill="auto"/>
            <w:vAlign w:val="center"/>
          </w:tcPr>
          <w:p w14:paraId="1DA0C924">
            <w:pPr>
              <w:widowControl/>
              <w:spacing w:before="93"/>
              <w:ind w:left="-424" w:right="-420" w:firstLine="480"/>
              <w:jc w:val="center"/>
              <w:rPr>
                <w:rFonts w:ascii="宋体" w:hAnsi="宋体" w:cs="宋体"/>
                <w:kern w:val="0"/>
                <w:sz w:val="24"/>
              </w:rPr>
            </w:pPr>
          </w:p>
        </w:tc>
      </w:tr>
      <w:tr w14:paraId="3DF5C757">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3443A27">
            <w:pPr>
              <w:widowControl/>
              <w:spacing w:before="93"/>
              <w:ind w:left="-424" w:right="-420" w:firstLine="482"/>
              <w:jc w:val="center"/>
              <w:rPr>
                <w:rFonts w:ascii="宋体" w:hAnsi="宋体" w:cs="宋体"/>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BB539D">
            <w:pPr>
              <w:widowControl/>
              <w:spacing w:before="93"/>
              <w:ind w:left="-424" w:right="-420"/>
              <w:jc w:val="center"/>
              <w:rPr>
                <w:rFonts w:ascii="宋体" w:hAnsi="宋体" w:cs="宋体"/>
                <w:b/>
                <w:bCs/>
                <w:kern w:val="0"/>
                <w:sz w:val="24"/>
              </w:rPr>
            </w:pPr>
            <w:r>
              <w:rPr>
                <w:rFonts w:hint="eastAsia" w:ascii="宋体" w:hAnsi="宋体" w:cs="宋体"/>
                <w:b/>
                <w:bCs/>
                <w:kern w:val="0"/>
                <w:sz w:val="24"/>
              </w:rPr>
              <w:t>目标</w:t>
            </w:r>
          </w:p>
          <w:p w14:paraId="56C7D70D">
            <w:pPr>
              <w:widowControl/>
              <w:spacing w:before="93"/>
              <w:ind w:left="-424" w:right="-420"/>
              <w:jc w:val="center"/>
              <w:rPr>
                <w:rFonts w:ascii="宋体" w:hAnsi="宋体" w:cs="宋体"/>
                <w:b/>
                <w:bCs/>
                <w:kern w:val="0"/>
                <w:sz w:val="24"/>
              </w:rPr>
            </w:pPr>
            <w:r>
              <w:rPr>
                <w:rFonts w:hint="eastAsia" w:ascii="宋体" w:hAnsi="宋体" w:cs="宋体"/>
                <w:b/>
                <w:bCs/>
                <w:kern w:val="0"/>
                <w:sz w:val="24"/>
              </w:rPr>
              <w:t>实现</w:t>
            </w:r>
            <w:r>
              <w:rPr>
                <w:rFonts w:hint="eastAsia" w:ascii="宋体" w:hAnsi="宋体" w:cs="宋体"/>
                <w:b/>
                <w:bCs/>
                <w:kern w:val="0"/>
                <w:sz w:val="24"/>
              </w:rPr>
              <w:br w:type="textWrapping"/>
            </w:r>
            <w:r>
              <w:rPr>
                <w:rFonts w:hint="eastAsia" w:ascii="宋体" w:hAnsi="宋体" w:cs="宋体"/>
                <w:b/>
                <w:bCs/>
                <w:kern w:val="0"/>
                <w:sz w:val="24"/>
              </w:rPr>
              <w:t>（17分）</w:t>
            </w:r>
          </w:p>
        </w:tc>
        <w:tc>
          <w:tcPr>
            <w:tcW w:w="1428" w:type="dxa"/>
            <w:tcBorders>
              <w:top w:val="nil"/>
              <w:left w:val="nil"/>
              <w:bottom w:val="single" w:color="auto" w:sz="4" w:space="0"/>
              <w:right w:val="single" w:color="auto" w:sz="4" w:space="0"/>
            </w:tcBorders>
            <w:shd w:val="clear" w:color="auto" w:fill="auto"/>
            <w:vAlign w:val="center"/>
          </w:tcPr>
          <w:p w14:paraId="102D047F">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456" w:type="dxa"/>
            <w:tcBorders>
              <w:top w:val="nil"/>
              <w:left w:val="nil"/>
              <w:bottom w:val="single" w:color="auto" w:sz="4" w:space="0"/>
              <w:right w:val="single" w:color="auto" w:sz="4" w:space="0"/>
            </w:tcBorders>
            <w:shd w:val="clear" w:color="auto" w:fill="auto"/>
            <w:vAlign w:val="center"/>
          </w:tcPr>
          <w:p w14:paraId="70EAD8B1">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77BA2093">
            <w:pPr>
              <w:widowControl/>
              <w:spacing w:before="93"/>
              <w:ind w:left="-424" w:right="-420" w:firstLine="321"/>
              <w:jc w:val="left"/>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项目目标达成情况</w:t>
            </w:r>
          </w:p>
        </w:tc>
        <w:tc>
          <w:tcPr>
            <w:tcW w:w="2782" w:type="dxa"/>
            <w:tcBorders>
              <w:top w:val="nil"/>
              <w:left w:val="nil"/>
              <w:bottom w:val="single" w:color="auto" w:sz="4" w:space="0"/>
              <w:right w:val="single" w:color="auto" w:sz="4" w:space="0"/>
            </w:tcBorders>
            <w:shd w:val="clear" w:color="auto" w:fill="auto"/>
            <w:vAlign w:val="center"/>
          </w:tcPr>
          <w:p w14:paraId="41A7A144">
            <w:pPr>
              <w:widowControl/>
              <w:spacing w:before="93"/>
              <w:ind w:left="-424" w:right="-420" w:firstLine="321"/>
              <w:jc w:val="center"/>
              <w:rPr>
                <w:rFonts w:ascii="宋体" w:hAnsi="宋体" w:cs="宋体"/>
                <w:color w:val="000000"/>
                <w:kern w:val="0"/>
                <w:sz w:val="18"/>
                <w:szCs w:val="18"/>
              </w:rPr>
            </w:pPr>
            <w:r>
              <w:rPr>
                <w:rStyle w:val="16"/>
                <w:rFonts w:ascii="Segoe UI" w:hAnsi="Segoe UI" w:eastAsia="Segoe UI" w:cs="Segoe UI"/>
                <w:b w:val="0"/>
                <w:bCs/>
                <w:color w:val="404040"/>
                <w:sz w:val="16"/>
                <w:szCs w:val="16"/>
                <w:shd w:val="clear" w:color="auto" w:fill="FFFFFF"/>
              </w:rPr>
              <w:t>按达成比例得分</w:t>
            </w:r>
          </w:p>
        </w:tc>
        <w:tc>
          <w:tcPr>
            <w:tcW w:w="579" w:type="dxa"/>
            <w:tcBorders>
              <w:top w:val="nil"/>
              <w:left w:val="nil"/>
              <w:bottom w:val="single" w:color="auto" w:sz="4" w:space="0"/>
              <w:right w:val="single" w:color="auto" w:sz="4" w:space="0"/>
            </w:tcBorders>
            <w:shd w:val="clear" w:color="auto" w:fill="auto"/>
            <w:vAlign w:val="center"/>
          </w:tcPr>
          <w:p w14:paraId="0E96221E">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11" w:type="dxa"/>
            <w:tcBorders>
              <w:top w:val="nil"/>
              <w:left w:val="nil"/>
              <w:bottom w:val="single" w:color="auto" w:sz="4" w:space="0"/>
              <w:right w:val="single" w:color="auto" w:sz="4" w:space="0"/>
            </w:tcBorders>
            <w:shd w:val="clear" w:color="auto" w:fill="auto"/>
            <w:vAlign w:val="center"/>
          </w:tcPr>
          <w:p w14:paraId="4AE9FE1E">
            <w:pPr>
              <w:widowControl/>
              <w:spacing w:before="93"/>
              <w:ind w:left="-424" w:right="-420" w:firstLine="480"/>
              <w:jc w:val="center"/>
              <w:rPr>
                <w:rFonts w:ascii="宋体" w:hAnsi="宋体" w:cs="宋体"/>
                <w:kern w:val="0"/>
                <w:sz w:val="24"/>
              </w:rPr>
            </w:pPr>
          </w:p>
        </w:tc>
      </w:tr>
      <w:tr w14:paraId="64C0C1B9">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A07B743">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295296F0">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173D9B8">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456" w:type="dxa"/>
            <w:tcBorders>
              <w:top w:val="nil"/>
              <w:left w:val="nil"/>
              <w:bottom w:val="single" w:color="auto" w:sz="4" w:space="0"/>
              <w:right w:val="single" w:color="auto" w:sz="4" w:space="0"/>
            </w:tcBorders>
            <w:shd w:val="clear" w:color="auto" w:fill="auto"/>
            <w:vAlign w:val="center"/>
          </w:tcPr>
          <w:p w14:paraId="32743744">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57B64CD5">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目标偏离程度</w:t>
            </w:r>
          </w:p>
        </w:tc>
        <w:tc>
          <w:tcPr>
            <w:tcW w:w="2782" w:type="dxa"/>
            <w:tcBorders>
              <w:top w:val="nil"/>
              <w:left w:val="nil"/>
              <w:bottom w:val="single" w:color="auto" w:sz="4" w:space="0"/>
              <w:right w:val="single" w:color="auto" w:sz="4" w:space="0"/>
            </w:tcBorders>
            <w:shd w:val="clear" w:color="auto" w:fill="auto"/>
            <w:vAlign w:val="center"/>
          </w:tcPr>
          <w:p w14:paraId="0E7E65E1">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无偏离得满分，否则酌情扣分</w:t>
            </w:r>
          </w:p>
        </w:tc>
        <w:tc>
          <w:tcPr>
            <w:tcW w:w="579" w:type="dxa"/>
            <w:tcBorders>
              <w:top w:val="nil"/>
              <w:left w:val="nil"/>
              <w:bottom w:val="single" w:color="auto" w:sz="4" w:space="0"/>
              <w:right w:val="single" w:color="auto" w:sz="4" w:space="0"/>
            </w:tcBorders>
            <w:shd w:val="clear" w:color="auto" w:fill="auto"/>
            <w:vAlign w:val="center"/>
          </w:tcPr>
          <w:p w14:paraId="49AA162B">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11" w:type="dxa"/>
            <w:tcBorders>
              <w:top w:val="nil"/>
              <w:left w:val="nil"/>
              <w:bottom w:val="single" w:color="auto" w:sz="4" w:space="0"/>
              <w:right w:val="single" w:color="auto" w:sz="4" w:space="0"/>
            </w:tcBorders>
            <w:shd w:val="clear" w:color="auto" w:fill="auto"/>
            <w:vAlign w:val="center"/>
          </w:tcPr>
          <w:p w14:paraId="593DB9FF">
            <w:pPr>
              <w:widowControl/>
              <w:spacing w:before="93"/>
              <w:ind w:left="-424" w:right="-420" w:firstLine="480"/>
              <w:jc w:val="center"/>
              <w:rPr>
                <w:rFonts w:ascii="宋体" w:hAnsi="宋体" w:cs="宋体"/>
                <w:kern w:val="0"/>
                <w:sz w:val="24"/>
              </w:rPr>
            </w:pPr>
          </w:p>
        </w:tc>
      </w:tr>
      <w:tr w14:paraId="307C39B1">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72EC2F6">
            <w:pPr>
              <w:widowControl/>
              <w:spacing w:before="93"/>
              <w:ind w:left="-424" w:right="-420" w:firstLine="482"/>
              <w:jc w:val="center"/>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76B95CA6">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69C3F76">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456" w:type="dxa"/>
            <w:tcBorders>
              <w:top w:val="nil"/>
              <w:left w:val="nil"/>
              <w:bottom w:val="single" w:color="auto" w:sz="4" w:space="0"/>
              <w:right w:val="single" w:color="auto" w:sz="4" w:space="0"/>
            </w:tcBorders>
            <w:shd w:val="clear" w:color="auto" w:fill="auto"/>
            <w:vAlign w:val="center"/>
          </w:tcPr>
          <w:p w14:paraId="57A01A84">
            <w:pPr>
              <w:widowControl/>
              <w:spacing w:before="93"/>
              <w:ind w:left="-424" w:right="-420" w:firstLine="360"/>
              <w:rPr>
                <w:rFonts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17302A0F">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项目实际效果达成</w:t>
            </w:r>
          </w:p>
          <w:p w14:paraId="26C387E7">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5DE34244">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效果达标得满分，否则扣分</w:t>
            </w:r>
          </w:p>
        </w:tc>
        <w:tc>
          <w:tcPr>
            <w:tcW w:w="579" w:type="dxa"/>
            <w:tcBorders>
              <w:top w:val="nil"/>
              <w:left w:val="nil"/>
              <w:bottom w:val="single" w:color="auto" w:sz="4" w:space="0"/>
              <w:right w:val="single" w:color="auto" w:sz="4" w:space="0"/>
            </w:tcBorders>
            <w:shd w:val="clear" w:color="auto" w:fill="auto"/>
            <w:vAlign w:val="center"/>
          </w:tcPr>
          <w:p w14:paraId="680B0D89">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11" w:type="dxa"/>
            <w:tcBorders>
              <w:top w:val="nil"/>
              <w:left w:val="nil"/>
              <w:bottom w:val="single" w:color="auto" w:sz="4" w:space="0"/>
              <w:right w:val="single" w:color="auto" w:sz="4" w:space="0"/>
            </w:tcBorders>
            <w:shd w:val="clear" w:color="auto" w:fill="auto"/>
            <w:vAlign w:val="center"/>
          </w:tcPr>
          <w:p w14:paraId="021A8302">
            <w:pPr>
              <w:widowControl/>
              <w:spacing w:before="93"/>
              <w:ind w:left="-424" w:right="-420" w:firstLine="480"/>
              <w:jc w:val="center"/>
              <w:rPr>
                <w:rFonts w:ascii="宋体" w:hAnsi="宋体" w:cs="宋体"/>
                <w:kern w:val="0"/>
                <w:sz w:val="24"/>
              </w:rPr>
            </w:pPr>
          </w:p>
        </w:tc>
      </w:tr>
      <w:tr w14:paraId="76EBD23C">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7C6B136">
            <w:pPr>
              <w:widowControl/>
              <w:spacing w:before="93"/>
              <w:ind w:left="-424" w:right="-420" w:firstLine="482"/>
              <w:jc w:val="left"/>
              <w:rPr>
                <w:rFonts w:ascii="宋体" w:hAnsi="宋体" w:cs="宋体"/>
                <w:b/>
                <w:bCs/>
                <w:kern w:val="0"/>
                <w:sz w:val="24"/>
              </w:rPr>
            </w:pPr>
            <w:r>
              <w:rPr>
                <w:rFonts w:hint="eastAsia" w:ascii="宋体" w:hAnsi="宋体" w:cs="宋体"/>
                <w:b/>
                <w:bCs/>
                <w:kern w:val="0"/>
                <w:sz w:val="24"/>
              </w:rPr>
              <w:t>扣分</w:t>
            </w:r>
          </w:p>
          <w:p w14:paraId="6E2D4CB3">
            <w:pPr>
              <w:widowControl/>
              <w:spacing w:before="93"/>
              <w:ind w:left="-424" w:right="-420" w:firstLine="482"/>
              <w:rPr>
                <w:rFonts w:ascii="宋体" w:hAnsi="宋体" w:cs="宋体"/>
                <w:b/>
                <w:bCs/>
                <w:kern w:val="0"/>
                <w:sz w:val="24"/>
              </w:rPr>
            </w:pPr>
            <w:r>
              <w:rPr>
                <w:rFonts w:hint="eastAsia" w:ascii="宋体" w:hAnsi="宋体" w:cs="宋体"/>
                <w:b/>
                <w:bCs/>
                <w:kern w:val="0"/>
                <w:sz w:val="24"/>
              </w:rPr>
              <w:t>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6C75019E">
            <w:pPr>
              <w:widowControl/>
              <w:spacing w:before="93"/>
              <w:ind w:left="-424" w:right="-420"/>
              <w:jc w:val="center"/>
              <w:rPr>
                <w:rFonts w:ascii="宋体" w:hAnsi="宋体" w:cs="宋体"/>
                <w:b/>
                <w:bCs/>
                <w:kern w:val="0"/>
                <w:sz w:val="24"/>
              </w:rPr>
            </w:pPr>
            <w:r>
              <w:rPr>
                <w:rFonts w:hint="eastAsia" w:ascii="宋体" w:hAnsi="宋体" w:cs="宋体"/>
                <w:b/>
                <w:bCs/>
                <w:kern w:val="0"/>
                <w:sz w:val="24"/>
              </w:rPr>
              <w:t>财务</w:t>
            </w:r>
          </w:p>
          <w:p w14:paraId="0198861C">
            <w:pPr>
              <w:widowControl/>
              <w:spacing w:before="93"/>
              <w:ind w:left="-424" w:right="-420"/>
              <w:jc w:val="center"/>
              <w:rPr>
                <w:rFonts w:ascii="宋体" w:hAnsi="宋体" w:cs="宋体"/>
                <w:b/>
                <w:bCs/>
                <w:kern w:val="0"/>
                <w:sz w:val="24"/>
              </w:rPr>
            </w:pPr>
            <w:r>
              <w:rPr>
                <w:rFonts w:hint="eastAsia" w:ascii="宋体" w:hAnsi="宋体" w:cs="宋体"/>
                <w:b/>
                <w:bCs/>
                <w:kern w:val="0"/>
                <w:sz w:val="24"/>
              </w:rPr>
              <w:t>管理</w:t>
            </w:r>
          </w:p>
        </w:tc>
        <w:tc>
          <w:tcPr>
            <w:tcW w:w="1428" w:type="dxa"/>
            <w:tcBorders>
              <w:top w:val="nil"/>
              <w:left w:val="nil"/>
              <w:bottom w:val="single" w:color="auto" w:sz="4" w:space="0"/>
              <w:right w:val="single" w:color="auto" w:sz="4" w:space="0"/>
            </w:tcBorders>
            <w:shd w:val="clear" w:color="auto" w:fill="auto"/>
            <w:vAlign w:val="center"/>
          </w:tcPr>
          <w:p w14:paraId="0706EFFC">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456" w:type="dxa"/>
            <w:tcBorders>
              <w:top w:val="nil"/>
              <w:left w:val="nil"/>
              <w:bottom w:val="single" w:color="auto" w:sz="4" w:space="0"/>
              <w:right w:val="single" w:color="auto" w:sz="4" w:space="0"/>
            </w:tcBorders>
            <w:shd w:val="clear" w:color="auto" w:fill="auto"/>
            <w:vAlign w:val="center"/>
          </w:tcPr>
          <w:p w14:paraId="5F856F84">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39FB265">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制度健全性与执行</w:t>
            </w:r>
          </w:p>
          <w:p w14:paraId="3D187298">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4672195E">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579" w:type="dxa"/>
            <w:tcBorders>
              <w:top w:val="nil"/>
              <w:left w:val="nil"/>
              <w:bottom w:val="single" w:color="auto" w:sz="4" w:space="0"/>
              <w:right w:val="single" w:color="auto" w:sz="4" w:space="0"/>
            </w:tcBorders>
            <w:shd w:val="clear" w:color="auto" w:fill="auto"/>
            <w:vAlign w:val="center"/>
          </w:tcPr>
          <w:p w14:paraId="5AB06028">
            <w:pPr>
              <w:widowControl/>
              <w:spacing w:before="93"/>
              <w:ind w:left="-424" w:right="-420" w:firstLine="360"/>
              <w:jc w:val="center"/>
              <w:rPr>
                <w:rFonts w:ascii="宋体" w:hAnsi="宋体" w:cs="宋体"/>
                <w:color w:val="000000"/>
                <w:kern w:val="0"/>
                <w:sz w:val="18"/>
                <w:szCs w:val="18"/>
              </w:rPr>
            </w:pPr>
          </w:p>
        </w:tc>
        <w:tc>
          <w:tcPr>
            <w:tcW w:w="711" w:type="dxa"/>
            <w:tcBorders>
              <w:top w:val="nil"/>
              <w:left w:val="nil"/>
              <w:bottom w:val="single" w:color="auto" w:sz="4" w:space="0"/>
              <w:right w:val="single" w:color="auto" w:sz="4" w:space="0"/>
            </w:tcBorders>
            <w:shd w:val="clear" w:color="auto" w:fill="auto"/>
            <w:vAlign w:val="center"/>
          </w:tcPr>
          <w:p w14:paraId="2DD7BD1D">
            <w:pPr>
              <w:widowControl/>
              <w:spacing w:before="93"/>
              <w:ind w:left="-424" w:right="-420" w:firstLine="480"/>
              <w:jc w:val="center"/>
              <w:rPr>
                <w:rFonts w:ascii="宋体" w:hAnsi="宋体" w:cs="宋体"/>
                <w:kern w:val="0"/>
                <w:sz w:val="24"/>
              </w:rPr>
            </w:pPr>
          </w:p>
        </w:tc>
      </w:tr>
      <w:tr w14:paraId="17EBB05F">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C843A2A">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3EC89230">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05A7F8D">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456" w:type="dxa"/>
            <w:tcBorders>
              <w:top w:val="nil"/>
              <w:left w:val="nil"/>
              <w:bottom w:val="single" w:color="auto" w:sz="4" w:space="0"/>
              <w:right w:val="single" w:color="auto" w:sz="4" w:space="0"/>
            </w:tcBorders>
            <w:shd w:val="clear" w:color="auto" w:fill="auto"/>
            <w:vAlign w:val="center"/>
          </w:tcPr>
          <w:p w14:paraId="37B18242">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300B8293">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岗位设置合规性</w:t>
            </w:r>
          </w:p>
        </w:tc>
        <w:tc>
          <w:tcPr>
            <w:tcW w:w="2782" w:type="dxa"/>
            <w:tcBorders>
              <w:top w:val="nil"/>
              <w:left w:val="nil"/>
              <w:bottom w:val="single" w:color="auto" w:sz="4" w:space="0"/>
              <w:right w:val="single" w:color="auto" w:sz="4" w:space="0"/>
            </w:tcBorders>
            <w:shd w:val="clear" w:color="auto" w:fill="auto"/>
            <w:vAlign w:val="center"/>
          </w:tcPr>
          <w:p w14:paraId="79307BAD">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579" w:type="dxa"/>
            <w:tcBorders>
              <w:top w:val="nil"/>
              <w:left w:val="nil"/>
              <w:bottom w:val="single" w:color="auto" w:sz="4" w:space="0"/>
              <w:right w:val="single" w:color="auto" w:sz="4" w:space="0"/>
            </w:tcBorders>
            <w:shd w:val="clear" w:color="auto" w:fill="auto"/>
            <w:vAlign w:val="center"/>
          </w:tcPr>
          <w:p w14:paraId="15D75E7C">
            <w:pPr>
              <w:widowControl/>
              <w:spacing w:before="93"/>
              <w:ind w:left="-424" w:right="-420" w:firstLine="360"/>
              <w:jc w:val="center"/>
              <w:rPr>
                <w:rFonts w:ascii="宋体" w:hAnsi="宋体" w:cs="宋体"/>
                <w:color w:val="000000"/>
                <w:kern w:val="0"/>
                <w:sz w:val="18"/>
                <w:szCs w:val="18"/>
              </w:rPr>
            </w:pPr>
          </w:p>
        </w:tc>
        <w:tc>
          <w:tcPr>
            <w:tcW w:w="711" w:type="dxa"/>
            <w:tcBorders>
              <w:top w:val="nil"/>
              <w:left w:val="nil"/>
              <w:bottom w:val="single" w:color="auto" w:sz="4" w:space="0"/>
              <w:right w:val="single" w:color="auto" w:sz="4" w:space="0"/>
            </w:tcBorders>
            <w:shd w:val="clear" w:color="auto" w:fill="auto"/>
            <w:vAlign w:val="center"/>
          </w:tcPr>
          <w:p w14:paraId="16D359D7">
            <w:pPr>
              <w:widowControl/>
              <w:spacing w:before="93"/>
              <w:ind w:left="-424" w:right="-420" w:firstLine="480"/>
              <w:jc w:val="center"/>
              <w:rPr>
                <w:rFonts w:ascii="宋体" w:hAnsi="宋体" w:cs="宋体"/>
                <w:kern w:val="0"/>
                <w:sz w:val="24"/>
              </w:rPr>
            </w:pPr>
          </w:p>
        </w:tc>
      </w:tr>
      <w:tr w14:paraId="53886593">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C340CD7">
            <w:pPr>
              <w:widowControl/>
              <w:spacing w:before="93"/>
              <w:ind w:left="-424" w:right="-420" w:firstLine="482"/>
              <w:jc w:val="center"/>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0A75B0F4">
            <w:pPr>
              <w:widowControl/>
              <w:spacing w:before="93"/>
              <w:ind w:left="-424" w:right="-420" w:firstLine="482"/>
              <w:jc w:val="center"/>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353FC5E">
            <w:pPr>
              <w:widowControl/>
              <w:spacing w:before="93"/>
              <w:ind w:left="-424" w:right="-420" w:firstLine="360"/>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456" w:type="dxa"/>
            <w:tcBorders>
              <w:top w:val="nil"/>
              <w:left w:val="nil"/>
              <w:bottom w:val="single" w:color="auto" w:sz="4" w:space="0"/>
              <w:right w:val="single" w:color="auto" w:sz="4" w:space="0"/>
            </w:tcBorders>
            <w:shd w:val="clear" w:color="auto" w:fill="auto"/>
            <w:vAlign w:val="center"/>
          </w:tcPr>
          <w:p w14:paraId="59B6AFC6">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255E5AC7">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资金使用合规性</w:t>
            </w:r>
          </w:p>
        </w:tc>
        <w:tc>
          <w:tcPr>
            <w:tcW w:w="2782" w:type="dxa"/>
            <w:tcBorders>
              <w:top w:val="nil"/>
              <w:left w:val="nil"/>
              <w:bottom w:val="single" w:color="auto" w:sz="4" w:space="0"/>
              <w:right w:val="single" w:color="auto" w:sz="4" w:space="0"/>
            </w:tcBorders>
            <w:shd w:val="clear" w:color="auto" w:fill="auto"/>
            <w:vAlign w:val="center"/>
          </w:tcPr>
          <w:p w14:paraId="0AF30C0E">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579" w:type="dxa"/>
            <w:tcBorders>
              <w:top w:val="nil"/>
              <w:left w:val="nil"/>
              <w:bottom w:val="single" w:color="auto" w:sz="4" w:space="0"/>
              <w:right w:val="single" w:color="auto" w:sz="4" w:space="0"/>
            </w:tcBorders>
            <w:shd w:val="clear" w:color="auto" w:fill="auto"/>
            <w:vAlign w:val="center"/>
          </w:tcPr>
          <w:p w14:paraId="3C03CEE3">
            <w:pPr>
              <w:widowControl/>
              <w:spacing w:before="93"/>
              <w:ind w:left="-424" w:right="-420" w:firstLine="480"/>
              <w:jc w:val="center"/>
              <w:rPr>
                <w:rFonts w:ascii="宋体" w:hAnsi="宋体" w:cs="宋体"/>
                <w:kern w:val="0"/>
                <w:sz w:val="24"/>
              </w:rPr>
            </w:pPr>
          </w:p>
        </w:tc>
        <w:tc>
          <w:tcPr>
            <w:tcW w:w="711" w:type="dxa"/>
            <w:tcBorders>
              <w:top w:val="nil"/>
              <w:left w:val="nil"/>
              <w:bottom w:val="single" w:color="auto" w:sz="4" w:space="0"/>
              <w:right w:val="single" w:color="auto" w:sz="4" w:space="0"/>
            </w:tcBorders>
            <w:shd w:val="clear" w:color="auto" w:fill="auto"/>
            <w:vAlign w:val="center"/>
          </w:tcPr>
          <w:p w14:paraId="02B6A390">
            <w:pPr>
              <w:widowControl/>
              <w:spacing w:before="93"/>
              <w:ind w:left="-424" w:right="-420" w:firstLine="480"/>
              <w:jc w:val="center"/>
              <w:rPr>
                <w:rFonts w:ascii="宋体" w:hAnsi="宋体" w:cs="宋体"/>
                <w:kern w:val="0"/>
                <w:sz w:val="24"/>
              </w:rPr>
            </w:pPr>
          </w:p>
        </w:tc>
      </w:tr>
      <w:tr w14:paraId="71521199">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6CE5345">
            <w:pPr>
              <w:widowControl/>
              <w:spacing w:before="93"/>
              <w:ind w:left="-424" w:right="-420" w:firstLine="482"/>
              <w:jc w:val="center"/>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502806FC">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6" w:type="dxa"/>
            <w:tcBorders>
              <w:top w:val="nil"/>
              <w:left w:val="nil"/>
              <w:bottom w:val="single" w:color="auto" w:sz="4" w:space="0"/>
              <w:right w:val="single" w:color="auto" w:sz="4" w:space="0"/>
            </w:tcBorders>
            <w:shd w:val="clear" w:color="auto" w:fill="auto"/>
            <w:vAlign w:val="center"/>
          </w:tcPr>
          <w:p w14:paraId="18D802E1">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1EA94140">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绩效管理中发现的</w:t>
            </w:r>
          </w:p>
          <w:p w14:paraId="5C85D0A3">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问题</w:t>
            </w:r>
          </w:p>
        </w:tc>
        <w:tc>
          <w:tcPr>
            <w:tcW w:w="2782" w:type="dxa"/>
            <w:tcBorders>
              <w:top w:val="nil"/>
              <w:left w:val="nil"/>
              <w:bottom w:val="single" w:color="auto" w:sz="4" w:space="0"/>
              <w:right w:val="single" w:color="auto" w:sz="4" w:space="0"/>
            </w:tcBorders>
            <w:shd w:val="clear" w:color="auto" w:fill="auto"/>
            <w:vAlign w:val="center"/>
          </w:tcPr>
          <w:p w14:paraId="0A8226D0">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每个问题扣1-2分</w:t>
            </w:r>
          </w:p>
        </w:tc>
        <w:tc>
          <w:tcPr>
            <w:tcW w:w="579" w:type="dxa"/>
            <w:tcBorders>
              <w:top w:val="nil"/>
              <w:left w:val="nil"/>
              <w:bottom w:val="single" w:color="auto" w:sz="4" w:space="0"/>
              <w:right w:val="single" w:color="auto" w:sz="4" w:space="0"/>
            </w:tcBorders>
            <w:shd w:val="clear" w:color="auto" w:fill="auto"/>
            <w:vAlign w:val="center"/>
          </w:tcPr>
          <w:p w14:paraId="4F563632">
            <w:pPr>
              <w:widowControl/>
              <w:spacing w:before="93"/>
              <w:ind w:left="-424" w:right="-420" w:firstLine="480"/>
              <w:jc w:val="center"/>
              <w:rPr>
                <w:rFonts w:ascii="宋体" w:hAnsi="宋体" w:cs="宋体"/>
                <w:kern w:val="0"/>
                <w:sz w:val="24"/>
              </w:rPr>
            </w:pPr>
          </w:p>
        </w:tc>
        <w:tc>
          <w:tcPr>
            <w:tcW w:w="711" w:type="dxa"/>
            <w:tcBorders>
              <w:top w:val="nil"/>
              <w:left w:val="nil"/>
              <w:bottom w:val="single" w:color="auto" w:sz="4" w:space="0"/>
              <w:right w:val="single" w:color="auto" w:sz="4" w:space="0"/>
            </w:tcBorders>
            <w:shd w:val="clear" w:color="auto" w:fill="auto"/>
            <w:vAlign w:val="center"/>
          </w:tcPr>
          <w:p w14:paraId="62D75C40">
            <w:pPr>
              <w:widowControl/>
              <w:spacing w:before="93"/>
              <w:ind w:left="-424" w:right="-420" w:firstLine="480"/>
              <w:jc w:val="center"/>
              <w:rPr>
                <w:rFonts w:ascii="宋体" w:hAnsi="宋体" w:cs="宋体"/>
                <w:kern w:val="0"/>
                <w:sz w:val="24"/>
              </w:rPr>
            </w:pPr>
          </w:p>
        </w:tc>
      </w:tr>
      <w:tr w14:paraId="387F1F1C">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3B62E7A">
            <w:pPr>
              <w:widowControl/>
              <w:spacing w:before="93"/>
              <w:ind w:left="-424" w:right="-420" w:firstLine="482"/>
              <w:jc w:val="center"/>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6607424A">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6" w:type="dxa"/>
            <w:tcBorders>
              <w:top w:val="nil"/>
              <w:left w:val="nil"/>
              <w:bottom w:val="single" w:color="auto" w:sz="4" w:space="0"/>
              <w:right w:val="single" w:color="auto" w:sz="4" w:space="0"/>
            </w:tcBorders>
            <w:shd w:val="clear" w:color="auto" w:fill="auto"/>
            <w:vAlign w:val="center"/>
          </w:tcPr>
          <w:p w14:paraId="5B960407">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5170AA6A">
            <w:pPr>
              <w:widowControl/>
              <w:spacing w:before="93"/>
              <w:ind w:left="-424" w:right="-420" w:firstLine="320"/>
              <w:jc w:val="left"/>
              <w:rPr>
                <w:rFonts w:ascii="Segoe UI" w:hAnsi="Segoe UI" w:cs="Segoe UI" w:eastAsiaTheme="minorEastAsia"/>
                <w:color w:val="404040"/>
                <w:sz w:val="16"/>
                <w:szCs w:val="16"/>
                <w:shd w:val="clear" w:color="auto" w:fill="FFFFFF"/>
              </w:rPr>
            </w:pPr>
            <w:r>
              <w:rPr>
                <w:rFonts w:ascii="Segoe UI" w:hAnsi="Segoe UI" w:eastAsia="Segoe UI" w:cs="Segoe UI"/>
                <w:color w:val="404040"/>
                <w:sz w:val="16"/>
                <w:szCs w:val="16"/>
                <w:shd w:val="clear" w:color="auto" w:fill="FFFFFF"/>
              </w:rPr>
              <w:t>评价过程中的配合</w:t>
            </w:r>
          </w:p>
          <w:p w14:paraId="5293CA22">
            <w:pPr>
              <w:widowControl/>
              <w:spacing w:before="93"/>
              <w:ind w:left="-424" w:right="-420" w:firstLine="320"/>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情况</w:t>
            </w:r>
          </w:p>
        </w:tc>
        <w:tc>
          <w:tcPr>
            <w:tcW w:w="2782" w:type="dxa"/>
            <w:tcBorders>
              <w:top w:val="nil"/>
              <w:left w:val="nil"/>
              <w:bottom w:val="single" w:color="auto" w:sz="4" w:space="0"/>
              <w:right w:val="single" w:color="auto" w:sz="4" w:space="0"/>
            </w:tcBorders>
            <w:shd w:val="clear" w:color="auto" w:fill="auto"/>
            <w:vAlign w:val="center"/>
          </w:tcPr>
          <w:p w14:paraId="0EB01B76">
            <w:pPr>
              <w:widowControl/>
              <w:spacing w:before="93"/>
              <w:ind w:left="-424" w:right="-420" w:firstLine="320"/>
              <w:jc w:val="center"/>
              <w:rPr>
                <w:rFonts w:ascii="宋体" w:hAnsi="宋体" w:cs="宋体"/>
                <w:color w:val="000000"/>
                <w:kern w:val="0"/>
                <w:sz w:val="18"/>
                <w:szCs w:val="18"/>
              </w:rPr>
            </w:pPr>
            <w:r>
              <w:rPr>
                <w:rFonts w:ascii="Segoe UI" w:hAnsi="Segoe UI" w:eastAsia="Segoe UI" w:cs="Segoe UI"/>
                <w:color w:val="404040"/>
                <w:sz w:val="16"/>
                <w:szCs w:val="16"/>
                <w:shd w:val="clear" w:color="auto" w:fill="FFFFFF"/>
              </w:rPr>
              <w:t>不配合扣1-3分</w:t>
            </w:r>
          </w:p>
        </w:tc>
        <w:tc>
          <w:tcPr>
            <w:tcW w:w="579" w:type="dxa"/>
            <w:tcBorders>
              <w:top w:val="nil"/>
              <w:left w:val="nil"/>
              <w:bottom w:val="single" w:color="auto" w:sz="4" w:space="0"/>
              <w:right w:val="single" w:color="auto" w:sz="4" w:space="0"/>
            </w:tcBorders>
            <w:shd w:val="clear" w:color="auto" w:fill="auto"/>
            <w:vAlign w:val="center"/>
          </w:tcPr>
          <w:p w14:paraId="6A94A78F">
            <w:pPr>
              <w:widowControl/>
              <w:spacing w:before="93"/>
              <w:ind w:left="-424" w:right="-420" w:firstLine="360"/>
              <w:jc w:val="center"/>
              <w:rPr>
                <w:rFonts w:ascii="宋体" w:hAnsi="宋体" w:cs="宋体"/>
                <w:color w:val="000000"/>
                <w:kern w:val="0"/>
                <w:sz w:val="18"/>
                <w:szCs w:val="18"/>
              </w:rPr>
            </w:pPr>
          </w:p>
        </w:tc>
        <w:tc>
          <w:tcPr>
            <w:tcW w:w="711" w:type="dxa"/>
            <w:tcBorders>
              <w:top w:val="nil"/>
              <w:left w:val="nil"/>
              <w:bottom w:val="single" w:color="auto" w:sz="4" w:space="0"/>
              <w:right w:val="single" w:color="auto" w:sz="4" w:space="0"/>
            </w:tcBorders>
            <w:shd w:val="clear" w:color="auto" w:fill="auto"/>
            <w:vAlign w:val="center"/>
          </w:tcPr>
          <w:p w14:paraId="3463EDA9">
            <w:pPr>
              <w:widowControl/>
              <w:spacing w:before="93"/>
              <w:ind w:left="-424" w:right="-420" w:firstLine="480"/>
              <w:jc w:val="center"/>
              <w:rPr>
                <w:rFonts w:ascii="宋体" w:hAnsi="宋体" w:cs="宋体"/>
                <w:kern w:val="0"/>
                <w:sz w:val="24"/>
              </w:rPr>
            </w:pPr>
          </w:p>
        </w:tc>
      </w:tr>
      <w:tr w14:paraId="104FA414">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0883F2">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456" w:type="dxa"/>
            <w:tcBorders>
              <w:top w:val="nil"/>
              <w:left w:val="nil"/>
              <w:bottom w:val="single" w:color="auto" w:sz="4" w:space="0"/>
              <w:right w:val="single" w:color="auto" w:sz="4" w:space="0"/>
            </w:tcBorders>
            <w:shd w:val="clear" w:color="auto" w:fill="auto"/>
            <w:noWrap/>
            <w:vAlign w:val="center"/>
          </w:tcPr>
          <w:p w14:paraId="06311359">
            <w:pPr>
              <w:widowControl/>
              <w:spacing w:before="93"/>
              <w:ind w:left="-424" w:right="-420" w:firstLine="360"/>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noWrap/>
            <w:vAlign w:val="center"/>
          </w:tcPr>
          <w:p w14:paraId="77411EB0">
            <w:pPr>
              <w:widowControl/>
              <w:spacing w:before="93"/>
              <w:ind w:left="-424" w:right="-420" w:firstLine="360"/>
              <w:jc w:val="center"/>
              <w:rPr>
                <w:rFonts w:ascii="宋体" w:hAnsi="宋体" w:cs="宋体"/>
                <w:color w:val="000000"/>
                <w:kern w:val="0"/>
                <w:sz w:val="18"/>
                <w:szCs w:val="18"/>
              </w:rPr>
            </w:pPr>
          </w:p>
        </w:tc>
        <w:tc>
          <w:tcPr>
            <w:tcW w:w="2782" w:type="dxa"/>
            <w:tcBorders>
              <w:top w:val="nil"/>
              <w:left w:val="nil"/>
              <w:bottom w:val="single" w:color="auto" w:sz="4" w:space="0"/>
              <w:right w:val="single" w:color="auto" w:sz="4" w:space="0"/>
            </w:tcBorders>
            <w:shd w:val="clear" w:color="auto" w:fill="auto"/>
            <w:noWrap/>
            <w:vAlign w:val="center"/>
          </w:tcPr>
          <w:p w14:paraId="5D69CE25">
            <w:pPr>
              <w:widowControl/>
              <w:spacing w:before="93"/>
              <w:ind w:left="-424" w:right="-420" w:firstLine="360"/>
              <w:jc w:val="center"/>
              <w:rPr>
                <w:rFonts w:ascii="宋体" w:hAnsi="宋体" w:cs="宋体"/>
                <w:color w:val="000000"/>
                <w:kern w:val="0"/>
                <w:sz w:val="18"/>
                <w:szCs w:val="18"/>
              </w:rPr>
            </w:pPr>
          </w:p>
        </w:tc>
        <w:tc>
          <w:tcPr>
            <w:tcW w:w="579" w:type="dxa"/>
            <w:tcBorders>
              <w:top w:val="nil"/>
              <w:left w:val="nil"/>
              <w:bottom w:val="single" w:color="auto" w:sz="4" w:space="0"/>
              <w:right w:val="single" w:color="auto" w:sz="4" w:space="0"/>
            </w:tcBorders>
            <w:shd w:val="clear" w:color="auto" w:fill="auto"/>
            <w:noWrap/>
            <w:vAlign w:val="center"/>
          </w:tcPr>
          <w:p w14:paraId="0EA3577B">
            <w:pPr>
              <w:widowControl/>
              <w:spacing w:before="93"/>
              <w:ind w:left="-424" w:right="-420" w:firstLine="36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11" w:type="dxa"/>
            <w:tcBorders>
              <w:top w:val="nil"/>
              <w:left w:val="nil"/>
              <w:bottom w:val="single" w:color="auto" w:sz="4" w:space="0"/>
              <w:right w:val="single" w:color="auto" w:sz="4" w:space="0"/>
            </w:tcBorders>
            <w:shd w:val="clear" w:color="auto" w:fill="auto"/>
            <w:noWrap/>
            <w:vAlign w:val="center"/>
          </w:tcPr>
          <w:p w14:paraId="5F6B32F6">
            <w:pPr>
              <w:widowControl/>
              <w:spacing w:before="93"/>
              <w:ind w:left="-424" w:right="-420" w:firstLine="440"/>
              <w:jc w:val="center"/>
              <w:rPr>
                <w:rFonts w:ascii="宋体" w:hAnsi="宋体" w:cs="宋体"/>
                <w:color w:val="000000"/>
                <w:kern w:val="0"/>
                <w:sz w:val="22"/>
                <w:szCs w:val="22"/>
              </w:rPr>
            </w:pPr>
          </w:p>
        </w:tc>
      </w:tr>
    </w:tbl>
    <w:p w14:paraId="22D87E31">
      <w:pPr>
        <w:spacing w:before="93"/>
        <w:ind w:left="-424" w:right="-420" w:firstLine="420"/>
      </w:pPr>
    </w:p>
    <w:p w14:paraId="169DE87C">
      <w:pPr>
        <w:pStyle w:val="2"/>
        <w:spacing w:before="93"/>
        <w:ind w:left="-424" w:right="-420" w:firstLine="360"/>
      </w:pPr>
    </w:p>
    <w:p w14:paraId="29F39693">
      <w:pPr>
        <w:spacing w:before="93" w:line="600" w:lineRule="exact"/>
        <w:ind w:left="-424" w:right="-420" w:firstLine="720"/>
        <w:jc w:val="center"/>
        <w:rPr>
          <w:rFonts w:ascii="宋体" w:hAnsi="宋体"/>
          <w:sz w:val="36"/>
          <w:szCs w:val="28"/>
        </w:rPr>
      </w:pPr>
    </w:p>
    <w:tbl>
      <w:tblPr>
        <w:tblStyle w:val="14"/>
        <w:tblpPr w:leftFromText="180" w:rightFromText="180" w:vertAnchor="text" w:horzAnchor="page" w:tblpX="1865" w:tblpY="1023"/>
        <w:tblOverlap w:val="never"/>
        <w:tblW w:w="9200" w:type="dxa"/>
        <w:tblInd w:w="0" w:type="dxa"/>
        <w:tblLayout w:type="autofit"/>
        <w:tblCellMar>
          <w:top w:w="0" w:type="dxa"/>
          <w:left w:w="108" w:type="dxa"/>
          <w:bottom w:w="0" w:type="dxa"/>
          <w:right w:w="108" w:type="dxa"/>
        </w:tblCellMar>
      </w:tblPr>
      <w:tblGrid>
        <w:gridCol w:w="649"/>
        <w:gridCol w:w="1322"/>
        <w:gridCol w:w="1082"/>
        <w:gridCol w:w="1070"/>
        <w:gridCol w:w="496"/>
        <w:gridCol w:w="451"/>
        <w:gridCol w:w="190"/>
        <w:gridCol w:w="93"/>
        <w:gridCol w:w="143"/>
        <w:gridCol w:w="261"/>
        <w:gridCol w:w="820"/>
        <w:gridCol w:w="481"/>
        <w:gridCol w:w="463"/>
        <w:gridCol w:w="1679"/>
      </w:tblGrid>
      <w:tr w14:paraId="5D8E6798">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8E9F0DD">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4DE7F8E">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A13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405DC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51090422T000006815845-义务教育家庭经济困难学生生活补助</w:t>
            </w:r>
          </w:p>
        </w:tc>
      </w:tr>
      <w:tr w14:paraId="4CC87828">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3F11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CEC2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31F28D23">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896A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7E5D0B4D">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17FB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2E3551C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381836C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E272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03D00C72">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4E94ECE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1364B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F69DB">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76A75B5">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005B">
            <w:pPr>
              <w:spacing w:before="93"/>
              <w:ind w:left="-424" w:right="-420" w:firstLine="360"/>
              <w:jc w:val="center"/>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56DC">
            <w:pPr>
              <w:spacing w:before="93"/>
              <w:ind w:left="-424" w:right="-420" w:firstLine="360"/>
              <w:jc w:val="center"/>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A431E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w:t>
            </w:r>
          </w:p>
          <w:p w14:paraId="7E4E781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严格执行预算，减少结余资金。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87D0B">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70284BDF">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E60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22E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2.项目实施内容</w:t>
            </w:r>
          </w:p>
          <w:p w14:paraId="38541C4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0043B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按照标准如实进行三级评议，判定义务教育家庭经济困难学生，公示后按要求及时完成</w:t>
            </w:r>
          </w:p>
          <w:p w14:paraId="5A0C32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义务教育家庭经济困难学生生活补助的发放。</w:t>
            </w:r>
          </w:p>
        </w:tc>
      </w:tr>
      <w:tr w14:paraId="6708BC64">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CDD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199E146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15EEBA3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45E7EF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71F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0863CE1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3B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43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4417BC6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F4F4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368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2A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E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A6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原因</w:t>
            </w:r>
          </w:p>
        </w:tc>
      </w:tr>
      <w:tr w14:paraId="42259EB5">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8DC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A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2A5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D3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13.65</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FA99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13.65</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BDFF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F6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12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E235">
            <w:pPr>
              <w:spacing w:before="93"/>
              <w:ind w:left="-424" w:right="-420" w:firstLine="360"/>
              <w:rPr>
                <w:rFonts w:ascii="黑体" w:hAnsi="黑体" w:eastAsia="黑体" w:cs="黑体"/>
                <w:i/>
                <w:iCs/>
                <w:color w:val="000000"/>
                <w:sz w:val="18"/>
                <w:szCs w:val="18"/>
              </w:rPr>
            </w:pPr>
          </w:p>
        </w:tc>
      </w:tr>
      <w:tr w14:paraId="45DFE1F5">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E45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BC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178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259B">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13.65</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E048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13.65</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B6E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FD1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524">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64B1">
            <w:pPr>
              <w:spacing w:before="93"/>
              <w:ind w:left="-424" w:right="-420" w:firstLine="360"/>
              <w:rPr>
                <w:rFonts w:ascii="黑体" w:hAnsi="黑体" w:eastAsia="黑体" w:cs="黑体"/>
                <w:i/>
                <w:iCs/>
                <w:color w:val="000000"/>
                <w:sz w:val="18"/>
                <w:szCs w:val="18"/>
              </w:rPr>
            </w:pPr>
          </w:p>
        </w:tc>
      </w:tr>
      <w:tr w14:paraId="4DB12BD2">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DEE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CF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3FA240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B5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3A0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636D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448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86C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D77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9995">
            <w:pPr>
              <w:spacing w:before="93"/>
              <w:ind w:left="-424" w:right="-420" w:firstLine="360"/>
              <w:rPr>
                <w:rFonts w:ascii="黑体" w:hAnsi="黑体" w:eastAsia="黑体" w:cs="黑体"/>
                <w:i/>
                <w:iCs/>
                <w:color w:val="000000"/>
                <w:sz w:val="18"/>
                <w:szCs w:val="18"/>
              </w:rPr>
            </w:pPr>
          </w:p>
        </w:tc>
      </w:tr>
      <w:tr w14:paraId="6C9D5032">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326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C1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FF7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38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EDED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06AB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62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7B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9FFF">
            <w:pPr>
              <w:spacing w:before="93"/>
              <w:ind w:left="-424" w:right="-420" w:firstLine="360"/>
              <w:rPr>
                <w:rFonts w:ascii="黑体" w:hAnsi="黑体" w:eastAsia="黑体" w:cs="黑体"/>
                <w:i/>
                <w:iCs/>
                <w:color w:val="000000"/>
                <w:sz w:val="18"/>
                <w:szCs w:val="18"/>
              </w:rPr>
            </w:pPr>
          </w:p>
        </w:tc>
      </w:tr>
      <w:tr w14:paraId="5581FFDA">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2A73">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EF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70E">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ED67">
            <w:pPr>
              <w:spacing w:before="93"/>
              <w:ind w:left="-424" w:right="-420" w:firstLine="320"/>
              <w:jc w:val="left"/>
              <w:rPr>
                <w:rFonts w:ascii="微软雅黑" w:hAnsi="微软雅黑" w:eastAsia="微软雅黑" w:cs="微软雅黑"/>
                <w:i/>
                <w:iCs/>
                <w:color w:val="000000"/>
                <w:sz w:val="16"/>
                <w:szCs w:val="16"/>
              </w:rPr>
            </w:pP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A27E4">
            <w:pPr>
              <w:spacing w:before="93"/>
              <w:ind w:left="-424" w:right="-420" w:firstLine="320"/>
              <w:jc w:val="left"/>
              <w:rPr>
                <w:rFonts w:ascii="微软雅黑" w:hAnsi="微软雅黑" w:eastAsia="微软雅黑" w:cs="微软雅黑"/>
                <w:i/>
                <w:iCs/>
                <w:color w:val="000000"/>
                <w:sz w:val="16"/>
                <w:szCs w:val="16"/>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B4237">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5B5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9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7818">
            <w:pPr>
              <w:spacing w:before="93"/>
              <w:ind w:left="-424" w:right="-420" w:firstLine="360"/>
              <w:rPr>
                <w:rFonts w:ascii="黑体" w:hAnsi="黑体" w:eastAsia="黑体" w:cs="黑体"/>
                <w:i/>
                <w:iCs/>
                <w:color w:val="000000"/>
                <w:sz w:val="18"/>
                <w:szCs w:val="18"/>
              </w:rPr>
            </w:pPr>
          </w:p>
        </w:tc>
      </w:tr>
      <w:tr w14:paraId="0E4A8C21">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02B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521BF8B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5BBE3CE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E6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CB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F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1DE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1BDD720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DC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4858AD8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8716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722FBDB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2C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F4E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3B8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CB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AB212CE">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586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72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65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49B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6C7D411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DB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EC1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D5BA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A0C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8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BCF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DE4">
            <w:pPr>
              <w:spacing w:before="93"/>
              <w:ind w:left="-424" w:right="-420" w:firstLine="320"/>
              <w:jc w:val="center"/>
              <w:rPr>
                <w:rFonts w:ascii="微软雅黑" w:hAnsi="微软雅黑" w:eastAsia="微软雅黑" w:cs="微软雅黑"/>
                <w:i/>
                <w:iCs/>
                <w:color w:val="000000"/>
                <w:sz w:val="16"/>
                <w:szCs w:val="16"/>
              </w:rPr>
            </w:pPr>
          </w:p>
        </w:tc>
      </w:tr>
      <w:tr w14:paraId="5ABE61C6">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F8588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94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6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3C3">
            <w:pPr>
              <w:spacing w:before="93"/>
              <w:ind w:left="-424" w:right="-420" w:firstLine="360"/>
              <w:jc w:val="center"/>
              <w:rPr>
                <w:rFonts w:ascii="宋体" w:hAnsi="宋体" w:cs="宋体"/>
                <w:color w:val="000000"/>
                <w:sz w:val="18"/>
                <w:szCs w:val="18"/>
              </w:rPr>
            </w:pPr>
          </w:p>
        </w:tc>
      </w:tr>
      <w:tr w14:paraId="6AD771F9">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718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4B6DE0E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0111B3">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32D44025">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7D7F6ADD">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9E4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1775115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288C5F">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185216D0">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03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5E77EB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440858">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4C71CF2B">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63038">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69ABC0">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40749B42">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00080EA1">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1D5BC125">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300096B0">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3B5DA759">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79044386">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25A0890E">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3ACEA0DB">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43FC0A70">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5CD73EFC">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7CFE5E09">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53BC86FD">
            <w:pPr>
              <w:spacing w:before="93"/>
              <w:ind w:left="-424" w:right="-420" w:firstLine="360"/>
              <w:rPr>
                <w:rFonts w:ascii="宋体" w:hAnsi="宋体" w:cs="宋体"/>
                <w:color w:val="000000"/>
                <w:sz w:val="18"/>
                <w:szCs w:val="18"/>
              </w:rPr>
            </w:pPr>
          </w:p>
        </w:tc>
      </w:tr>
      <w:tr w14:paraId="74443A22">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1A595D">
            <w:pPr>
              <w:widowControl/>
              <w:spacing w:before="93"/>
              <w:ind w:left="-424" w:right="-420" w:firstLine="602"/>
              <w:jc w:val="center"/>
              <w:textAlignment w:val="center"/>
              <w:rPr>
                <w:rFonts w:ascii="黑体" w:hAnsi="宋体" w:eastAsia="黑体" w:cs="黑体"/>
                <w:b/>
                <w:bCs/>
                <w:color w:val="000000"/>
                <w:kern w:val="0"/>
                <w:sz w:val="30"/>
                <w:szCs w:val="30"/>
              </w:rPr>
            </w:pPr>
            <w:r>
              <w:rPr>
                <w:rFonts w:hint="eastAsia" w:ascii="黑体" w:hAnsi="宋体" w:eastAsia="黑体" w:cs="黑体"/>
                <w:b/>
                <w:bCs/>
                <w:color w:val="000000"/>
                <w:kern w:val="0"/>
                <w:sz w:val="30"/>
                <w:szCs w:val="30"/>
              </w:rPr>
              <w:t>部门预算项目支出绩效自评表（2024年度）</w:t>
            </w:r>
          </w:p>
        </w:tc>
      </w:tr>
      <w:tr w14:paraId="127BCEB4">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944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0423A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51090422T000006817934-高中免学费</w:t>
            </w:r>
          </w:p>
        </w:tc>
      </w:tr>
      <w:tr w14:paraId="4BB6F193">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0D12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3455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1D73B55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7B5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2350416A">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2E55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2181D32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70FB284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90D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78078E37">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2B90BD31">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3F5A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C08B8">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DA058DC">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7F90">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40F8">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CF126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3298E72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673A8">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7014A1DA">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D9BE">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AC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3EE6C99C">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103A7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按照标准如实进行三级评议，判定家庭经济困难学生，公示后按要求及时完成高中</w:t>
            </w:r>
          </w:p>
          <w:p w14:paraId="33F13BE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免学费的发放。</w:t>
            </w:r>
          </w:p>
        </w:tc>
      </w:tr>
      <w:tr w14:paraId="6E22962C">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2C3B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22D36D8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2B323EF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36FD71A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E3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52E5680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C0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48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w:t>
            </w:r>
          </w:p>
          <w:p w14:paraId="2EF93E6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预算数</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DEF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7432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E06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B0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774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AED3CF5">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0CF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8C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831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8784">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29.19</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A50B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29.19</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77084">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60D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2A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7EE8A">
            <w:pPr>
              <w:spacing w:before="93"/>
              <w:ind w:left="-424" w:right="-420" w:firstLine="360"/>
              <w:rPr>
                <w:rFonts w:ascii="黑体" w:hAnsi="黑体" w:eastAsia="黑体" w:cs="黑体"/>
                <w:i/>
                <w:iCs/>
                <w:color w:val="000000"/>
                <w:sz w:val="18"/>
                <w:szCs w:val="18"/>
              </w:rPr>
            </w:pPr>
          </w:p>
        </w:tc>
      </w:tr>
      <w:tr w14:paraId="57D697F2">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964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7A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29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1B1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29.19</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37C3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29.19</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56E3B">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1C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08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1A09">
            <w:pPr>
              <w:spacing w:before="93"/>
              <w:ind w:left="-424" w:right="-420" w:firstLine="360"/>
              <w:rPr>
                <w:rFonts w:ascii="黑体" w:hAnsi="黑体" w:eastAsia="黑体" w:cs="黑体"/>
                <w:i/>
                <w:iCs/>
                <w:color w:val="000000"/>
                <w:sz w:val="18"/>
                <w:szCs w:val="18"/>
              </w:rPr>
            </w:pPr>
          </w:p>
        </w:tc>
      </w:tr>
      <w:tr w14:paraId="0086720B">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EFC0">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41F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30EEDC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EE8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115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7B9B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AB6A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A1B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7E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EFD5">
            <w:pPr>
              <w:spacing w:before="93"/>
              <w:ind w:left="-424" w:right="-420" w:firstLine="360"/>
              <w:rPr>
                <w:rFonts w:ascii="黑体" w:hAnsi="黑体" w:eastAsia="黑体" w:cs="黑体"/>
                <w:i/>
                <w:iCs/>
                <w:color w:val="000000"/>
                <w:sz w:val="18"/>
                <w:szCs w:val="18"/>
              </w:rPr>
            </w:pPr>
          </w:p>
        </w:tc>
      </w:tr>
      <w:tr w14:paraId="7CB3F997">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2E8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3E2">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58F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868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0E21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2DAB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A1A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DE84">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E8F4">
            <w:pPr>
              <w:spacing w:before="93"/>
              <w:ind w:left="-424" w:right="-420" w:firstLine="360"/>
              <w:rPr>
                <w:rFonts w:ascii="黑体" w:hAnsi="黑体" w:eastAsia="黑体" w:cs="黑体"/>
                <w:i/>
                <w:iCs/>
                <w:color w:val="000000"/>
                <w:sz w:val="18"/>
                <w:szCs w:val="18"/>
              </w:rPr>
            </w:pPr>
          </w:p>
        </w:tc>
      </w:tr>
      <w:tr w14:paraId="0BD7C75C">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43AA">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D78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F4DC">
            <w:pPr>
              <w:spacing w:before="93"/>
              <w:ind w:left="-424" w:right="-420" w:firstLine="320"/>
              <w:jc w:val="center"/>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D853">
            <w:pPr>
              <w:spacing w:before="93"/>
              <w:ind w:left="-424" w:right="-420" w:firstLine="320"/>
              <w:jc w:val="center"/>
              <w:rPr>
                <w:rFonts w:ascii="微软雅黑" w:hAnsi="微软雅黑" w:eastAsia="微软雅黑" w:cs="微软雅黑"/>
                <w:i/>
                <w:iCs/>
                <w:color w:val="000000"/>
                <w:sz w:val="16"/>
                <w:szCs w:val="16"/>
              </w:rPr>
            </w:pP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E9F96">
            <w:pPr>
              <w:spacing w:before="93"/>
              <w:ind w:left="-424" w:right="-420" w:firstLine="320"/>
              <w:jc w:val="center"/>
              <w:rPr>
                <w:rFonts w:ascii="微软雅黑" w:hAnsi="微软雅黑" w:eastAsia="微软雅黑" w:cs="微软雅黑"/>
                <w:i/>
                <w:iCs/>
                <w:color w:val="000000"/>
                <w:sz w:val="16"/>
                <w:szCs w:val="16"/>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4FBF3">
            <w:pPr>
              <w:spacing w:before="93"/>
              <w:ind w:left="-424" w:right="-420" w:firstLine="320"/>
              <w:jc w:val="center"/>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39E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B6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D820">
            <w:pPr>
              <w:spacing w:before="93"/>
              <w:ind w:left="-424" w:right="-420" w:firstLine="360"/>
              <w:rPr>
                <w:rFonts w:ascii="黑体" w:hAnsi="黑体" w:eastAsia="黑体" w:cs="黑体"/>
                <w:i/>
                <w:iCs/>
                <w:color w:val="000000"/>
                <w:sz w:val="18"/>
                <w:szCs w:val="18"/>
              </w:rPr>
            </w:pPr>
          </w:p>
        </w:tc>
      </w:tr>
      <w:tr w14:paraId="25724763">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6651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1852ED6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1EBD546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36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07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49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CA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57301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B4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543566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4E17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667EAAC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7F37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E2A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C2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872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11A0196">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7DAE">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D75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82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w:t>
            </w:r>
          </w:p>
          <w:p w14:paraId="1C6A929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FD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486E569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7AC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E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4822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22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99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A9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DD4">
            <w:pPr>
              <w:spacing w:before="93"/>
              <w:ind w:left="-424" w:right="-420" w:firstLine="320"/>
              <w:jc w:val="center"/>
              <w:rPr>
                <w:rFonts w:ascii="微软雅黑" w:hAnsi="微软雅黑" w:eastAsia="微软雅黑" w:cs="微软雅黑"/>
                <w:i/>
                <w:iCs/>
                <w:color w:val="000000"/>
                <w:sz w:val="16"/>
                <w:szCs w:val="16"/>
              </w:rPr>
            </w:pPr>
          </w:p>
        </w:tc>
      </w:tr>
      <w:tr w14:paraId="1F5ABBB8">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8BA8D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4D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F79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8EBF">
            <w:pPr>
              <w:spacing w:before="93"/>
              <w:ind w:left="-424" w:right="-420" w:firstLine="360"/>
              <w:rPr>
                <w:rFonts w:ascii="宋体" w:hAnsi="宋体" w:cs="宋体"/>
                <w:color w:val="000000"/>
                <w:sz w:val="18"/>
                <w:szCs w:val="18"/>
              </w:rPr>
            </w:pPr>
          </w:p>
        </w:tc>
      </w:tr>
      <w:tr w14:paraId="1F77B40C">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A80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457CC8D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75E70A6">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5B5322E4">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51538BF9">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2DD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734C34F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341543">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5FA55E60">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CE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791CCE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664A41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A05F58E">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6A386">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11D17">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150ECF88">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0D1B8E1C">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3350567A">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4ABFA0E2">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17A3212D">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4EFF8B63">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7DA0C3EB">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6948F12C">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2DD3F6FE">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1960A5AE">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14A493DE">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100CD693">
            <w:pPr>
              <w:spacing w:before="93"/>
              <w:ind w:left="-424" w:right="-420" w:firstLine="360"/>
              <w:rPr>
                <w:rFonts w:ascii="宋体" w:hAnsi="宋体" w:cs="宋体"/>
                <w:color w:val="000000"/>
                <w:sz w:val="18"/>
                <w:szCs w:val="18"/>
              </w:rPr>
            </w:pPr>
          </w:p>
        </w:tc>
      </w:tr>
      <w:tr w14:paraId="085F2C5E">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072FE8">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7AD80E02">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E789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C800E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51090422T000006818006-普通高中免教科书费</w:t>
            </w:r>
          </w:p>
        </w:tc>
      </w:tr>
      <w:tr w14:paraId="2B0E0C58">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A981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2853F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7597A41D">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FD07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6F411C40">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42CDD">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172CE0D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55327C6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0F10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2B59D1A2">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4079EFB1">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B21944">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65434">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1E9A3A8">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DDE9">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C2EF">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E0AA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623FE5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D4E35">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065FF77C">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017D">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457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5B80DF9F">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C02880">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按照标准如实进行三级评议，判定家庭经济困难学生，公示后按要求及时完成</w:t>
            </w:r>
          </w:p>
          <w:p w14:paraId="63F8906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高中免教科书费的发放。</w:t>
            </w:r>
          </w:p>
        </w:tc>
      </w:tr>
      <w:tr w14:paraId="49D98B4A">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681B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328D6B8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0B6E555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65904D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5D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73B2FB7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7F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8C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7B84D56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66A1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DECF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26E4B9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6E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B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38E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2DFB9F6">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A4DE">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214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D62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B3F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2.37</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A778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2.37</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5094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5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3E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1B79F">
            <w:pPr>
              <w:spacing w:before="93"/>
              <w:ind w:left="-424" w:right="-420" w:firstLine="360"/>
              <w:rPr>
                <w:rFonts w:ascii="黑体" w:hAnsi="黑体" w:eastAsia="黑体" w:cs="黑体"/>
                <w:i/>
                <w:iCs/>
                <w:color w:val="000000"/>
                <w:sz w:val="18"/>
                <w:szCs w:val="18"/>
              </w:rPr>
            </w:pPr>
          </w:p>
        </w:tc>
      </w:tr>
      <w:tr w14:paraId="546E2843">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4055F">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BDE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CE8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552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2.37</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F3AA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2.37</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725A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CF6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42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90DA">
            <w:pPr>
              <w:spacing w:before="93"/>
              <w:ind w:left="-424" w:right="-420" w:firstLine="360"/>
              <w:rPr>
                <w:rFonts w:ascii="黑体" w:hAnsi="黑体" w:eastAsia="黑体" w:cs="黑体"/>
                <w:i/>
                <w:iCs/>
                <w:color w:val="000000"/>
                <w:sz w:val="18"/>
                <w:szCs w:val="18"/>
              </w:rPr>
            </w:pPr>
          </w:p>
        </w:tc>
      </w:tr>
      <w:tr w14:paraId="024B1C17">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6D6E">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9F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4E7FB58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0D3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7F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9095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190B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C7B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71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EB51">
            <w:pPr>
              <w:spacing w:before="93"/>
              <w:ind w:left="-424" w:right="-420" w:firstLine="360"/>
              <w:rPr>
                <w:rFonts w:ascii="黑体" w:hAnsi="黑体" w:eastAsia="黑体" w:cs="黑体"/>
                <w:i/>
                <w:iCs/>
                <w:color w:val="000000"/>
                <w:sz w:val="18"/>
                <w:szCs w:val="18"/>
              </w:rPr>
            </w:pPr>
          </w:p>
        </w:tc>
      </w:tr>
      <w:tr w14:paraId="7CB3A850">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0C8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168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E9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7CE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2680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DBD6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8F6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8CD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CF13">
            <w:pPr>
              <w:spacing w:before="93"/>
              <w:ind w:left="-424" w:right="-420" w:firstLine="360"/>
              <w:rPr>
                <w:rFonts w:ascii="黑体" w:hAnsi="黑体" w:eastAsia="黑体" w:cs="黑体"/>
                <w:i/>
                <w:iCs/>
                <w:color w:val="000000"/>
                <w:sz w:val="18"/>
                <w:szCs w:val="18"/>
              </w:rPr>
            </w:pPr>
          </w:p>
        </w:tc>
      </w:tr>
      <w:tr w14:paraId="04EB2235">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C366">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D3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A82B">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5F3">
            <w:pPr>
              <w:spacing w:before="93"/>
              <w:ind w:left="-424" w:right="-420" w:firstLine="320"/>
              <w:jc w:val="left"/>
              <w:rPr>
                <w:rFonts w:ascii="微软雅黑" w:hAnsi="微软雅黑" w:eastAsia="微软雅黑" w:cs="微软雅黑"/>
                <w:i/>
                <w:iCs/>
                <w:color w:val="000000"/>
                <w:sz w:val="16"/>
                <w:szCs w:val="16"/>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8D7AD">
            <w:pPr>
              <w:spacing w:before="93"/>
              <w:ind w:left="-424" w:right="-420" w:firstLine="320"/>
              <w:jc w:val="left"/>
              <w:rPr>
                <w:rFonts w:ascii="微软雅黑" w:hAnsi="微软雅黑" w:eastAsia="微软雅黑" w:cs="微软雅黑"/>
                <w:i/>
                <w:iCs/>
                <w:color w:val="000000"/>
                <w:sz w:val="16"/>
                <w:szCs w:val="16"/>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BD6B1">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DB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41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2CA3">
            <w:pPr>
              <w:spacing w:before="93"/>
              <w:ind w:left="-424" w:right="-420" w:firstLine="360"/>
              <w:rPr>
                <w:rFonts w:ascii="黑体" w:hAnsi="黑体" w:eastAsia="黑体" w:cs="黑体"/>
                <w:i/>
                <w:iCs/>
                <w:color w:val="000000"/>
                <w:sz w:val="18"/>
                <w:szCs w:val="18"/>
              </w:rPr>
            </w:pPr>
          </w:p>
        </w:tc>
      </w:tr>
      <w:tr w14:paraId="6DE68ADF">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AB9B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6372790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665849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0A3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EE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0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DBB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2C8FEF8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06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78F19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FC2E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734FDE6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968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9C7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5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DEA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6571D4E">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10AB">
            <w:pPr>
              <w:spacing w:before="93"/>
              <w:ind w:left="-424" w:right="-420" w:firstLine="360"/>
              <w:jc w:val="left"/>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6B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7D8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DE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58A4536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5EE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9F9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15D9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323C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1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B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B1B6">
            <w:pPr>
              <w:spacing w:before="93"/>
              <w:ind w:left="-424" w:right="-420" w:firstLine="320"/>
              <w:jc w:val="center"/>
              <w:rPr>
                <w:rFonts w:ascii="微软雅黑" w:hAnsi="微软雅黑" w:eastAsia="微软雅黑" w:cs="微软雅黑"/>
                <w:i/>
                <w:iCs/>
                <w:color w:val="000000"/>
                <w:sz w:val="16"/>
                <w:szCs w:val="16"/>
              </w:rPr>
            </w:pPr>
          </w:p>
        </w:tc>
      </w:tr>
      <w:tr w14:paraId="4E55AAF8">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4F40C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99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F1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3766">
            <w:pPr>
              <w:spacing w:before="93"/>
              <w:ind w:left="-424" w:right="-420" w:firstLine="360"/>
              <w:rPr>
                <w:rFonts w:ascii="宋体" w:hAnsi="宋体" w:cs="宋体"/>
                <w:color w:val="000000"/>
                <w:sz w:val="18"/>
                <w:szCs w:val="18"/>
              </w:rPr>
            </w:pPr>
          </w:p>
        </w:tc>
      </w:tr>
      <w:tr w14:paraId="311F2B0F">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2C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1EDDCA9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1BE25E8">
            <w:pPr>
              <w:widowControl/>
              <w:spacing w:before="93"/>
              <w:ind w:left="-424" w:right="-420" w:firstLine="320"/>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7F0C5076">
            <w:pPr>
              <w:widowControl/>
              <w:spacing w:before="93"/>
              <w:ind w:left="-424" w:right="-420" w:firstLine="320"/>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028A61F8">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B3C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5746654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AEAD1B">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98786B0">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B5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0C808A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FC3186">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5EE45007">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9EA86">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73BA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66DDA590">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25B0FF35">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40BDDACC">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506DC17D">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5306E75E">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59294781">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1695EA58">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535C2C0D">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321D7211">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5D0A36D2">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2440DFD5">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1798AEC1">
            <w:pPr>
              <w:spacing w:before="93"/>
              <w:ind w:left="-424" w:right="-420" w:firstLine="360"/>
              <w:rPr>
                <w:rFonts w:ascii="宋体" w:hAnsi="宋体" w:cs="宋体"/>
                <w:color w:val="000000"/>
                <w:sz w:val="18"/>
                <w:szCs w:val="18"/>
              </w:rPr>
            </w:pPr>
          </w:p>
        </w:tc>
      </w:tr>
      <w:tr w14:paraId="05D4BF3E">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DA156A8">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2474CB51">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2A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4B895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51090422T000007203223-校舍维修</w:t>
            </w:r>
          </w:p>
        </w:tc>
      </w:tr>
      <w:tr w14:paraId="41341ED9">
        <w:tblPrEx>
          <w:tblCellMar>
            <w:top w:w="0" w:type="dxa"/>
            <w:left w:w="108" w:type="dxa"/>
            <w:bottom w:w="0" w:type="dxa"/>
            <w:right w:w="108" w:type="dxa"/>
          </w:tblCellMar>
        </w:tblPrEx>
        <w:trPr>
          <w:trHeight w:val="441"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F98A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7B00F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05904B7F">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AE91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5846CA4B">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CBE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648A71F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2E8D443B">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AEA1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346DCFE5">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46EC4B2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33BC3">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3E75F">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BDA122E">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BCDC">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BC88">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980BCF">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w:t>
            </w:r>
          </w:p>
          <w:p w14:paraId="297AB9F4">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9C70E">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年度目标完成80%</w:t>
            </w:r>
          </w:p>
        </w:tc>
      </w:tr>
      <w:tr w14:paraId="6F213702">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60F4">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8D">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4158AC9C">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2AE99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按照规定逐步完成项目各种程序，节约开支，提升校园环境。</w:t>
            </w:r>
          </w:p>
        </w:tc>
      </w:tr>
      <w:tr w14:paraId="7983694B">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784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7165790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6D63D26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712922A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C0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031AAC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C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AF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w:t>
            </w:r>
          </w:p>
          <w:p w14:paraId="55D55B0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预算数</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AE3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541C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95C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1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82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C838C72">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F5A0">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2BC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44C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E0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38.00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972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30.40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F43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80.00%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8C2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A3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8</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0CF3">
            <w:pPr>
              <w:widowControl/>
              <w:spacing w:before="93"/>
              <w:ind w:left="-424" w:right="-420" w:firstLine="360"/>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该项目已完工验收，</w:t>
            </w:r>
          </w:p>
          <w:p w14:paraId="33097878">
            <w:pPr>
              <w:widowControl/>
              <w:spacing w:before="93"/>
              <w:ind w:left="-424" w:right="-420" w:firstLine="360"/>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工程正在审计。</w:t>
            </w:r>
          </w:p>
        </w:tc>
      </w:tr>
      <w:tr w14:paraId="3B1AB253">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A61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0B6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AA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610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38.00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E74B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30.40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D5E3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80.00%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D4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54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3ABE">
            <w:pPr>
              <w:spacing w:before="93"/>
              <w:ind w:left="-424" w:right="-420" w:firstLine="360"/>
              <w:rPr>
                <w:rFonts w:ascii="黑体" w:hAnsi="黑体" w:eastAsia="黑体" w:cs="黑体"/>
                <w:color w:val="000000"/>
                <w:sz w:val="18"/>
                <w:szCs w:val="18"/>
              </w:rPr>
            </w:pPr>
          </w:p>
        </w:tc>
      </w:tr>
      <w:tr w14:paraId="5D723AC2">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014C">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0B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6DEE84D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5E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20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5846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C651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FC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C9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FC41">
            <w:pPr>
              <w:spacing w:before="93"/>
              <w:ind w:left="-424" w:right="-420" w:firstLine="360"/>
              <w:rPr>
                <w:rFonts w:ascii="黑体" w:hAnsi="黑体" w:eastAsia="黑体" w:cs="黑体"/>
                <w:color w:val="000000"/>
                <w:sz w:val="18"/>
                <w:szCs w:val="18"/>
              </w:rPr>
            </w:pPr>
          </w:p>
        </w:tc>
      </w:tr>
      <w:tr w14:paraId="005B94C6">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4C7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1E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CC9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B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F7D9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C131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F7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69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083D">
            <w:pPr>
              <w:spacing w:before="93"/>
              <w:ind w:left="-424" w:right="-420" w:firstLine="360"/>
              <w:rPr>
                <w:rFonts w:ascii="黑体" w:hAnsi="黑体" w:eastAsia="黑体" w:cs="黑体"/>
                <w:color w:val="000000"/>
                <w:sz w:val="18"/>
                <w:szCs w:val="18"/>
              </w:rPr>
            </w:pPr>
          </w:p>
        </w:tc>
      </w:tr>
      <w:tr w14:paraId="5059B579">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E1B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9A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E1D7">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A95A">
            <w:pPr>
              <w:spacing w:before="93"/>
              <w:ind w:left="-424" w:right="-420" w:firstLine="320"/>
              <w:jc w:val="left"/>
              <w:rPr>
                <w:rFonts w:ascii="微软雅黑" w:hAnsi="微软雅黑" w:eastAsia="微软雅黑" w:cs="微软雅黑"/>
                <w:i/>
                <w:iCs/>
                <w:color w:val="000000"/>
                <w:sz w:val="16"/>
                <w:szCs w:val="16"/>
              </w:rPr>
            </w:pPr>
          </w:p>
        </w:tc>
        <w:tc>
          <w:tcPr>
            <w:tcW w:w="1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11E80">
            <w:pPr>
              <w:spacing w:before="93"/>
              <w:ind w:left="-424" w:right="-420" w:firstLine="320"/>
              <w:jc w:val="left"/>
              <w:rPr>
                <w:rFonts w:ascii="微软雅黑" w:hAnsi="微软雅黑" w:eastAsia="微软雅黑" w:cs="微软雅黑"/>
                <w:i/>
                <w:iCs/>
                <w:color w:val="000000"/>
                <w:sz w:val="16"/>
                <w:szCs w:val="16"/>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11DE">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0C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52F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A605">
            <w:pPr>
              <w:spacing w:before="93"/>
              <w:ind w:left="-424" w:right="-420" w:firstLine="360"/>
              <w:rPr>
                <w:rFonts w:ascii="黑体" w:hAnsi="黑体" w:eastAsia="黑体" w:cs="黑体"/>
                <w:color w:val="000000"/>
                <w:sz w:val="18"/>
                <w:szCs w:val="18"/>
              </w:rPr>
            </w:pPr>
          </w:p>
        </w:tc>
      </w:tr>
      <w:tr w14:paraId="00CFA824">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724E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748EA1A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9CFCB6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88C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77D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6E1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FC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0980D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AD0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5AD1D7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A7E3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70D0081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1B26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009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50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6A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6495E07">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2A8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38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A4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服务对象</w:t>
            </w:r>
          </w:p>
          <w:p w14:paraId="478E55B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28A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在校学生</w:t>
            </w:r>
          </w:p>
          <w:p w14:paraId="7E79FE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评价满意度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89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DD9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0BEE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D86F">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80%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B5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7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5AA">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该工程正在审计</w:t>
            </w:r>
          </w:p>
          <w:p w14:paraId="0D2042C3">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阶段</w:t>
            </w:r>
          </w:p>
        </w:tc>
      </w:tr>
      <w:tr w14:paraId="162AFD04">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1661E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02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F02B">
            <w:pPr>
              <w:widowControl/>
              <w:spacing w:before="93"/>
              <w:ind w:left="-424" w:right="-420" w:firstLine="360"/>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821">
            <w:pPr>
              <w:spacing w:before="93"/>
              <w:ind w:left="-424" w:right="-420" w:firstLine="360"/>
              <w:rPr>
                <w:rFonts w:ascii="宋体" w:hAnsi="宋体" w:cs="宋体"/>
                <w:color w:val="000000"/>
                <w:sz w:val="18"/>
                <w:szCs w:val="18"/>
              </w:rPr>
            </w:pPr>
          </w:p>
        </w:tc>
      </w:tr>
      <w:tr w14:paraId="5EC6406A">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A69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55D2747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1F1A76">
            <w:pPr>
              <w:widowControl/>
              <w:spacing w:before="93"/>
              <w:ind w:left="-424" w:right="-420" w:firstLine="320"/>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绩效目标实现指标自评得分95.00分，自评等次为：良，严格执行相关政策，按照规定</w:t>
            </w:r>
          </w:p>
          <w:p w14:paraId="2CCDF293">
            <w:pPr>
              <w:widowControl/>
              <w:spacing w:before="93"/>
              <w:ind w:left="-424" w:right="-420" w:firstLine="320"/>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逐步完成项目各种程序， 节约开支， 提升校园环境。</w:t>
            </w:r>
          </w:p>
        </w:tc>
      </w:tr>
      <w:tr w14:paraId="7E232348">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03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18182B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D65CCA6">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工程送审资料及环节较多。</w:t>
            </w:r>
          </w:p>
        </w:tc>
      </w:tr>
      <w:tr w14:paraId="0DB01698">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6B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230AABA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9EC829">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学校积极配合施工方及审计单位，及时完善资料。</w:t>
            </w:r>
          </w:p>
        </w:tc>
      </w:tr>
      <w:tr w14:paraId="369B6B1B">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D4C1A">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F4D6C">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6AA9A541">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50CB918C">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14DC377C">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709CFD95">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576D39AE">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4DCE6BE7">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4BF58D5D">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2CF2F3B8">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770FA4CF">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18530DD2">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3A12FCEE">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67505CAD">
            <w:pPr>
              <w:spacing w:before="93"/>
              <w:ind w:left="-424" w:right="-420" w:firstLine="360"/>
              <w:rPr>
                <w:rFonts w:ascii="宋体" w:hAnsi="宋体" w:cs="宋体"/>
                <w:color w:val="000000"/>
                <w:sz w:val="18"/>
                <w:szCs w:val="18"/>
              </w:rPr>
            </w:pPr>
          </w:p>
        </w:tc>
      </w:tr>
      <w:tr w14:paraId="4A154725">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4CECA71">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37ADA95">
        <w:tblPrEx>
          <w:tblCellMar>
            <w:top w:w="0" w:type="dxa"/>
            <w:left w:w="108" w:type="dxa"/>
            <w:bottom w:w="0" w:type="dxa"/>
            <w:right w:w="108" w:type="dxa"/>
          </w:tblCellMar>
        </w:tblPrEx>
        <w:trPr>
          <w:trHeight w:val="536"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43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4400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51090423T000008365527-2022年省级普通高中教育补助资金（改善普通高中办学条件奖补资金）</w:t>
            </w:r>
          </w:p>
        </w:tc>
      </w:tr>
      <w:tr w14:paraId="07343E4F">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1757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473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45EA3A42">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49D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19FD621D">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95CC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1C12640E">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19936A62">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833C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0CAA8D6E">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64E52BD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DCAFF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4A20A">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56320533">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5B20">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5B2B">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50B3E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提高预算编制质量，严格执行预算，减少结余</w:t>
            </w:r>
          </w:p>
          <w:p w14:paraId="2AA9141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B3F67">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2246B42E">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3EAB">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96F">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626A8528">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92A0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按照规定逐步完成项目各种程序，节约开支，提升校园环境。</w:t>
            </w:r>
          </w:p>
        </w:tc>
      </w:tr>
      <w:tr w14:paraId="78A71B0E">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9BCA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525273A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5337B9D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5BE92B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16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0594601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6E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B1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483C76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727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2F65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6636AB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0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DF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83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9A37911">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CAFA">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F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0E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42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141.73</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36F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141.73</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2B30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10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1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CDB88">
            <w:pPr>
              <w:spacing w:before="93"/>
              <w:ind w:left="-424" w:right="-420" w:firstLine="360"/>
              <w:rPr>
                <w:rFonts w:ascii="黑体" w:hAnsi="黑体" w:eastAsia="黑体" w:cs="黑体"/>
                <w:i/>
                <w:iCs/>
                <w:color w:val="000000"/>
                <w:sz w:val="18"/>
                <w:szCs w:val="18"/>
              </w:rPr>
            </w:pPr>
          </w:p>
        </w:tc>
      </w:tr>
      <w:tr w14:paraId="1DA13CF4">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075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7F7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59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200.00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EBC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141.73</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2BF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141.73</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A5C1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20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704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D7D6">
            <w:pPr>
              <w:spacing w:before="93"/>
              <w:ind w:left="-424" w:right="-420" w:firstLine="360"/>
              <w:rPr>
                <w:rFonts w:ascii="黑体" w:hAnsi="黑体" w:eastAsia="黑体" w:cs="黑体"/>
                <w:i/>
                <w:iCs/>
                <w:color w:val="000000"/>
                <w:sz w:val="18"/>
                <w:szCs w:val="18"/>
              </w:rPr>
            </w:pPr>
          </w:p>
        </w:tc>
      </w:tr>
      <w:tr w14:paraId="544346CB">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8AE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B3A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4D41558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5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14C2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4E9A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BB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C7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6F8F">
            <w:pPr>
              <w:spacing w:before="93"/>
              <w:ind w:left="-424" w:right="-420" w:firstLine="360"/>
              <w:rPr>
                <w:rFonts w:ascii="黑体" w:hAnsi="黑体" w:eastAsia="黑体" w:cs="黑体"/>
                <w:i/>
                <w:iCs/>
                <w:color w:val="000000"/>
                <w:sz w:val="18"/>
                <w:szCs w:val="18"/>
              </w:rPr>
            </w:pPr>
          </w:p>
        </w:tc>
      </w:tr>
      <w:tr w14:paraId="5D31070B">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B1EC">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84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9A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3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0428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05D7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6BC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866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CE6C">
            <w:pPr>
              <w:spacing w:before="93"/>
              <w:ind w:left="-424" w:right="-420" w:firstLine="360"/>
              <w:rPr>
                <w:rFonts w:ascii="黑体" w:hAnsi="黑体" w:eastAsia="黑体" w:cs="黑体"/>
                <w:i/>
                <w:iCs/>
                <w:color w:val="000000"/>
                <w:sz w:val="18"/>
                <w:szCs w:val="18"/>
              </w:rPr>
            </w:pPr>
          </w:p>
        </w:tc>
      </w:tr>
      <w:tr w14:paraId="04B094B4">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D89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D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7AB9">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388">
            <w:pPr>
              <w:spacing w:before="93"/>
              <w:ind w:left="-424" w:right="-420" w:firstLine="320"/>
              <w:jc w:val="left"/>
              <w:rPr>
                <w:rFonts w:ascii="微软雅黑" w:hAnsi="微软雅黑" w:eastAsia="微软雅黑" w:cs="微软雅黑"/>
                <w:i/>
                <w:iCs/>
                <w:color w:val="000000"/>
                <w:sz w:val="16"/>
                <w:szCs w:val="16"/>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6610A">
            <w:pPr>
              <w:spacing w:before="93"/>
              <w:ind w:left="-424" w:right="-420" w:firstLine="320"/>
              <w:jc w:val="left"/>
              <w:rPr>
                <w:rFonts w:ascii="微软雅黑" w:hAnsi="微软雅黑" w:eastAsia="微软雅黑" w:cs="微软雅黑"/>
                <w:i/>
                <w:iCs/>
                <w:color w:val="000000"/>
                <w:sz w:val="16"/>
                <w:szCs w:val="16"/>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26ADC">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372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CF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A7B0">
            <w:pPr>
              <w:spacing w:before="93"/>
              <w:ind w:left="-424" w:right="-420" w:firstLine="360"/>
              <w:rPr>
                <w:rFonts w:ascii="黑体" w:hAnsi="黑体" w:eastAsia="黑体" w:cs="黑体"/>
                <w:i/>
                <w:iCs/>
                <w:color w:val="000000"/>
                <w:sz w:val="18"/>
                <w:szCs w:val="18"/>
              </w:rPr>
            </w:pPr>
          </w:p>
        </w:tc>
      </w:tr>
      <w:tr w14:paraId="42661DAD">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203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002022E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20EE60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E8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D9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846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C56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2574B48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132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5A1D68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B8C4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02AAAC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C0F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712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94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462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8C884D9">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C8A7">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0D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1D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服务对象</w:t>
            </w:r>
          </w:p>
          <w:p w14:paraId="2F2C8D3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5F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在校学生</w:t>
            </w:r>
          </w:p>
          <w:p w14:paraId="585B885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评价满意度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5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5D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03B3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DFC12">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66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27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599">
            <w:pPr>
              <w:spacing w:before="93"/>
              <w:ind w:left="-424" w:right="-420" w:firstLine="320"/>
              <w:jc w:val="center"/>
              <w:rPr>
                <w:rFonts w:ascii="微软雅黑" w:hAnsi="微软雅黑" w:eastAsia="微软雅黑" w:cs="微软雅黑"/>
                <w:i/>
                <w:iCs/>
                <w:color w:val="000000"/>
                <w:sz w:val="16"/>
                <w:szCs w:val="16"/>
              </w:rPr>
            </w:pPr>
          </w:p>
        </w:tc>
      </w:tr>
      <w:tr w14:paraId="3FC6A3D7">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5BDCA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FD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050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2239">
            <w:pPr>
              <w:spacing w:before="93"/>
              <w:ind w:left="-424" w:right="-420" w:firstLine="360"/>
              <w:rPr>
                <w:rFonts w:ascii="宋体" w:hAnsi="宋体" w:cs="宋体"/>
                <w:color w:val="000000"/>
                <w:sz w:val="18"/>
                <w:szCs w:val="18"/>
              </w:rPr>
            </w:pPr>
          </w:p>
        </w:tc>
      </w:tr>
      <w:tr w14:paraId="23399829">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BB6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73C9C7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32756E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严格执行相关政策，按照规定逐步完成项目各种程序， 节约开支， 提升校园环境。</w:t>
            </w:r>
          </w:p>
        </w:tc>
      </w:tr>
      <w:tr w14:paraId="6900FF0E">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6D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728CD52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FD9FDF">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0F7F67FC">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CC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08A7A2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08130D">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6680F38">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DE46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C3A32D">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552605E9">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739D01CD">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6E782B56">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23CDC421">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774A09A9">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153978E2">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204A0F0F">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7C5EA8CB">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2D5723BE">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2727E26E">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504D6DB5">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76B4F2D3">
            <w:pPr>
              <w:spacing w:before="93"/>
              <w:ind w:left="-424" w:right="-420" w:firstLine="360"/>
              <w:rPr>
                <w:rFonts w:ascii="宋体" w:hAnsi="宋体" w:cs="宋体"/>
                <w:color w:val="000000"/>
                <w:sz w:val="18"/>
                <w:szCs w:val="18"/>
              </w:rPr>
            </w:pPr>
          </w:p>
        </w:tc>
      </w:tr>
      <w:tr w14:paraId="09B2EEBA">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4685B3">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130C1513">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189A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9DCE4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51090423T000008714634-2022年市级教育发展专项资金（教育质量提升）</w:t>
            </w:r>
          </w:p>
        </w:tc>
      </w:tr>
      <w:tr w14:paraId="7ACB8EB3">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39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A2023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415240AE">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BA10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464B0357">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9EE0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34200D4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2AF892A0">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CE3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091E5975">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305C06B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2DABA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FF624">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ED0C03F">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0618">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CFCF">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1C38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提高预算编制质量，严格执行预算，减少结余</w:t>
            </w:r>
          </w:p>
          <w:p w14:paraId="1D5F9E97">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CDBBE">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1B7D769A">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3A6F">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E8B">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0C3E152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A99B6A">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按照各级要求严格执行，利用地方条件、节约开支，办齐办好评价科目，提高高中</w:t>
            </w:r>
          </w:p>
          <w:p w14:paraId="0289613D">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教学质量。</w:t>
            </w:r>
          </w:p>
        </w:tc>
      </w:tr>
      <w:tr w14:paraId="32BF89FC">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E405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6713B2F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742EC27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124F01B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48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2018A1F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4E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6BA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0F1ACD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722E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18A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6A61A4E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5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2DC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3EF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24180B8">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4943">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0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A8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CA2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1.60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28B1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2E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410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17B">
            <w:pPr>
              <w:spacing w:before="93"/>
              <w:ind w:left="-424" w:right="-420" w:firstLine="360"/>
              <w:jc w:val="left"/>
              <w:rPr>
                <w:rFonts w:ascii="宋体" w:hAnsi="宋体" w:cs="宋体"/>
                <w:color w:val="000000"/>
                <w:sz w:val="18"/>
                <w:szCs w:val="18"/>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D18CD">
            <w:pPr>
              <w:spacing w:before="93"/>
              <w:ind w:left="-424" w:right="-420" w:firstLine="360"/>
              <w:rPr>
                <w:rFonts w:ascii="黑体" w:hAnsi="黑体" w:eastAsia="黑体" w:cs="黑体"/>
                <w:i/>
                <w:iCs/>
                <w:color w:val="000000"/>
                <w:sz w:val="18"/>
                <w:szCs w:val="18"/>
              </w:rPr>
            </w:pPr>
          </w:p>
        </w:tc>
      </w:tr>
      <w:tr w14:paraId="7135C5FD">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CD51">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8F1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2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7A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1.60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11DF0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C2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04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C7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EC29">
            <w:pPr>
              <w:spacing w:before="93"/>
              <w:ind w:left="-424" w:right="-420" w:firstLine="360"/>
              <w:rPr>
                <w:rFonts w:ascii="黑体" w:hAnsi="黑体" w:eastAsia="黑体" w:cs="黑体"/>
                <w:i/>
                <w:iCs/>
                <w:color w:val="000000"/>
                <w:sz w:val="18"/>
                <w:szCs w:val="18"/>
              </w:rPr>
            </w:pPr>
          </w:p>
        </w:tc>
      </w:tr>
      <w:tr w14:paraId="38D48FC7">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BA2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83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73DE3C9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60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A5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2841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BD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1B4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A1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2E8F">
            <w:pPr>
              <w:spacing w:before="93"/>
              <w:ind w:left="-424" w:right="-420" w:firstLine="360"/>
              <w:rPr>
                <w:rFonts w:ascii="黑体" w:hAnsi="黑体" w:eastAsia="黑体" w:cs="黑体"/>
                <w:i/>
                <w:iCs/>
                <w:color w:val="000000"/>
                <w:sz w:val="18"/>
                <w:szCs w:val="18"/>
              </w:rPr>
            </w:pPr>
          </w:p>
        </w:tc>
      </w:tr>
      <w:tr w14:paraId="597629AC">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81F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4C5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54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4AB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3F08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481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3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68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484B">
            <w:pPr>
              <w:spacing w:before="93"/>
              <w:ind w:left="-424" w:right="-420" w:firstLine="360"/>
              <w:rPr>
                <w:rFonts w:ascii="黑体" w:hAnsi="黑体" w:eastAsia="黑体" w:cs="黑体"/>
                <w:i/>
                <w:iCs/>
                <w:color w:val="000000"/>
                <w:sz w:val="18"/>
                <w:szCs w:val="18"/>
              </w:rPr>
            </w:pPr>
          </w:p>
        </w:tc>
      </w:tr>
      <w:tr w14:paraId="0DE27E8F">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5F8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CE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4603">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6ACA">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9EE4B1">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9532">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5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3F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2F92">
            <w:pPr>
              <w:spacing w:before="93"/>
              <w:ind w:left="-424" w:right="-420" w:firstLine="360"/>
              <w:rPr>
                <w:rFonts w:ascii="黑体" w:hAnsi="黑体" w:eastAsia="黑体" w:cs="黑体"/>
                <w:i/>
                <w:iCs/>
                <w:color w:val="000000"/>
                <w:sz w:val="18"/>
                <w:szCs w:val="18"/>
              </w:rPr>
            </w:pPr>
          </w:p>
        </w:tc>
      </w:tr>
      <w:tr w14:paraId="5499D9BE">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CE8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2146586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BE1D50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A6F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517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90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97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9623C6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C273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4D09FF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4EF8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48297C7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4A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CB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51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3D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B6F1512">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E66C">
            <w:pPr>
              <w:spacing w:before="93"/>
              <w:ind w:left="-424" w:right="-420" w:firstLine="360"/>
              <w:jc w:val="left"/>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DB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74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服务对象</w:t>
            </w:r>
          </w:p>
          <w:p w14:paraId="5A2D84A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C1B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在校学生</w:t>
            </w:r>
          </w:p>
          <w:p w14:paraId="305E133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评价满意度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0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D66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5135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465">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39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5A7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D65">
            <w:pPr>
              <w:spacing w:before="93"/>
              <w:ind w:left="-424" w:right="-420" w:firstLine="320"/>
              <w:jc w:val="center"/>
              <w:rPr>
                <w:rFonts w:ascii="微软雅黑" w:hAnsi="微软雅黑" w:eastAsia="微软雅黑" w:cs="微软雅黑"/>
                <w:i/>
                <w:iCs/>
                <w:color w:val="000000"/>
                <w:sz w:val="16"/>
                <w:szCs w:val="16"/>
              </w:rPr>
            </w:pPr>
          </w:p>
        </w:tc>
      </w:tr>
      <w:tr w14:paraId="21BA9365">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F8EE3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7F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15B8">
            <w:pPr>
              <w:spacing w:before="93"/>
              <w:ind w:left="-424" w:right="-420" w:firstLine="360"/>
              <w:jc w:val="left"/>
              <w:rPr>
                <w:rFonts w:ascii="宋体" w:hAnsi="宋体" w:cs="宋体"/>
                <w:color w:val="000000"/>
                <w:sz w:val="18"/>
                <w:szCs w:val="18"/>
              </w:rPr>
            </w:pPr>
            <w:r>
              <w:rPr>
                <w:rFonts w:hint="eastAsia" w:ascii="宋体" w:hAnsi="宋体" w:cs="宋体"/>
                <w:color w:val="00000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33D">
            <w:pPr>
              <w:spacing w:before="93"/>
              <w:ind w:left="-424" w:right="-420" w:firstLine="360"/>
              <w:rPr>
                <w:rFonts w:ascii="宋体" w:hAnsi="宋体" w:cs="宋体"/>
                <w:color w:val="000000"/>
                <w:sz w:val="18"/>
                <w:szCs w:val="18"/>
              </w:rPr>
            </w:pPr>
          </w:p>
        </w:tc>
      </w:tr>
      <w:tr w14:paraId="028494AC">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6EB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6681D5E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59E0DF6">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绩效目标实现指标自评得分100.00分，自评等次为：优，按照各级要求严格执行，利用地方</w:t>
            </w:r>
          </w:p>
          <w:p w14:paraId="5FE974C0">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条件节约开支， 办齐办好评价科目， 提高高中教学质量。</w:t>
            </w:r>
          </w:p>
        </w:tc>
      </w:tr>
      <w:tr w14:paraId="4E0E7C0C">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C3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44649A2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86210F6">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70C720C5">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CEA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68A4F0E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B0E9B3">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4DF15A79">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7659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277A5C">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21979CD4">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3720E848">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10619D24">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1B9B742E">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77C3EAC1">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33C942CD">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6FC9F306">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19458B7B">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064A408B">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6E464FA5">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4E18F963">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2F6908FF">
            <w:pPr>
              <w:spacing w:before="93"/>
              <w:ind w:left="-424" w:right="-420" w:firstLine="360"/>
              <w:rPr>
                <w:rFonts w:ascii="宋体" w:hAnsi="宋体" w:cs="宋体"/>
                <w:color w:val="000000"/>
                <w:sz w:val="18"/>
                <w:szCs w:val="18"/>
              </w:rPr>
            </w:pPr>
          </w:p>
        </w:tc>
      </w:tr>
      <w:tr w14:paraId="40F3920E">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BD0D26">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C9B3B1C">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E16F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14DF1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51090423T000009212271-遂宁市安居区拦江中学校建设项目</w:t>
            </w:r>
          </w:p>
        </w:tc>
      </w:tr>
      <w:tr w14:paraId="4E9B5236">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2786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BEEEA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29137766">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8F76B">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32FD58A2">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72DB9">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7618A7C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13BD7D4E">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8C6E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16C05F33">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4D7AEA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0EEA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8778F">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8AB6BEF">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BA59">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38C5">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A7CF5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提高预算编制质量，严格执行预算，减少结余</w:t>
            </w:r>
          </w:p>
          <w:p w14:paraId="10762F5F">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0C569">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4B6E1E89">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B5AB">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89E9">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5923ADA8">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A7C12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按照规定逐步完成项目各种程序，节约开支，提升校园环境。</w:t>
            </w:r>
          </w:p>
        </w:tc>
      </w:tr>
      <w:tr w14:paraId="557CAE7F">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D1CD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2B30A7D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55EF8DA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23A68C3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F8A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5C3D1F7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87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6DB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555A058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8F9D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0D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733E406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5C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74D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BD3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9D7221F">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4586">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75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04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24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4,000.00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9024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4,000.00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E70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4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44C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4C45">
            <w:pPr>
              <w:spacing w:before="93"/>
              <w:ind w:left="-424" w:right="-420" w:firstLine="360"/>
              <w:rPr>
                <w:rFonts w:ascii="黑体" w:hAnsi="黑体" w:eastAsia="黑体" w:cs="黑体"/>
                <w:i/>
                <w:iCs/>
                <w:color w:val="000000"/>
                <w:sz w:val="18"/>
                <w:szCs w:val="18"/>
              </w:rPr>
            </w:pPr>
          </w:p>
        </w:tc>
      </w:tr>
      <w:tr w14:paraId="1CFE42D3">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25B6">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3B4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1EB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2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4,000.00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ADA5F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4,000.00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C9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18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DAA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5D9F">
            <w:pPr>
              <w:spacing w:before="93"/>
              <w:ind w:left="-424" w:right="-420" w:firstLine="360"/>
              <w:rPr>
                <w:rFonts w:ascii="黑体" w:hAnsi="黑体" w:eastAsia="黑体" w:cs="黑体"/>
                <w:i/>
                <w:iCs/>
                <w:color w:val="000000"/>
                <w:sz w:val="18"/>
                <w:szCs w:val="18"/>
              </w:rPr>
            </w:pPr>
          </w:p>
        </w:tc>
      </w:tr>
      <w:tr w14:paraId="2E488BED">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2AA1">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D1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7A97A5B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E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3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299E6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B7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BA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65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AC2E">
            <w:pPr>
              <w:spacing w:before="93"/>
              <w:ind w:left="-424" w:right="-420" w:firstLine="360"/>
              <w:rPr>
                <w:rFonts w:ascii="黑体" w:hAnsi="黑体" w:eastAsia="黑体" w:cs="黑体"/>
                <w:i/>
                <w:iCs/>
                <w:color w:val="000000"/>
                <w:sz w:val="18"/>
                <w:szCs w:val="18"/>
              </w:rPr>
            </w:pPr>
          </w:p>
        </w:tc>
      </w:tr>
      <w:tr w14:paraId="682DD9BF">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3061">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74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6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43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B02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D88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30E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C14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1B3E">
            <w:pPr>
              <w:spacing w:before="93"/>
              <w:ind w:left="-424" w:right="-420" w:firstLine="360"/>
              <w:rPr>
                <w:rFonts w:ascii="黑体" w:hAnsi="黑体" w:eastAsia="黑体" w:cs="黑体"/>
                <w:i/>
                <w:iCs/>
                <w:color w:val="000000"/>
                <w:sz w:val="18"/>
                <w:szCs w:val="18"/>
              </w:rPr>
            </w:pPr>
          </w:p>
        </w:tc>
      </w:tr>
      <w:tr w14:paraId="537ABF98">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A251">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75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64D">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455">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6A24F9">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AB7">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E21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800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D3D0">
            <w:pPr>
              <w:spacing w:before="93"/>
              <w:ind w:left="-424" w:right="-420" w:firstLine="360"/>
              <w:rPr>
                <w:rFonts w:ascii="黑体" w:hAnsi="黑体" w:eastAsia="黑体" w:cs="黑体"/>
                <w:i/>
                <w:iCs/>
                <w:color w:val="000000"/>
                <w:sz w:val="18"/>
                <w:szCs w:val="18"/>
              </w:rPr>
            </w:pPr>
          </w:p>
        </w:tc>
      </w:tr>
      <w:tr w14:paraId="1FFABD1F">
        <w:tblPrEx>
          <w:tblCellMar>
            <w:top w:w="0" w:type="dxa"/>
            <w:left w:w="108" w:type="dxa"/>
            <w:bottom w:w="0" w:type="dxa"/>
            <w:right w:w="108" w:type="dxa"/>
          </w:tblCellMar>
        </w:tblPrEx>
        <w:trPr>
          <w:trHeight w:val="80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C91B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67B1696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7220D5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A0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1D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AD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74C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3E48A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420A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04B20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A8F6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2FFC879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ECB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E3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37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DDA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093DC1D">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55C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5CA">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FF3C">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服务对象</w:t>
            </w:r>
          </w:p>
          <w:p w14:paraId="1E8061E8">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8C5">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在校学生</w:t>
            </w:r>
          </w:p>
          <w:p w14:paraId="29D1101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评价满意度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31E0">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8512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2F9B9">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B0E">
            <w:pPr>
              <w:widowControl/>
              <w:spacing w:before="93"/>
              <w:ind w:left="-424" w:right="-420" w:firstLine="320"/>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71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6A9">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8D8">
            <w:pPr>
              <w:spacing w:before="93"/>
              <w:ind w:left="-424" w:right="-420" w:firstLine="320"/>
              <w:jc w:val="center"/>
              <w:rPr>
                <w:rFonts w:ascii="微软雅黑" w:hAnsi="微软雅黑" w:eastAsia="微软雅黑" w:cs="微软雅黑"/>
                <w:i/>
                <w:iCs/>
                <w:color w:val="000000"/>
                <w:sz w:val="16"/>
                <w:szCs w:val="16"/>
              </w:rPr>
            </w:pPr>
          </w:p>
        </w:tc>
      </w:tr>
      <w:tr w14:paraId="6DC3837C">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95FE8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D14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9D5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595">
            <w:pPr>
              <w:spacing w:before="93"/>
              <w:ind w:left="-424" w:right="-420" w:firstLine="360"/>
              <w:rPr>
                <w:rFonts w:ascii="宋体" w:hAnsi="宋体" w:cs="宋体"/>
                <w:color w:val="000000"/>
                <w:sz w:val="18"/>
                <w:szCs w:val="18"/>
              </w:rPr>
            </w:pPr>
          </w:p>
        </w:tc>
      </w:tr>
      <w:tr w14:paraId="2D0FFB12">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CD2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33DEB3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AA39459">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绩效目标实现指标自评得分100.00分，自评等次为：优，严格执行相关政策，按照规定</w:t>
            </w:r>
          </w:p>
          <w:p w14:paraId="4A55B78F">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逐步完成项目各种程序， 节约开支， 提升校园环境。</w:t>
            </w:r>
          </w:p>
        </w:tc>
      </w:tr>
      <w:tr w14:paraId="4A28FA47">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450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5F52E1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10228BF">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13B37FAD">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588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29790A6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A26E0FD">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C13EC19">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A806C">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E27AF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3F543574">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5A0C8A64">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327182BF">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1559AD91">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3EE5AA25">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74A95C46">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6DD0E6F4">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4202DA7B">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661BA202">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5FFAF86F">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4261EA38">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04219999">
            <w:pPr>
              <w:spacing w:before="93"/>
              <w:ind w:left="-424" w:right="-420" w:firstLine="360"/>
              <w:rPr>
                <w:rFonts w:ascii="宋体" w:hAnsi="宋体" w:cs="宋体"/>
                <w:color w:val="000000"/>
                <w:sz w:val="18"/>
                <w:szCs w:val="18"/>
              </w:rPr>
            </w:pPr>
          </w:p>
        </w:tc>
      </w:tr>
      <w:tr w14:paraId="7A0003AD">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396C73">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E49A72F">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9B0B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5A5685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51090423T000009404312-城乡义务教育-免作业本费</w:t>
            </w:r>
          </w:p>
        </w:tc>
      </w:tr>
      <w:tr w14:paraId="1DBABDDF">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971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B126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00FB470D">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6B4F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05AC56C6">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4B85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645C8C7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15E472F7">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1D35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17E39C60">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55C2DA5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20C47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ED030">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C457AC9">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E585">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68BB">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308EB6">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68CF8F1D">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59F97">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34B73AC1">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5CBD">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B68C">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2BC40574">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FAE2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按照标准如实核对在校学生人数，保证每位义务教育阶段在校学生免费使用作业本。</w:t>
            </w:r>
          </w:p>
        </w:tc>
      </w:tr>
      <w:tr w14:paraId="611792D0">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F40E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3CD2A3A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04785BD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506DE77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69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20ACBD3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6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5F4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1B32022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88BD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33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7909CD6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830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8C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75A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336AE0E">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1F2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911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AEE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3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1.93</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BEEE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182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285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363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4A142">
            <w:pPr>
              <w:spacing w:before="93"/>
              <w:ind w:left="-424" w:right="-420" w:firstLine="360"/>
              <w:rPr>
                <w:rFonts w:ascii="黑体" w:hAnsi="黑体" w:eastAsia="黑体" w:cs="黑体"/>
                <w:i/>
                <w:iCs/>
                <w:color w:val="000000"/>
                <w:sz w:val="18"/>
                <w:szCs w:val="18"/>
              </w:rPr>
            </w:pPr>
          </w:p>
        </w:tc>
      </w:tr>
      <w:tr w14:paraId="5661F7B3">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846E">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6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98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DE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1.93</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C81C2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A5D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8C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BFB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BEB9">
            <w:pPr>
              <w:spacing w:before="93"/>
              <w:ind w:left="-424" w:right="-420" w:firstLine="360"/>
              <w:rPr>
                <w:rFonts w:ascii="黑体" w:hAnsi="黑体" w:eastAsia="黑体" w:cs="黑体"/>
                <w:i/>
                <w:iCs/>
                <w:color w:val="000000"/>
                <w:sz w:val="18"/>
                <w:szCs w:val="18"/>
              </w:rPr>
            </w:pPr>
          </w:p>
        </w:tc>
      </w:tr>
      <w:tr w14:paraId="3C7D3E13">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F257">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CC1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0644593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913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2BC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F6CAC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9A5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DA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46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C23B">
            <w:pPr>
              <w:spacing w:before="93"/>
              <w:ind w:left="-424" w:right="-420" w:firstLine="360"/>
              <w:rPr>
                <w:rFonts w:ascii="黑体" w:hAnsi="黑体" w:eastAsia="黑体" w:cs="黑体"/>
                <w:i/>
                <w:iCs/>
                <w:color w:val="000000"/>
                <w:sz w:val="18"/>
                <w:szCs w:val="18"/>
              </w:rPr>
            </w:pPr>
          </w:p>
        </w:tc>
      </w:tr>
      <w:tr w14:paraId="34A016D6">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33F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4B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03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96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F849F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C27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F8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C0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5A55">
            <w:pPr>
              <w:spacing w:before="93"/>
              <w:ind w:left="-424" w:right="-420" w:firstLine="360"/>
              <w:rPr>
                <w:rFonts w:ascii="黑体" w:hAnsi="黑体" w:eastAsia="黑体" w:cs="黑体"/>
                <w:i/>
                <w:iCs/>
                <w:color w:val="000000"/>
                <w:sz w:val="18"/>
                <w:szCs w:val="18"/>
              </w:rPr>
            </w:pPr>
          </w:p>
        </w:tc>
      </w:tr>
      <w:tr w14:paraId="123CCDD3">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3A3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39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D6F">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A410">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B1DA98">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54D">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1F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3D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10FD">
            <w:pPr>
              <w:spacing w:before="93"/>
              <w:ind w:left="-424" w:right="-420" w:firstLine="360"/>
              <w:rPr>
                <w:rFonts w:ascii="黑体" w:hAnsi="黑体" w:eastAsia="黑体" w:cs="黑体"/>
                <w:i/>
                <w:iCs/>
                <w:color w:val="000000"/>
                <w:sz w:val="18"/>
                <w:szCs w:val="18"/>
              </w:rPr>
            </w:pPr>
          </w:p>
        </w:tc>
      </w:tr>
      <w:tr w14:paraId="285F2FCD">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D6B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3A1CAF9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2F5C89C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75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99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46F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933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F96AEB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1DF7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4521DD9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D829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0C71D5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34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BD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B2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F21B">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59C21C1">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98B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36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8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B3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46DB005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E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55A3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8627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F5D">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41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C3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B5EF">
            <w:pPr>
              <w:spacing w:before="93"/>
              <w:ind w:left="-424" w:right="-420" w:firstLine="320"/>
              <w:jc w:val="center"/>
              <w:rPr>
                <w:rFonts w:ascii="微软雅黑" w:hAnsi="微软雅黑" w:eastAsia="微软雅黑" w:cs="微软雅黑"/>
                <w:i/>
                <w:iCs/>
                <w:color w:val="000000"/>
                <w:sz w:val="16"/>
                <w:szCs w:val="16"/>
              </w:rPr>
            </w:pPr>
          </w:p>
        </w:tc>
      </w:tr>
      <w:tr w14:paraId="28AFFBF1">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07C65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41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74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502F">
            <w:pPr>
              <w:spacing w:before="93"/>
              <w:ind w:left="-424" w:right="-420" w:firstLine="360"/>
              <w:rPr>
                <w:rFonts w:ascii="宋体" w:hAnsi="宋体" w:cs="宋体"/>
                <w:color w:val="000000"/>
                <w:sz w:val="18"/>
                <w:szCs w:val="18"/>
              </w:rPr>
            </w:pPr>
          </w:p>
        </w:tc>
      </w:tr>
      <w:tr w14:paraId="06FAD6C3">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01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02D5C81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A93DEB1">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11C3C4AB">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54DF2569">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52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0657AB0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6A8886">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6B0F252B">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F1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7458ECA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C78E7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42DBB518">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56C8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C7445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69C0270D">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41C3A66B">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1A77EDE5">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28E454B3">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61CF0CFC">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79659CD1">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14F83BF2">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7DAA514E">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2A7E51D9">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078E07A1">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7099A828">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578A1835">
            <w:pPr>
              <w:spacing w:before="93"/>
              <w:ind w:left="-424" w:right="-420" w:firstLine="360"/>
              <w:rPr>
                <w:rFonts w:ascii="宋体" w:hAnsi="宋体" w:cs="宋体"/>
                <w:color w:val="000000"/>
                <w:sz w:val="18"/>
                <w:szCs w:val="18"/>
              </w:rPr>
            </w:pPr>
          </w:p>
        </w:tc>
      </w:tr>
      <w:tr w14:paraId="4EFDF184">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3C92AF">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020772F">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B3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1FC4A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51090423T000009602399-普通高中助学金</w:t>
            </w:r>
          </w:p>
        </w:tc>
      </w:tr>
      <w:tr w14:paraId="7A9ECAFD">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DF7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0B83C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792AF433">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6EFD9">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6FE3BF2F">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7D8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582700E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3FDB5FC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C10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7023E3CC">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6A35129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27FE4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BD167">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253D1866">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62B2">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394D">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447B4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51D9B6D1">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1FCF5">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724D8337">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6C40">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3AF2">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72ED7827">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5CDDC2C">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按照标准如实进行三级评议，判定高中教育家庭经济困难学生，公示后按要求及时完成</w:t>
            </w:r>
          </w:p>
          <w:p w14:paraId="41112495">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资助资金的发放。</w:t>
            </w:r>
          </w:p>
        </w:tc>
      </w:tr>
      <w:tr w14:paraId="154AB93F">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15F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0D75D14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0C60F97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241556A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AE7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7419766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F40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2D5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707E54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0EE4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8C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7F5DBF3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EB8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5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7F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7889EA87">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A64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EF0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036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CD7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92.35</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0E81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92.35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B9C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AF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58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CE563">
            <w:pPr>
              <w:spacing w:before="93"/>
              <w:ind w:left="-424" w:right="-420" w:firstLine="360"/>
              <w:rPr>
                <w:rFonts w:ascii="黑体" w:hAnsi="黑体" w:eastAsia="黑体" w:cs="黑体"/>
                <w:i/>
                <w:iCs/>
                <w:color w:val="000000"/>
                <w:sz w:val="18"/>
                <w:szCs w:val="18"/>
              </w:rPr>
            </w:pPr>
          </w:p>
        </w:tc>
      </w:tr>
      <w:tr w14:paraId="7CD0B038">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47E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39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C2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55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92.35</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4FDDD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92.35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91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4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B7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0291">
            <w:pPr>
              <w:spacing w:before="93"/>
              <w:ind w:left="-424" w:right="-420" w:firstLine="360"/>
              <w:rPr>
                <w:rFonts w:ascii="黑体" w:hAnsi="黑体" w:eastAsia="黑体" w:cs="黑体"/>
                <w:i/>
                <w:iCs/>
                <w:color w:val="000000"/>
                <w:sz w:val="18"/>
                <w:szCs w:val="18"/>
              </w:rPr>
            </w:pPr>
          </w:p>
        </w:tc>
      </w:tr>
      <w:tr w14:paraId="6AF22488">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3B6C">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2E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73D834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63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5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3CB6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B4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FD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6D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36EB">
            <w:pPr>
              <w:spacing w:before="93"/>
              <w:ind w:left="-424" w:right="-420" w:firstLine="360"/>
              <w:rPr>
                <w:rFonts w:ascii="黑体" w:hAnsi="黑体" w:eastAsia="黑体" w:cs="黑体"/>
                <w:i/>
                <w:iCs/>
                <w:color w:val="000000"/>
                <w:sz w:val="18"/>
                <w:szCs w:val="18"/>
              </w:rPr>
            </w:pPr>
          </w:p>
        </w:tc>
      </w:tr>
      <w:tr w14:paraId="00F1F7B6">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30B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72D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7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F3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707A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F3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7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867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A58B">
            <w:pPr>
              <w:spacing w:before="93"/>
              <w:ind w:left="-424" w:right="-420" w:firstLine="360"/>
              <w:rPr>
                <w:rFonts w:ascii="黑体" w:hAnsi="黑体" w:eastAsia="黑体" w:cs="黑体"/>
                <w:i/>
                <w:iCs/>
                <w:color w:val="000000"/>
                <w:sz w:val="18"/>
                <w:szCs w:val="18"/>
              </w:rPr>
            </w:pPr>
          </w:p>
        </w:tc>
      </w:tr>
      <w:tr w14:paraId="0DD4E89D">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38D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7A0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AD2">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F70">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64BBCD">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B45">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688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18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E670">
            <w:pPr>
              <w:spacing w:before="93"/>
              <w:ind w:left="-424" w:right="-420" w:firstLine="360"/>
              <w:rPr>
                <w:rFonts w:ascii="黑体" w:hAnsi="黑体" w:eastAsia="黑体" w:cs="黑体"/>
                <w:i/>
                <w:iCs/>
                <w:color w:val="000000"/>
                <w:sz w:val="18"/>
                <w:szCs w:val="18"/>
              </w:rPr>
            </w:pPr>
          </w:p>
        </w:tc>
      </w:tr>
      <w:tr w14:paraId="282C630D">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D70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7721753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683E4A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FF5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E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3B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43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506C28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0227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29B29FA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DCEA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5C9EA1E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F9B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ED1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115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FF7">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19D4A16">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2F97">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3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57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739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5E90EAC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FE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8267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F600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0CF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76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A0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77DB">
            <w:pPr>
              <w:spacing w:before="93"/>
              <w:ind w:left="-424" w:right="-420" w:firstLine="320"/>
              <w:jc w:val="center"/>
              <w:rPr>
                <w:rFonts w:ascii="微软雅黑" w:hAnsi="微软雅黑" w:eastAsia="微软雅黑" w:cs="微软雅黑"/>
                <w:i/>
                <w:iCs/>
                <w:color w:val="000000"/>
                <w:sz w:val="16"/>
                <w:szCs w:val="16"/>
              </w:rPr>
            </w:pPr>
          </w:p>
        </w:tc>
      </w:tr>
      <w:tr w14:paraId="28376D4F">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F054A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E9D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426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132">
            <w:pPr>
              <w:spacing w:before="93"/>
              <w:ind w:left="-424" w:right="-420" w:firstLine="360"/>
              <w:rPr>
                <w:rFonts w:ascii="宋体" w:hAnsi="宋体" w:cs="宋体"/>
                <w:color w:val="000000"/>
                <w:sz w:val="18"/>
                <w:szCs w:val="18"/>
              </w:rPr>
            </w:pPr>
          </w:p>
        </w:tc>
      </w:tr>
      <w:tr w14:paraId="783C93CC">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40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0465A94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017A6F">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3962C6B9">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3383079E">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24E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21B5BF5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DBDBC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5F1CC8FC">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61F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77510E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81A3789">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44F4B1D2">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6E460">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F21BEA">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2948C10B">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29B24A43">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015425F0">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4CA3E479">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7F328850">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11DCDBC6">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513B0875">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0B165887">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1457492F">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67740861">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22A8D225">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39BF9FE0">
            <w:pPr>
              <w:spacing w:before="93"/>
              <w:ind w:left="-424" w:right="-420" w:firstLine="360"/>
              <w:rPr>
                <w:rFonts w:ascii="宋体" w:hAnsi="宋体" w:cs="宋体"/>
                <w:color w:val="000000"/>
                <w:sz w:val="18"/>
                <w:szCs w:val="18"/>
              </w:rPr>
            </w:pPr>
          </w:p>
        </w:tc>
      </w:tr>
      <w:tr w14:paraId="4C94D759">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2A25CB">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19A158A2">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78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29F1B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51090423T000009639720-义务教育薄弱环节改善与能力提升建设项目资金</w:t>
            </w:r>
          </w:p>
        </w:tc>
      </w:tr>
      <w:tr w14:paraId="2A4A0169">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7132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DA902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2A1D6CAA">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7F41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0E89C149">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A382F">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1103538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50995D06">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30B3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5C6552EE">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3D44BC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1D939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B7229">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26D126B">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AF6E">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5B36">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29029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w:t>
            </w:r>
          </w:p>
          <w:p w14:paraId="2C87077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EA1FE">
            <w:pPr>
              <w:widowControl/>
              <w:spacing w:before="93"/>
              <w:ind w:left="-424" w:right="-420" w:firstLine="360"/>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严格按工程招标程序执行，本年度在办理</w:t>
            </w:r>
          </w:p>
          <w:p w14:paraId="5BA296B1">
            <w:pPr>
              <w:widowControl/>
              <w:spacing w:before="93"/>
              <w:ind w:left="-424" w:right="-420" w:firstLine="360"/>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前期程序，无资金支付。</w:t>
            </w:r>
          </w:p>
        </w:tc>
      </w:tr>
      <w:tr w14:paraId="2B73A812">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F7F7">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996">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6CF4684F">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BEAD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按照规定逐步完成项目各种程序，节约开支，提升校园环境。</w:t>
            </w:r>
          </w:p>
        </w:tc>
      </w:tr>
      <w:tr w14:paraId="4691C3D0">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46B9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1C20FE2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6FBB749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69E5D8D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4A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05A8DA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D8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9A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1CED322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DA36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04E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47C084B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32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1A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1ED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4D78646">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D7C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77A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81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FE4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600.00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2C6CC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7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83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E4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B4916">
            <w:pPr>
              <w:widowControl/>
              <w:spacing w:before="93"/>
              <w:ind w:left="-424" w:right="-420" w:firstLine="360"/>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严格按工程招标程序执行，本年度在办理前期</w:t>
            </w:r>
          </w:p>
          <w:p w14:paraId="4E3FD8F8">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程序，无资金支付。</w:t>
            </w:r>
          </w:p>
        </w:tc>
      </w:tr>
      <w:tr w14:paraId="5F4653B5">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02AD">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8A7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6F8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6D3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600.00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C151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3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8D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27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435C">
            <w:pPr>
              <w:spacing w:before="93"/>
              <w:ind w:left="-424" w:right="-420" w:firstLine="360"/>
              <w:rPr>
                <w:rFonts w:ascii="黑体" w:hAnsi="黑体" w:eastAsia="黑体" w:cs="黑体"/>
                <w:color w:val="000000"/>
                <w:sz w:val="18"/>
                <w:szCs w:val="18"/>
              </w:rPr>
            </w:pPr>
          </w:p>
        </w:tc>
      </w:tr>
      <w:tr w14:paraId="1993C917">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9EA4">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A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68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3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B425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9F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92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B6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E27E">
            <w:pPr>
              <w:spacing w:before="93"/>
              <w:ind w:left="-424" w:right="-420" w:firstLine="360"/>
              <w:rPr>
                <w:rFonts w:ascii="黑体" w:hAnsi="黑体" w:eastAsia="黑体" w:cs="黑体"/>
                <w:color w:val="000000"/>
                <w:sz w:val="18"/>
                <w:szCs w:val="18"/>
              </w:rPr>
            </w:pPr>
          </w:p>
        </w:tc>
      </w:tr>
      <w:tr w14:paraId="27224F42">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C01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422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581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547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102AC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04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9F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C7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BE1D">
            <w:pPr>
              <w:spacing w:before="93"/>
              <w:ind w:left="-424" w:right="-420" w:firstLine="360"/>
              <w:rPr>
                <w:rFonts w:ascii="黑体" w:hAnsi="黑体" w:eastAsia="黑体" w:cs="黑体"/>
                <w:color w:val="000000"/>
                <w:sz w:val="18"/>
                <w:szCs w:val="18"/>
              </w:rPr>
            </w:pPr>
          </w:p>
        </w:tc>
      </w:tr>
      <w:tr w14:paraId="0066EEC4">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269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65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049">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3567">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254A02">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661">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83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5C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E7F9">
            <w:pPr>
              <w:spacing w:before="93"/>
              <w:ind w:left="-424" w:right="-420" w:firstLine="360"/>
              <w:rPr>
                <w:rFonts w:ascii="黑体" w:hAnsi="黑体" w:eastAsia="黑体" w:cs="黑体"/>
                <w:color w:val="000000"/>
                <w:sz w:val="18"/>
                <w:szCs w:val="18"/>
              </w:rPr>
            </w:pPr>
          </w:p>
        </w:tc>
      </w:tr>
      <w:tr w14:paraId="367266B4">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3BB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7DF6622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D88820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1DA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7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C5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D6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EF2B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27F1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3F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95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118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599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78762B0">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B77A">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DB4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5AD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服务对象</w:t>
            </w:r>
          </w:p>
          <w:p w14:paraId="4289A1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28A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在校学生</w:t>
            </w:r>
          </w:p>
          <w:p w14:paraId="36A6B6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评价满意度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5F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7BE4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015F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B0C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9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A9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7BE">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该工程项目正在启动</w:t>
            </w:r>
          </w:p>
        </w:tc>
      </w:tr>
      <w:tr w14:paraId="7C37609A">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44C67F">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3F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D49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D06">
            <w:pPr>
              <w:spacing w:before="93"/>
              <w:ind w:left="-424" w:right="-420" w:firstLine="360"/>
              <w:rPr>
                <w:rFonts w:ascii="宋体" w:hAnsi="宋体" w:cs="宋体"/>
                <w:color w:val="000000"/>
                <w:sz w:val="18"/>
                <w:szCs w:val="18"/>
              </w:rPr>
            </w:pPr>
          </w:p>
        </w:tc>
      </w:tr>
      <w:tr w14:paraId="5334A72B">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A38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39574BC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4AA2F2">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严格执行相关政策，按照规定逐步完成项目各种程序， 节约开支， 提升校园环境。</w:t>
            </w:r>
          </w:p>
        </w:tc>
      </w:tr>
      <w:tr w14:paraId="7D700CA4">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284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441CA75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6F22F5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工程前期程序较多，办理进度较慢。</w:t>
            </w:r>
          </w:p>
        </w:tc>
      </w:tr>
      <w:tr w14:paraId="0A4079E4">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08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4440C2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21AE33">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严格按工程招标程序执行，加快工程办理程序，增加人员及时办理各项手续。</w:t>
            </w:r>
          </w:p>
        </w:tc>
      </w:tr>
      <w:tr w14:paraId="5C7A2AE5">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BA31F">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34CA45">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492E3321">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159A25DD">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5B299C00">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37949282">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2A3347C9">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5E99DDEC">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682E227A">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757A1C3A">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199C5E4D">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25A623FB">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7145253C">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5F45CF93">
            <w:pPr>
              <w:spacing w:before="93"/>
              <w:ind w:left="-424" w:right="-420" w:firstLine="360"/>
              <w:rPr>
                <w:rFonts w:ascii="宋体" w:hAnsi="宋体" w:cs="宋体"/>
                <w:color w:val="000000"/>
                <w:sz w:val="18"/>
                <w:szCs w:val="18"/>
              </w:rPr>
            </w:pPr>
          </w:p>
        </w:tc>
      </w:tr>
      <w:tr w14:paraId="0B756E7B">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0BDF0C">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F9BCFA5">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A85D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7D227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51090423T000009655849-区级名师工程建设</w:t>
            </w:r>
          </w:p>
        </w:tc>
      </w:tr>
      <w:tr w14:paraId="1F7AB848">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BF7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7B59B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321C61B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3172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19A28D56">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DB7A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71AEFDE9">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7F0E099C">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64A2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46212105">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5F5C4EA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DC2B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60AD">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9D108DE">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B64D">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213B">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A45E76">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提高预算编制质量，严格执行预算，减少结</w:t>
            </w:r>
          </w:p>
          <w:p w14:paraId="5B6B827F">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90840">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0217FF10">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1C0D">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E4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42F5FA53">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51FEDB">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按要求、按计划组织教师参加各种形式的进修与培训，将教育教学水平的提升落到实处，</w:t>
            </w:r>
          </w:p>
          <w:p w14:paraId="31AAA774">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提高教师专业素养，提升教学质量。</w:t>
            </w:r>
          </w:p>
        </w:tc>
      </w:tr>
      <w:tr w14:paraId="6EFE356D">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6A5E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7F8B03D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23B451A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674CE40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E6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02C4D06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20D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64C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34893B1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987D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745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07F9CEE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D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7F6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305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CF03B6B">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3F3A">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3F7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2D6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71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3.58</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DCA48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57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BA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B4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0D95">
            <w:pPr>
              <w:spacing w:before="93"/>
              <w:ind w:left="-424" w:right="-420" w:firstLine="360"/>
              <w:rPr>
                <w:rFonts w:ascii="黑体" w:hAnsi="黑体" w:eastAsia="黑体" w:cs="黑体"/>
                <w:i/>
                <w:iCs/>
                <w:color w:val="000000"/>
                <w:sz w:val="18"/>
                <w:szCs w:val="18"/>
              </w:rPr>
            </w:pPr>
          </w:p>
        </w:tc>
      </w:tr>
      <w:tr w14:paraId="499A0CB6">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C01A">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3E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F90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DE9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3.58</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90ADB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1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E35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1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525D">
            <w:pPr>
              <w:spacing w:before="93"/>
              <w:ind w:left="-424" w:right="-420" w:firstLine="360"/>
              <w:rPr>
                <w:rFonts w:ascii="黑体" w:hAnsi="黑体" w:eastAsia="黑体" w:cs="黑体"/>
                <w:i/>
                <w:iCs/>
                <w:color w:val="000000"/>
                <w:sz w:val="18"/>
                <w:szCs w:val="18"/>
              </w:rPr>
            </w:pPr>
          </w:p>
        </w:tc>
      </w:tr>
      <w:tr w14:paraId="3EC32CA5">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5D5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2B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1B65BFE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549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C86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758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F1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C1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8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37F7">
            <w:pPr>
              <w:spacing w:before="93"/>
              <w:ind w:left="-424" w:right="-420" w:firstLine="360"/>
              <w:rPr>
                <w:rFonts w:ascii="黑体" w:hAnsi="黑体" w:eastAsia="黑体" w:cs="黑体"/>
                <w:i/>
                <w:iCs/>
                <w:color w:val="000000"/>
                <w:sz w:val="18"/>
                <w:szCs w:val="18"/>
              </w:rPr>
            </w:pPr>
          </w:p>
        </w:tc>
      </w:tr>
      <w:tr w14:paraId="67F0800C">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368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CC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4F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F6AA8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1E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FC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B2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5F93">
            <w:pPr>
              <w:spacing w:before="93"/>
              <w:ind w:left="-424" w:right="-420" w:firstLine="360"/>
              <w:rPr>
                <w:rFonts w:ascii="黑体" w:hAnsi="黑体" w:eastAsia="黑体" w:cs="黑体"/>
                <w:i/>
                <w:iCs/>
                <w:color w:val="000000"/>
                <w:sz w:val="18"/>
                <w:szCs w:val="18"/>
              </w:rPr>
            </w:pPr>
          </w:p>
        </w:tc>
      </w:tr>
      <w:tr w14:paraId="1DA9A6FA">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1E84">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A2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0EBB">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8DFE">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AEFBE">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F16B">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63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3CD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7A07">
            <w:pPr>
              <w:spacing w:before="93"/>
              <w:ind w:left="-424" w:right="-420" w:firstLine="360"/>
              <w:rPr>
                <w:rFonts w:ascii="黑体" w:hAnsi="黑体" w:eastAsia="黑体" w:cs="黑体"/>
                <w:i/>
                <w:iCs/>
                <w:color w:val="000000"/>
                <w:sz w:val="18"/>
                <w:szCs w:val="18"/>
              </w:rPr>
            </w:pPr>
          </w:p>
        </w:tc>
      </w:tr>
      <w:tr w14:paraId="4193F899">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2FD3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556A484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6211B2A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C7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CF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D84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E5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4D6DE2E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756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7B57EE3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88B3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090C2C3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7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56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6F5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D25">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2BEC10A">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46B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396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C82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55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475ABB1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ABC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256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47A0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40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5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B44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EA6D">
            <w:pPr>
              <w:spacing w:before="93"/>
              <w:ind w:left="-424" w:right="-420" w:firstLine="320"/>
              <w:jc w:val="center"/>
              <w:rPr>
                <w:rFonts w:ascii="微软雅黑" w:hAnsi="微软雅黑" w:eastAsia="微软雅黑" w:cs="微软雅黑"/>
                <w:i/>
                <w:iCs/>
                <w:color w:val="000000"/>
                <w:sz w:val="16"/>
                <w:szCs w:val="16"/>
              </w:rPr>
            </w:pPr>
          </w:p>
        </w:tc>
      </w:tr>
      <w:tr w14:paraId="4E25C327">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3F849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E5D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A38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B52">
            <w:pPr>
              <w:spacing w:before="93"/>
              <w:ind w:left="-424" w:right="-420" w:firstLine="360"/>
              <w:rPr>
                <w:rFonts w:ascii="宋体" w:hAnsi="宋体" w:cs="宋体"/>
                <w:color w:val="000000"/>
                <w:sz w:val="18"/>
                <w:szCs w:val="18"/>
              </w:rPr>
            </w:pPr>
          </w:p>
        </w:tc>
      </w:tr>
      <w:tr w14:paraId="6075E731">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83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5395944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46D72D1">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50276BC8">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促进教师更快成长。</w:t>
            </w:r>
          </w:p>
        </w:tc>
      </w:tr>
      <w:tr w14:paraId="5F3E207F">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C6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185FB2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9F722D">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A074FD0">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F7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5E874F4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C36B6A">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769B39E0">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74F90">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8408D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0306ADE5">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18E365E3">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0A0714E5">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499FABF1">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68DA458C">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3E61A663">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1B04C60F">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291ECF10">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63CFF12F">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1F1CBEAE">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46928762">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79944888">
            <w:pPr>
              <w:spacing w:before="93"/>
              <w:ind w:left="-424" w:right="-420" w:firstLine="360"/>
              <w:rPr>
                <w:rFonts w:ascii="宋体" w:hAnsi="宋体" w:cs="宋体"/>
                <w:color w:val="000000"/>
                <w:sz w:val="18"/>
                <w:szCs w:val="18"/>
              </w:rPr>
            </w:pPr>
          </w:p>
        </w:tc>
      </w:tr>
      <w:tr w14:paraId="06E6D921">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308874">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2997EE3">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D0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0CE96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51090424T000011654729-普通高中教育补助资金-拦江中学设施设备购置</w:t>
            </w:r>
          </w:p>
        </w:tc>
      </w:tr>
      <w:tr w14:paraId="21F7C4D1">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8B8E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4EBA4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074F6DA3">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1E581">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2EBE143C">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380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70627DAD">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223CDE2E">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2DBA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30AA7013">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33A3882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A7424E">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974B7">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B7244D6">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F212">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476A">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CF02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提高预算编制质量，严格执行预算，减少结余</w:t>
            </w:r>
          </w:p>
          <w:p w14:paraId="44ECFD2B">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03A3D">
            <w:pPr>
              <w:widowControl/>
              <w:spacing w:before="93"/>
              <w:ind w:left="-424" w:right="-420" w:firstLine="360"/>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严格按设备采购程序执行，本年度在办理</w:t>
            </w:r>
          </w:p>
          <w:p w14:paraId="1147F5F2">
            <w:pPr>
              <w:widowControl/>
              <w:spacing w:before="93"/>
              <w:ind w:left="-424" w:right="-420" w:firstLine="360"/>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前期程序，无资金支付。</w:t>
            </w:r>
          </w:p>
        </w:tc>
      </w:tr>
      <w:tr w14:paraId="18F44881">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590D">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FCA4">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365166FD">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3E880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按照规定逐步完成项目各种程序，节约开支，提升校园环境。</w:t>
            </w:r>
          </w:p>
        </w:tc>
      </w:tr>
      <w:tr w14:paraId="78E9E5FC">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A343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32F20AC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1F0855B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2EB817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4B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4584EE3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E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5F4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3547564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4D27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4B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01E7FBD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B46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5B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FE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9CA57D8">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661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C2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6F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52E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8EE3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EF1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AA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62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A726">
            <w:pPr>
              <w:widowControl/>
              <w:spacing w:before="93"/>
              <w:ind w:left="-424" w:right="-420" w:firstLine="360"/>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严格按设备采购程</w:t>
            </w:r>
          </w:p>
          <w:p w14:paraId="79BC859B">
            <w:pPr>
              <w:widowControl/>
              <w:spacing w:before="93"/>
              <w:ind w:left="-424" w:right="-420" w:firstLine="360"/>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序执行，本年度在</w:t>
            </w:r>
          </w:p>
          <w:p w14:paraId="3071D2DF">
            <w:pPr>
              <w:widowControl/>
              <w:spacing w:before="93"/>
              <w:ind w:left="-424" w:right="-420" w:firstLine="360"/>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办理前期程序，无</w:t>
            </w:r>
          </w:p>
          <w:p w14:paraId="56243BF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资金支付。</w:t>
            </w:r>
          </w:p>
        </w:tc>
      </w:tr>
      <w:tr w14:paraId="180425F0">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402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C1A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BE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4B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462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C1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797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06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4079">
            <w:pPr>
              <w:spacing w:before="93"/>
              <w:ind w:left="-424" w:right="-420" w:firstLine="360"/>
              <w:rPr>
                <w:rFonts w:ascii="黑体" w:hAnsi="黑体" w:eastAsia="黑体" w:cs="黑体"/>
                <w:color w:val="000000"/>
                <w:sz w:val="18"/>
                <w:szCs w:val="18"/>
              </w:rPr>
            </w:pPr>
          </w:p>
        </w:tc>
      </w:tr>
      <w:tr w14:paraId="72A3C34A">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8CDD7">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AF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7ADF24E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6A1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16B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5EAF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C52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3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AC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169C">
            <w:pPr>
              <w:spacing w:before="93"/>
              <w:ind w:left="-424" w:right="-420" w:firstLine="360"/>
              <w:rPr>
                <w:rFonts w:ascii="黑体" w:hAnsi="黑体" w:eastAsia="黑体" w:cs="黑体"/>
                <w:color w:val="000000"/>
                <w:sz w:val="18"/>
                <w:szCs w:val="18"/>
              </w:rPr>
            </w:pPr>
          </w:p>
        </w:tc>
      </w:tr>
      <w:tr w14:paraId="6FCE564D">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A5C">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E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7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51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BE20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69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3B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CBB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0956">
            <w:pPr>
              <w:spacing w:before="93"/>
              <w:ind w:left="-424" w:right="-420" w:firstLine="360"/>
              <w:rPr>
                <w:rFonts w:ascii="黑体" w:hAnsi="黑体" w:eastAsia="黑体" w:cs="黑体"/>
                <w:color w:val="000000"/>
                <w:sz w:val="18"/>
                <w:szCs w:val="18"/>
              </w:rPr>
            </w:pPr>
          </w:p>
        </w:tc>
      </w:tr>
      <w:tr w14:paraId="29FCE972">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DFF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F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085">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D235">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DEC00C">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383">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5B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36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6B33">
            <w:pPr>
              <w:spacing w:before="93"/>
              <w:ind w:left="-424" w:right="-420" w:firstLine="360"/>
              <w:rPr>
                <w:rFonts w:ascii="黑体" w:hAnsi="黑体" w:eastAsia="黑体" w:cs="黑体"/>
                <w:color w:val="000000"/>
                <w:sz w:val="18"/>
                <w:szCs w:val="18"/>
              </w:rPr>
            </w:pPr>
          </w:p>
        </w:tc>
      </w:tr>
      <w:tr w14:paraId="0F87FE7A">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AE88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3BAA27D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C5349C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6D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A3C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D5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91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55994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D5E89">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461B40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6B87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377047B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75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41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09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9F2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6272F93">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3821">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8B8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31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E48">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739824C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C03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9549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BCF0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506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C3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72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EE95">
            <w:pPr>
              <w:widowControl/>
              <w:spacing w:before="93"/>
              <w:ind w:left="-424" w:right="-420" w:firstLine="320"/>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该项目正在启动前期</w:t>
            </w:r>
          </w:p>
          <w:p w14:paraId="770CD646">
            <w:pPr>
              <w:widowControl/>
              <w:spacing w:before="93"/>
              <w:ind w:left="-424" w:right="-420" w:firstLine="320"/>
              <w:textAlignment w:val="center"/>
            </w:pPr>
            <w:r>
              <w:rPr>
                <w:rFonts w:hint="eastAsia" w:ascii="微软雅黑" w:hAnsi="微软雅黑" w:eastAsia="微软雅黑" w:cs="微软雅黑"/>
                <w:color w:val="000000"/>
                <w:kern w:val="0"/>
                <w:sz w:val="16"/>
                <w:szCs w:val="16"/>
              </w:rPr>
              <w:t>程序</w:t>
            </w:r>
          </w:p>
        </w:tc>
      </w:tr>
      <w:tr w14:paraId="2005C152">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67656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09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502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A76">
            <w:pPr>
              <w:spacing w:before="93"/>
              <w:ind w:left="-424" w:right="-420" w:firstLine="360"/>
              <w:rPr>
                <w:rFonts w:ascii="宋体" w:hAnsi="宋体" w:cs="宋体"/>
                <w:color w:val="000000"/>
                <w:sz w:val="18"/>
                <w:szCs w:val="18"/>
              </w:rPr>
            </w:pPr>
          </w:p>
        </w:tc>
      </w:tr>
      <w:tr w14:paraId="68B7B350">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E8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1465E90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0A9D24">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严格执行相关政策，按照规定逐步完成项目各种程序， 节约开支， 提升校园环境。</w:t>
            </w:r>
          </w:p>
        </w:tc>
      </w:tr>
      <w:tr w14:paraId="3E78A8BC">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ED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3EB6C83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F894FF7">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前期程序较多，办理进度较慢。</w:t>
            </w:r>
          </w:p>
        </w:tc>
      </w:tr>
      <w:tr w14:paraId="6C4BD71E">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D0A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2E441D8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7918F1">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严格按设备采购程序执行，加快办理程序，增加人员及时办理各项手续。</w:t>
            </w:r>
          </w:p>
        </w:tc>
      </w:tr>
      <w:tr w14:paraId="574D6934">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51457">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87D18B">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0ED29B69">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777FB1BD">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2217D26D">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731BBDCE">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64F33AB7">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3FA4E38B">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789AA94A">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2ACEF133">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49E4357E">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5140F72A">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383F9457">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1865E16A">
            <w:pPr>
              <w:spacing w:before="93"/>
              <w:ind w:left="-424" w:right="-420" w:firstLine="360"/>
              <w:rPr>
                <w:rFonts w:ascii="宋体" w:hAnsi="宋体" w:cs="宋体"/>
                <w:color w:val="000000"/>
                <w:sz w:val="18"/>
                <w:szCs w:val="18"/>
              </w:rPr>
            </w:pPr>
          </w:p>
        </w:tc>
      </w:tr>
      <w:tr w14:paraId="1533F1D4">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43A0CD">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05B57ED">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A30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01593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51090425T000013013564-义教免作业本费（省市区级）</w:t>
            </w:r>
          </w:p>
        </w:tc>
      </w:tr>
      <w:tr w14:paraId="7E238004">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061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BF2C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0A7BFDE9">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C8010">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7834AE70">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92526">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717D969F">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52476D5D">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C8E0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7B8E50FE">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692A3B3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A749AC">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361DE">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A83E2E6">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75CF">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363B">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8B97B3">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37F56934">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5D7E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11854538">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50A8">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A06">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61E68294">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D74E4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按照标准如实核对在校学生人数，保证每位义务教育阶段在校学生免费使用作业本。</w:t>
            </w:r>
          </w:p>
        </w:tc>
      </w:tr>
      <w:tr w14:paraId="038AEB21">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BFBC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2FC68FF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7DF7CEF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43FAF7E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E7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31E3402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A52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786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50B35F3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0F2D7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DA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62A8B2F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1F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2E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CE6">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4562114D">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B42F">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8D3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64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21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1.89</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9AE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E6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84E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DDF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34DA">
            <w:pPr>
              <w:spacing w:before="93"/>
              <w:ind w:left="-424" w:right="-420" w:firstLine="360"/>
              <w:rPr>
                <w:rFonts w:ascii="黑体" w:hAnsi="黑体" w:eastAsia="黑体" w:cs="黑体"/>
                <w:i/>
                <w:iCs/>
                <w:color w:val="000000"/>
                <w:sz w:val="18"/>
                <w:szCs w:val="18"/>
              </w:rPr>
            </w:pPr>
          </w:p>
        </w:tc>
      </w:tr>
      <w:tr w14:paraId="2329A255">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CA0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EDA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6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F8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1.89</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7CF3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FFC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8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04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9CAB">
            <w:pPr>
              <w:spacing w:before="93"/>
              <w:ind w:left="-424" w:right="-420" w:firstLine="360"/>
              <w:rPr>
                <w:rFonts w:ascii="黑体" w:hAnsi="黑体" w:eastAsia="黑体" w:cs="黑体"/>
                <w:i/>
                <w:iCs/>
                <w:color w:val="000000"/>
                <w:sz w:val="18"/>
                <w:szCs w:val="18"/>
              </w:rPr>
            </w:pPr>
          </w:p>
        </w:tc>
      </w:tr>
      <w:tr w14:paraId="3D9F5098">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CB3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28B">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3FC7E2F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90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D8B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B239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E49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F2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B6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3DFA">
            <w:pPr>
              <w:spacing w:before="93"/>
              <w:ind w:left="-424" w:right="-420" w:firstLine="360"/>
              <w:rPr>
                <w:rFonts w:ascii="黑体" w:hAnsi="黑体" w:eastAsia="黑体" w:cs="黑体"/>
                <w:i/>
                <w:iCs/>
                <w:color w:val="000000"/>
                <w:sz w:val="18"/>
                <w:szCs w:val="18"/>
              </w:rPr>
            </w:pPr>
          </w:p>
        </w:tc>
      </w:tr>
      <w:tr w14:paraId="69BE80E9">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D7F7">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0D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25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117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2C0A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BC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5F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495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9496">
            <w:pPr>
              <w:spacing w:before="93"/>
              <w:ind w:left="-424" w:right="-420" w:firstLine="360"/>
              <w:rPr>
                <w:rFonts w:ascii="黑体" w:hAnsi="黑体" w:eastAsia="黑体" w:cs="黑体"/>
                <w:i/>
                <w:iCs/>
                <w:color w:val="000000"/>
                <w:sz w:val="18"/>
                <w:szCs w:val="18"/>
              </w:rPr>
            </w:pPr>
          </w:p>
        </w:tc>
      </w:tr>
      <w:tr w14:paraId="7E2EC626">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1DA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AC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39E">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DB2">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1A264">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5908">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9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F4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B096">
            <w:pPr>
              <w:spacing w:before="93"/>
              <w:ind w:left="-424" w:right="-420" w:firstLine="360"/>
              <w:rPr>
                <w:rFonts w:ascii="黑体" w:hAnsi="黑体" w:eastAsia="黑体" w:cs="黑体"/>
                <w:i/>
                <w:iCs/>
                <w:color w:val="000000"/>
                <w:sz w:val="18"/>
                <w:szCs w:val="18"/>
              </w:rPr>
            </w:pPr>
          </w:p>
        </w:tc>
      </w:tr>
      <w:tr w14:paraId="7D25BA21">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9D0D3">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039DB5A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66BC11F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7B8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ED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874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66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0BF45CB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DD0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68CB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1570C2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37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3A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A47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00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35FE5EE">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05AE">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D7E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C6B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A4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19F061F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84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2445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1597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37B7">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1F6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FE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0E72">
            <w:pPr>
              <w:spacing w:before="93"/>
              <w:ind w:left="-424" w:right="-420" w:firstLine="320"/>
              <w:jc w:val="center"/>
              <w:rPr>
                <w:rFonts w:ascii="微软雅黑" w:hAnsi="微软雅黑" w:eastAsia="微软雅黑" w:cs="微软雅黑"/>
                <w:i/>
                <w:iCs/>
                <w:color w:val="000000"/>
                <w:sz w:val="16"/>
                <w:szCs w:val="16"/>
              </w:rPr>
            </w:pPr>
          </w:p>
        </w:tc>
      </w:tr>
      <w:tr w14:paraId="4DBC4520">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67952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579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1B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DDBC">
            <w:pPr>
              <w:spacing w:before="93"/>
              <w:ind w:left="-424" w:right="-420" w:firstLine="360"/>
              <w:rPr>
                <w:rFonts w:ascii="宋体" w:hAnsi="宋体" w:cs="宋体"/>
                <w:color w:val="000000"/>
                <w:sz w:val="18"/>
                <w:szCs w:val="18"/>
              </w:rPr>
            </w:pPr>
          </w:p>
        </w:tc>
      </w:tr>
      <w:tr w14:paraId="06C4C9C3">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A5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0C14CD6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705C8F">
            <w:pPr>
              <w:widowControl/>
              <w:spacing w:before="93"/>
              <w:ind w:left="-424" w:right="-420" w:firstLine="320"/>
              <w:jc w:val="left"/>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46B4B85E">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2CED7543">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22BE">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1DD0A60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36AA2E">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4756F18A">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2F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5679514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37C1D7">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3EB5D11">
        <w:tblPrEx>
          <w:tblCellMar>
            <w:top w:w="0" w:type="dxa"/>
            <w:left w:w="108" w:type="dxa"/>
            <w:bottom w:w="0" w:type="dxa"/>
            <w:right w:w="108" w:type="dxa"/>
          </w:tblCellMar>
        </w:tblPrEx>
        <w:trPr>
          <w:trHeight w:val="272"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192A1">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9DE4E">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tr w14:paraId="24554B00">
        <w:tblPrEx>
          <w:tblCellMar>
            <w:top w:w="0" w:type="dxa"/>
            <w:left w:w="108" w:type="dxa"/>
            <w:bottom w:w="0" w:type="dxa"/>
            <w:right w:w="108" w:type="dxa"/>
          </w:tblCellMar>
        </w:tblPrEx>
        <w:trPr>
          <w:trHeight w:val="272" w:hRule="atLeast"/>
        </w:trPr>
        <w:tc>
          <w:tcPr>
            <w:tcW w:w="649" w:type="dxa"/>
            <w:tcBorders>
              <w:top w:val="nil"/>
              <w:left w:val="nil"/>
              <w:bottom w:val="nil"/>
              <w:right w:val="nil"/>
            </w:tcBorders>
            <w:shd w:val="clear" w:color="auto" w:fill="auto"/>
            <w:vAlign w:val="center"/>
          </w:tcPr>
          <w:p w14:paraId="6A72CD2C">
            <w:pPr>
              <w:spacing w:before="93"/>
              <w:ind w:left="-424" w:right="-420" w:firstLine="360"/>
              <w:rPr>
                <w:rFonts w:ascii="宋体" w:hAnsi="宋体" w:cs="宋体"/>
                <w:color w:val="000000"/>
                <w:sz w:val="18"/>
                <w:szCs w:val="18"/>
              </w:rPr>
            </w:pPr>
          </w:p>
        </w:tc>
        <w:tc>
          <w:tcPr>
            <w:tcW w:w="1322" w:type="dxa"/>
            <w:tcBorders>
              <w:top w:val="nil"/>
              <w:left w:val="nil"/>
              <w:bottom w:val="nil"/>
              <w:right w:val="nil"/>
            </w:tcBorders>
            <w:shd w:val="clear" w:color="auto" w:fill="auto"/>
            <w:vAlign w:val="center"/>
          </w:tcPr>
          <w:p w14:paraId="3352640A">
            <w:pPr>
              <w:spacing w:before="93"/>
              <w:ind w:left="-424" w:right="-420" w:firstLine="360"/>
              <w:rPr>
                <w:rFonts w:ascii="宋体" w:hAnsi="宋体" w:cs="宋体"/>
                <w:color w:val="000000"/>
                <w:sz w:val="18"/>
                <w:szCs w:val="18"/>
              </w:rPr>
            </w:pPr>
          </w:p>
        </w:tc>
        <w:tc>
          <w:tcPr>
            <w:tcW w:w="1082" w:type="dxa"/>
            <w:tcBorders>
              <w:top w:val="nil"/>
              <w:left w:val="nil"/>
              <w:bottom w:val="nil"/>
              <w:right w:val="nil"/>
            </w:tcBorders>
            <w:shd w:val="clear" w:color="auto" w:fill="auto"/>
            <w:vAlign w:val="center"/>
          </w:tcPr>
          <w:p w14:paraId="2F52DF4B">
            <w:pPr>
              <w:spacing w:before="93"/>
              <w:ind w:left="-424" w:right="-420" w:firstLine="360"/>
              <w:rPr>
                <w:rFonts w:ascii="宋体" w:hAnsi="宋体" w:cs="宋体"/>
                <w:color w:val="000000"/>
                <w:sz w:val="18"/>
                <w:szCs w:val="18"/>
              </w:rPr>
            </w:pPr>
          </w:p>
        </w:tc>
        <w:tc>
          <w:tcPr>
            <w:tcW w:w="1070" w:type="dxa"/>
            <w:tcBorders>
              <w:top w:val="nil"/>
              <w:left w:val="nil"/>
              <w:bottom w:val="nil"/>
              <w:right w:val="nil"/>
            </w:tcBorders>
            <w:shd w:val="clear" w:color="auto" w:fill="auto"/>
            <w:vAlign w:val="center"/>
          </w:tcPr>
          <w:p w14:paraId="03D6A53A">
            <w:pPr>
              <w:spacing w:before="93"/>
              <w:ind w:left="-424" w:right="-420" w:firstLine="360"/>
              <w:rPr>
                <w:rFonts w:ascii="宋体" w:hAnsi="宋体" w:cs="宋体"/>
                <w:color w:val="000000"/>
                <w:sz w:val="18"/>
                <w:szCs w:val="18"/>
              </w:rPr>
            </w:pPr>
          </w:p>
        </w:tc>
        <w:tc>
          <w:tcPr>
            <w:tcW w:w="496" w:type="dxa"/>
            <w:tcBorders>
              <w:top w:val="nil"/>
              <w:left w:val="nil"/>
              <w:bottom w:val="nil"/>
              <w:right w:val="nil"/>
            </w:tcBorders>
            <w:shd w:val="clear" w:color="auto" w:fill="auto"/>
            <w:vAlign w:val="center"/>
          </w:tcPr>
          <w:p w14:paraId="6C09BAED">
            <w:pPr>
              <w:spacing w:before="93"/>
              <w:ind w:left="-424" w:right="-420" w:firstLine="360"/>
              <w:rPr>
                <w:rFonts w:ascii="宋体" w:hAnsi="宋体" w:cs="宋体"/>
                <w:color w:val="000000"/>
                <w:sz w:val="18"/>
                <w:szCs w:val="18"/>
              </w:rPr>
            </w:pPr>
          </w:p>
        </w:tc>
        <w:tc>
          <w:tcPr>
            <w:tcW w:w="641" w:type="dxa"/>
            <w:gridSpan w:val="2"/>
            <w:tcBorders>
              <w:top w:val="nil"/>
              <w:left w:val="nil"/>
              <w:bottom w:val="nil"/>
              <w:right w:val="nil"/>
            </w:tcBorders>
            <w:shd w:val="clear" w:color="auto" w:fill="auto"/>
            <w:vAlign w:val="center"/>
          </w:tcPr>
          <w:p w14:paraId="65FA10D9">
            <w:pPr>
              <w:spacing w:before="93"/>
              <w:ind w:left="-424" w:right="-420" w:firstLine="360"/>
              <w:rPr>
                <w:rFonts w:ascii="宋体" w:hAnsi="宋体" w:cs="宋体"/>
                <w:color w:val="000000"/>
                <w:sz w:val="18"/>
                <w:szCs w:val="18"/>
              </w:rPr>
            </w:pPr>
          </w:p>
        </w:tc>
        <w:tc>
          <w:tcPr>
            <w:tcW w:w="497" w:type="dxa"/>
            <w:gridSpan w:val="3"/>
            <w:tcBorders>
              <w:top w:val="nil"/>
              <w:left w:val="nil"/>
              <w:bottom w:val="nil"/>
              <w:right w:val="nil"/>
            </w:tcBorders>
            <w:shd w:val="clear" w:color="auto" w:fill="auto"/>
            <w:vAlign w:val="center"/>
          </w:tcPr>
          <w:p w14:paraId="48283AA8">
            <w:pPr>
              <w:spacing w:before="93"/>
              <w:ind w:left="-424" w:right="-420" w:firstLine="360"/>
              <w:rPr>
                <w:rFonts w:ascii="宋体" w:hAnsi="宋体" w:cs="宋体"/>
                <w:color w:val="000000"/>
                <w:sz w:val="18"/>
                <w:szCs w:val="18"/>
              </w:rPr>
            </w:pPr>
          </w:p>
        </w:tc>
        <w:tc>
          <w:tcPr>
            <w:tcW w:w="820" w:type="dxa"/>
            <w:tcBorders>
              <w:top w:val="nil"/>
              <w:left w:val="nil"/>
              <w:bottom w:val="nil"/>
              <w:right w:val="nil"/>
            </w:tcBorders>
            <w:shd w:val="clear" w:color="auto" w:fill="auto"/>
            <w:vAlign w:val="center"/>
          </w:tcPr>
          <w:p w14:paraId="3D3B0755">
            <w:pPr>
              <w:spacing w:before="93"/>
              <w:ind w:left="-424" w:right="-420" w:firstLine="360"/>
              <w:rPr>
                <w:rFonts w:ascii="宋体" w:hAnsi="宋体" w:cs="宋体"/>
                <w:color w:val="000000"/>
                <w:sz w:val="18"/>
                <w:szCs w:val="18"/>
              </w:rPr>
            </w:pPr>
          </w:p>
        </w:tc>
        <w:tc>
          <w:tcPr>
            <w:tcW w:w="481" w:type="dxa"/>
            <w:tcBorders>
              <w:top w:val="nil"/>
              <w:left w:val="nil"/>
              <w:bottom w:val="nil"/>
              <w:right w:val="nil"/>
            </w:tcBorders>
            <w:shd w:val="clear" w:color="auto" w:fill="auto"/>
            <w:vAlign w:val="center"/>
          </w:tcPr>
          <w:p w14:paraId="79C90788">
            <w:pPr>
              <w:spacing w:before="93"/>
              <w:ind w:left="-424" w:right="-420" w:firstLine="360"/>
              <w:rPr>
                <w:rFonts w:ascii="宋体" w:hAnsi="宋体" w:cs="宋体"/>
                <w:color w:val="000000"/>
                <w:sz w:val="18"/>
                <w:szCs w:val="18"/>
              </w:rPr>
            </w:pPr>
          </w:p>
        </w:tc>
        <w:tc>
          <w:tcPr>
            <w:tcW w:w="463" w:type="dxa"/>
            <w:tcBorders>
              <w:top w:val="nil"/>
              <w:left w:val="nil"/>
              <w:bottom w:val="nil"/>
              <w:right w:val="nil"/>
            </w:tcBorders>
            <w:shd w:val="clear" w:color="auto" w:fill="auto"/>
            <w:vAlign w:val="center"/>
          </w:tcPr>
          <w:p w14:paraId="1E3B8528">
            <w:pPr>
              <w:spacing w:before="93"/>
              <w:ind w:left="-424" w:right="-420" w:firstLine="360"/>
              <w:rPr>
                <w:rFonts w:ascii="宋体" w:hAnsi="宋体" w:cs="宋体"/>
                <w:color w:val="000000"/>
                <w:sz w:val="18"/>
                <w:szCs w:val="18"/>
              </w:rPr>
            </w:pPr>
          </w:p>
        </w:tc>
        <w:tc>
          <w:tcPr>
            <w:tcW w:w="1679" w:type="dxa"/>
            <w:tcBorders>
              <w:top w:val="nil"/>
              <w:left w:val="nil"/>
              <w:bottom w:val="nil"/>
              <w:right w:val="nil"/>
            </w:tcBorders>
            <w:shd w:val="clear" w:color="auto" w:fill="auto"/>
            <w:vAlign w:val="center"/>
          </w:tcPr>
          <w:p w14:paraId="51129DE6">
            <w:pPr>
              <w:spacing w:before="93"/>
              <w:ind w:left="-424" w:right="-420" w:firstLine="360"/>
              <w:rPr>
                <w:rFonts w:ascii="宋体" w:hAnsi="宋体" w:cs="宋体"/>
                <w:color w:val="000000"/>
                <w:sz w:val="18"/>
                <w:szCs w:val="18"/>
              </w:rPr>
            </w:pPr>
          </w:p>
        </w:tc>
      </w:tr>
      <w:tr w14:paraId="56FC9342">
        <w:tblPrEx>
          <w:tblCellMar>
            <w:top w:w="0" w:type="dxa"/>
            <w:left w:w="108" w:type="dxa"/>
            <w:bottom w:w="0" w:type="dxa"/>
            <w:right w:w="108" w:type="dxa"/>
          </w:tblCellMar>
        </w:tblPrEx>
        <w:trPr>
          <w:trHeight w:val="772" w:hRule="atLeast"/>
        </w:trPr>
        <w:tc>
          <w:tcPr>
            <w:tcW w:w="92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830ABE6">
            <w:pPr>
              <w:widowControl/>
              <w:spacing w:before="93"/>
              <w:ind w:left="-424" w:right="-420" w:firstLine="602"/>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26216A0D">
        <w:tblPrEx>
          <w:tblCellMar>
            <w:top w:w="0" w:type="dxa"/>
            <w:left w:w="108" w:type="dxa"/>
            <w:bottom w:w="0" w:type="dxa"/>
            <w:right w:w="108" w:type="dxa"/>
          </w:tblCellMar>
        </w:tblPrEx>
        <w:trPr>
          <w:trHeight w:val="272"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33D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9F5E4B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51090425T000013020556-秋季省级义务教育家庭经济困难学生生活补助</w:t>
            </w:r>
          </w:p>
        </w:tc>
      </w:tr>
      <w:tr w14:paraId="4CE74140">
        <w:tblPrEx>
          <w:tblCellMar>
            <w:top w:w="0" w:type="dxa"/>
            <w:left w:w="108" w:type="dxa"/>
            <w:bottom w:w="0" w:type="dxa"/>
            <w:right w:w="108" w:type="dxa"/>
          </w:tblCellMar>
        </w:tblPrEx>
        <w:trPr>
          <w:trHeight w:val="800" w:hRule="atLeast"/>
        </w:trPr>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F0B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DF85A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四川省遂宁市拦江中学部门</w:t>
            </w:r>
          </w:p>
        </w:tc>
        <w:tc>
          <w:tcPr>
            <w:tcW w:w="820" w:type="dxa"/>
            <w:tcBorders>
              <w:top w:val="nil"/>
              <w:left w:val="nil"/>
              <w:bottom w:val="nil"/>
              <w:right w:val="nil"/>
            </w:tcBorders>
            <w:shd w:val="clear" w:color="auto" w:fill="auto"/>
            <w:vAlign w:val="center"/>
          </w:tcPr>
          <w:p w14:paraId="0FDCA3EF">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084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四川省遂宁市拦江中学</w:t>
            </w:r>
          </w:p>
        </w:tc>
      </w:tr>
      <w:tr w14:paraId="4697FB18">
        <w:tblPrEx>
          <w:tblCellMar>
            <w:top w:w="0" w:type="dxa"/>
            <w:left w:w="108" w:type="dxa"/>
            <w:bottom w:w="0" w:type="dxa"/>
            <w:right w:w="108" w:type="dxa"/>
          </w:tblCellMar>
        </w:tblPrEx>
        <w:trPr>
          <w:trHeight w:val="27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102E7">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项目</w:t>
            </w:r>
          </w:p>
          <w:p w14:paraId="5B6FAB2F">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基本</w:t>
            </w:r>
          </w:p>
          <w:p w14:paraId="1A790DFB">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情况</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B150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1.项目年度</w:t>
            </w:r>
          </w:p>
          <w:p w14:paraId="55EBB871">
            <w:pPr>
              <w:widowControl/>
              <w:spacing w:before="93"/>
              <w:ind w:left="-424" w:right="-420"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.目标完成</w:t>
            </w:r>
          </w:p>
          <w:p w14:paraId="472B5C4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情况</w:t>
            </w: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3536AA">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24449">
            <w:pPr>
              <w:widowControl/>
              <w:spacing w:before="93"/>
              <w:ind w:left="-424" w:right="-420" w:firstLine="360"/>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20C9EAF">
        <w:tblPrEx>
          <w:tblCellMar>
            <w:top w:w="0" w:type="dxa"/>
            <w:left w:w="108" w:type="dxa"/>
            <w:bottom w:w="0" w:type="dxa"/>
            <w:right w:w="108" w:type="dxa"/>
          </w:tblCellMar>
        </w:tblPrEx>
        <w:trPr>
          <w:trHeight w:val="60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E259">
            <w:pPr>
              <w:spacing w:before="93"/>
              <w:ind w:left="-424" w:right="-420" w:firstLine="360"/>
              <w:rPr>
                <w:rFonts w:ascii="宋体" w:hAnsi="宋体" w:cs="宋体"/>
                <w:color w:val="000000"/>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5A70">
            <w:pPr>
              <w:spacing w:before="93"/>
              <w:ind w:left="-424" w:right="-420" w:firstLine="360"/>
              <w:rPr>
                <w:rFonts w:ascii="宋体" w:hAnsi="宋体" w:cs="宋体"/>
                <w:color w:val="000000"/>
                <w:sz w:val="18"/>
                <w:szCs w:val="18"/>
              </w:rPr>
            </w:pPr>
          </w:p>
        </w:tc>
        <w:tc>
          <w:tcPr>
            <w:tcW w:w="3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624C35">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促进学生健康发展，提高预算编制质量，严格</w:t>
            </w:r>
          </w:p>
          <w:p w14:paraId="35B83B67">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执行预算，减少结余资金。</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D3A9F">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年度目标完成100%</w:t>
            </w:r>
          </w:p>
        </w:tc>
      </w:tr>
      <w:tr w14:paraId="3EBFA932">
        <w:tblPrEx>
          <w:tblCellMar>
            <w:top w:w="0" w:type="dxa"/>
            <w:left w:w="108" w:type="dxa"/>
            <w:bottom w:w="0" w:type="dxa"/>
            <w:right w:w="108" w:type="dxa"/>
          </w:tblCellMar>
        </w:tblPrEx>
        <w:trPr>
          <w:trHeight w:val="59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086F">
            <w:pPr>
              <w:spacing w:before="93"/>
              <w:ind w:left="-424" w:right="-420" w:firstLine="360"/>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EBD0">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2.项目实施内</w:t>
            </w:r>
          </w:p>
          <w:p w14:paraId="654BCEF1">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容及过程概述</w:t>
            </w:r>
          </w:p>
        </w:tc>
        <w:tc>
          <w:tcPr>
            <w:tcW w:w="72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0359F1">
            <w:pPr>
              <w:widowControl/>
              <w:spacing w:before="93"/>
              <w:ind w:left="-424" w:right="-420" w:firstLine="360"/>
              <w:textAlignment w:val="center"/>
              <w:rPr>
                <w:rFonts w:ascii="宋体" w:hAnsi="宋体" w:cs="宋体"/>
                <w:color w:val="000000"/>
                <w:kern w:val="0"/>
                <w:sz w:val="18"/>
                <w:szCs w:val="18"/>
              </w:rPr>
            </w:pPr>
            <w:r>
              <w:rPr>
                <w:rFonts w:ascii="宋体" w:hAnsi="宋体" w:cs="宋体"/>
                <w:color w:val="000000"/>
                <w:kern w:val="0"/>
                <w:sz w:val="18"/>
                <w:szCs w:val="18"/>
              </w:rPr>
              <w:t>按照标准如实进行三级评议，判定义务教育家庭经济困难学生，公示后按要求及时完成</w:t>
            </w:r>
          </w:p>
          <w:p w14:paraId="58723ECD">
            <w:pPr>
              <w:widowControl/>
              <w:spacing w:before="93"/>
              <w:ind w:left="-424" w:right="-420" w:firstLine="360"/>
              <w:textAlignment w:val="center"/>
              <w:rPr>
                <w:rFonts w:ascii="宋体" w:hAnsi="宋体" w:cs="宋体"/>
                <w:color w:val="000000"/>
                <w:sz w:val="18"/>
                <w:szCs w:val="18"/>
              </w:rPr>
            </w:pPr>
            <w:r>
              <w:rPr>
                <w:rFonts w:ascii="宋体" w:hAnsi="宋体" w:cs="宋体"/>
                <w:color w:val="000000"/>
                <w:kern w:val="0"/>
                <w:sz w:val="18"/>
                <w:szCs w:val="18"/>
              </w:rPr>
              <w:t>义务教育家庭经济困难学生生活补助的发放。</w:t>
            </w:r>
          </w:p>
        </w:tc>
      </w:tr>
      <w:tr w14:paraId="0D5B5E68">
        <w:tblPrEx>
          <w:tblCellMar>
            <w:top w:w="0" w:type="dxa"/>
            <w:left w:w="108" w:type="dxa"/>
            <w:bottom w:w="0" w:type="dxa"/>
            <w:right w:w="108" w:type="dxa"/>
          </w:tblCellMar>
        </w:tblPrEx>
        <w:trPr>
          <w:trHeight w:val="536"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4145">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w:t>
            </w:r>
          </w:p>
          <w:p w14:paraId="795A1AD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执行</w:t>
            </w:r>
          </w:p>
          <w:p w14:paraId="309DA27C">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情况</w:t>
            </w:r>
          </w:p>
          <w:p w14:paraId="3E45445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C2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年度预算数</w:t>
            </w:r>
          </w:p>
          <w:p w14:paraId="1260A02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EA3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09AD">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调整后预</w:t>
            </w:r>
          </w:p>
          <w:p w14:paraId="32698A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算数</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9500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D3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预算执</w:t>
            </w:r>
          </w:p>
          <w:p w14:paraId="2D44BCB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63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18E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2C2">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D5E9B03">
        <w:tblPrEx>
          <w:tblCellMar>
            <w:top w:w="0" w:type="dxa"/>
            <w:left w:w="108" w:type="dxa"/>
            <w:bottom w:w="0" w:type="dxa"/>
            <w:right w:w="108" w:type="dxa"/>
          </w:tblCellMar>
        </w:tblPrEx>
        <w:trPr>
          <w:trHeight w:val="301"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6EB8">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D2F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总额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21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DE1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17.25</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911ED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17.25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1F1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F8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A7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5D8D6">
            <w:pPr>
              <w:spacing w:before="93"/>
              <w:ind w:left="-424" w:right="-420" w:firstLine="360"/>
              <w:rPr>
                <w:rFonts w:ascii="黑体" w:hAnsi="黑体" w:eastAsia="黑体" w:cs="黑体"/>
                <w:i/>
                <w:iCs/>
                <w:color w:val="000000"/>
                <w:sz w:val="18"/>
                <w:szCs w:val="18"/>
              </w:rPr>
            </w:pPr>
          </w:p>
        </w:tc>
      </w:tr>
      <w:tr w14:paraId="26E2FC9E">
        <w:tblPrEx>
          <w:tblCellMar>
            <w:top w:w="0" w:type="dxa"/>
            <w:left w:w="108" w:type="dxa"/>
            <w:bottom w:w="0" w:type="dxa"/>
            <w:right w:w="108" w:type="dxa"/>
          </w:tblCellMar>
        </w:tblPrEx>
        <w:trPr>
          <w:trHeight w:val="339"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8329">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5EA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68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8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17.25</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6439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17.25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A44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A5A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57E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3F1C">
            <w:pPr>
              <w:spacing w:before="93"/>
              <w:ind w:left="-424" w:right="-420" w:firstLine="360"/>
              <w:rPr>
                <w:rFonts w:ascii="黑体" w:hAnsi="黑体" w:eastAsia="黑体" w:cs="黑体"/>
                <w:i/>
                <w:iCs/>
                <w:color w:val="000000"/>
                <w:sz w:val="18"/>
                <w:szCs w:val="18"/>
              </w:rPr>
            </w:pPr>
          </w:p>
        </w:tc>
      </w:tr>
      <w:tr w14:paraId="32E1EB78">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D692">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271">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财政专户管理</w:t>
            </w:r>
          </w:p>
          <w:p w14:paraId="072A1F6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C4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F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F782F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74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2F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7D04">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9854">
            <w:pPr>
              <w:spacing w:before="93"/>
              <w:ind w:left="-424" w:right="-420" w:firstLine="360"/>
              <w:rPr>
                <w:rFonts w:ascii="黑体" w:hAnsi="黑体" w:eastAsia="黑体" w:cs="黑体"/>
                <w:i/>
                <w:iCs/>
                <w:color w:val="000000"/>
                <w:sz w:val="18"/>
                <w:szCs w:val="18"/>
              </w:rPr>
            </w:pPr>
          </w:p>
        </w:tc>
      </w:tr>
      <w:tr w14:paraId="785B04CA">
        <w:tblPrEx>
          <w:tblCellMar>
            <w:top w:w="0" w:type="dxa"/>
            <w:left w:w="108" w:type="dxa"/>
            <w:bottom w:w="0" w:type="dxa"/>
            <w:right w:w="108" w:type="dxa"/>
          </w:tblCellMar>
        </w:tblPrEx>
        <w:trPr>
          <w:trHeight w:val="314"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C99B">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CF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E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31EE">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B2D4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B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23A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62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C618">
            <w:pPr>
              <w:spacing w:before="93"/>
              <w:ind w:left="-424" w:right="-420" w:firstLine="360"/>
              <w:rPr>
                <w:rFonts w:ascii="黑体" w:hAnsi="黑体" w:eastAsia="黑体" w:cs="黑体"/>
                <w:i/>
                <w:iCs/>
                <w:color w:val="000000"/>
                <w:sz w:val="18"/>
                <w:szCs w:val="18"/>
              </w:rPr>
            </w:pPr>
          </w:p>
        </w:tc>
      </w:tr>
      <w:tr w14:paraId="56725D4A">
        <w:tblPrEx>
          <w:tblCellMar>
            <w:top w:w="0" w:type="dxa"/>
            <w:left w:w="108" w:type="dxa"/>
            <w:bottom w:w="0" w:type="dxa"/>
            <w:right w:w="108" w:type="dxa"/>
          </w:tblCellMar>
        </w:tblPrEx>
        <w:trPr>
          <w:trHeight w:val="29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D8C5">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DF0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C8A8">
            <w:pPr>
              <w:spacing w:before="93"/>
              <w:ind w:left="-424" w:right="-420" w:firstLine="320"/>
              <w:jc w:val="left"/>
              <w:rPr>
                <w:rFonts w:ascii="微软雅黑" w:hAnsi="微软雅黑" w:eastAsia="微软雅黑" w:cs="微软雅黑"/>
                <w:i/>
                <w:iCs/>
                <w:color w:val="000000"/>
                <w:sz w:val="16"/>
                <w:szCs w:val="16"/>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163">
            <w:pPr>
              <w:spacing w:before="93"/>
              <w:ind w:left="-424" w:right="-420" w:firstLine="320"/>
              <w:jc w:val="left"/>
              <w:rPr>
                <w:rFonts w:ascii="微软雅黑" w:hAnsi="微软雅黑" w:eastAsia="微软雅黑" w:cs="微软雅黑"/>
                <w:i/>
                <w:iCs/>
                <w:color w:val="000000"/>
                <w:sz w:val="16"/>
                <w:szCs w:val="16"/>
              </w:rPr>
            </w:pPr>
          </w:p>
        </w:tc>
        <w:tc>
          <w:tcPr>
            <w:tcW w:w="1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0AB787">
            <w:pPr>
              <w:spacing w:before="93"/>
              <w:ind w:left="-424" w:right="-420" w:firstLine="320"/>
              <w:jc w:val="left"/>
              <w:rPr>
                <w:rFonts w:ascii="微软雅黑" w:hAnsi="微软雅黑" w:eastAsia="微软雅黑" w:cs="微软雅黑"/>
                <w:i/>
                <w:iCs/>
                <w:color w:val="000000"/>
                <w:sz w:val="16"/>
                <w:szCs w:val="16"/>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21E0">
            <w:pPr>
              <w:spacing w:before="93"/>
              <w:ind w:left="-424" w:right="-420" w:firstLine="320"/>
              <w:jc w:val="left"/>
              <w:rPr>
                <w:rFonts w:ascii="微软雅黑" w:hAnsi="微软雅黑" w:eastAsia="微软雅黑" w:cs="微软雅黑"/>
                <w:i/>
                <w:iCs/>
                <w:color w:val="000000"/>
                <w:sz w:val="16"/>
                <w:szCs w:val="16"/>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C4F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A9F">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AD79">
            <w:pPr>
              <w:spacing w:before="93"/>
              <w:ind w:left="-424" w:right="-420" w:firstLine="360"/>
              <w:rPr>
                <w:rFonts w:ascii="黑体" w:hAnsi="黑体" w:eastAsia="黑体" w:cs="黑体"/>
                <w:i/>
                <w:iCs/>
                <w:color w:val="000000"/>
                <w:sz w:val="18"/>
                <w:szCs w:val="18"/>
              </w:rPr>
            </w:pPr>
          </w:p>
        </w:tc>
      </w:tr>
      <w:tr w14:paraId="285FE88F">
        <w:tblPrEx>
          <w:tblCellMar>
            <w:top w:w="0" w:type="dxa"/>
            <w:left w:w="108" w:type="dxa"/>
            <w:bottom w:w="0" w:type="dxa"/>
            <w:right w:w="108" w:type="dxa"/>
          </w:tblCellMar>
        </w:tblPrEx>
        <w:trPr>
          <w:trHeight w:val="106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F91EA">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绩效</w:t>
            </w:r>
          </w:p>
          <w:p w14:paraId="54B66366">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3048DD2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9A5C">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45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7C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12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指标</w:t>
            </w:r>
          </w:p>
          <w:p w14:paraId="5916579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性质</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7ABD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A2F52">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度量</w:t>
            </w:r>
          </w:p>
          <w:p w14:paraId="47823C1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E61">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551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7F2">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得分</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398D">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8C7793A">
        <w:tblPrEx>
          <w:tblCellMar>
            <w:top w:w="0" w:type="dxa"/>
            <w:left w:w="108" w:type="dxa"/>
            <w:bottom w:w="0" w:type="dxa"/>
            <w:right w:w="108" w:type="dxa"/>
          </w:tblCellMar>
        </w:tblPrEx>
        <w:trPr>
          <w:trHeight w:val="53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7724">
            <w:pPr>
              <w:spacing w:before="93"/>
              <w:ind w:left="-424" w:right="-420" w:firstLine="360"/>
              <w:jc w:val="center"/>
              <w:rPr>
                <w:rFonts w:ascii="宋体" w:hAnsi="宋体" w:cs="宋体"/>
                <w:color w:val="000000"/>
                <w:sz w:val="18"/>
                <w:szCs w:val="1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102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8A0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E31F">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社会评价</w:t>
            </w:r>
          </w:p>
          <w:p w14:paraId="6EA4A1FA">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0738">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2F25">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1A939">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726">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94B">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E870">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C01">
            <w:pPr>
              <w:spacing w:before="93"/>
              <w:ind w:left="-424" w:right="-420" w:firstLine="320"/>
              <w:jc w:val="center"/>
              <w:rPr>
                <w:rFonts w:ascii="微软雅黑" w:hAnsi="微软雅黑" w:eastAsia="微软雅黑" w:cs="微软雅黑"/>
                <w:i/>
                <w:iCs/>
                <w:color w:val="000000"/>
                <w:sz w:val="16"/>
                <w:szCs w:val="16"/>
              </w:rPr>
            </w:pPr>
          </w:p>
        </w:tc>
      </w:tr>
      <w:tr w14:paraId="1DD39036">
        <w:tblPrEx>
          <w:tblCellMar>
            <w:top w:w="0" w:type="dxa"/>
            <w:left w:w="108" w:type="dxa"/>
            <w:bottom w:w="0" w:type="dxa"/>
            <w:right w:w="108" w:type="dxa"/>
          </w:tblCellMar>
        </w:tblPrEx>
        <w:trPr>
          <w:trHeight w:val="272" w:hRule="atLeast"/>
        </w:trPr>
        <w:tc>
          <w:tcPr>
            <w:tcW w:w="65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01061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1E8">
            <w:pPr>
              <w:widowControl/>
              <w:spacing w:before="93"/>
              <w:ind w:left="-424" w:right="-420" w:firstLine="360"/>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310D">
            <w:pPr>
              <w:widowControl/>
              <w:spacing w:before="93"/>
              <w:ind w:left="-424" w:right="-420" w:firstLine="360"/>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0EE0">
            <w:pPr>
              <w:spacing w:before="93"/>
              <w:ind w:left="-424" w:right="-420" w:firstLine="360"/>
              <w:rPr>
                <w:rFonts w:ascii="宋体" w:hAnsi="宋体" w:cs="宋体"/>
                <w:color w:val="000000"/>
                <w:sz w:val="18"/>
                <w:szCs w:val="18"/>
              </w:rPr>
            </w:pPr>
          </w:p>
        </w:tc>
      </w:tr>
      <w:tr w14:paraId="0B78FA5E">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74B0">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评价</w:t>
            </w:r>
          </w:p>
          <w:p w14:paraId="1074C773">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结论</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F9CD4D">
            <w:pPr>
              <w:widowControl/>
              <w:spacing w:before="93"/>
              <w:ind w:left="-424" w:right="-420" w:firstLine="320"/>
              <w:textAlignment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根据该项目预算执行率、 绩效目标实现指标自评得分100.00分，自评等次为：优，严格执行相关政策，按要求支付，</w:t>
            </w:r>
          </w:p>
          <w:p w14:paraId="62770289">
            <w:pPr>
              <w:widowControl/>
              <w:spacing w:before="93"/>
              <w:ind w:left="-424" w:right="-420" w:firstLine="320"/>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促进学生健康发展。</w:t>
            </w:r>
          </w:p>
        </w:tc>
      </w:tr>
      <w:tr w14:paraId="01D130F1">
        <w:tblPrEx>
          <w:tblCellMar>
            <w:top w:w="0" w:type="dxa"/>
            <w:left w:w="108" w:type="dxa"/>
            <w:bottom w:w="0" w:type="dxa"/>
            <w:right w:w="108" w:type="dxa"/>
          </w:tblCellMar>
        </w:tblPrEx>
        <w:trPr>
          <w:trHeight w:val="5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637">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存在</w:t>
            </w:r>
          </w:p>
          <w:p w14:paraId="4431253D">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问题</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185BF29">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A2BDBF9">
        <w:tblPrEx>
          <w:tblCellMar>
            <w:top w:w="0" w:type="dxa"/>
            <w:left w:w="108" w:type="dxa"/>
            <w:bottom w:w="0" w:type="dxa"/>
            <w:right w:w="108" w:type="dxa"/>
          </w:tblCellMar>
        </w:tblPrEx>
        <w:trPr>
          <w:trHeight w:val="54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DEC4">
            <w:pPr>
              <w:widowControl/>
              <w:spacing w:before="93"/>
              <w:ind w:left="-424" w:right="-420" w:firstLine="360"/>
              <w:jc w:val="left"/>
              <w:textAlignment w:val="center"/>
              <w:rPr>
                <w:rFonts w:ascii="宋体" w:hAnsi="宋体" w:cs="宋体"/>
                <w:color w:val="000000"/>
                <w:kern w:val="0"/>
                <w:sz w:val="18"/>
                <w:szCs w:val="18"/>
              </w:rPr>
            </w:pPr>
            <w:r>
              <w:rPr>
                <w:rFonts w:ascii="宋体" w:hAnsi="宋体" w:cs="宋体"/>
                <w:color w:val="000000"/>
                <w:kern w:val="0"/>
                <w:sz w:val="18"/>
                <w:szCs w:val="18"/>
              </w:rPr>
              <w:t>改进</w:t>
            </w:r>
          </w:p>
          <w:p w14:paraId="0A1B88F7">
            <w:pPr>
              <w:widowControl/>
              <w:spacing w:before="93"/>
              <w:ind w:left="-424" w:right="-420" w:firstLine="360"/>
              <w:jc w:val="left"/>
              <w:textAlignment w:val="center"/>
              <w:rPr>
                <w:rFonts w:ascii="宋体" w:hAnsi="宋体" w:cs="宋体"/>
                <w:color w:val="000000"/>
                <w:sz w:val="18"/>
                <w:szCs w:val="18"/>
              </w:rPr>
            </w:pPr>
            <w:r>
              <w:rPr>
                <w:rFonts w:ascii="宋体" w:hAnsi="宋体" w:cs="宋体"/>
                <w:color w:val="000000"/>
                <w:kern w:val="0"/>
                <w:sz w:val="18"/>
                <w:szCs w:val="18"/>
              </w:rPr>
              <w:t>措施</w:t>
            </w:r>
          </w:p>
        </w:tc>
        <w:tc>
          <w:tcPr>
            <w:tcW w:w="855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80DBF9">
            <w:pPr>
              <w:widowControl/>
              <w:spacing w:before="93"/>
              <w:ind w:left="-424" w:right="-420" w:firstLine="32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14:paraId="3C14C0CB">
        <w:tblPrEx>
          <w:tblCellMar>
            <w:top w:w="0" w:type="dxa"/>
            <w:left w:w="108" w:type="dxa"/>
            <w:bottom w:w="0" w:type="dxa"/>
            <w:right w:w="108" w:type="dxa"/>
          </w:tblCellMar>
        </w:tblPrEx>
        <w:trPr>
          <w:trHeight w:val="281" w:hRule="atLeast"/>
        </w:trPr>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F186D">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项目负责人：丁超</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0A024">
            <w:pPr>
              <w:widowControl/>
              <w:spacing w:before="93"/>
              <w:ind w:left="-424" w:right="-420" w:firstLine="360"/>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财务负责人：向泽利</w:t>
            </w:r>
          </w:p>
        </w:tc>
      </w:tr>
      <w:bookmarkEnd w:id="54"/>
    </w:tbl>
    <w:p w14:paraId="78387B35">
      <w:pPr>
        <w:spacing w:before="93" w:line="600" w:lineRule="exact"/>
        <w:ind w:left="-424" w:right="-420" w:firstLine="880"/>
        <w:jc w:val="center"/>
        <w:outlineLvl w:val="0"/>
        <w:rPr>
          <w:rFonts w:ascii="黑体" w:hAnsi="黑体" w:eastAsia="黑体"/>
          <w:sz w:val="44"/>
          <w:szCs w:val="44"/>
        </w:rPr>
      </w:pPr>
      <w:bookmarkStart w:id="55" w:name="_Toc15396618"/>
    </w:p>
    <w:p w14:paraId="43C9456D">
      <w:pPr>
        <w:spacing w:before="93" w:line="600" w:lineRule="exact"/>
        <w:ind w:left="-424" w:right="-420" w:firstLine="880"/>
        <w:jc w:val="center"/>
        <w:outlineLvl w:val="0"/>
        <w:rPr>
          <w:rFonts w:ascii="黑体" w:hAnsi="黑体" w:eastAsia="黑体"/>
          <w:sz w:val="44"/>
          <w:szCs w:val="44"/>
        </w:rPr>
      </w:pPr>
    </w:p>
    <w:p w14:paraId="692E1A15">
      <w:pPr>
        <w:spacing w:before="93" w:line="600" w:lineRule="exact"/>
        <w:ind w:left="-424" w:right="-420" w:firstLine="880"/>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五部分 附表</w:t>
      </w:r>
      <w:bookmarkEnd w:id="52"/>
      <w:bookmarkEnd w:id="55"/>
    </w:p>
    <w:p w14:paraId="06525F55">
      <w:pPr>
        <w:spacing w:before="93" w:line="600" w:lineRule="exact"/>
        <w:ind w:left="-424" w:right="-420" w:firstLine="883"/>
        <w:jc w:val="center"/>
        <w:outlineLvl w:val="0"/>
        <w:rPr>
          <w:rFonts w:ascii="仿宋" w:hAnsi="仿宋" w:eastAsia="仿宋"/>
          <w:b/>
          <w:sz w:val="44"/>
          <w:szCs w:val="44"/>
        </w:rPr>
      </w:pPr>
    </w:p>
    <w:p w14:paraId="15475818">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56" w:name="_Toc15396619"/>
      <w:r>
        <w:rPr>
          <w:rFonts w:hint="eastAsia" w:eastAsia="仿宋_GB2312" w:cs="仿宋_GB2312"/>
          <w:sz w:val="32"/>
          <w:szCs w:val="32"/>
        </w:rPr>
        <w:t>一、收入支出决算总表</w:t>
      </w:r>
      <w:bookmarkEnd w:id="56"/>
    </w:p>
    <w:p w14:paraId="3A798FBA">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57" w:name="_Toc15396620"/>
      <w:r>
        <w:rPr>
          <w:rFonts w:hint="eastAsia" w:eastAsia="仿宋_GB2312" w:cs="仿宋_GB2312"/>
          <w:sz w:val="32"/>
          <w:szCs w:val="32"/>
        </w:rPr>
        <w:t>二、收入决算表</w:t>
      </w:r>
      <w:bookmarkEnd w:id="57"/>
    </w:p>
    <w:p w14:paraId="04615A7D">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58" w:name="_Toc15396621"/>
      <w:r>
        <w:rPr>
          <w:rFonts w:hint="eastAsia" w:eastAsia="仿宋_GB2312" w:cs="仿宋_GB2312"/>
          <w:sz w:val="32"/>
          <w:szCs w:val="32"/>
        </w:rPr>
        <w:t>三、支出决算表</w:t>
      </w:r>
      <w:bookmarkEnd w:id="58"/>
    </w:p>
    <w:p w14:paraId="79B71C00">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59" w:name="_Toc15396622"/>
      <w:r>
        <w:rPr>
          <w:rFonts w:hint="eastAsia" w:eastAsia="仿宋_GB2312" w:cs="仿宋_GB2312"/>
          <w:sz w:val="32"/>
          <w:szCs w:val="32"/>
        </w:rPr>
        <w:t>四、财政拨款收入支出决算总表</w:t>
      </w:r>
      <w:bookmarkEnd w:id="59"/>
    </w:p>
    <w:p w14:paraId="6DE15A12">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五、财政拨款支出决算明细表</w:t>
      </w:r>
    </w:p>
    <w:p w14:paraId="58FDEFE4">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60" w:name="_Toc15396623"/>
      <w:r>
        <w:rPr>
          <w:rFonts w:hint="eastAsia" w:eastAsia="仿宋_GB2312" w:cs="仿宋_GB2312"/>
          <w:sz w:val="32"/>
          <w:szCs w:val="32"/>
        </w:rPr>
        <w:t>六、</w:t>
      </w:r>
      <w:bookmarkEnd w:id="60"/>
      <w:bookmarkStart w:id="61" w:name="_Toc15396624"/>
      <w:r>
        <w:rPr>
          <w:rFonts w:hint="eastAsia" w:eastAsia="仿宋_GB2312" w:cs="仿宋_GB2312"/>
          <w:sz w:val="32"/>
          <w:szCs w:val="32"/>
        </w:rPr>
        <w:t>一般公共预算财政拨款支出决算表</w:t>
      </w:r>
      <w:bookmarkEnd w:id="61"/>
    </w:p>
    <w:p w14:paraId="41978088">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62" w:name="_Toc15396626"/>
      <w:r>
        <w:rPr>
          <w:rFonts w:hint="eastAsia" w:eastAsia="仿宋_GB2312" w:cs="仿宋_GB2312"/>
          <w:sz w:val="32"/>
          <w:szCs w:val="32"/>
        </w:rPr>
        <w:t>七、一般公共预算财政拨款支出决算明细表</w:t>
      </w:r>
    </w:p>
    <w:p w14:paraId="3D5AA5FE">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八、一般公共预算财政拨款基本支出决算表</w:t>
      </w:r>
      <w:bookmarkEnd w:id="62"/>
    </w:p>
    <w:p w14:paraId="19E49689">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bookmarkStart w:id="63" w:name="_Toc15396628"/>
      <w:r>
        <w:rPr>
          <w:rFonts w:hint="eastAsia" w:eastAsia="仿宋_GB2312" w:cs="仿宋_GB2312"/>
          <w:sz w:val="32"/>
          <w:szCs w:val="32"/>
        </w:rPr>
        <w:t>九、一般公共预算财政拨款项目支出决算表</w:t>
      </w:r>
    </w:p>
    <w:p w14:paraId="48890FDE">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7007FF8E">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十一、国有资本经营预算财政拨款收入支出决算表</w:t>
      </w:r>
    </w:p>
    <w:p w14:paraId="446ED43B">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十二、国有资本经营预算财政拨款支出决算表</w:t>
      </w:r>
    </w:p>
    <w:p w14:paraId="11DBD410">
      <w:pPr>
        <w:pStyle w:val="12"/>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right="0" w:firstLine="0"/>
        <w:jc w:val="left"/>
        <w:textAlignment w:val="auto"/>
        <w:rPr>
          <w:rFonts w:eastAsia="仿宋_GB2312" w:cs="仿宋_GB2312"/>
          <w:sz w:val="32"/>
          <w:szCs w:val="32"/>
        </w:rPr>
      </w:pPr>
      <w:r>
        <w:rPr>
          <w:rFonts w:hint="eastAsia" w:eastAsia="仿宋_GB2312" w:cs="仿宋_GB2312"/>
          <w:sz w:val="32"/>
          <w:szCs w:val="32"/>
        </w:rPr>
        <w:t>十三、 财政拨款“三公”经费支出决算表</w:t>
      </w:r>
    </w:p>
    <w:p w14:paraId="1EA89F89">
      <w:pPr>
        <w:keepNext w:val="0"/>
        <w:keepLines w:val="0"/>
        <w:pageBreakBefore w:val="0"/>
        <w:widowControl w:val="0"/>
        <w:kinsoku/>
        <w:wordWrap/>
        <w:overflowPunct/>
        <w:topLinePunct w:val="0"/>
        <w:autoSpaceDE/>
        <w:autoSpaceDN/>
        <w:bidi w:val="0"/>
        <w:ind w:left="-424" w:right="0" w:firstLine="0"/>
        <w:textAlignment w:val="auto"/>
      </w:pP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52555"/>
      <w:docPartObj>
        <w:docPartGallery w:val="autotext"/>
      </w:docPartObj>
    </w:sdtPr>
    <w:sdtContent>
      <w:p w14:paraId="454FA97D">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14:paraId="5E79597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8F51">
    <w:pPr>
      <w:pStyle w:val="9"/>
      <w:jc w:val="center"/>
    </w:pPr>
    <w:r>
      <w:rPr>
        <w:rFonts w:hint="eastAsia"/>
      </w:rPr>
      <w:t>1</w:t>
    </w:r>
  </w:p>
  <w:p w14:paraId="515EB6FF">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2F5E7B"/>
    <w:multiLevelType w:val="singleLevel"/>
    <w:tmpl w:val="362F5E7B"/>
    <w:lvl w:ilvl="0" w:tentative="0">
      <w:start w:val="2"/>
      <w:numFmt w:val="chineseCounting"/>
      <w:suff w:val="nothing"/>
      <w:lvlText w:val="（%1）"/>
      <w:lvlJc w:val="left"/>
      <w:rPr>
        <w:rFonts w:hint="eastAsia"/>
      </w:rPr>
    </w:lvl>
  </w:abstractNum>
  <w:abstractNum w:abstractNumId="3">
    <w:nsid w:val="4F8CD318"/>
    <w:multiLevelType w:val="singleLevel"/>
    <w:tmpl w:val="4F8CD318"/>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53692F6C"/>
    <w:rsid w:val="00003661"/>
    <w:rsid w:val="00004A5D"/>
    <w:rsid w:val="00010A21"/>
    <w:rsid w:val="000649BC"/>
    <w:rsid w:val="000907D3"/>
    <w:rsid w:val="000A13CD"/>
    <w:rsid w:val="000E0E7E"/>
    <w:rsid w:val="00106332"/>
    <w:rsid w:val="00122994"/>
    <w:rsid w:val="001233AA"/>
    <w:rsid w:val="00162E48"/>
    <w:rsid w:val="001B672E"/>
    <w:rsid w:val="00206673"/>
    <w:rsid w:val="00217C00"/>
    <w:rsid w:val="0024548A"/>
    <w:rsid w:val="0029192B"/>
    <w:rsid w:val="0029690D"/>
    <w:rsid w:val="002F03DC"/>
    <w:rsid w:val="00323F52"/>
    <w:rsid w:val="00365742"/>
    <w:rsid w:val="00367997"/>
    <w:rsid w:val="00397612"/>
    <w:rsid w:val="003A3161"/>
    <w:rsid w:val="004014B7"/>
    <w:rsid w:val="004528AC"/>
    <w:rsid w:val="00491B9B"/>
    <w:rsid w:val="00515E57"/>
    <w:rsid w:val="00547B93"/>
    <w:rsid w:val="00566FA8"/>
    <w:rsid w:val="00572E9F"/>
    <w:rsid w:val="005841D8"/>
    <w:rsid w:val="0059357E"/>
    <w:rsid w:val="005C0244"/>
    <w:rsid w:val="005D6ADC"/>
    <w:rsid w:val="005E6A50"/>
    <w:rsid w:val="005F3C18"/>
    <w:rsid w:val="00601C5C"/>
    <w:rsid w:val="0061746F"/>
    <w:rsid w:val="00620B1E"/>
    <w:rsid w:val="006732C7"/>
    <w:rsid w:val="006B63E9"/>
    <w:rsid w:val="006E1139"/>
    <w:rsid w:val="006F387B"/>
    <w:rsid w:val="0072060E"/>
    <w:rsid w:val="007403BF"/>
    <w:rsid w:val="007945AD"/>
    <w:rsid w:val="007D0CCB"/>
    <w:rsid w:val="007D4A58"/>
    <w:rsid w:val="007D7F15"/>
    <w:rsid w:val="008462C7"/>
    <w:rsid w:val="008B0BB7"/>
    <w:rsid w:val="008F4B9B"/>
    <w:rsid w:val="00911282"/>
    <w:rsid w:val="0092113D"/>
    <w:rsid w:val="009310E7"/>
    <w:rsid w:val="00942BA0"/>
    <w:rsid w:val="00975736"/>
    <w:rsid w:val="0098180B"/>
    <w:rsid w:val="009A63F1"/>
    <w:rsid w:val="00A04872"/>
    <w:rsid w:val="00A23734"/>
    <w:rsid w:val="00A5352D"/>
    <w:rsid w:val="00A66512"/>
    <w:rsid w:val="00AA5DD2"/>
    <w:rsid w:val="00AD2669"/>
    <w:rsid w:val="00B0500D"/>
    <w:rsid w:val="00B321BC"/>
    <w:rsid w:val="00B421B5"/>
    <w:rsid w:val="00B94D97"/>
    <w:rsid w:val="00BA0AC2"/>
    <w:rsid w:val="00C30CD3"/>
    <w:rsid w:val="00CB719B"/>
    <w:rsid w:val="00CC16A6"/>
    <w:rsid w:val="00CD5673"/>
    <w:rsid w:val="00D12DF4"/>
    <w:rsid w:val="00DB79CA"/>
    <w:rsid w:val="00DC44C7"/>
    <w:rsid w:val="00DE1EB8"/>
    <w:rsid w:val="00E66EED"/>
    <w:rsid w:val="00EF6D3B"/>
    <w:rsid w:val="00F07EB4"/>
    <w:rsid w:val="00F50DEC"/>
    <w:rsid w:val="00F5138C"/>
    <w:rsid w:val="00F71143"/>
    <w:rsid w:val="00F949C6"/>
    <w:rsid w:val="00F97414"/>
    <w:rsid w:val="00FA07A4"/>
    <w:rsid w:val="00FA7AED"/>
    <w:rsid w:val="00FB2456"/>
    <w:rsid w:val="00FB41DA"/>
    <w:rsid w:val="00FB4CB9"/>
    <w:rsid w:val="00FC4B3E"/>
    <w:rsid w:val="00FE3B68"/>
    <w:rsid w:val="056252F0"/>
    <w:rsid w:val="05EF1D0A"/>
    <w:rsid w:val="0816734D"/>
    <w:rsid w:val="08887CBD"/>
    <w:rsid w:val="090C25D4"/>
    <w:rsid w:val="0C056068"/>
    <w:rsid w:val="0C5A048F"/>
    <w:rsid w:val="0D9371FC"/>
    <w:rsid w:val="0DC862F2"/>
    <w:rsid w:val="0DD62F3D"/>
    <w:rsid w:val="0EAD2BF9"/>
    <w:rsid w:val="11AB3CAF"/>
    <w:rsid w:val="11B76268"/>
    <w:rsid w:val="15AF7257"/>
    <w:rsid w:val="165110B9"/>
    <w:rsid w:val="16F413C5"/>
    <w:rsid w:val="17285513"/>
    <w:rsid w:val="1816180F"/>
    <w:rsid w:val="19A86DB6"/>
    <w:rsid w:val="1AF476AD"/>
    <w:rsid w:val="1BC33BDC"/>
    <w:rsid w:val="1DB06436"/>
    <w:rsid w:val="1E62364A"/>
    <w:rsid w:val="1F1D16D5"/>
    <w:rsid w:val="203B6A5F"/>
    <w:rsid w:val="26062EC3"/>
    <w:rsid w:val="26475E58"/>
    <w:rsid w:val="28355903"/>
    <w:rsid w:val="29C80529"/>
    <w:rsid w:val="2ACF5F79"/>
    <w:rsid w:val="2AD61F2B"/>
    <w:rsid w:val="2B2838DB"/>
    <w:rsid w:val="2BAE3DE1"/>
    <w:rsid w:val="2CCD0296"/>
    <w:rsid w:val="2D3E20B1"/>
    <w:rsid w:val="2DCA61CB"/>
    <w:rsid w:val="2DFC00AD"/>
    <w:rsid w:val="2EFE0BDB"/>
    <w:rsid w:val="309537C1"/>
    <w:rsid w:val="30F90559"/>
    <w:rsid w:val="3310712F"/>
    <w:rsid w:val="332B739F"/>
    <w:rsid w:val="34305D97"/>
    <w:rsid w:val="364B2424"/>
    <w:rsid w:val="36A302BA"/>
    <w:rsid w:val="36AA33F6"/>
    <w:rsid w:val="3AE528DD"/>
    <w:rsid w:val="3D2D6B2F"/>
    <w:rsid w:val="3D572A23"/>
    <w:rsid w:val="3DB73559"/>
    <w:rsid w:val="3DD87077"/>
    <w:rsid w:val="3EC84D62"/>
    <w:rsid w:val="41A37780"/>
    <w:rsid w:val="4224733E"/>
    <w:rsid w:val="430D45F0"/>
    <w:rsid w:val="45352A25"/>
    <w:rsid w:val="47655843"/>
    <w:rsid w:val="485F6737"/>
    <w:rsid w:val="4C417F01"/>
    <w:rsid w:val="4D852415"/>
    <w:rsid w:val="4F34720E"/>
    <w:rsid w:val="4F7A1216"/>
    <w:rsid w:val="4FD669B8"/>
    <w:rsid w:val="50752570"/>
    <w:rsid w:val="50982DC8"/>
    <w:rsid w:val="53606EC5"/>
    <w:rsid w:val="53692F6C"/>
    <w:rsid w:val="54C67A54"/>
    <w:rsid w:val="55262BD5"/>
    <w:rsid w:val="55F67FAE"/>
    <w:rsid w:val="588B1DEB"/>
    <w:rsid w:val="5A0A04CC"/>
    <w:rsid w:val="5A19271F"/>
    <w:rsid w:val="5AB15DA9"/>
    <w:rsid w:val="5DA12EF6"/>
    <w:rsid w:val="5EC56770"/>
    <w:rsid w:val="5EDA221B"/>
    <w:rsid w:val="625E018B"/>
    <w:rsid w:val="63657D13"/>
    <w:rsid w:val="63D92110"/>
    <w:rsid w:val="63F944EA"/>
    <w:rsid w:val="64CA2D32"/>
    <w:rsid w:val="6502071E"/>
    <w:rsid w:val="65C74AAD"/>
    <w:rsid w:val="66636EFA"/>
    <w:rsid w:val="66D26407"/>
    <w:rsid w:val="66D41C46"/>
    <w:rsid w:val="68093B71"/>
    <w:rsid w:val="6A190C09"/>
    <w:rsid w:val="6BFA6411"/>
    <w:rsid w:val="6C117498"/>
    <w:rsid w:val="6C3E25B9"/>
    <w:rsid w:val="6CDC7AA6"/>
    <w:rsid w:val="6E570A8A"/>
    <w:rsid w:val="6FDD4AD1"/>
    <w:rsid w:val="700F1E05"/>
    <w:rsid w:val="712C3D81"/>
    <w:rsid w:val="72444124"/>
    <w:rsid w:val="72A9667D"/>
    <w:rsid w:val="738B2556"/>
    <w:rsid w:val="74042182"/>
    <w:rsid w:val="74BE199C"/>
    <w:rsid w:val="75107A46"/>
    <w:rsid w:val="76FE3BE5"/>
    <w:rsid w:val="776F3A5B"/>
    <w:rsid w:val="7BA028BB"/>
    <w:rsid w:val="7BC00236"/>
    <w:rsid w:val="7D132E15"/>
    <w:rsid w:val="7DCC76C3"/>
    <w:rsid w:val="7EBF4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unhideWhenUsed/>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Balloon Text"/>
    <w:basedOn w:val="1"/>
    <w:link w:val="23"/>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spacing w:before="93"/>
      <w:jc w:val="center"/>
    </w:pPr>
    <w:rPr>
      <w:rFonts w:ascii="仿宋" w:hAnsi="仿宋" w:eastAsia="仿宋"/>
      <w:sz w:val="28"/>
      <w:szCs w:val="28"/>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rPr>
      <w:sz w:val="24"/>
    </w:rPr>
  </w:style>
  <w:style w:type="character" w:styleId="16">
    <w:name w:val="Strong"/>
    <w:basedOn w:val="15"/>
    <w:qFormat/>
    <w:uiPriority w:val="99"/>
    <w:rPr>
      <w:b/>
    </w:rPr>
  </w:style>
  <w:style w:type="character" w:customStyle="1" w:styleId="17">
    <w:name w:val="标题 1 Char"/>
    <w:basedOn w:val="15"/>
    <w:link w:val="5"/>
    <w:qFormat/>
    <w:uiPriority w:val="9"/>
    <w:rPr>
      <w:b/>
      <w:bCs/>
      <w:kern w:val="44"/>
      <w:sz w:val="44"/>
      <w:szCs w:val="44"/>
    </w:rPr>
  </w:style>
  <w:style w:type="character" w:customStyle="1" w:styleId="18">
    <w:name w:val="标题 2 字符"/>
    <w:link w:val="6"/>
    <w:qFormat/>
    <w:locked/>
    <w:uiPriority w:val="9"/>
    <w:rPr>
      <w:rFonts w:ascii="Cambria" w:hAnsi="Cambria" w:eastAsia="宋体" w:cs="Times New Roman"/>
      <w:b/>
      <w:bCs/>
      <w:sz w:val="32"/>
      <w:szCs w:val="32"/>
    </w:rPr>
  </w:style>
  <w:style w:type="paragraph" w:styleId="19">
    <w:name w:val="List Paragraph"/>
    <w:basedOn w:val="1"/>
    <w:qFormat/>
    <w:uiPriority w:val="34"/>
    <w:pPr>
      <w:ind w:firstLine="420" w:firstLineChars="200"/>
    </w:pPr>
  </w:style>
  <w:style w:type="character" w:customStyle="1" w:styleId="20">
    <w:name w:val="标题 2 Char"/>
    <w:basedOn w:val="15"/>
    <w:link w:val="6"/>
    <w:qFormat/>
    <w:uiPriority w:val="9"/>
    <w:rPr>
      <w:rFonts w:ascii="Cambria" w:hAnsi="Cambria" w:eastAsia="宋体" w:cs="Times New Roman"/>
      <w:b/>
      <w:bCs/>
      <w:kern w:val="2"/>
      <w:sz w:val="32"/>
      <w:szCs w:val="32"/>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页脚 Char"/>
    <w:basedOn w:val="15"/>
    <w:link w:val="9"/>
    <w:qFormat/>
    <w:uiPriority w:val="99"/>
    <w:rPr>
      <w:rFonts w:ascii="Calibri" w:hAnsi="Calibri"/>
      <w:sz w:val="18"/>
      <w:szCs w:val="18"/>
    </w:rPr>
  </w:style>
  <w:style w:type="character" w:customStyle="1" w:styleId="23">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Workbook2.xls"/><Relationship Id="rId7" Type="http://schemas.openxmlformats.org/officeDocument/2006/relationships/image" Target="media/image1.emf"/><Relationship Id="rId6" Type="http://schemas.openxmlformats.org/officeDocument/2006/relationships/oleObject" Target="embeddings/Workbook1.xls"/><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Workbook6.xls"/><Relationship Id="rId15" Type="http://schemas.openxmlformats.org/officeDocument/2006/relationships/image" Target="media/image5.emf"/><Relationship Id="rId14" Type="http://schemas.openxmlformats.org/officeDocument/2006/relationships/oleObject" Target="embeddings/Workbook5.xls"/><Relationship Id="rId13" Type="http://schemas.openxmlformats.org/officeDocument/2006/relationships/image" Target="media/image4.emf"/><Relationship Id="rId12" Type="http://schemas.openxmlformats.org/officeDocument/2006/relationships/oleObject" Target="embeddings/Workbook4.xls"/><Relationship Id="rId11" Type="http://schemas.openxmlformats.org/officeDocument/2006/relationships/image" Target="media/image3.emf"/><Relationship Id="rId10" Type="http://schemas.openxmlformats.org/officeDocument/2006/relationships/oleObject" Target="embeddings/Workbook3.xls"/><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4B6A8-2744-4A87-AD66-562A775F0A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9384</Words>
  <Characters>10321</Characters>
  <Lines>149</Lines>
  <Paragraphs>42</Paragraphs>
  <TotalTime>319</TotalTime>
  <ScaleCrop>false</ScaleCrop>
  <LinksUpToDate>false</LinksUpToDate>
  <CharactersWithSpaces>10387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2025-08-18T08:23:00Z</dcterms:created>
  <dc:creator>DELL</dc:creator>
  <cp:lastModifiedBy>Administrator</cp:lastModifiedBy>
  <dcterms:modified xsi:type="dcterms:W3CDTF">2025-08-27T02:36:30Z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39D3A348C89343C091A174C7BDC0C5FE_11</vt:lpwstr>
  </property>
  <property fmtid="{D5CDD505-2E9C-101B-9397-08002B2CF9AE}" pid="4" name="KSOTemplateDocerSaveRecord">
    <vt:lpwstr>eyJoZGlkIjoiMmY5ZTQzZDQ3NTQ1N2U0ODgyNTA0ZWM1YWUwZGE0NGIifQ==</vt:lpwstr>
  </property>
</Properties>
</file>