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pStyle w:val="8"/>
        <w:spacing w:before="93"/>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1" w:name="_Toc15377193"/>
      <w:bookmarkStart w:id="2" w:name="_Toc15377425"/>
      <w:bookmarkStart w:id="3" w:name="_Toc15378441"/>
      <w:bookmarkStart w:id="4" w:name="_Toc15396597"/>
      <w:bookmarkStart w:id="5" w:name="_Toc15396475"/>
      <w:r>
        <w:rPr>
          <w:rFonts w:hint="eastAsia" w:ascii="方正小标宋简体" w:hAnsi="方正小标宋简体" w:eastAsia="方正小标宋简体" w:cs="方正小标宋简体"/>
          <w:sz w:val="52"/>
          <w:szCs w:val="52"/>
        </w:rPr>
        <w:t>202</w:t>
      </w:r>
      <w:r>
        <w:rPr>
          <w:rFonts w:hint="eastAsia" w:ascii="方正小标宋简体" w:hAnsi="方正小标宋简体" w:eastAsia="方正小标宋简体" w:cs="方正小标宋简体"/>
          <w:sz w:val="52"/>
          <w:szCs w:val="52"/>
          <w:lang w:val="en-US" w:eastAsia="zh-CN"/>
        </w:rPr>
        <w:t>4</w:t>
      </w:r>
      <w:r>
        <w:rPr>
          <w:rFonts w:hint="eastAsia" w:ascii="方正小标宋简体" w:hAnsi="方正小标宋简体" w:eastAsia="方正小标宋简体" w:cs="方正小标宋简体"/>
          <w:sz w:val="52"/>
          <w:szCs w:val="5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sz w:val="52"/>
          <w:szCs w:val="52"/>
          <w:lang w:val="en-US" w:eastAsia="zh-CN"/>
        </w:rPr>
      </w:pPr>
      <w:bookmarkStart w:id="6" w:name="_Toc15377194"/>
      <w:bookmarkStart w:id="7" w:name="_Toc15396598"/>
      <w:bookmarkStart w:id="8" w:name="_Toc15378442"/>
      <w:bookmarkStart w:id="9" w:name="_Toc15377426"/>
      <w:bookmarkStart w:id="10" w:name="_Toc15396476"/>
      <w:r>
        <w:rPr>
          <w:rFonts w:hint="eastAsia" w:ascii="方正小标宋简体" w:hAnsi="方正小标宋简体" w:eastAsia="方正小标宋简体" w:cs="方正小标宋简体"/>
          <w:sz w:val="52"/>
          <w:szCs w:val="52"/>
        </w:rPr>
        <w:t>四川省</w:t>
      </w:r>
      <w:bookmarkEnd w:id="0"/>
      <w:bookmarkStart w:id="11" w:name="_Toc15306268"/>
      <w:r>
        <w:rPr>
          <w:rFonts w:hint="eastAsia" w:ascii="方正小标宋简体" w:hAnsi="方正小标宋简体" w:eastAsia="方正小标宋简体" w:cs="方正小标宋简体"/>
          <w:sz w:val="52"/>
          <w:szCs w:val="52"/>
          <w:lang w:val="en-US" w:eastAsia="zh-CN"/>
        </w:rPr>
        <w:t>遂宁市安居区第五幼儿园</w:t>
      </w:r>
    </w:p>
    <w:p>
      <w:pPr>
        <w:adjustRightInd w:val="0"/>
        <w:snapToGrid w:val="0"/>
        <w:spacing w:line="360" w:lineRule="auto"/>
        <w:jc w:val="center"/>
        <w:outlineLvl w:val="0"/>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单位决算</w:t>
      </w:r>
      <w:bookmarkEnd w:id="6"/>
      <w:bookmarkEnd w:id="7"/>
      <w:bookmarkEnd w:id="8"/>
      <w:bookmarkEnd w:id="9"/>
      <w:bookmarkEnd w:id="10"/>
      <w:bookmarkEnd w:id="11"/>
    </w:p>
    <w:p>
      <w:pPr>
        <w:widowControl/>
        <w:jc w:val="center"/>
        <w:rPr>
          <w:rFonts w:ascii="Times New Roman" w:hAnsi="Times New Roman" w:eastAsia="黑体"/>
          <w:color w:val="auto"/>
          <w:sz w:val="48"/>
          <w:szCs w:val="48"/>
          <w:highlight w:val="none"/>
        </w:rPr>
      </w:pPr>
      <w:r>
        <w:rPr>
          <w:rFonts w:ascii="方正小标宋简体" w:hAnsi="宋体" w:eastAsia="方正小标宋简体"/>
          <w:sz w:val="36"/>
          <w:szCs w:val="36"/>
        </w:rPr>
        <w:br w:type="page"/>
      </w:r>
      <w:bookmarkStart w:id="12" w:name="_Toc15377196"/>
      <w:bookmarkStart w:id="13" w:name="_Toc15396599"/>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08</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28</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10"/>
          <w:szCs w:val="10"/>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24"/>
          <w:szCs w:val="24"/>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7</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7</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9</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八、政府性基金预算支出决算情况说明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12</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12</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12</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28"/>
          <w:szCs w:val="28"/>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14</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28"/>
          <w:szCs w:val="28"/>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18</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28"/>
          <w:szCs w:val="28"/>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27</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一、收入支出决算总表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27</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二、收入决算表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27</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三、支出决算表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27</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四、财政拨款收入支出决算总表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27</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五、财政拨款支出决算明细表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27</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六、一般公共预算财政拨款支出决算表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27</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七、一般公共预算财政拨款支出决算明细表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27</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八、一般公共预算财政拨款基本支出决算</w:t>
      </w:r>
      <w:r>
        <w:rPr>
          <w:rFonts w:hint="eastAsia" w:ascii="仿宋_GB2312" w:hAnsi="仿宋_GB2312" w:eastAsia="仿宋_GB2312" w:cs="仿宋_GB2312"/>
          <w:color w:val="auto"/>
          <w:sz w:val="32"/>
          <w:szCs w:val="32"/>
          <w:highlight w:val="none"/>
          <w:lang w:eastAsia="zh-CN"/>
        </w:rPr>
        <w:t>明细</w:t>
      </w:r>
      <w:r>
        <w:rPr>
          <w:rFonts w:hint="eastAsia" w:ascii="仿宋_GB2312" w:hAnsi="仿宋_GB2312" w:eastAsia="仿宋_GB2312" w:cs="仿宋_GB2312"/>
          <w:color w:val="auto"/>
          <w:sz w:val="32"/>
          <w:szCs w:val="32"/>
          <w:highlight w:val="none"/>
        </w:rPr>
        <w:t>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27</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九、一般公共预算财政拨款项目支出决算表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27</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十、政府性基金预算财政拨款收入支出决算表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27</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十一、国有资本经营预算财政拨款收入支出决算表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27</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十二、</w:t>
      </w:r>
      <w:r>
        <w:rPr>
          <w:rFonts w:hint="eastAsia" w:ascii="仿宋_GB2312" w:hAnsi="仿宋_GB2312" w:eastAsia="仿宋_GB2312" w:cs="仿宋_GB2312"/>
          <w:color w:val="auto"/>
          <w:sz w:val="32"/>
          <w:szCs w:val="32"/>
          <w:highlight w:val="none"/>
          <w:lang w:val="en-US" w:eastAsia="zh-CN"/>
        </w:rPr>
        <w:t>国有资本经营预算财政拨款支出决算表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27</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rPr>
        <w:t>十三、财政拨款“三公”经费支出决算表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27</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32"/>
          <w:highlight w:val="none"/>
          <w:lang w:eastAsia="zh-CN"/>
        </w:rPr>
      </w:pPr>
    </w:p>
    <w:p>
      <w:pPr>
        <w:widowControl/>
        <w:spacing w:line="440" w:lineRule="exact"/>
        <w:jc w:val="left"/>
        <w:rPr>
          <w:rFonts w:ascii="仿宋" w:hAnsi="仿宋" w:eastAsia="仿宋"/>
          <w:bCs/>
          <w:kern w:val="44"/>
          <w:sz w:val="24"/>
        </w:rPr>
      </w:pPr>
    </w:p>
    <w:p>
      <w:pPr>
        <w:pStyle w:val="5"/>
        <w:spacing w:after="0" w:afterAutospacing="0"/>
        <w:ind w:left="840" w:leftChars="400" w:firstLine="0" w:firstLineChars="0"/>
        <w:jc w:val="both"/>
        <w:rPr>
          <w:rFonts w:hint="eastAsia" w:ascii="黑体" w:hAnsi="黑体" w:eastAsia="黑体"/>
          <w:b w:val="0"/>
        </w:rPr>
      </w:pPr>
    </w:p>
    <w:p>
      <w:pPr>
        <w:bidi w:val="0"/>
        <w:rPr>
          <w:rFonts w:hint="eastAsia"/>
        </w:rPr>
      </w:pPr>
    </w:p>
    <w:p>
      <w:pPr>
        <w:pStyle w:val="5"/>
        <w:spacing w:before="0" w:beforeAutospacing="0"/>
        <w:ind w:firstLine="2200" w:firstLineChars="500"/>
        <w:jc w:val="both"/>
        <w:rPr>
          <w:rFonts w:hint="eastAsia" w:ascii="黑体" w:hAnsi="黑体" w:eastAsia="黑体"/>
          <w:b w:val="0"/>
        </w:rPr>
      </w:pPr>
    </w:p>
    <w:p>
      <w:pPr>
        <w:pStyle w:val="5"/>
        <w:spacing w:before="0" w:beforeAutospacing="0"/>
        <w:ind w:firstLine="2200" w:firstLineChars="500"/>
        <w:jc w:val="both"/>
        <w:rPr>
          <w:rFonts w:hint="eastAsia" w:ascii="黑体" w:hAnsi="黑体" w:eastAsia="黑体"/>
          <w:b w:val="0"/>
        </w:rPr>
      </w:pPr>
    </w:p>
    <w:p>
      <w:pPr>
        <w:pStyle w:val="5"/>
        <w:spacing w:before="0" w:beforeAutospacing="0"/>
        <w:ind w:firstLine="2200" w:firstLineChars="500"/>
        <w:jc w:val="both"/>
        <w:rPr>
          <w:rFonts w:hint="eastAsia" w:ascii="黑体" w:hAnsi="黑体" w:eastAsia="黑体"/>
          <w:b w:val="0"/>
        </w:rPr>
      </w:pPr>
    </w:p>
    <w:p>
      <w:pPr>
        <w:pStyle w:val="5"/>
        <w:spacing w:before="0" w:beforeAutospacing="0"/>
        <w:ind w:firstLine="2200" w:firstLineChars="500"/>
        <w:jc w:val="both"/>
        <w:rPr>
          <w:rFonts w:hint="eastAsia" w:ascii="黑体" w:hAnsi="黑体" w:eastAsia="黑体"/>
          <w:b w:val="0"/>
        </w:rPr>
      </w:pPr>
    </w:p>
    <w:bookmarkEnd w:id="12"/>
    <w:bookmarkEnd w:id="13"/>
    <w:p>
      <w:pPr>
        <w:widowControl/>
        <w:jc w:val="left"/>
        <w:rPr>
          <w:rFonts w:ascii="黑体" w:eastAsia="黑体"/>
          <w:sz w:val="32"/>
          <w:szCs w:val="32"/>
        </w:rPr>
      </w:pPr>
    </w:p>
    <w:p>
      <w:pPr>
        <w:pStyle w:val="5"/>
        <w:spacing w:before="0" w:beforeAutospacing="0"/>
        <w:ind w:firstLine="2200" w:firstLineChars="500"/>
        <w:jc w:val="both"/>
        <w:rPr>
          <w:rStyle w:val="29"/>
          <w:rFonts w:ascii="黑体" w:hAnsi="黑体" w:eastAsia="黑体"/>
          <w:b w:val="0"/>
          <w:bCs w:val="0"/>
        </w:rPr>
      </w:pPr>
      <w:bookmarkStart w:id="14" w:name="_Toc15377197"/>
      <w:bookmarkStart w:id="15" w:name="_Toc15396600"/>
      <w:r>
        <w:rPr>
          <w:rFonts w:hint="eastAsia" w:ascii="黑体" w:hAnsi="黑体" w:eastAsia="黑体"/>
          <w:b w:val="0"/>
        </w:rPr>
        <w:t>第一部分 单位</w:t>
      </w:r>
      <w:r>
        <w:rPr>
          <w:rStyle w:val="28"/>
          <w:rFonts w:hint="eastAsia" w:ascii="黑体" w:hAnsi="黑体" w:eastAsia="黑体"/>
          <w:b w:val="0"/>
          <w:bCs w:val="0"/>
        </w:rPr>
        <w:t>概况</w:t>
      </w:r>
    </w:p>
    <w:p>
      <w:pPr>
        <w:pStyle w:val="6"/>
        <w:numPr>
          <w:ilvl w:val="0"/>
          <w:numId w:val="1"/>
        </w:numPr>
        <w:rPr>
          <w:rStyle w:val="29"/>
          <w:rFonts w:ascii="黑体" w:hAnsi="黑体" w:eastAsia="黑体"/>
          <w:b w:val="0"/>
          <w:bCs w:val="0"/>
        </w:rPr>
      </w:pPr>
      <w:r>
        <w:rPr>
          <w:rStyle w:val="29"/>
          <w:rFonts w:hint="eastAsia" w:ascii="黑体" w:hAnsi="黑体" w:eastAsia="黑体"/>
          <w:b w:val="0"/>
          <w:bCs w:val="0"/>
        </w:rPr>
        <w:t>主要职责</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pPr>
      <w:r>
        <w:rPr>
          <w:rFonts w:hint="eastAsia" w:ascii="仿宋_GB2312" w:hAnsi="仿宋" w:eastAsia="仿宋_GB2312"/>
          <w:sz w:val="32"/>
          <w:szCs w:val="32"/>
          <w:lang w:eastAsia="zh-CN"/>
        </w:rPr>
        <w:t>四川省</w:t>
      </w:r>
      <w:r>
        <w:rPr>
          <w:rFonts w:hint="eastAsia" w:ascii="仿宋_GB2312" w:hAnsi="仿宋" w:eastAsia="仿宋_GB2312"/>
          <w:sz w:val="32"/>
          <w:szCs w:val="32"/>
        </w:rPr>
        <w:t>遂宁市安居区</w:t>
      </w:r>
      <w:r>
        <w:rPr>
          <w:rFonts w:hint="eastAsia" w:ascii="仿宋_GB2312" w:hAnsi="仿宋" w:eastAsia="仿宋_GB2312"/>
          <w:sz w:val="32"/>
          <w:szCs w:val="32"/>
          <w:lang w:val="en-US" w:eastAsia="zh-CN"/>
        </w:rPr>
        <w:t>第五幼儿园</w:t>
      </w:r>
      <w:r>
        <w:rPr>
          <w:rFonts w:hint="eastAsia" w:ascii="仿宋_GB2312" w:hAnsi="仿宋" w:eastAsia="仿宋_GB2312"/>
          <w:sz w:val="32"/>
          <w:szCs w:val="32"/>
        </w:rPr>
        <w:t>地处遂宁市安居区</w:t>
      </w:r>
      <w:r>
        <w:rPr>
          <w:rFonts w:hint="eastAsia" w:ascii="仿宋_GB2312" w:hAnsi="仿宋" w:eastAsia="仿宋_GB2312"/>
          <w:sz w:val="32"/>
          <w:szCs w:val="32"/>
          <w:lang w:val="en-US" w:eastAsia="zh-CN"/>
        </w:rPr>
        <w:t>凤凰街道办事处梧桐路社区梧桐路66号</w:t>
      </w:r>
      <w:r>
        <w:rPr>
          <w:rFonts w:hint="eastAsia" w:ascii="仿宋_GB2312" w:hAnsi="仿宋" w:eastAsia="仿宋_GB2312"/>
          <w:sz w:val="32"/>
          <w:szCs w:val="32"/>
        </w:rPr>
        <w:t>，占地面积</w:t>
      </w:r>
      <w:r>
        <w:rPr>
          <w:rFonts w:hint="eastAsia" w:ascii="仿宋_GB2312" w:hAnsi="仿宋" w:eastAsia="仿宋_GB2312"/>
          <w:sz w:val="32"/>
          <w:szCs w:val="32"/>
          <w:lang w:val="en-US" w:eastAsia="zh-CN"/>
        </w:rPr>
        <w:t>6084.3</w:t>
      </w:r>
      <w:r>
        <w:rPr>
          <w:rFonts w:hint="eastAsia" w:ascii="仿宋_GB2312" w:hAnsi="仿宋" w:eastAsia="仿宋_GB2312"/>
          <w:sz w:val="32"/>
          <w:szCs w:val="32"/>
        </w:rPr>
        <w:t>平方米，</w:t>
      </w:r>
      <w:r>
        <w:rPr>
          <w:rFonts w:hint="eastAsia" w:ascii="仿宋_GB2312" w:hAnsi="仿宋" w:eastAsia="仿宋_GB2312"/>
          <w:sz w:val="32"/>
          <w:szCs w:val="32"/>
          <w:lang w:eastAsia="zh-CN"/>
        </w:rPr>
        <w:t>我校</w:t>
      </w:r>
      <w:r>
        <w:rPr>
          <w:rFonts w:hint="eastAsia" w:ascii="仿宋_GB2312" w:hAnsi="仿宋" w:eastAsia="仿宋_GB2312"/>
          <w:sz w:val="32"/>
          <w:szCs w:val="32"/>
        </w:rPr>
        <w:t>主要服务区域为</w:t>
      </w:r>
      <w:r>
        <w:rPr>
          <w:rFonts w:hint="eastAsia" w:ascii="仿宋_GB2312" w:hAnsi="仿宋" w:eastAsia="仿宋_GB2312"/>
          <w:sz w:val="32"/>
          <w:szCs w:val="32"/>
          <w:lang w:val="en-US" w:eastAsia="zh-CN"/>
        </w:rPr>
        <w:t>本社区</w:t>
      </w:r>
      <w:r>
        <w:rPr>
          <w:rFonts w:hint="eastAsia" w:ascii="仿宋_GB2312" w:hAnsi="仿宋" w:eastAsia="仿宋_GB2312"/>
          <w:sz w:val="32"/>
          <w:szCs w:val="32"/>
        </w:rPr>
        <w:t>及附近区域</w:t>
      </w:r>
      <w:r>
        <w:rPr>
          <w:rFonts w:hint="eastAsia" w:ascii="仿宋_GB2312" w:hAnsi="仿宋" w:eastAsia="仿宋_GB2312"/>
          <w:sz w:val="32"/>
          <w:szCs w:val="32"/>
          <w:lang w:eastAsia="zh-CN"/>
        </w:rPr>
        <w:t>。我校</w:t>
      </w:r>
      <w:r>
        <w:rPr>
          <w:rFonts w:hint="eastAsia" w:ascii="仿宋_GB2312" w:hAnsi="仿宋" w:eastAsia="仿宋_GB2312"/>
          <w:sz w:val="32"/>
          <w:szCs w:val="32"/>
          <w:lang w:val="en-US" w:eastAsia="zh-CN"/>
        </w:rPr>
        <w:t>实施学前教育，促进学前教育发展，负责学前教育相关社会服务，提高学前教育质量，保证适龄儿童受到优质的教育资源。</w:t>
      </w:r>
      <w:r>
        <w:rPr>
          <w:rFonts w:hint="eastAsia" w:ascii="仿宋_GB2312" w:hAnsi="仿宋" w:eastAsia="仿宋_GB2312"/>
          <w:sz w:val="32"/>
          <w:szCs w:val="32"/>
          <w:lang w:eastAsia="zh-CN"/>
        </w:rPr>
        <w:t>正确贯彻执行党和国家的教育方针、政策、法规；维护学校的教学秩序，为学生创造良好的学习环境；积极稳妥地推进教育改革，按教育规律办事，不断提高教育质量；坚持教书育人，服务育人，环境育人方针，加强对学生的思想品德教育，使学生的德智体美劳全面发展。做好安全防范，保证学生的人</w:t>
      </w:r>
      <w:r>
        <w:rPr>
          <w:rFonts w:hint="eastAsia" w:ascii="仿宋_GB2312" w:hAnsi="仿宋" w:eastAsia="仿宋_GB2312"/>
          <w:sz w:val="32"/>
          <w:szCs w:val="32"/>
          <w:lang w:val="en-US" w:eastAsia="zh-CN"/>
        </w:rPr>
        <w:t>身</w:t>
      </w:r>
      <w:r>
        <w:rPr>
          <w:rFonts w:hint="eastAsia" w:ascii="仿宋_GB2312" w:hAnsi="仿宋" w:eastAsia="仿宋_GB2312"/>
          <w:sz w:val="32"/>
          <w:szCs w:val="32"/>
          <w:lang w:eastAsia="zh-CN"/>
        </w:rPr>
        <w:t>安全。</w:t>
      </w:r>
    </w:p>
    <w:p>
      <w:pPr>
        <w:pStyle w:val="6"/>
        <w:rPr>
          <w:rFonts w:ascii="黑体" w:hAnsi="黑体" w:eastAsia="黑体"/>
          <w:b w:val="0"/>
        </w:rPr>
      </w:pPr>
      <w:r>
        <w:rPr>
          <w:rFonts w:hint="eastAsia" w:ascii="黑体" w:hAnsi="黑体" w:eastAsia="黑体"/>
          <w:b w:val="0"/>
        </w:rPr>
        <w:t>二、机构设置</w:t>
      </w:r>
    </w:p>
    <w:bookmarkEnd w:id="14"/>
    <w:bookmarkEnd w:id="15"/>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我校为独立编制机构1</w:t>
      </w:r>
      <w:r>
        <w:rPr>
          <w:rFonts w:hint="eastAsia" w:ascii="仿宋_GB2312" w:hAnsi="仿宋" w:eastAsia="仿宋_GB2312"/>
          <w:sz w:val="32"/>
          <w:szCs w:val="32"/>
          <w:lang w:eastAsia="zh-CN"/>
        </w:rPr>
        <w:t>个</w:t>
      </w:r>
      <w:r>
        <w:rPr>
          <w:rFonts w:hint="eastAsia" w:ascii="仿宋_GB2312" w:hAnsi="仿宋" w:eastAsia="仿宋_GB2312"/>
          <w:sz w:val="32"/>
          <w:szCs w:val="32"/>
        </w:rPr>
        <w:t>，独立核算机构1</w:t>
      </w:r>
      <w:r>
        <w:rPr>
          <w:rFonts w:hint="eastAsia" w:ascii="仿宋_GB2312" w:hAnsi="仿宋" w:eastAsia="仿宋_GB2312"/>
          <w:sz w:val="32"/>
          <w:szCs w:val="32"/>
          <w:lang w:eastAsia="zh-CN"/>
        </w:rPr>
        <w:t>个</w:t>
      </w:r>
      <w:r>
        <w:rPr>
          <w:rFonts w:hint="eastAsia" w:ascii="仿宋_GB2312" w:hAnsi="仿宋" w:eastAsia="仿宋_GB2312"/>
          <w:sz w:val="32"/>
          <w:szCs w:val="32"/>
        </w:rPr>
        <w:t>。</w:t>
      </w:r>
    </w:p>
    <w:p>
      <w:pPr>
        <w:widowControl/>
        <w:jc w:val="left"/>
        <w:rPr>
          <w:rFonts w:ascii="仿宋" w:hAnsi="仿宋" w:eastAsia="仿宋"/>
          <w:kern w:val="0"/>
          <w:sz w:val="32"/>
          <w:szCs w:val="32"/>
        </w:rPr>
      </w:pPr>
      <w:r>
        <w:rPr>
          <w:rFonts w:hint="eastAsia" w:ascii="仿宋_GB2312" w:hAnsi="仿宋" w:eastAsia="仿宋_GB2312"/>
          <w:sz w:val="32"/>
          <w:szCs w:val="32"/>
        </w:rPr>
        <w:t>我校现有在编教师</w:t>
      </w:r>
      <w:r>
        <w:rPr>
          <w:rFonts w:hint="eastAsia" w:ascii="仿宋_GB2312" w:hAnsi="仿宋" w:eastAsia="仿宋_GB2312"/>
          <w:sz w:val="32"/>
          <w:szCs w:val="32"/>
          <w:lang w:val="en-US" w:eastAsia="zh-CN"/>
        </w:rPr>
        <w:t>14</w:t>
      </w:r>
      <w:r>
        <w:rPr>
          <w:rFonts w:hint="eastAsia" w:ascii="仿宋_GB2312" w:hAnsi="仿宋" w:eastAsia="仿宋_GB2312"/>
          <w:sz w:val="32"/>
          <w:szCs w:val="32"/>
        </w:rPr>
        <w:t>人。学生</w:t>
      </w:r>
      <w:r>
        <w:rPr>
          <w:rFonts w:hint="eastAsia" w:ascii="仿宋_GB2312" w:hAnsi="仿宋" w:eastAsia="仿宋_GB2312"/>
          <w:sz w:val="32"/>
          <w:szCs w:val="32"/>
          <w:lang w:val="en-US" w:eastAsia="zh-CN"/>
        </w:rPr>
        <w:t>235</w:t>
      </w:r>
      <w:r>
        <w:rPr>
          <w:rFonts w:hint="eastAsia" w:ascii="仿宋_GB2312" w:hAnsi="仿宋" w:eastAsia="仿宋_GB2312"/>
          <w:sz w:val="32"/>
          <w:szCs w:val="32"/>
        </w:rPr>
        <w:t>人</w:t>
      </w:r>
      <w:r>
        <w:rPr>
          <w:rFonts w:hint="eastAsia" w:ascii="仿宋_GB2312" w:hAnsi="仿宋" w:eastAsia="仿宋_GB2312"/>
          <w:sz w:val="32"/>
          <w:szCs w:val="32"/>
          <w:lang w:eastAsia="zh-CN"/>
        </w:rPr>
        <w:t>。学校现设有行政办、</w:t>
      </w:r>
      <w:r>
        <w:rPr>
          <w:rFonts w:hint="eastAsia" w:ascii="仿宋_GB2312" w:hAnsi="仿宋" w:eastAsia="仿宋_GB2312"/>
          <w:sz w:val="32"/>
          <w:szCs w:val="32"/>
          <w:lang w:val="en-US" w:eastAsia="zh-CN"/>
        </w:rPr>
        <w:t>保教</w:t>
      </w:r>
      <w:r>
        <w:rPr>
          <w:rFonts w:hint="eastAsia" w:ascii="仿宋_GB2312" w:hAnsi="仿宋" w:eastAsia="仿宋_GB2312"/>
          <w:sz w:val="32"/>
          <w:szCs w:val="32"/>
          <w:lang w:eastAsia="zh-CN"/>
        </w:rPr>
        <w:t>处、后勤处等部门。</w:t>
      </w:r>
      <w:r>
        <w:rPr>
          <w:rFonts w:ascii="仿宋" w:hAnsi="仿宋" w:eastAsia="仿宋"/>
          <w:sz w:val="32"/>
          <w:szCs w:val="32"/>
        </w:rPr>
        <w:br w:type="page"/>
      </w:r>
    </w:p>
    <w:p>
      <w:pPr>
        <w:pStyle w:val="5"/>
        <w:ind w:right="440"/>
        <w:jc w:val="center"/>
      </w:pPr>
      <w:bookmarkStart w:id="16" w:name="_Toc15396602"/>
      <w:bookmarkStart w:id="17" w:name="_Toc15377204"/>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w:t>
      </w:r>
      <w:r>
        <w:rPr>
          <w:rStyle w:val="28"/>
          <w:rFonts w:hint="eastAsia" w:ascii="黑体" w:hAnsi="黑体" w:eastAsia="黑体"/>
          <w:b w:val="0"/>
          <w:bCs/>
        </w:rPr>
        <w:t>单位决算情况说明</w:t>
      </w:r>
      <w:bookmarkEnd w:id="16"/>
      <w:bookmarkEnd w:id="17"/>
    </w:p>
    <w:p>
      <w:pPr>
        <w:pStyle w:val="27"/>
        <w:numPr>
          <w:ilvl w:val="0"/>
          <w:numId w:val="2"/>
        </w:numPr>
        <w:spacing w:line="600" w:lineRule="exact"/>
        <w:ind w:firstLineChars="0"/>
        <w:outlineLvl w:val="1"/>
        <w:rPr>
          <w:rStyle w:val="29"/>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9"/>
          <w:rFonts w:hint="eastAsia" w:ascii="黑体" w:hAnsi="黑体" w:eastAsia="黑体"/>
          <w:b w:val="0"/>
        </w:rPr>
        <w:t>入支出决算总体情况说明</w:t>
      </w:r>
      <w:bookmarkEnd w:id="18"/>
      <w:bookmarkEnd w:id="19"/>
    </w:p>
    <w:p>
      <w:pPr>
        <w:pStyle w:val="19"/>
        <w:jc w:val="left"/>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316865</wp:posOffset>
                </wp:positionH>
                <wp:positionV relativeFrom="paragraph">
                  <wp:posOffset>3887470</wp:posOffset>
                </wp:positionV>
                <wp:extent cx="4666615" cy="259080"/>
                <wp:effectExtent l="4445" t="5080" r="15240" b="21590"/>
                <wp:wrapNone/>
                <wp:docPr id="1" name="文本框 1"/>
                <wp:cNvGraphicFramePr/>
                <a:graphic xmlns:a="http://schemas.openxmlformats.org/drawingml/2006/main">
                  <a:graphicData uri="http://schemas.microsoft.com/office/word/2010/wordprocessingShape">
                    <wps:wsp>
                      <wps:cNvSpPr txBox="1"/>
                      <wps:spPr>
                        <a:xfrm>
                          <a:off x="1912620" y="6350635"/>
                          <a:ext cx="4666615" cy="25908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ind w:firstLine="910" w:firstLineChars="700"/>
                              <w:rPr>
                                <w:rFonts w:hint="default" w:eastAsia="宋体"/>
                                <w:sz w:val="13"/>
                                <w:szCs w:val="13"/>
                                <w:lang w:val="en-US" w:eastAsia="zh-CN"/>
                              </w:rPr>
                            </w:pPr>
                            <w:r>
                              <w:rPr>
                                <w:rFonts w:hint="eastAsia"/>
                                <w:sz w:val="13"/>
                                <w:szCs w:val="13"/>
                                <w:lang w:val="en-US" w:eastAsia="zh-CN"/>
                              </w:rPr>
                              <w:t>收入                                  支出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95pt;margin-top:306.1pt;height:20.4pt;width:367.45pt;z-index:251660288;mso-width-relative:page;mso-height-relative:page;" fillcolor="#FFFFFF [3201]" filled="t" stroked="t" coordsize="21600,21600" o:gfxdata="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6faw9&#10;2QAAAAoBAAAPAAAAAAAAAAEAIAAAACIAAABkcnMvZG93bnJldi54bWxQSwECFAAUAAAACACHTuJA&#10;2XHbCFkCAADEBAAADgAAAAAAAAABACAAAAAoAQAAZHJzL2Uyb0RvYy54bWxQSwUGAAAAAAYABgBZ&#10;AQAA8wUAAAAA&#10;">
                <v:fill on="t" focussize="0,0"/>
                <v:stroke weight="0.5pt" color="#FFFFFF [3212]" joinstyle="round"/>
                <v:imagedata o:title=""/>
                <o:lock v:ext="edit" aspectratio="f"/>
                <v:textbox>
                  <w:txbxContent>
                    <w:p>
                      <w:pPr>
                        <w:ind w:firstLine="910" w:firstLineChars="700"/>
                        <w:rPr>
                          <w:rFonts w:hint="default" w:eastAsia="宋体"/>
                          <w:sz w:val="13"/>
                          <w:szCs w:val="13"/>
                          <w:lang w:val="en-US" w:eastAsia="zh-CN"/>
                        </w:rPr>
                      </w:pPr>
                      <w:r>
                        <w:rPr>
                          <w:rFonts w:hint="eastAsia"/>
                          <w:sz w:val="13"/>
                          <w:szCs w:val="13"/>
                          <w:lang w:val="en-US" w:eastAsia="zh-CN"/>
                        </w:rPr>
                        <w:t>收入                                  支出</w:t>
                      </w:r>
                    </w:p>
                  </w:txbxContent>
                </v:textbox>
              </v:shape>
            </w:pict>
          </mc:Fallback>
        </mc:AlternateContent>
      </w:r>
      <w:r>
        <w:rPr>
          <w:rFonts w:hint="eastAsia" w:ascii="仿宋_GB2312" w:hAnsi="仿宋_GB2312" w:eastAsia="仿宋_GB2312" w:cs="仿宋_GB2312"/>
          <w:b w:val="0"/>
          <w:color w:val="auto"/>
          <w:kern w:val="2"/>
          <w:sz w:val="32"/>
          <w:szCs w:val="32"/>
          <w:highlight w:val="none"/>
          <w:lang w:val="en-US" w:eastAsia="zh-CN" w:bidi="ar-SA"/>
        </w:rPr>
        <w:t xml:space="preserve">    2024年度收入、支出总计均为480.24万元。与2023年度相比，收入、支出总计各增加441.53万元，增长1140.6%。主要变动原因2023年仅12月有收支。</w:t>
      </w:r>
    </w:p>
    <w:p>
      <w:pPr>
        <w:pStyle w:val="19"/>
        <w:jc w:val="center"/>
        <w:rPr>
          <w:rFonts w:ascii="仿宋_GB2312" w:eastAsia="仿宋_GB2312"/>
          <w:sz w:val="32"/>
          <w:szCs w:val="32"/>
        </w:rPr>
      </w:pPr>
      <w:r>
        <w:rPr>
          <w:rFonts w:hint="eastAsia" w:eastAsia="黑体"/>
          <w:lang w:eastAsia="zh-CN"/>
        </w:rPr>
        <w:drawing>
          <wp:inline distT="0" distB="0" distL="114300" distR="114300">
            <wp:extent cx="5080000" cy="3198495"/>
            <wp:effectExtent l="4445" t="4445" r="20955"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7"/>
        <w:numPr>
          <w:ilvl w:val="0"/>
          <w:numId w:val="0"/>
        </w:numPr>
        <w:spacing w:line="600" w:lineRule="exact"/>
        <w:ind w:left="640" w:leftChars="0"/>
        <w:outlineLvl w:val="1"/>
        <w:rPr>
          <w:rStyle w:val="29"/>
          <w:rFonts w:ascii="黑体" w:hAnsi="黑体" w:eastAsia="黑体"/>
          <w:b w:val="0"/>
        </w:rPr>
      </w:pPr>
      <w:bookmarkStart w:id="20" w:name="_Toc15377206"/>
      <w:bookmarkStart w:id="21" w:name="_Toc15396604"/>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7"/>
        <w:numPr>
          <w:ilvl w:val="0"/>
          <w:numId w:val="2"/>
        </w:numPr>
        <w:spacing w:line="600" w:lineRule="exact"/>
        <w:ind w:firstLineChars="0"/>
        <w:outlineLvl w:val="1"/>
        <w:rPr>
          <w:rStyle w:val="29"/>
          <w:rFonts w:ascii="黑体" w:hAnsi="黑体" w:eastAsia="黑体"/>
          <w:b w:val="0"/>
        </w:rPr>
      </w:pPr>
      <w:r>
        <w:rPr>
          <w:rFonts w:hint="eastAsia" w:ascii="黑体" w:hAnsi="黑体" w:eastAsia="黑体"/>
          <w:sz w:val="32"/>
          <w:szCs w:val="32"/>
        </w:rPr>
        <w:t>收</w:t>
      </w:r>
      <w:r>
        <w:rPr>
          <w:rStyle w:val="29"/>
          <w:rFonts w:hint="eastAsia" w:ascii="黑体" w:hAnsi="黑体" w:eastAsia="黑体"/>
          <w:b w:val="0"/>
        </w:rPr>
        <w:t>入决算情况说明</w:t>
      </w:r>
      <w:bookmarkEnd w:id="20"/>
      <w:bookmarkEnd w:id="21"/>
    </w:p>
    <w:p>
      <w:p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480.24万元，其中：一般公共预算财政拨款收入340.96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70.99</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115.78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24.</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23.5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81</w:t>
      </w:r>
      <w:r>
        <w:rPr>
          <w:rFonts w:hint="eastAsia" w:ascii="仿宋_GB2312" w:hAnsi="仿宋_GB2312" w:eastAsia="仿宋_GB2312" w:cs="仿宋_GB2312"/>
          <w:color w:val="auto"/>
          <w:sz w:val="32"/>
          <w:szCs w:val="32"/>
          <w:highlight w:val="none"/>
          <w:lang w:eastAsia="zh-CN"/>
        </w:rPr>
        <w:t>%。</w:t>
      </w:r>
    </w:p>
    <w:p>
      <w:pPr>
        <w:spacing w:line="600" w:lineRule="exact"/>
        <w:rPr>
          <w:rFonts w:hint="eastAsia" w:ascii="仿宋_GB2312" w:hAnsi="仿宋_GB2312" w:eastAsia="仿宋_GB2312" w:cs="仿宋_GB2312"/>
          <w:color w:val="auto"/>
          <w:sz w:val="32"/>
          <w:szCs w:val="32"/>
          <w:highlight w:val="none"/>
          <w:lang w:eastAsia="zh-CN"/>
        </w:rPr>
      </w:pPr>
    </w:p>
    <w:p>
      <w:pPr>
        <w:spacing w:line="240" w:lineRule="auto"/>
        <w:ind w:firstLine="0" w:firstLineChars="0"/>
        <w:jc w:val="center"/>
        <w:rPr>
          <w:rFonts w:hint="eastAsia" w:eastAsia="宋体"/>
          <w:sz w:val="32"/>
          <w:lang w:eastAsia="zh-CN"/>
        </w:rPr>
      </w:pPr>
      <w:r>
        <w:drawing>
          <wp:inline distT="0" distB="0" distL="114300" distR="114300">
            <wp:extent cx="4826000" cy="4289425"/>
            <wp:effectExtent l="4445" t="4445" r="15875" b="19050"/>
            <wp:docPr id="3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sz w:val="32"/>
        </w:rPr>
        <mc:AlternateContent>
          <mc:Choice Requires="wps">
            <w:drawing>
              <wp:anchor distT="0" distB="0" distL="114300" distR="114300" simplePos="0" relativeHeight="251659264" behindDoc="1" locked="0" layoutInCell="1" allowOverlap="1">
                <wp:simplePos x="0" y="0"/>
                <wp:positionH relativeFrom="column">
                  <wp:posOffset>4860290</wp:posOffset>
                </wp:positionH>
                <wp:positionV relativeFrom="paragraph">
                  <wp:posOffset>36830</wp:posOffset>
                </wp:positionV>
                <wp:extent cx="76200" cy="76200"/>
                <wp:effectExtent l="4445" t="4445" r="10795" b="10795"/>
                <wp:wrapNone/>
                <wp:docPr id="6" name="文本框 6"/>
                <wp:cNvGraphicFramePr/>
                <a:graphic xmlns:a="http://schemas.openxmlformats.org/drawingml/2006/main">
                  <a:graphicData uri="http://schemas.microsoft.com/office/word/2010/wordprocessingShape">
                    <wps:wsp>
                      <wps:cNvSpPr txBox="1"/>
                      <wps:spPr>
                        <a:xfrm>
                          <a:off x="2251710" y="3119755"/>
                          <a:ext cx="76200" cy="762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600" w:lineRule="exact"/>
                              <w:rPr>
                                <w:rFonts w:hint="eastAsia" w:ascii="仿宋_GB2312" w:hAnsi="仿宋_GB2312" w:eastAsia="仿宋_GB2312" w:cs="仿宋_GB2312"/>
                                <w:color w:val="auto"/>
                                <w:sz w:val="32"/>
                                <w:szCs w:val="32"/>
                                <w:highlight w:val="none"/>
                                <w:lang w:eastAsia="zh-CN"/>
                              </w:rPr>
                            </w:pPr>
                          </w:p>
                          <w:p>
                            <w:pPr>
                              <w:ind w:firstLine="0" w:firstLineChars="0"/>
                              <w:rPr>
                                <w:rFonts w:hint="eastAsia" w:ascii="宋体" w:hAnsi="宋体" w:eastAsia="宋体" w:cs="宋体"/>
                                <w:sz w:val="18"/>
                                <w:szCs w:val="18"/>
                                <w:lang w:val="en-US" w:eastAsia="zh-CN"/>
                              </w:rPr>
                            </w:pPr>
                            <w:r>
                              <w:rPr>
                                <w:rFonts w:hint="eastAsia"/>
                                <w:sz w:val="18"/>
                                <w:szCs w:val="18"/>
                                <w:lang w:val="en-US" w:eastAsia="zh-CN"/>
                              </w:rPr>
                              <w:t>2024年决算结构图</w:t>
                            </w:r>
                            <w:r>
                              <w:rPr>
                                <w:rFonts w:hint="eastAsia"/>
                                <w:lang w:val="en-US" w:eastAsia="zh-CN"/>
                              </w:rPr>
                              <w:t xml:space="preserve">   </w:t>
                            </w:r>
                            <w:r>
                              <w:rPr>
                                <w:rFonts w:hint="eastAsia" w:ascii="宋体" w:hAnsi="宋体" w:eastAsia="宋体" w:cs="宋体"/>
                                <w:sz w:val="18"/>
                                <w:szCs w:val="18"/>
                              </w:rPr>
                              <w:t>一般公共预算财政拨款收</w:t>
                            </w:r>
                          </w:p>
                          <w:p>
                            <w:pPr>
                              <w:rPr>
                                <w:rFonts w:hint="eastAsia" w:ascii="宋体" w:hAnsi="宋体" w:eastAsia="宋体" w:cs="宋体"/>
                                <w:sz w:val="18"/>
                                <w:szCs w:val="18"/>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2.7pt;margin-top:2.9pt;height:6pt;width:6pt;z-index:-251657216;mso-width-relative:page;mso-height-relative:page;" fillcolor="#FFFFFF [3201]" filled="t" stroked="t" coordsize="21600,21600" o:gfxdata="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NpV&#10;aqLUAAAACAEAAA8AAAAAAAAAAQAgAAAAIgAAAGRycy9kb3ducmV2LnhtbFBLAQIUABQAAAAIAIdO&#10;4kCux7dHYAIAAMAEAAAOAAAAAAAAAAEAIAAAACMBAABkcnMvZTJvRG9jLnhtbFBLBQYAAAAABgAG&#10;AFkBAAD1BQAAAAA=&#10;">
                <v:fill on="t" focussize="0,0"/>
                <v:stroke weight="0.5pt" color="#000000 [3204]" joinstyle="round"/>
                <v:imagedata o:title=""/>
                <o:lock v:ext="edit" aspectratio="f"/>
                <v:textbox>
                  <w:txbxContent>
                    <w:p>
                      <w:pPr>
                        <w:spacing w:line="600" w:lineRule="exact"/>
                        <w:rPr>
                          <w:rFonts w:hint="eastAsia" w:ascii="仿宋_GB2312" w:hAnsi="仿宋_GB2312" w:eastAsia="仿宋_GB2312" w:cs="仿宋_GB2312"/>
                          <w:color w:val="auto"/>
                          <w:sz w:val="32"/>
                          <w:szCs w:val="32"/>
                          <w:highlight w:val="none"/>
                          <w:lang w:eastAsia="zh-CN"/>
                        </w:rPr>
                      </w:pPr>
                    </w:p>
                    <w:p>
                      <w:pPr>
                        <w:ind w:firstLine="0" w:firstLineChars="0"/>
                        <w:rPr>
                          <w:rFonts w:hint="eastAsia" w:ascii="宋体" w:hAnsi="宋体" w:eastAsia="宋体" w:cs="宋体"/>
                          <w:sz w:val="18"/>
                          <w:szCs w:val="18"/>
                          <w:lang w:val="en-US" w:eastAsia="zh-CN"/>
                        </w:rPr>
                      </w:pPr>
                      <w:r>
                        <w:rPr>
                          <w:rFonts w:hint="eastAsia"/>
                          <w:sz w:val="18"/>
                          <w:szCs w:val="18"/>
                          <w:lang w:val="en-US" w:eastAsia="zh-CN"/>
                        </w:rPr>
                        <w:t>2024年决算结构图</w:t>
                      </w:r>
                      <w:r>
                        <w:rPr>
                          <w:rFonts w:hint="eastAsia"/>
                          <w:lang w:val="en-US" w:eastAsia="zh-CN"/>
                        </w:rPr>
                        <w:t xml:space="preserve">   </w:t>
                      </w:r>
                      <w:r>
                        <w:rPr>
                          <w:rFonts w:hint="eastAsia" w:ascii="宋体" w:hAnsi="宋体" w:eastAsia="宋体" w:cs="宋体"/>
                          <w:sz w:val="18"/>
                          <w:szCs w:val="18"/>
                        </w:rPr>
                        <w:t>一般公共预算财政拨款收</w:t>
                      </w:r>
                    </w:p>
                    <w:p>
                      <w:pPr>
                        <w:rPr>
                          <w:rFonts w:hint="eastAsia" w:ascii="宋体" w:hAnsi="宋体" w:eastAsia="宋体" w:cs="宋体"/>
                          <w:sz w:val="18"/>
                          <w:szCs w:val="18"/>
                          <w:lang w:val="en-US" w:eastAsia="zh-CN"/>
                        </w:rPr>
                      </w:pPr>
                    </w:p>
                  </w:txbxContent>
                </v:textbox>
              </v:shape>
            </w:pict>
          </mc:Fallback>
        </mc:AlternateContent>
      </w:r>
    </w:p>
    <w:p>
      <w:pPr>
        <w:spacing w:line="600" w:lineRule="exact"/>
        <w:jc w:val="center"/>
      </w:pPr>
      <w:r>
        <w:rPr>
          <w:rFonts w:hint="eastAsia" w:ascii="仿宋" w:hAnsi="仿宋" w:eastAsia="仿宋"/>
          <w:sz w:val="32"/>
          <w:szCs w:val="32"/>
        </w:rPr>
        <w:t>（图2：收入决算结构图）（饼状图）</w:t>
      </w:r>
    </w:p>
    <w:p>
      <w:pPr>
        <w:pStyle w:val="27"/>
        <w:numPr>
          <w:ilvl w:val="0"/>
          <w:numId w:val="2"/>
        </w:numPr>
        <w:spacing w:line="600" w:lineRule="exact"/>
        <w:ind w:firstLineChars="0"/>
        <w:outlineLvl w:val="1"/>
        <w:rPr>
          <w:rStyle w:val="29"/>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9"/>
          <w:rFonts w:hint="eastAsia" w:ascii="黑体" w:hAnsi="黑体" w:eastAsia="黑体"/>
          <w:b w:val="0"/>
        </w:rPr>
        <w:t>出决算情况说明</w:t>
      </w:r>
      <w:bookmarkEnd w:id="22"/>
      <w:bookmarkEnd w:id="23"/>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480.24</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136.59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28.4</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343.65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71.55</w:t>
      </w:r>
      <w:r>
        <w:rPr>
          <w:rFonts w:hint="eastAsia" w:ascii="仿宋_GB2312" w:hAnsi="仿宋_GB2312" w:eastAsia="仿宋_GB2312" w:cs="仿宋_GB2312"/>
          <w:color w:val="auto"/>
          <w:sz w:val="32"/>
          <w:szCs w:val="32"/>
          <w:highlight w:val="none"/>
          <w:lang w:eastAsia="zh-CN"/>
        </w:rPr>
        <w:t>%；。</w:t>
      </w:r>
    </w:p>
    <w:p>
      <w:pPr>
        <w:spacing w:line="600" w:lineRule="exact"/>
        <w:ind w:firstLine="420" w:firstLineChars="200"/>
        <w:outlineLvl w:val="1"/>
        <w:rPr>
          <w:rFonts w:hint="eastAsia" w:ascii="黑体" w:hAnsi="黑体" w:eastAsia="黑体"/>
          <w:sz w:val="32"/>
          <w:szCs w:val="32"/>
        </w:rPr>
      </w:pPr>
      <w:bookmarkStart w:id="24" w:name="_Toc15396606"/>
      <w:bookmarkStart w:id="25" w:name="_Toc15377208"/>
      <w:r>
        <w:drawing>
          <wp:anchor distT="0" distB="0" distL="114300" distR="114300" simplePos="0" relativeHeight="251670528" behindDoc="1" locked="0" layoutInCell="1" allowOverlap="1">
            <wp:simplePos x="0" y="0"/>
            <wp:positionH relativeFrom="column">
              <wp:posOffset>211455</wp:posOffset>
            </wp:positionH>
            <wp:positionV relativeFrom="paragraph">
              <wp:posOffset>82550</wp:posOffset>
            </wp:positionV>
            <wp:extent cx="4603750" cy="2129155"/>
            <wp:effectExtent l="4445" t="4445" r="40005" b="57150"/>
            <wp:wrapTight wrapText="bothSides">
              <wp:wrapPolygon>
                <wp:start x="-21" y="-45"/>
                <wp:lineTo x="-21" y="21407"/>
                <wp:lineTo x="21520" y="21407"/>
                <wp:lineTo x="21520" y="-45"/>
                <wp:lineTo x="-21" y="-45"/>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outlineLvl w:val="1"/>
        <w:rPr>
          <w:rFonts w:hint="eastAsia" w:ascii="黑体" w:hAnsi="黑体" w:eastAsia="黑体"/>
          <w:sz w:val="32"/>
          <w:szCs w:val="32"/>
        </w:rPr>
      </w:pPr>
    </w:p>
    <w:p>
      <w:pPr>
        <w:spacing w:line="600" w:lineRule="exact"/>
        <w:ind w:firstLine="640" w:firstLineChars="200"/>
        <w:jc w:val="center"/>
        <w:outlineLvl w:val="1"/>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图三：支出决算结构图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饼状图</w:t>
      </w:r>
      <w:r>
        <w:rPr>
          <w:rFonts w:hint="eastAsia" w:ascii="仿宋" w:hAnsi="仿宋" w:eastAsia="仿宋" w:cs="仿宋"/>
          <w:sz w:val="32"/>
          <w:szCs w:val="32"/>
          <w:lang w:eastAsia="zh-CN"/>
        </w:rPr>
        <w:t>）</w:t>
      </w:r>
    </w:p>
    <w:p>
      <w:pPr>
        <w:spacing w:line="600" w:lineRule="exact"/>
        <w:ind w:firstLine="640" w:firstLineChars="200"/>
        <w:outlineLvl w:val="1"/>
        <w:rPr>
          <w:rStyle w:val="29"/>
          <w:rFonts w:ascii="黑体" w:hAnsi="黑体" w:eastAsia="黑体"/>
          <w:b w:val="0"/>
        </w:rPr>
      </w:pPr>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4"/>
      <w:bookmarkEnd w:id="25"/>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2024年度财政拨款收入、支出总计均为</w:t>
      </w:r>
      <w:r>
        <w:rPr>
          <w:rFonts w:hint="eastAsia" w:ascii="仿宋_GB2312" w:hAnsi="仿宋_GB2312" w:eastAsia="仿宋_GB2312" w:cs="仿宋_GB2312"/>
          <w:color w:val="auto"/>
          <w:sz w:val="32"/>
          <w:szCs w:val="32"/>
          <w:highlight w:val="none"/>
          <w:lang w:eastAsia="zh-CN"/>
        </w:rPr>
        <w:t>456.74</w:t>
      </w:r>
      <w:r>
        <w:rPr>
          <w:rFonts w:hint="eastAsia" w:ascii="仿宋_GB2312" w:hAnsi="仿宋_GB2312" w:eastAsia="仿宋_GB2312" w:cs="仿宋_GB2312"/>
          <w:color w:val="auto"/>
          <w:sz w:val="32"/>
          <w:szCs w:val="32"/>
          <w:highlight w:val="none"/>
          <w:lang w:val="en-US" w:eastAsia="zh-CN"/>
        </w:rPr>
        <w:t>万元。与2023年度相比，财政拨款收入总计、支出总计各增加418.03万元，增长1079.9%。主要变动原因是2023年仅12月财政拨款收入、支出。</w:t>
      </w:r>
    </w:p>
    <w:p>
      <w:pPr>
        <w:pStyle w:val="2"/>
        <w:jc w:val="center"/>
        <w:rPr>
          <w:rFonts w:ascii="仿宋" w:hAnsi="仿宋" w:eastAsia="仿宋"/>
          <w:color w:val="000000"/>
          <w:sz w:val="32"/>
          <w:szCs w:val="32"/>
          <w14:textFill>
            <w14:solidFill>
              <w14:srgbClr w14:val="000000">
                <w14:alpha w14:val="83000"/>
              </w14:srgbClr>
            </w14:solidFill>
          </w14:textFill>
        </w:rPr>
      </w:pPr>
      <w:r>
        <w:rPr>
          <w:sz w:val="18"/>
        </w:rPr>
        <mc:AlternateContent>
          <mc:Choice Requires="wps">
            <w:drawing>
              <wp:anchor distT="0" distB="0" distL="114300" distR="114300" simplePos="0" relativeHeight="251662336" behindDoc="0" locked="0" layoutInCell="1" allowOverlap="1">
                <wp:simplePos x="0" y="0"/>
                <wp:positionH relativeFrom="column">
                  <wp:posOffset>1354455</wp:posOffset>
                </wp:positionH>
                <wp:positionV relativeFrom="paragraph">
                  <wp:posOffset>2620010</wp:posOffset>
                </wp:positionV>
                <wp:extent cx="3018790" cy="402590"/>
                <wp:effectExtent l="4445" t="4445" r="9525" b="19685"/>
                <wp:wrapNone/>
                <wp:docPr id="12" name="文本框 12"/>
                <wp:cNvGraphicFramePr/>
                <a:graphic xmlns:a="http://schemas.openxmlformats.org/drawingml/2006/main">
                  <a:graphicData uri="http://schemas.microsoft.com/office/word/2010/wordprocessingShape">
                    <wps:wsp>
                      <wps:cNvSpPr txBox="1"/>
                      <wps:spPr>
                        <a:xfrm>
                          <a:off x="1551940" y="5577840"/>
                          <a:ext cx="3018790" cy="40259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ind w:firstLine="390" w:firstLineChars="300"/>
                              <w:rPr>
                                <w:rFonts w:hint="default" w:eastAsia="宋体"/>
                                <w:sz w:val="13"/>
                                <w:szCs w:val="13"/>
                                <w:lang w:val="en-US" w:eastAsia="zh-CN"/>
                              </w:rPr>
                            </w:pPr>
                            <w:r>
                              <w:rPr>
                                <w:rFonts w:hint="eastAsia"/>
                                <w:sz w:val="13"/>
                                <w:szCs w:val="13"/>
                                <w:lang w:val="en-US" w:eastAsia="zh-CN"/>
                              </w:rPr>
                              <w:t>收入                                              支出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65pt;margin-top:206.3pt;height:31.7pt;width:237.7pt;z-index:251662336;mso-width-relative:page;mso-height-relative:page;" fillcolor="#FFFFFF [3201]" filled="t" stroked="t" coordsize="21600,21600" o:gfxdata="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h7DwZdoAAAALAQAADwAAAAAAAAABACAAAAAiAAAAZHJzL2Rvd25yZXYueG1sUEsBAhQAFAAAAAgA&#10;h07iQI5CNJZcAgAAxgQAAA4AAAAAAAAAAQAgAAAAKQEAAGRycy9lMm9Eb2MueG1sUEsFBgAAAAAG&#10;AAYAWQEAAPcFAAAAAA==&#10;">
                <v:fill on="t" focussize="0,0"/>
                <v:stroke weight="0.5pt" color="#FFFFFF [3212]" joinstyle="round"/>
                <v:imagedata o:title=""/>
                <o:lock v:ext="edit" aspectratio="f"/>
                <v:textbox>
                  <w:txbxContent>
                    <w:p>
                      <w:pPr>
                        <w:ind w:firstLine="390" w:firstLineChars="300"/>
                        <w:rPr>
                          <w:rFonts w:hint="default" w:eastAsia="宋体"/>
                          <w:sz w:val="13"/>
                          <w:szCs w:val="13"/>
                          <w:lang w:val="en-US" w:eastAsia="zh-CN"/>
                        </w:rPr>
                      </w:pPr>
                      <w:r>
                        <w:rPr>
                          <w:rFonts w:hint="eastAsia"/>
                          <w:sz w:val="13"/>
                          <w:szCs w:val="13"/>
                          <w:lang w:val="en-US" w:eastAsia="zh-CN"/>
                        </w:rPr>
                        <w:t>收入                                              支出</w:t>
                      </w:r>
                    </w:p>
                  </w:txbxContent>
                </v:textbox>
              </v:shape>
            </w:pict>
          </mc:Fallback>
        </mc:AlternateContent>
      </w:r>
      <w:r>
        <w:rPr>
          <w:rFonts w:hint="eastAsia" w:eastAsia="黑体"/>
          <w:lang w:eastAsia="zh-CN"/>
        </w:rPr>
        <w:drawing>
          <wp:inline distT="0" distB="0" distL="114300" distR="114300">
            <wp:extent cx="5303520" cy="3239770"/>
            <wp:effectExtent l="4445" t="4445" r="10795" b="171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29"/>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340.96</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70.99</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%。与2023年度相比，一般公共预算财政拨款支出增加302.25万元，增长780.8%。主要变动原因是2023年仅12月预算财政拨款支出。</w:t>
      </w:r>
    </w:p>
    <w:p>
      <w:pPr>
        <w:spacing w:line="600" w:lineRule="exact"/>
        <w:rPr>
          <w:rFonts w:hint="eastAsia" w:ascii="Times New Roman" w:hAnsi="Times New Roman" w:eastAsia="仿宋_GB2312" w:cs="仿宋_GB2312"/>
          <w:color w:val="auto"/>
          <w:kern w:val="2"/>
          <w:sz w:val="30"/>
          <w:szCs w:val="30"/>
          <w:highlight w:val="none"/>
          <w:lang w:val="en-US" w:eastAsia="zh-CN" w:bidi="ar-SA"/>
        </w:rPr>
      </w:pPr>
    </w:p>
    <w:p>
      <w:pPr>
        <w:spacing w:line="600" w:lineRule="exact"/>
        <w:rPr>
          <w:rFonts w:hint="eastAsia" w:ascii="Times New Roman" w:hAnsi="Times New Roman" w:eastAsia="仿宋_GB2312" w:cs="仿宋_GB2312"/>
          <w:color w:val="auto"/>
          <w:kern w:val="2"/>
          <w:sz w:val="30"/>
          <w:szCs w:val="30"/>
          <w:highlight w:val="none"/>
          <w:lang w:val="en-US" w:eastAsia="zh-CN" w:bidi="ar-SA"/>
        </w:rPr>
      </w:pPr>
    </w:p>
    <w:p>
      <w:pPr>
        <w:spacing w:line="600" w:lineRule="exact"/>
        <w:rPr>
          <w:rFonts w:hint="default" w:ascii="仿宋" w:hAnsi="仿宋" w:eastAsia="仿宋"/>
          <w:sz w:val="32"/>
          <w:szCs w:val="32"/>
          <w:lang w:val="en-US" w:eastAsia="zh-CN"/>
        </w:rPr>
      </w:pPr>
    </w:p>
    <w:p>
      <w:pPr>
        <w:spacing w:line="600" w:lineRule="exact"/>
        <w:ind w:firstLine="640" w:firstLineChars="200"/>
        <w:rPr>
          <w:rFonts w:ascii="仿宋" w:hAnsi="仿宋" w:eastAsia="仿宋"/>
          <w:sz w:val="32"/>
          <w:szCs w:val="32"/>
        </w:rPr>
      </w:pPr>
    </w:p>
    <w:p>
      <w:pPr>
        <w:pStyle w:val="2"/>
        <w:jc w:val="center"/>
        <w:rPr>
          <w:rFonts w:hint="eastAsia" w:eastAsia="黑体"/>
          <w:color w:val="C0504D" w:themeColor="accent2"/>
          <w:lang w:eastAsia="zh-CN"/>
          <w14:textFill>
            <w14:solidFill>
              <w14:schemeClr w14:val="accent2"/>
            </w14:solidFill>
          </w14:textFill>
        </w:rPr>
      </w:pPr>
      <w:r>
        <w:rPr>
          <w:sz w:val="18"/>
        </w:rPr>
        <mc:AlternateContent>
          <mc:Choice Requires="wps">
            <w:drawing>
              <wp:anchor distT="0" distB="0" distL="114300" distR="114300" simplePos="0" relativeHeight="251661312" behindDoc="0" locked="0" layoutInCell="1" allowOverlap="1">
                <wp:simplePos x="0" y="0"/>
                <wp:positionH relativeFrom="column">
                  <wp:posOffset>606425</wp:posOffset>
                </wp:positionH>
                <wp:positionV relativeFrom="paragraph">
                  <wp:posOffset>2336800</wp:posOffset>
                </wp:positionV>
                <wp:extent cx="2001520" cy="322580"/>
                <wp:effectExtent l="4445" t="5080" r="13335" b="15240"/>
                <wp:wrapNone/>
                <wp:docPr id="11" name="文本框 11"/>
                <wp:cNvGraphicFramePr/>
                <a:graphic xmlns:a="http://schemas.openxmlformats.org/drawingml/2006/main">
                  <a:graphicData uri="http://schemas.microsoft.com/office/word/2010/wordprocessingShape">
                    <wps:wsp>
                      <wps:cNvSpPr txBox="1"/>
                      <wps:spPr>
                        <a:xfrm>
                          <a:off x="1830705" y="3577590"/>
                          <a:ext cx="2001520" cy="32258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2023             2024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75pt;margin-top:184pt;height:25.4pt;width:157.6pt;z-index:251661312;mso-width-relative:page;mso-height-relative:page;" fillcolor="#FFFFFF [3201]" filled="t" stroked="t" coordsize="21600,21600" o:gfxdata="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47p1gdgAAAAKAQAADwAAAAAAAAABACAAAAAiAAAAZHJzL2Rvd25yZXYueG1sUEsBAhQAFAAAAAgA&#10;h07iQGLWiCFeAgAAxgQAAA4AAAAAAAAAAQAgAAAAJwEAAGRycy9lMm9Eb2MueG1sUEsFBgAAAAAG&#10;AAYAWQEAAPcFAAAAAA==&#10;">
                <v:fill on="t" focussize="0,0"/>
                <v:stroke weight="0.5pt" color="#FFFFFF [3212]" joinstyle="round"/>
                <v:imagedata o:title=""/>
                <o:lock v:ext="edit" aspectratio="f"/>
                <v:textbox>
                  <w:txbxContent>
                    <w:p>
                      <w:pPr>
                        <w:rPr>
                          <w:rFonts w:hint="default" w:eastAsia="宋体"/>
                          <w:lang w:val="en-US" w:eastAsia="zh-CN"/>
                        </w:rPr>
                      </w:pPr>
                      <w:r>
                        <w:rPr>
                          <w:rFonts w:hint="eastAsia"/>
                          <w:lang w:val="en-US" w:eastAsia="zh-CN"/>
                        </w:rPr>
                        <w:t>2023             2024</w:t>
                      </w:r>
                    </w:p>
                  </w:txbxContent>
                </v:textbox>
              </v:shape>
            </w:pict>
          </mc:Fallback>
        </mc:AlternateContent>
      </w:r>
      <w:r>
        <w:rPr>
          <w:sz w:val="18"/>
        </w:rPr>
        <mc:AlternateContent>
          <mc:Choice Requires="wps">
            <w:drawing>
              <wp:anchor distT="0" distB="0" distL="114300" distR="114300" simplePos="0" relativeHeight="251669504" behindDoc="0" locked="0" layoutInCell="1" allowOverlap="1">
                <wp:simplePos x="0" y="0"/>
                <wp:positionH relativeFrom="column">
                  <wp:posOffset>3322320</wp:posOffset>
                </wp:positionH>
                <wp:positionV relativeFrom="paragraph">
                  <wp:posOffset>1788160</wp:posOffset>
                </wp:positionV>
                <wp:extent cx="747395" cy="314960"/>
                <wp:effectExtent l="4445" t="4445" r="10160" b="23495"/>
                <wp:wrapNone/>
                <wp:docPr id="21" name="文本框 21"/>
                <wp:cNvGraphicFramePr/>
                <a:graphic xmlns:a="http://schemas.openxmlformats.org/drawingml/2006/main">
                  <a:graphicData uri="http://schemas.microsoft.com/office/word/2010/wordprocessingShape">
                    <wps:wsp>
                      <wps:cNvSpPr txBox="1"/>
                      <wps:spPr>
                        <a:xfrm>
                          <a:off x="4580255" y="2866390"/>
                          <a:ext cx="747395" cy="31496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ind w:firstLine="130" w:firstLineChars="100"/>
                              <w:rPr>
                                <w:rFonts w:hint="default" w:eastAsia="宋体"/>
                                <w:lang w:val="en-US" w:eastAsia="zh-CN"/>
                              </w:rPr>
                            </w:pPr>
                            <w:r>
                              <w:rPr>
                                <w:rFonts w:hint="eastAsia"/>
                                <w:sz w:val="13"/>
                                <w:szCs w:val="13"/>
                                <w:lang w:val="en-US" w:eastAsia="zh-CN"/>
                              </w:rPr>
                              <w:t>2024年支出</w:t>
                            </w:r>
                            <w:r>
                              <w:rPr>
                                <w:rFonts w:hint="eastAsia"/>
                                <w:lang w:val="en-US" w:eastAsia="zh-CN"/>
                              </w:rPr>
                              <w:t>年支出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1.6pt;margin-top:140.8pt;height:24.8pt;width:58.85pt;z-index:251669504;mso-width-relative:page;mso-height-relative:page;" fillcolor="#FFFFFF [3201]" filled="t" stroked="t" coordsize="21600,21600" o:gfxdata="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GLJqITZAAAACwEAAA8AAAAAAAAAAQAgAAAAIgAAAGRycy9kb3ducmV2LnhtbFBLAQIUABQAAAAI&#10;AIdO4kAzO19/XgIAAMUEAAAOAAAAAAAAAAEAIAAAACgBAABkcnMvZTJvRG9jLnhtbFBLBQYAAAAA&#10;BgAGAFkBAAD4BQAAAAA=&#10;">
                <v:fill on="t" focussize="0,0"/>
                <v:stroke weight="0.5pt" color="#FFFFFF [3212]" joinstyle="round"/>
                <v:imagedata o:title=""/>
                <o:lock v:ext="edit" aspectratio="f"/>
                <v:textbox>
                  <w:txbxContent>
                    <w:p>
                      <w:pPr>
                        <w:ind w:firstLine="130" w:firstLineChars="100"/>
                        <w:rPr>
                          <w:rFonts w:hint="default" w:eastAsia="宋体"/>
                          <w:lang w:val="en-US" w:eastAsia="zh-CN"/>
                        </w:rPr>
                      </w:pPr>
                      <w:r>
                        <w:rPr>
                          <w:rFonts w:hint="eastAsia"/>
                          <w:sz w:val="13"/>
                          <w:szCs w:val="13"/>
                          <w:lang w:val="en-US" w:eastAsia="zh-CN"/>
                        </w:rPr>
                        <w:t>2024年支出</w:t>
                      </w:r>
                      <w:r>
                        <w:rPr>
                          <w:rFonts w:hint="eastAsia"/>
                          <w:lang w:val="en-US" w:eastAsia="zh-CN"/>
                        </w:rPr>
                        <w:t>年支出</w:t>
                      </w:r>
                    </w:p>
                  </w:txbxContent>
                </v:textbox>
              </v:shap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column">
                  <wp:posOffset>3199130</wp:posOffset>
                </wp:positionH>
                <wp:positionV relativeFrom="paragraph">
                  <wp:posOffset>1903730</wp:posOffset>
                </wp:positionV>
                <wp:extent cx="85090" cy="76200"/>
                <wp:effectExtent l="12700" t="12700" r="16510" b="25400"/>
                <wp:wrapNone/>
                <wp:docPr id="20" name="矩形 20"/>
                <wp:cNvGraphicFramePr/>
                <a:graphic xmlns:a="http://schemas.openxmlformats.org/drawingml/2006/main">
                  <a:graphicData uri="http://schemas.microsoft.com/office/word/2010/wordprocessingShape">
                    <wps:wsp>
                      <wps:cNvSpPr/>
                      <wps:spPr>
                        <a:xfrm>
                          <a:off x="4260215" y="2886710"/>
                          <a:ext cx="85090" cy="762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1.9pt;margin-top:149.9pt;height:6pt;width:6.7pt;z-index:251668480;v-text-anchor:middle;mso-width-relative:page;mso-height-relative:page;" fillcolor="#4F81BD [3204]" filled="t" stroked="t" coordsize="21600,21600" o:gfxdata="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w904E2wAAAAsBAAAPAAAAAAAA&#10;AAEAIAAAACIAAABkcnMvZG93bnJldi54bWxQSwECFAAUAAAACACHTuJAEkesnIECAAAKBQAADgAA&#10;AAAAAAABACAAAAAqAQAAZHJzL2Uyb0RvYy54bWxQSwUGAAAAAAYABgBZAQAAHQYAAAAA&#10;">
                <v:fill on="t" focussize="0,0"/>
                <v:stroke weight="2pt" color="#376092 [2404]" joinstyle="round"/>
                <v:imagedata o:title=""/>
                <o:lock v:ext="edit" aspectratio="f"/>
              </v:rect>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column">
                  <wp:posOffset>3171825</wp:posOffset>
                </wp:positionH>
                <wp:positionV relativeFrom="paragraph">
                  <wp:posOffset>1673225</wp:posOffset>
                </wp:positionV>
                <wp:extent cx="200660" cy="132715"/>
                <wp:effectExtent l="12700" t="12700" r="15240" b="26035"/>
                <wp:wrapNone/>
                <wp:docPr id="18" name="矩形 18"/>
                <wp:cNvGraphicFramePr/>
                <a:graphic xmlns:a="http://schemas.openxmlformats.org/drawingml/2006/main">
                  <a:graphicData uri="http://schemas.microsoft.com/office/word/2010/wordprocessingShape">
                    <wps:wsp>
                      <wps:cNvSpPr/>
                      <wps:spPr>
                        <a:xfrm>
                          <a:off x="4219575" y="1689100"/>
                          <a:ext cx="200660" cy="132715"/>
                        </a:xfrm>
                        <a:prstGeom prst="rect">
                          <a:avLst/>
                        </a:prstGeom>
                        <a:solidFill>
                          <a:schemeClr val="accent2"/>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9.75pt;margin-top:131.75pt;height:10.45pt;width:15.8pt;z-index:251666432;v-text-anchor:middle;mso-width-relative:page;mso-height-relative:page;" fillcolor="#C0504D [3205]" filled="t" stroked="t" coordsize="21600,21600" o:gfxdata="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CIxA/DXAAAACwEAAA8AAAAAAAAAAQAgAAAAIgAAAGRycy9kb3ducmV2&#10;LnhtbFBLAQIUABQAAAAIAIdO4kBmUAPHbwIAAOoEAAAOAAAAAAAAAAEAIAAAACYBAABkcnMvZTJv&#10;RG9jLnhtbFBLBQYAAAAABgAGAFkBAAAHBgAAAAA=&#10;">
                <v:fill on="t" focussize="0,0"/>
                <v:stroke weight="2pt" color="#FFFFFF [3212]" joinstyle="round"/>
                <v:imagedata o:title=""/>
                <o:lock v:ext="edit" aspectratio="f"/>
              </v:rect>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column">
                  <wp:posOffset>3295015</wp:posOffset>
                </wp:positionH>
                <wp:positionV relativeFrom="paragraph">
                  <wp:posOffset>1598930</wp:posOffset>
                </wp:positionV>
                <wp:extent cx="779145" cy="254635"/>
                <wp:effectExtent l="4445" t="5080" r="16510" b="6985"/>
                <wp:wrapNone/>
                <wp:docPr id="19" name="文本框 19"/>
                <wp:cNvGraphicFramePr/>
                <a:graphic xmlns:a="http://schemas.openxmlformats.org/drawingml/2006/main">
                  <a:graphicData uri="http://schemas.microsoft.com/office/word/2010/wordprocessingShape">
                    <wps:wsp>
                      <wps:cNvSpPr txBox="1"/>
                      <wps:spPr>
                        <a:xfrm>
                          <a:off x="4512310" y="2661920"/>
                          <a:ext cx="779145" cy="25463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ind w:firstLine="130" w:firstLineChars="100"/>
                              <w:rPr>
                                <w:rFonts w:hint="default" w:eastAsia="宋体"/>
                                <w:sz w:val="13"/>
                                <w:szCs w:val="13"/>
                                <w:lang w:val="en-US" w:eastAsia="zh-CN"/>
                              </w:rPr>
                            </w:pPr>
                            <w:r>
                              <w:rPr>
                                <w:rFonts w:hint="eastAsia"/>
                                <w:sz w:val="13"/>
                                <w:szCs w:val="13"/>
                                <w:lang w:val="en-US" w:eastAsia="zh-CN"/>
                              </w:rPr>
                              <w:t>2023年支出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9.45pt;margin-top:125.9pt;height:20.05pt;width:61.35pt;z-index:251667456;mso-width-relative:page;mso-height-relative:page;" fillcolor="#FFFFFF [3201]" filled="t" stroked="t" coordsize="21600,21600" o:gfxdata="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rVgE&#10;hNgAAAALAQAADwAAAAAAAAABACAAAAAiAAAAZHJzL2Rvd25yZXYueG1sUEsBAhQAFAAAAAgAh07i&#10;QC0CtN5bAgAAxQQAAA4AAAAAAAAAAQAgAAAAJwEAAGRycy9lMm9Eb2MueG1sUEsFBgAAAAAGAAYA&#10;WQEAAPQFAAAAAA==&#10;">
                <v:fill on="t" focussize="0,0"/>
                <v:stroke weight="0.5pt" color="#FFFFFF [3212]" joinstyle="round"/>
                <v:imagedata o:title=""/>
                <o:lock v:ext="edit" aspectratio="f"/>
                <v:textbox>
                  <w:txbxContent>
                    <w:p>
                      <w:pPr>
                        <w:ind w:firstLine="130" w:firstLineChars="100"/>
                        <w:rPr>
                          <w:rFonts w:hint="default" w:eastAsia="宋体"/>
                          <w:sz w:val="13"/>
                          <w:szCs w:val="13"/>
                          <w:lang w:val="en-US" w:eastAsia="zh-CN"/>
                        </w:rPr>
                      </w:pPr>
                      <w:r>
                        <w:rPr>
                          <w:rFonts w:hint="eastAsia"/>
                          <w:sz w:val="13"/>
                          <w:szCs w:val="13"/>
                          <w:lang w:val="en-US" w:eastAsia="zh-CN"/>
                        </w:rPr>
                        <w:t>2023年支出</w:t>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column">
                  <wp:posOffset>3348355</wp:posOffset>
                </wp:positionH>
                <wp:positionV relativeFrom="paragraph">
                  <wp:posOffset>625475</wp:posOffset>
                </wp:positionV>
                <wp:extent cx="220345" cy="309245"/>
                <wp:effectExtent l="12700" t="12700" r="14605" b="20955"/>
                <wp:wrapNone/>
                <wp:docPr id="17" name="矩形 17"/>
                <wp:cNvGraphicFramePr/>
                <a:graphic xmlns:a="http://schemas.openxmlformats.org/drawingml/2006/main">
                  <a:graphicData uri="http://schemas.microsoft.com/office/word/2010/wordprocessingShape">
                    <wps:wsp>
                      <wps:cNvSpPr/>
                      <wps:spPr>
                        <a:xfrm>
                          <a:off x="4491355" y="1539875"/>
                          <a:ext cx="220345" cy="309245"/>
                        </a:xfrm>
                        <a:prstGeom prst="rect">
                          <a:avLst/>
                        </a:prstGeom>
                        <a:no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3.65pt;margin-top:49.25pt;height:24.35pt;width:17.35pt;z-index:251665408;v-text-anchor:middle;mso-width-relative:page;mso-height-relative:page;" filled="f" stroked="t" coordsize="21600,21600" o:gfxdata="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XiLq61wAAAAoBAAAPAAAAAAAAAAEAIAAAACIAAABkcnMvZG93bnJldi54bWxQ&#10;SwECFAAUAAAACACHTuJA9H7AuWoCAADBBAAADgAAAAAAAAABACAAAAAmAQAAZHJzL2Uyb0RvYy54&#10;bWxQSwUGAAAAAAYABgBZAQAAAgYAAAAA&#10;">
                <v:fill on="f" focussize="0,0"/>
                <v:stroke weight="2pt" color="#FFFFFF [3212]" joinstyle="round"/>
                <v:imagedata o:title=""/>
                <o:lock v:ext="edit" aspectratio="f"/>
              </v:rect>
            </w:pict>
          </mc:Fallback>
        </mc:AlternateContent>
      </w:r>
      <w:r>
        <w:rPr>
          <w:rFonts w:hint="eastAsia" w:eastAsia="黑体"/>
          <w:lang w:eastAsia="zh-CN"/>
        </w:rPr>
        <w:drawing>
          <wp:inline distT="0" distB="0" distL="114300" distR="114300">
            <wp:extent cx="4542155" cy="2780665"/>
            <wp:effectExtent l="4445" t="5080" r="6350" b="1460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rPr>
          <w:rFonts w:hint="eastAsia" w:ascii="仿宋" w:hAnsi="仿宋" w:eastAsia="仿宋"/>
          <w:sz w:val="32"/>
          <w:szCs w:val="32"/>
        </w:rPr>
      </w:pPr>
      <w:r>
        <w:rPr>
          <w:rFonts w:hint="eastAsia" w:ascii="仿宋" w:hAnsi="仿宋" w:eastAsia="仿宋"/>
          <w:sz w:val="32"/>
          <w:szCs w:val="32"/>
        </w:rPr>
        <w:t>（图5：一般公共预算财政拨款支出变动情况）（柱状图）</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（二）一般公共预算财政拨款支出决算结构情况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年度一般公共预算财政拨款支出</w:t>
      </w:r>
      <w:r>
        <w:rPr>
          <w:rFonts w:hint="eastAsia" w:ascii="仿宋_GB2312" w:hAnsi="仿宋_GB2312" w:eastAsia="仿宋_GB2312" w:cs="仿宋_GB2312"/>
          <w:sz w:val="32"/>
          <w:szCs w:val="32"/>
        </w:rPr>
        <w:t>340.96</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ascii="仿宋" w:hAnsi="仿宋" w:eastAsia="仿宋" w:cs="仿宋"/>
          <w:color w:val="auto"/>
          <w:kern w:val="2"/>
          <w:sz w:val="32"/>
          <w:szCs w:val="32"/>
          <w:highlight w:val="none"/>
          <w:lang w:val="en-US" w:eastAsia="zh-CN" w:bidi="ar-SA"/>
        </w:rPr>
        <w:t>307.46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ascii="仿宋" w:hAnsi="仿宋" w:eastAsia="仿宋" w:cs="仿宋"/>
          <w:color w:val="auto"/>
          <w:kern w:val="2"/>
          <w:sz w:val="32"/>
          <w:szCs w:val="32"/>
          <w:highlight w:val="none"/>
          <w:lang w:val="en-US" w:eastAsia="zh-CN" w:bidi="ar-SA"/>
        </w:rPr>
        <w:t>90.17%</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ascii="仿宋" w:hAnsi="仿宋" w:eastAsia="仿宋" w:cs="仿宋"/>
          <w:color w:val="auto"/>
          <w:kern w:val="2"/>
          <w:sz w:val="32"/>
          <w:szCs w:val="32"/>
          <w:highlight w:val="none"/>
          <w:lang w:val="en-US" w:eastAsia="zh-CN" w:bidi="ar-SA"/>
        </w:rPr>
        <w:t>15.34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ascii="仿宋" w:hAnsi="仿宋" w:eastAsia="仿宋" w:cs="仿宋"/>
          <w:color w:val="auto"/>
          <w:kern w:val="2"/>
          <w:sz w:val="32"/>
          <w:szCs w:val="32"/>
          <w:highlight w:val="none"/>
          <w:lang w:val="en-US" w:eastAsia="zh-CN" w:bidi="ar-SA"/>
        </w:rPr>
        <w:t>4.5%</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ascii="仿宋" w:hAnsi="仿宋" w:eastAsia="仿宋" w:cs="仿宋"/>
          <w:color w:val="auto"/>
          <w:kern w:val="2"/>
          <w:sz w:val="32"/>
          <w:szCs w:val="32"/>
          <w:highlight w:val="none"/>
          <w:lang w:val="en-US" w:eastAsia="zh-CN" w:bidi="ar-SA"/>
        </w:rPr>
        <w:t>6.74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ascii="仿宋" w:hAnsi="仿宋" w:eastAsia="仿宋" w:cs="仿宋"/>
          <w:color w:val="auto"/>
          <w:kern w:val="2"/>
          <w:sz w:val="32"/>
          <w:szCs w:val="32"/>
          <w:highlight w:val="none"/>
          <w:lang w:val="en-US" w:eastAsia="zh-CN" w:bidi="ar-SA"/>
        </w:rPr>
        <w:t>1.98%</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ascii="仿宋" w:hAnsi="仿宋" w:eastAsia="仿宋" w:cs="仿宋"/>
          <w:color w:val="auto"/>
          <w:kern w:val="2"/>
          <w:sz w:val="32"/>
          <w:szCs w:val="32"/>
          <w:highlight w:val="none"/>
          <w:lang w:val="en-US" w:eastAsia="zh-CN" w:bidi="ar-SA"/>
        </w:rPr>
        <w:t>11.42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ascii="仿宋" w:hAnsi="仿宋" w:eastAsia="仿宋" w:cs="仿宋"/>
          <w:color w:val="auto"/>
          <w:kern w:val="2"/>
          <w:sz w:val="32"/>
          <w:szCs w:val="32"/>
          <w:highlight w:val="none"/>
          <w:lang w:val="en-US" w:eastAsia="zh-CN" w:bidi="ar-SA"/>
        </w:rPr>
        <w:t>3.35%</w:t>
      </w:r>
      <w:r>
        <w:rPr>
          <w:rFonts w:hint="eastAsia" w:eastAsia="仿宋_GB2312" w:cs="仿宋_GB2312"/>
          <w:color w:val="auto"/>
          <w:kern w:val="2"/>
          <w:sz w:val="32"/>
          <w:szCs w:val="32"/>
          <w:highlight w:val="none"/>
          <w:lang w:val="en-US" w:eastAsia="zh-CN" w:bidi="ar-SA"/>
        </w:rPr>
        <w:t>。</w:t>
      </w:r>
      <w:bookmarkStart w:id="29" w:name="_Toc15377212"/>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spacing w:line="600" w:lineRule="exact"/>
        <w:rPr>
          <w:rFonts w:hint="eastAsia" w:ascii="Times New Roman" w:hAnsi="Times New Roman" w:eastAsia="楷体_GB2312" w:cs="楷体_GB2312"/>
          <w:b/>
          <w:color w:val="auto"/>
          <w:sz w:val="32"/>
          <w:szCs w:val="32"/>
          <w:highlight w:val="none"/>
        </w:rPr>
      </w:pPr>
      <w:r>
        <w:drawing>
          <wp:anchor distT="0" distB="0" distL="114300" distR="114300" simplePos="0" relativeHeight="251679744" behindDoc="1" locked="0" layoutInCell="1" allowOverlap="1">
            <wp:simplePos x="0" y="0"/>
            <wp:positionH relativeFrom="column">
              <wp:posOffset>263525</wp:posOffset>
            </wp:positionH>
            <wp:positionV relativeFrom="page">
              <wp:posOffset>1150620</wp:posOffset>
            </wp:positionV>
            <wp:extent cx="5059045" cy="2286000"/>
            <wp:effectExtent l="4445" t="4445" r="11430" b="10795"/>
            <wp:wrapTight wrapText="bothSides">
              <wp:wrapPolygon>
                <wp:start x="-19" y="-42"/>
                <wp:lineTo x="-19" y="21558"/>
                <wp:lineTo x="21584" y="21558"/>
                <wp:lineTo x="21584" y="-42"/>
                <wp:lineTo x="-19" y="-42"/>
              </wp:wrapPolygon>
            </wp:wrapTight>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2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2024年度一般公共预算财政拨款支出决算数为340.96</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，完成预算100%。其中：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1.教育支出205(类)普通教育02(款)学前教育01(款): 支出决算为307.46万元，完成预算100%。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2.社会保障和就业支出208(类)行政事业单位养老支出05(款)机关事业单位基本养老保险缴费支出05(款)、：支出决算为13.93万元，完成预算100%。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3.社会保障和就业支出208(类)其他社会保障和就业支出99(款)其他社会保障和就业支出99(款)：支出决算为1.41万元，完成预算100%。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4.卫生健康支出210(类)行政事业单位医疗11(款)事业单位医疗02(款)：支出决算为6.74万元，完成预算100%。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5.住房保障支出221(类)住房改革支出02(款)住房公积金01(款)：支出决算为11.42万元，完成预算100%。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0" w:name="_Toc15377214"/>
      <w:bookmarkStart w:id="31" w:name="_Toc15396608"/>
      <w:r>
        <w:rPr>
          <w:rFonts w:hint="eastAsia" w:ascii="Times New Roman" w:hAnsi="Times New Roman" w:eastAsia="仿宋_GB2312" w:cs="仿宋_GB2312"/>
          <w:color w:val="auto"/>
          <w:kern w:val="2"/>
          <w:sz w:val="32"/>
          <w:szCs w:val="32"/>
          <w:highlight w:val="none"/>
          <w:lang w:val="en-US" w:eastAsia="zh-CN" w:bidi="ar-SA"/>
        </w:rPr>
        <w:t>六、一般公共预算财政拨款基本支出决算情况说明</w:t>
      </w:r>
      <w:bookmarkEnd w:id="30"/>
      <w:bookmarkEnd w:id="31"/>
      <w:r>
        <w:rPr>
          <w:rFonts w:hint="eastAsia" w:ascii="Times New Roman" w:hAnsi="Times New Roman" w:eastAsia="仿宋_GB2312" w:cs="仿宋_GB2312"/>
          <w:color w:val="auto"/>
          <w:kern w:val="2"/>
          <w:sz w:val="32"/>
          <w:szCs w:val="32"/>
          <w:highlight w:val="none"/>
          <w:lang w:val="en-US" w:eastAsia="zh-CN" w:bidi="ar-SA"/>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2" w:name="_Toc15396609"/>
      <w:bookmarkStart w:id="33" w:name="_Toc15377215"/>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2024年度一般公共预算财政拨款基本支出136.59万元，其中：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132.76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3.84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9"/>
          <w:rFonts w:ascii="黑体" w:hAnsi="黑体" w:eastAsia="黑体"/>
          <w:b w:val="0"/>
        </w:rPr>
      </w:pPr>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32"/>
      <w:bookmarkEnd w:id="33"/>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eastAsia="楷体_GB2312" w:cs="楷体_GB2312"/>
          <w:b/>
          <w:color w:val="auto"/>
          <w:sz w:val="32"/>
          <w:szCs w:val="32"/>
          <w:highlight w:val="none"/>
          <w:lang w:eastAsia="zh-CN"/>
        </w:rPr>
        <w:t>（</w:t>
      </w:r>
      <w:r>
        <w:rPr>
          <w:rFonts w:hint="eastAsia" w:ascii="Times New Roman" w:hAnsi="Times New Roman" w:eastAsia="楷体_GB2312" w:cs="楷体_GB2312"/>
          <w:b/>
          <w:color w:val="auto"/>
          <w:sz w:val="32"/>
          <w:szCs w:val="32"/>
          <w:highlight w:val="none"/>
        </w:rPr>
        <w:t>一）“三公”经费财政拨款支出决算总体情况说明</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万元，完成预算100%，</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pPr>
        <w:spacing w:line="600" w:lineRule="exact"/>
        <w:ind w:firstLine="640"/>
        <w:rPr>
          <w:rFonts w:hint="eastAsia" w:ascii="仿宋" w:hAnsi="仿宋" w:eastAsia="仿宋"/>
          <w:sz w:val="32"/>
          <w:szCs w:val="32"/>
        </w:rPr>
      </w:pPr>
    </w:p>
    <w:p>
      <w:pPr>
        <w:pStyle w:val="2"/>
        <w:keepNext w:val="0"/>
        <w:keepLines w:val="0"/>
        <w:pageBreakBefore w:val="0"/>
        <w:widowControl w:val="0"/>
        <w:kinsoku/>
        <w:wordWrap/>
        <w:overflowPunct/>
        <w:topLinePunct w:val="0"/>
        <w:autoSpaceDE/>
        <w:autoSpaceDN/>
        <w:bidi w:val="0"/>
        <w:adjustRightInd/>
        <w:snapToGrid w:val="0"/>
        <w:ind w:left="315" w:leftChars="150"/>
        <w:jc w:val="center"/>
        <w:textAlignment w:val="auto"/>
        <w:rPr>
          <w:rFonts w:hint="eastAsia" w:ascii="仿宋" w:hAnsi="仿宋" w:eastAsia="仿宋"/>
          <w:sz w:val="32"/>
          <w:szCs w:val="32"/>
          <w:lang w:eastAsia="zh-CN"/>
        </w:rPr>
      </w:pPr>
      <w:r>
        <w:rPr>
          <w:sz w:val="32"/>
        </w:rPr>
        <mc:AlternateContent>
          <mc:Choice Requires="wps">
            <w:drawing>
              <wp:anchor distT="0" distB="0" distL="114300" distR="114300" simplePos="0" relativeHeight="251671552" behindDoc="0" locked="0" layoutInCell="1" allowOverlap="1">
                <wp:simplePos x="0" y="0"/>
                <wp:positionH relativeFrom="column">
                  <wp:posOffset>2090420</wp:posOffset>
                </wp:positionH>
                <wp:positionV relativeFrom="paragraph">
                  <wp:posOffset>685800</wp:posOffset>
                </wp:positionV>
                <wp:extent cx="459105" cy="520065"/>
                <wp:effectExtent l="0" t="0" r="17145" b="13335"/>
                <wp:wrapNone/>
                <wp:docPr id="22" name="文本框 22"/>
                <wp:cNvGraphicFramePr/>
                <a:graphic xmlns:a="http://schemas.openxmlformats.org/drawingml/2006/main">
                  <a:graphicData uri="http://schemas.microsoft.com/office/word/2010/wordprocessingShape">
                    <wps:wsp>
                      <wps:cNvSpPr txBox="1"/>
                      <wps:spPr>
                        <a:xfrm>
                          <a:off x="1953260" y="5234940"/>
                          <a:ext cx="459105" cy="520065"/>
                        </a:xfrm>
                        <a:prstGeom prst="rect">
                          <a:avLst/>
                        </a:prstGeom>
                        <a:solidFill>
                          <a:schemeClr val="accent3"/>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color w:val="9BBB59" w:themeColor="accent3"/>
                                <w:lang w:val="en-US" w:eastAsia="zh-CN"/>
                                <w14:textOutline w14:w="9525">
                                  <w14:solidFill>
                                    <w14:srgbClr w14:val="000000"/>
                                  </w14:solidFill>
                                  <w14:round/>
                                </w14:textOutline>
                                <w14:textFill>
                                  <w14:solidFill>
                                    <w14:schemeClr w14:val="accent3"/>
                                  </w14:solidFill>
                                </w14:textFill>
                              </w:rPr>
                            </w:pPr>
                            <w:r>
                              <w:rPr>
                                <w:rFonts w:hint="eastAsia"/>
                                <w:color w:val="9BBB59" w:themeColor="accent3"/>
                                <w:lang w:val="en-US" w:eastAsia="zh-CN"/>
                                <w14:textOutline w14:w="9525">
                                  <w14:solidFill>
                                    <w14:srgbClr w14:val="000000"/>
                                  </w14:solidFill>
                                  <w14:round/>
                                </w14:textOutline>
                                <w14:textFill>
                                  <w14:solidFill>
                                    <w14:schemeClr w14:val="accent3"/>
                                  </w14:solidFill>
                                </w14:textFill>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4.6pt;margin-top:54pt;height:40.95pt;width:36.15pt;z-index:251671552;mso-width-relative:page;mso-height-relative:page;" fillcolor="#9BBB59 [3206]" filled="t" stroked="f" coordsize="21600,21600" o:gfxdata="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GRaR57bAAAACwEAAA8AAAAAAAAAAQAgAAAAIgAAAGRycy9kb3ducmV2LnhtbFBLAQIUABQAAAAI&#10;AIdO4kDl+hbHXAIAAJwEAAAOAAAAAAAAAAEAIAAAACoBAABkcnMvZTJvRG9jLnhtbFBLBQYAAAAA&#10;BgAGAFkBAAD4BQAAAAA=&#10;">
                <v:fill on="t" focussize="0,0"/>
                <v:stroke on="f" weight="0.5pt"/>
                <v:imagedata o:title=""/>
                <o:lock v:ext="edit" aspectratio="f"/>
                <v:textbox>
                  <w:txbxContent>
                    <w:p>
                      <w:pPr>
                        <w:rPr>
                          <w:rFonts w:hint="default" w:eastAsia="宋体"/>
                          <w:color w:val="9BBB59" w:themeColor="accent3"/>
                          <w:lang w:val="en-US" w:eastAsia="zh-CN"/>
                          <w14:textOutline w14:w="9525">
                            <w14:solidFill>
                              <w14:srgbClr w14:val="000000"/>
                            </w14:solidFill>
                            <w14:round/>
                          </w14:textOutline>
                          <w14:textFill>
                            <w14:solidFill>
                              <w14:schemeClr w14:val="accent3"/>
                            </w14:solidFill>
                          </w14:textFill>
                        </w:rPr>
                      </w:pPr>
                      <w:r>
                        <w:rPr>
                          <w:rFonts w:hint="eastAsia"/>
                          <w:color w:val="9BBB59" w:themeColor="accent3"/>
                          <w:lang w:val="en-US" w:eastAsia="zh-CN"/>
                          <w14:textOutline w14:w="9525">
                            <w14:solidFill>
                              <w14:srgbClr w14:val="000000"/>
                            </w14:solidFill>
                            <w14:round/>
                          </w14:textOutline>
                          <w14:textFill>
                            <w14:solidFill>
                              <w14:schemeClr w14:val="accent3"/>
                            </w14:solidFill>
                          </w14:textFill>
                        </w:rPr>
                        <w:t>0%</w:t>
                      </w:r>
                    </w:p>
                  </w:txbxContent>
                </v:textbox>
              </v:shape>
            </w:pict>
          </mc:Fallback>
        </mc:AlternateContent>
      </w:r>
      <w:r>
        <w:rPr>
          <w:sz w:val="32"/>
        </w:rPr>
        <mc:AlternateContent>
          <mc:Choice Requires="wps">
            <w:drawing>
              <wp:anchor distT="0" distB="0" distL="114300" distR="114300" simplePos="0" relativeHeight="251663360" behindDoc="0" locked="0" layoutInCell="1" allowOverlap="1">
                <wp:simplePos x="0" y="0"/>
                <wp:positionH relativeFrom="column">
                  <wp:posOffset>3453765</wp:posOffset>
                </wp:positionH>
                <wp:positionV relativeFrom="paragraph">
                  <wp:posOffset>781685</wp:posOffset>
                </wp:positionV>
                <wp:extent cx="431800" cy="282575"/>
                <wp:effectExtent l="0" t="0" r="6350" b="3175"/>
                <wp:wrapNone/>
                <wp:docPr id="14" name="文本框 14"/>
                <wp:cNvGraphicFramePr/>
                <a:graphic xmlns:a="http://schemas.openxmlformats.org/drawingml/2006/main">
                  <a:graphicData uri="http://schemas.microsoft.com/office/word/2010/wordprocessingShape">
                    <wps:wsp>
                      <wps:cNvSpPr txBox="1"/>
                      <wps:spPr>
                        <a:xfrm>
                          <a:off x="3246120" y="6548755"/>
                          <a:ext cx="431800" cy="282575"/>
                        </a:xfrm>
                        <a:prstGeom prst="rect">
                          <a:avLst/>
                        </a:prstGeom>
                      </wps:spPr>
                      <wps:style>
                        <a:lnRef idx="0">
                          <a:srgbClr val="FFFFFF"/>
                        </a:lnRef>
                        <a:fillRef idx="1">
                          <a:schemeClr val="accent1"/>
                        </a:fillRef>
                        <a:effectRef idx="0">
                          <a:srgbClr val="FFFFFF"/>
                        </a:effectRef>
                        <a:fontRef idx="minor">
                          <a:schemeClr val="lt1"/>
                        </a:fontRef>
                      </wps:style>
                      <wps:txbx>
                        <w:txbxContent>
                          <w:p>
                            <w:pPr>
                              <w:rPr>
                                <w:rFonts w:hint="default" w:eastAsia="宋体"/>
                                <w:color w:val="auto"/>
                                <w:lang w:val="en-US" w:eastAsia="zh-CN"/>
                              </w:rPr>
                            </w:pPr>
                            <w:r>
                              <w:rPr>
                                <w:rFonts w:hint="eastAsia"/>
                                <w:color w:val="auto"/>
                                <w:lang w:val="en-US" w:eastAsia="zh-CN"/>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1.95pt;margin-top:61.55pt;height:22.25pt;width:34pt;z-index:251663360;mso-width-relative:page;mso-height-relative:page;" fillcolor="#4F81BD [3204]" filled="t" stroked="f" coordsize="21600,21600" o:gfxdata="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R3dmj1wAAAAsBAAAP&#10;AAAAAAAAAAEAIAAAACIAAABkcnMvZG93bnJldi54bWxQSwECFAAUAAAACACHTuJAFmZHI1ICAACC&#10;BAAADgAAAAAAAAABACAAAAAmAQAAZHJzL2Uyb0RvYy54bWxQSwUGAAAAAAYABgBZAQAA6gUAAAAA&#10;">
                <v:fill on="t" focussize="0,0"/>
                <v:stroke on="f"/>
                <v:imagedata o:title=""/>
                <o:lock v:ext="edit" aspectratio="f"/>
                <v:textbox>
                  <w:txbxContent>
                    <w:p>
                      <w:pPr>
                        <w:rPr>
                          <w:rFonts w:hint="default" w:eastAsia="宋体"/>
                          <w:color w:val="auto"/>
                          <w:lang w:val="en-US" w:eastAsia="zh-CN"/>
                        </w:rPr>
                      </w:pPr>
                      <w:r>
                        <w:rPr>
                          <w:rFonts w:hint="eastAsia"/>
                          <w:color w:val="auto"/>
                          <w:lang w:val="en-US" w:eastAsia="zh-CN"/>
                        </w:rPr>
                        <w:t>0%</w:t>
                      </w:r>
                    </w:p>
                  </w:txbxContent>
                </v:textbox>
              </v:shape>
            </w:pict>
          </mc:Fallback>
        </mc:AlternateContent>
      </w:r>
      <w:r>
        <w:rPr>
          <w:sz w:val="32"/>
        </w:rPr>
        <mc:AlternateContent>
          <mc:Choice Requires="wps">
            <w:drawing>
              <wp:anchor distT="0" distB="0" distL="114300" distR="114300" simplePos="0" relativeHeight="251672576" behindDoc="0" locked="0" layoutInCell="1" allowOverlap="1">
                <wp:simplePos x="0" y="0"/>
                <wp:positionH relativeFrom="column">
                  <wp:posOffset>2717800</wp:posOffset>
                </wp:positionH>
                <wp:positionV relativeFrom="paragraph">
                  <wp:posOffset>1699260</wp:posOffset>
                </wp:positionV>
                <wp:extent cx="662940" cy="466090"/>
                <wp:effectExtent l="0" t="0" r="3810" b="10160"/>
                <wp:wrapNone/>
                <wp:docPr id="23" name="文本框 23"/>
                <wp:cNvGraphicFramePr/>
                <a:graphic xmlns:a="http://schemas.openxmlformats.org/drawingml/2006/main">
                  <a:graphicData uri="http://schemas.microsoft.com/office/word/2010/wordprocessingShape">
                    <wps:wsp>
                      <wps:cNvSpPr txBox="1"/>
                      <wps:spPr>
                        <a:xfrm>
                          <a:off x="2558415" y="6384925"/>
                          <a:ext cx="662940" cy="466090"/>
                        </a:xfrm>
                        <a:prstGeom prst="rect">
                          <a:avLst/>
                        </a:prstGeom>
                        <a:solidFill>
                          <a:schemeClr val="accent2"/>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color w:val="C0504D" w:themeColor="accent2"/>
                                <w:lang w:val="en-US" w:eastAsia="zh-CN"/>
                                <w14:textFill>
                                  <w14:solidFill>
                                    <w14:schemeClr w14:val="accent2"/>
                                  </w14:solidFill>
                                </w14:textFill>
                              </w:rPr>
                            </w:pPr>
                            <w:r>
                              <w:rPr>
                                <w:rFonts w:hint="eastAsia"/>
                                <w:color w:val="C0504D" w:themeColor="accent2"/>
                                <w:lang w:val="en-US" w:eastAsia="zh-CN"/>
                                <w14:textFill>
                                  <w14:solidFill>
                                    <w14:schemeClr w14:val="accent2"/>
                                  </w14:solidFill>
                                </w14:textFill>
                              </w:rPr>
                              <w:t>0%0</w:t>
                            </w:r>
                            <w:r>
                              <w:rPr>
                                <w:rFonts w:hint="eastAsia"/>
                                <w:color w:val="auto"/>
                                <w:lang w:val="en-US" w:eastAsia="zh-CN"/>
                              </w:rPr>
                              <w:t>0%</w:t>
                            </w:r>
                            <w:r>
                              <w:rPr>
                                <w:rFonts w:hint="eastAsia"/>
                                <w:color w:val="C0504D" w:themeColor="accent2"/>
                                <w:lang w:val="en-US" w:eastAsia="zh-CN"/>
                                <w14:textFill>
                                  <w14:solidFill>
                                    <w14:schemeClr w14:val="accent2"/>
                                  </w14:solidFill>
                                </w14:textFill>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4pt;margin-top:133.8pt;height:36.7pt;width:52.2pt;z-index:251672576;mso-width-relative:page;mso-height-relative:page;" fillcolor="#C0504D [3205]" filled="t" stroked="f" coordsize="21600,21600" o:gfxdata="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z9JU42wAAAAsBAAAPAAAAAAAAAAEAIAAAACIAAABkcnMvZG93bnJldi54bWxQSwECFAAU&#10;AAAACACHTuJAlHXYFWACAACcBAAADgAAAAAAAAABACAAAAAqAQAAZHJzL2Uyb0RvYy54bWxQSwUG&#10;AAAAAAYABgBZAQAA/AUAAAAA&#10;">
                <v:fill on="t" focussize="0,0"/>
                <v:stroke on="f" weight="0.5pt"/>
                <v:imagedata o:title=""/>
                <o:lock v:ext="edit" aspectratio="f"/>
                <v:textbox>
                  <w:txbxContent>
                    <w:p>
                      <w:pPr>
                        <w:rPr>
                          <w:rFonts w:hint="default" w:eastAsia="宋体"/>
                          <w:color w:val="C0504D" w:themeColor="accent2"/>
                          <w:lang w:val="en-US" w:eastAsia="zh-CN"/>
                          <w14:textFill>
                            <w14:solidFill>
                              <w14:schemeClr w14:val="accent2"/>
                            </w14:solidFill>
                          </w14:textFill>
                        </w:rPr>
                      </w:pPr>
                      <w:r>
                        <w:rPr>
                          <w:rFonts w:hint="eastAsia"/>
                          <w:color w:val="C0504D" w:themeColor="accent2"/>
                          <w:lang w:val="en-US" w:eastAsia="zh-CN"/>
                          <w14:textFill>
                            <w14:solidFill>
                              <w14:schemeClr w14:val="accent2"/>
                            </w14:solidFill>
                          </w14:textFill>
                        </w:rPr>
                        <w:t>0%0</w:t>
                      </w:r>
                      <w:r>
                        <w:rPr>
                          <w:rFonts w:hint="eastAsia"/>
                          <w:color w:val="auto"/>
                          <w:lang w:val="en-US" w:eastAsia="zh-CN"/>
                        </w:rPr>
                        <w:t>0%</w:t>
                      </w:r>
                      <w:r>
                        <w:rPr>
                          <w:rFonts w:hint="eastAsia"/>
                          <w:color w:val="C0504D" w:themeColor="accent2"/>
                          <w:lang w:val="en-US" w:eastAsia="zh-CN"/>
                          <w14:textFill>
                            <w14:solidFill>
                              <w14:schemeClr w14:val="accent2"/>
                            </w14:solidFill>
                          </w14:textFill>
                        </w:rPr>
                        <w:t>0</w:t>
                      </w:r>
                    </w:p>
                  </w:txbxContent>
                </v:textbox>
              </v:shape>
            </w:pict>
          </mc:Fallback>
        </mc:AlternateContent>
      </w:r>
      <w:r>
        <w:rPr>
          <w:rFonts w:hint="eastAsia" w:ascii="仿宋" w:hAnsi="仿宋" w:eastAsia="仿宋"/>
          <w:sz w:val="32"/>
          <w:szCs w:val="32"/>
          <w:lang w:eastAsia="zh-CN"/>
        </w:rPr>
        <w:drawing>
          <wp:inline distT="0" distB="0" distL="114300" distR="114300">
            <wp:extent cx="2990850" cy="2438400"/>
            <wp:effectExtent l="0" t="0" r="0" b="0"/>
            <wp:docPr id="16" name="图片 16" descr="t01601e9ec5924b71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t01601e9ec5924b71da"/>
                    <pic:cNvPicPr>
                      <a:picLocks noChangeAspect="1"/>
                    </pic:cNvPicPr>
                  </pic:nvPicPr>
                  <pic:blipFill>
                    <a:blip r:embed="rId12"/>
                    <a:stretch>
                      <a:fillRect/>
                    </a:stretch>
                  </pic:blipFill>
                  <pic:spPr>
                    <a:xfrm>
                      <a:off x="0" y="0"/>
                      <a:ext cx="2990850" cy="2438400"/>
                    </a:xfrm>
                    <a:prstGeom prst="rect">
                      <a:avLst/>
                    </a:prstGeom>
                  </pic:spPr>
                </pic:pic>
              </a:graphicData>
            </a:graphic>
          </wp:inline>
        </w:drawing>
      </w:r>
    </w:p>
    <w:p>
      <w:pPr>
        <w:pStyle w:val="3"/>
        <w:tabs>
          <w:tab w:val="center" w:pos="4153"/>
        </w:tabs>
        <w:rPr>
          <w:rFonts w:hint="eastAsia" w:ascii="仿宋_GB2312" w:eastAsia="仿宋_GB2312"/>
          <w:b/>
          <w:sz w:val="32"/>
          <w:szCs w:val="32"/>
        </w:rPr>
      </w:pPr>
      <w:bookmarkStart w:id="35" w:name="_Toc15396610"/>
      <w:bookmarkStart w:id="36" w:name="_Toc15377218"/>
      <w:r>
        <w:rPr>
          <w:sz w:val="32"/>
        </w:rPr>
        <mc:AlternateContent>
          <mc:Choice Requires="wps">
            <w:drawing>
              <wp:anchor distT="0" distB="0" distL="114300" distR="114300" simplePos="0" relativeHeight="251673600" behindDoc="0" locked="0" layoutInCell="1" allowOverlap="1">
                <wp:simplePos x="0" y="0"/>
                <wp:positionH relativeFrom="column">
                  <wp:posOffset>1286510</wp:posOffset>
                </wp:positionH>
                <wp:positionV relativeFrom="paragraph">
                  <wp:posOffset>175260</wp:posOffset>
                </wp:positionV>
                <wp:extent cx="106045" cy="114935"/>
                <wp:effectExtent l="12700" t="12700" r="14605" b="24765"/>
                <wp:wrapNone/>
                <wp:docPr id="24" name="矩形 24"/>
                <wp:cNvGraphicFramePr/>
                <a:graphic xmlns:a="http://schemas.openxmlformats.org/drawingml/2006/main">
                  <a:graphicData uri="http://schemas.microsoft.com/office/word/2010/wordprocessingShape">
                    <wps:wsp>
                      <wps:cNvSpPr/>
                      <wps:spPr>
                        <a:xfrm>
                          <a:off x="1422400" y="7381240"/>
                          <a:ext cx="106045" cy="114935"/>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1.3pt;margin-top:13.8pt;height:9.05pt;width:8.35pt;z-index:251673600;v-text-anchor:middle;mso-width-relative:page;mso-height-relative:page;" fillcolor="#4F81BD [3204]" filled="t" stroked="t" coordsize="21600,21600" o:gfxdata="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CpkDYnZAAAACQEAAA8AAAAA&#10;AAAAAQAgAAAAIgAAAGRycy9kb3ducmV2LnhtbFBLAQIUABQAAAAIAIdO4kCEwPVEhQIAAAwFAAAO&#10;AAAAAAAAAAEAIAAAACgBAABkcnMvZTJvRG9jLnhtbFBLBQYAAAAABgAGAFkBAAAfBgAAAAA=&#10;">
                <v:fill on="t" focussize="0,0"/>
                <v:stroke weight="2pt" color="#376092 [2404]" joinstyle="round"/>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allowOverlap="1">
                <wp:simplePos x="0" y="0"/>
                <wp:positionH relativeFrom="column">
                  <wp:posOffset>1545590</wp:posOffset>
                </wp:positionH>
                <wp:positionV relativeFrom="paragraph">
                  <wp:posOffset>105410</wp:posOffset>
                </wp:positionV>
                <wp:extent cx="703580" cy="252730"/>
                <wp:effectExtent l="0" t="0" r="1270" b="13970"/>
                <wp:wrapNone/>
                <wp:docPr id="25" name="文本框 25"/>
                <wp:cNvGraphicFramePr/>
                <a:graphic xmlns:a="http://schemas.openxmlformats.org/drawingml/2006/main">
                  <a:graphicData uri="http://schemas.microsoft.com/office/word/2010/wordprocessingShape">
                    <wps:wsp>
                      <wps:cNvSpPr txBox="1"/>
                      <wps:spPr>
                        <a:xfrm>
                          <a:off x="1823720" y="7331075"/>
                          <a:ext cx="703580" cy="2527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b w:val="0"/>
                                <w:bCs w:val="0"/>
                                <w:color w:val="auto"/>
                                <w:sz w:val="13"/>
                                <w:szCs w:val="13"/>
                                <w:lang w:val="en-US" w:eastAsia="zh-CN"/>
                                <w14:textOutline w14:w="9525">
                                  <w14:solidFill>
                                    <w14:srgbClr w14:val="000000"/>
                                  </w14:solidFill>
                                  <w14:round/>
                                </w14:textOutline>
                              </w:rPr>
                            </w:pPr>
                            <w:r>
                              <w:rPr>
                                <w:rFonts w:hint="eastAsia"/>
                                <w:b w:val="0"/>
                                <w:bCs w:val="0"/>
                                <w:color w:val="auto"/>
                                <w:sz w:val="13"/>
                                <w:szCs w:val="13"/>
                                <w:lang w:val="en-US" w:eastAsia="zh-CN"/>
                                <w14:textOutline w14:w="9525">
                                  <w14:solidFill>
                                    <w14:srgbClr w14:val="000000"/>
                                  </w14:solidFill>
                                  <w14:round/>
                                </w14:textOutline>
                              </w:rPr>
                              <w:t>出国（境）费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1.7pt;margin-top:8.3pt;height:19.9pt;width:55.4pt;z-index:251674624;mso-width-relative:page;mso-height-relative:page;" fillcolor="#FFFFFF [3201]" filled="t" stroked="f" coordsize="21600,21600" o:gfxdata="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otLw&#10;x9UAAAAJAQAADwAAAAAAAAABACAAAAAiAAAAZHJzL2Rvd25yZXYueG1sUEsBAhQAFAAAAAgAh07i&#10;QF3BAFJeAgAAnAQAAA4AAAAAAAAAAQAgAAAAJAEAAGRycy9lMm9Eb2MueG1sUEsFBgAAAAAGAAYA&#10;WQEAAPQFAAAAAA==&#10;">
                <v:fill on="t" focussize="0,0"/>
                <v:stroke on="f" weight="0.5pt"/>
                <v:imagedata o:title=""/>
                <o:lock v:ext="edit" aspectratio="f"/>
                <v:textbox>
                  <w:txbxContent>
                    <w:p>
                      <w:pPr>
                        <w:rPr>
                          <w:rFonts w:hint="eastAsia" w:eastAsia="宋体"/>
                          <w:b w:val="0"/>
                          <w:bCs w:val="0"/>
                          <w:color w:val="auto"/>
                          <w:sz w:val="13"/>
                          <w:szCs w:val="13"/>
                          <w:lang w:val="en-US" w:eastAsia="zh-CN"/>
                          <w14:textOutline w14:w="9525">
                            <w14:solidFill>
                              <w14:srgbClr w14:val="000000"/>
                            </w14:solidFill>
                            <w14:round/>
                          </w14:textOutline>
                        </w:rPr>
                      </w:pPr>
                      <w:r>
                        <w:rPr>
                          <w:rFonts w:hint="eastAsia"/>
                          <w:b w:val="0"/>
                          <w:bCs w:val="0"/>
                          <w:color w:val="auto"/>
                          <w:sz w:val="13"/>
                          <w:szCs w:val="13"/>
                          <w:lang w:val="en-US" w:eastAsia="zh-CN"/>
                          <w14:textOutline w14:w="9525">
                            <w14:solidFill>
                              <w14:srgbClr w14:val="000000"/>
                            </w14:solidFill>
                            <w14:round/>
                          </w14:textOutline>
                        </w:rPr>
                        <w:t>出国（境）费</w:t>
                      </w:r>
                    </w:p>
                  </w:txbxContent>
                </v:textbox>
              </v:shape>
            </w:pict>
          </mc:Fallback>
        </mc:AlternateContent>
      </w:r>
      <w:r>
        <w:rPr>
          <w:sz w:val="32"/>
        </w:rPr>
        <mc:AlternateContent>
          <mc:Choice Requires="wps">
            <w:drawing>
              <wp:anchor distT="0" distB="0" distL="114300" distR="114300" simplePos="0" relativeHeight="251675648" behindDoc="0" locked="0" layoutInCell="1" allowOverlap="1">
                <wp:simplePos x="0" y="0"/>
                <wp:positionH relativeFrom="column">
                  <wp:posOffset>2303780</wp:posOffset>
                </wp:positionH>
                <wp:positionV relativeFrom="paragraph">
                  <wp:posOffset>161925</wp:posOffset>
                </wp:positionV>
                <wp:extent cx="137160" cy="123825"/>
                <wp:effectExtent l="12700" t="12700" r="21590" b="15875"/>
                <wp:wrapNone/>
                <wp:docPr id="26" name="矩形 26"/>
                <wp:cNvGraphicFramePr/>
                <a:graphic xmlns:a="http://schemas.openxmlformats.org/drawingml/2006/main">
                  <a:graphicData uri="http://schemas.microsoft.com/office/word/2010/wordprocessingShape">
                    <wps:wsp>
                      <wps:cNvSpPr/>
                      <wps:spPr>
                        <a:xfrm>
                          <a:off x="2442845" y="7355840"/>
                          <a:ext cx="137160" cy="123825"/>
                        </a:xfrm>
                        <a:prstGeom prst="rect">
                          <a:avLst/>
                        </a:prstGeom>
                        <a:solidFill>
                          <a:schemeClr val="accent2"/>
                        </a:solidFill>
                        <a:ln>
                          <a:solidFill>
                            <a:schemeClr val="accent2"/>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1.4pt;margin-top:12.75pt;height:9.75pt;width:10.8pt;z-index:251675648;v-text-anchor:middle;mso-width-relative:page;mso-height-relative:page;" fillcolor="#C0504D [3205]" filled="t" stroked="t" coordsize="21600,21600" o:gfxdata="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8T7uq2AAAAAkBAAAPAAAAAAAAAAEAIAAAACIAAABkcnMvZG93bnJldi54&#10;bWxQSwECFAAUAAAACACHTuJAUO2BFmwCAADqBAAADgAAAAAAAAABACAAAAAnAQAAZHJzL2Uyb0Rv&#10;Yy54bWxQSwUGAAAAAAYABgBZAQAABQYAAAAA&#10;">
                <v:fill on="t" focussize="0,0"/>
                <v:stroke weight="2pt" color="#C0504D [3205]" joinstyle="round"/>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allowOverlap="1">
                <wp:simplePos x="0" y="0"/>
                <wp:positionH relativeFrom="column">
                  <wp:posOffset>2639060</wp:posOffset>
                </wp:positionH>
                <wp:positionV relativeFrom="paragraph">
                  <wp:posOffset>98425</wp:posOffset>
                </wp:positionV>
                <wp:extent cx="628650" cy="245745"/>
                <wp:effectExtent l="0" t="0" r="0" b="1905"/>
                <wp:wrapNone/>
                <wp:docPr id="27" name="文本框 27"/>
                <wp:cNvGraphicFramePr/>
                <a:graphic xmlns:a="http://schemas.openxmlformats.org/drawingml/2006/main">
                  <a:graphicData uri="http://schemas.microsoft.com/office/word/2010/wordprocessingShape">
                    <wps:wsp>
                      <wps:cNvSpPr txBox="1"/>
                      <wps:spPr>
                        <a:xfrm>
                          <a:off x="2667635" y="7393940"/>
                          <a:ext cx="628650" cy="2457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b/>
                                <w:bCs/>
                                <w:color w:val="auto"/>
                                <w:sz w:val="13"/>
                                <w:szCs w:val="13"/>
                                <w:lang w:val="en-US" w:eastAsia="zh-CN"/>
                              </w:rPr>
                            </w:pPr>
                            <w:r>
                              <w:rPr>
                                <w:rFonts w:hint="eastAsia"/>
                                <w:b/>
                                <w:bCs/>
                                <w:color w:val="auto"/>
                                <w:sz w:val="13"/>
                                <w:szCs w:val="13"/>
                                <w:lang w:val="en-US" w:eastAsia="zh-CN"/>
                              </w:rPr>
                              <w:t>公务用车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7.8pt;margin-top:7.75pt;height:19.35pt;width:49.5pt;z-index:251676672;mso-width-relative:page;mso-height-relative:page;" fillcolor="#FFFFFF [3201]" filled="t" stroked="f" coordsize="21600,21600" o:gfxdata="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o6zHN1AAA&#10;AAkBAAAPAAAAAAAAAAEAIAAAACIAAABkcnMvZG93bnJldi54bWxQSwECFAAUAAAACACHTuJA+r6v&#10;wFsCAACcBAAADgAAAAAAAAABACAAAAAjAQAAZHJzL2Uyb0RvYy54bWxQSwUGAAAAAAYABgBZAQAA&#10;8AUAAAAA&#10;">
                <v:fill on="t" focussize="0,0"/>
                <v:stroke on="f" weight="0.5pt"/>
                <v:imagedata o:title=""/>
                <o:lock v:ext="edit" aspectratio="f"/>
                <v:textbox>
                  <w:txbxContent>
                    <w:p>
                      <w:pPr>
                        <w:rPr>
                          <w:rFonts w:hint="default" w:eastAsia="宋体"/>
                          <w:b/>
                          <w:bCs/>
                          <w:color w:val="auto"/>
                          <w:sz w:val="13"/>
                          <w:szCs w:val="13"/>
                          <w:lang w:val="en-US" w:eastAsia="zh-CN"/>
                        </w:rPr>
                      </w:pPr>
                      <w:r>
                        <w:rPr>
                          <w:rFonts w:hint="eastAsia"/>
                          <w:b/>
                          <w:bCs/>
                          <w:color w:val="auto"/>
                          <w:sz w:val="13"/>
                          <w:szCs w:val="13"/>
                          <w:lang w:val="en-US" w:eastAsia="zh-CN"/>
                        </w:rPr>
                        <w:t>公务用车</w:t>
                      </w:r>
                    </w:p>
                  </w:txbxContent>
                </v:textbox>
              </v:shape>
            </w:pict>
          </mc:Fallback>
        </mc:AlternateContent>
      </w:r>
      <w:r>
        <w:rPr>
          <w:sz w:val="32"/>
        </w:rPr>
        <mc:AlternateContent>
          <mc:Choice Requires="wps">
            <w:drawing>
              <wp:anchor distT="0" distB="0" distL="114300" distR="114300" simplePos="0" relativeHeight="251677696" behindDoc="0" locked="0" layoutInCell="1" allowOverlap="1">
                <wp:simplePos x="0" y="0"/>
                <wp:positionH relativeFrom="column">
                  <wp:posOffset>3347085</wp:posOffset>
                </wp:positionH>
                <wp:positionV relativeFrom="paragraph">
                  <wp:posOffset>163195</wp:posOffset>
                </wp:positionV>
                <wp:extent cx="140970" cy="120015"/>
                <wp:effectExtent l="12700" t="12700" r="17780" b="19685"/>
                <wp:wrapNone/>
                <wp:docPr id="28" name="矩形 28"/>
                <wp:cNvGraphicFramePr/>
                <a:graphic xmlns:a="http://schemas.openxmlformats.org/drawingml/2006/main">
                  <a:graphicData uri="http://schemas.microsoft.com/office/word/2010/wordprocessingShape">
                    <wps:wsp>
                      <wps:cNvSpPr/>
                      <wps:spPr>
                        <a:xfrm>
                          <a:off x="3409315" y="7296150"/>
                          <a:ext cx="140970" cy="120015"/>
                        </a:xfrm>
                        <a:prstGeom prst="rect">
                          <a:avLst/>
                        </a:prstGeom>
                        <a:solidFill>
                          <a:schemeClr val="accent3"/>
                        </a:solidFill>
                        <a:ln>
                          <a:solidFill>
                            <a:schemeClr val="accent3"/>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3.55pt;margin-top:12.85pt;height:9.45pt;width:11.1pt;z-index:251677696;v-text-anchor:middle;mso-width-relative:page;mso-height-relative:page;" fillcolor="#9BBB59 [3206]" filled="t" stroked="t" coordsize="21600,21600" o:gfxdata="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GzUg9/YAAAACQEAAA8AAAAAAAAAAQAgAAAAIgAAAGRycy9kb3ducmV2Lnht&#10;bFBLAQIUABQAAAAIAIdO4kBD5qg/awIAAOoEAAAOAAAAAAAAAAEAIAAAACcBAABkcnMvZTJvRG9j&#10;LnhtbFBLBQYAAAAABgAGAFkBAAAEBgAAAAA=&#10;">
                <v:fill on="t" focussize="0,0"/>
                <v:stroke weight="2pt" color="#9BBB59 [3206]" joinstyle="round"/>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allowOverlap="1">
                <wp:simplePos x="0" y="0"/>
                <wp:positionH relativeFrom="column">
                  <wp:posOffset>3623945</wp:posOffset>
                </wp:positionH>
                <wp:positionV relativeFrom="paragraph">
                  <wp:posOffset>81915</wp:posOffset>
                </wp:positionV>
                <wp:extent cx="594995" cy="254635"/>
                <wp:effectExtent l="0" t="0" r="14605" b="12065"/>
                <wp:wrapNone/>
                <wp:docPr id="29" name="文本框 29"/>
                <wp:cNvGraphicFramePr/>
                <a:graphic xmlns:a="http://schemas.openxmlformats.org/drawingml/2006/main">
                  <a:graphicData uri="http://schemas.microsoft.com/office/word/2010/wordprocessingShape">
                    <wps:wsp>
                      <wps:cNvSpPr txBox="1"/>
                      <wps:spPr>
                        <a:xfrm>
                          <a:off x="3592830" y="7323455"/>
                          <a:ext cx="594995" cy="2546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b/>
                                <w:bCs/>
                                <w:color w:val="auto"/>
                                <w:sz w:val="13"/>
                                <w:szCs w:val="13"/>
                                <w:lang w:val="en-US" w:eastAsia="zh-CN"/>
                              </w:rPr>
                            </w:pPr>
                            <w:r>
                              <w:rPr>
                                <w:rFonts w:hint="eastAsia"/>
                                <w:b/>
                                <w:bCs/>
                                <w:color w:val="auto"/>
                                <w:sz w:val="13"/>
                                <w:szCs w:val="13"/>
                                <w:lang w:val="en-US" w:eastAsia="zh-CN"/>
                              </w:rPr>
                              <w:t>公务接待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35pt;margin-top:6.45pt;height:20.05pt;width:46.85pt;z-index:251678720;mso-width-relative:page;mso-height-relative:page;" fillcolor="#FFFFFF [3201]" filled="t" stroked="f" coordsize="21600,21600" o:gfxdata="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YPhSX&#10;1AAAAAkBAAAPAAAAAAAAAAEAIAAAACIAAABkcnMvZG93bnJldi54bWxQSwECFAAUAAAACACHTuJA&#10;SOlDMV4CAACcBAAADgAAAAAAAAABACAAAAAjAQAAZHJzL2Uyb0RvYy54bWxQSwUGAAAAAAYABgBZ&#10;AQAA8wUAAAAA&#10;">
                <v:fill on="t" focussize="0,0"/>
                <v:stroke on="f" weight="0.5pt"/>
                <v:imagedata o:title=""/>
                <o:lock v:ext="edit" aspectratio="f"/>
                <v:textbox>
                  <w:txbxContent>
                    <w:p>
                      <w:pPr>
                        <w:rPr>
                          <w:rFonts w:hint="default" w:eastAsia="宋体"/>
                          <w:b/>
                          <w:bCs/>
                          <w:color w:val="auto"/>
                          <w:sz w:val="13"/>
                          <w:szCs w:val="13"/>
                          <w:lang w:val="en-US" w:eastAsia="zh-CN"/>
                        </w:rPr>
                      </w:pPr>
                      <w:r>
                        <w:rPr>
                          <w:rFonts w:hint="eastAsia"/>
                          <w:b/>
                          <w:bCs/>
                          <w:color w:val="auto"/>
                          <w:sz w:val="13"/>
                          <w:szCs w:val="13"/>
                          <w:lang w:val="en-US" w:eastAsia="zh-CN"/>
                        </w:rPr>
                        <w:t>公务接待</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1695450</wp:posOffset>
                </wp:positionH>
                <wp:positionV relativeFrom="paragraph">
                  <wp:posOffset>33655</wp:posOffset>
                </wp:positionV>
                <wp:extent cx="2622550" cy="262890"/>
                <wp:effectExtent l="0" t="0" r="0" b="0"/>
                <wp:wrapNone/>
                <wp:docPr id="15" name="文本框 15"/>
                <wp:cNvGraphicFramePr/>
                <a:graphic xmlns:a="http://schemas.openxmlformats.org/drawingml/2006/main">
                  <a:graphicData uri="http://schemas.microsoft.com/office/word/2010/wordprocessingShape">
                    <wps:wsp>
                      <wps:cNvSpPr txBox="1"/>
                      <wps:spPr>
                        <a:xfrm>
                          <a:off x="2110105" y="5954395"/>
                          <a:ext cx="2622550" cy="2628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b/>
                                <w:bCs/>
                                <w:color w:val="FFFFFF" w:themeColor="background1"/>
                                <w:lang w:val="en-US" w:eastAsia="zh-CN"/>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3.5pt;margin-top:2.65pt;height:20.7pt;width:206.5pt;z-index:251664384;mso-width-relative:page;mso-height-relative:page;" filled="f" stroked="f" coordsize="21600,21600" o:gfxdata="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WuvQvZAAAACAEAAA8AAAAAAAAAAQAg&#10;AAAAIgAAAGRycy9kb3ducmV2LnhtbFBLAQIUABQAAAAIAIdO4kAP1ax9RgIAAHQEAAAOAAAAAAAA&#10;AAEAIAAAACgBAABkcnMvZTJvRG9jLnhtbFBLBQYAAAAABgAGAFkBAADgBQAAAAA=&#10;">
                <v:fill on="f" focussize="0,0"/>
                <v:stroke on="f" weight="0.5pt"/>
                <v:imagedata o:title=""/>
                <o:lock v:ext="edit" aspectratio="f"/>
                <v:textbox>
                  <w:txbxContent>
                    <w:p>
                      <w:pPr>
                        <w:rPr>
                          <w:rFonts w:hint="default" w:eastAsia="宋体"/>
                          <w:b/>
                          <w:bCs/>
                          <w:color w:val="FFFFFF" w:themeColor="background1"/>
                          <w:lang w:val="en-US" w:eastAsia="zh-CN"/>
                          <w14:textFill>
                            <w14:solidFill>
                              <w14:schemeClr w14:val="bg1"/>
                            </w14:solidFill>
                          </w14:textFill>
                        </w:rPr>
                      </w:pPr>
                    </w:p>
                  </w:txbxContent>
                </v:textbox>
              </v:shape>
            </w:pict>
          </mc:Fallback>
        </mc:AlternateContent>
      </w:r>
      <w:r>
        <w:rPr>
          <w:rFonts w:hint="eastAsia" w:eastAsia="仿宋_GB2312"/>
          <w:b/>
          <w:sz w:val="32"/>
          <w:szCs w:val="32"/>
          <w:lang w:eastAsia="zh-CN"/>
        </w:rPr>
        <w:tab/>
      </w:r>
    </w:p>
    <w:p>
      <w:pPr>
        <w:spacing w:line="600" w:lineRule="exact"/>
        <w:ind w:firstLine="640"/>
        <w:rPr>
          <w:rFonts w:hint="eastAsia" w:ascii="仿宋_GB2312" w:eastAsia="仿宋_GB2312"/>
          <w:b/>
          <w:sz w:val="32"/>
          <w:szCs w:val="32"/>
        </w:rPr>
      </w:pPr>
      <w:r>
        <w:rPr>
          <w:rFonts w:hint="eastAsia" w:ascii="仿宋" w:hAnsi="仿宋" w:eastAsia="仿宋"/>
          <w:sz w:val="32"/>
          <w:szCs w:val="32"/>
        </w:rPr>
        <w:t>（图7：“三公”经费财政拨款支出结构）（饼状图）</w:t>
      </w:r>
    </w:p>
    <w:bookmarkEnd w:id="35"/>
    <w:bookmarkEnd w:id="36"/>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1.因公出国（境）经费支出0万元，完成预算100%。全年安排因公出国（境）团组0次，出国（境）0人。因公出国（境）支出决算与2023年持平。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2.公务用车购置及运行维护费支出0万元，完成预算100%。公务用车购置及运行维护费支出决算与2023年度持平。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其中：公务用车购置支出0万元。全年按规定更新购置公务用车0辆，截至2024年12月31日，单位共有公务用车0辆。公务用车运行维护费支出0万元</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3.公务接待费支出0万元，完成预算100%，公务接待费支出决算与2023年度持平。</w:t>
      </w:r>
    </w:p>
    <w:p>
      <w:pPr>
        <w:numPr>
          <w:ilvl w:val="0"/>
          <w:numId w:val="0"/>
        </w:numPr>
        <w:spacing w:line="600" w:lineRule="exact"/>
        <w:ind w:left="640" w:leftChars="0"/>
        <w:outlineLvl w:val="1"/>
        <w:rPr>
          <w:rStyle w:val="34"/>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4"/>
          <w:rFonts w:hint="eastAsia" w:ascii="Times New Roman" w:hAnsi="Times New Roman" w:eastAsia="黑体"/>
          <w:b w:val="0"/>
          <w:color w:val="auto"/>
          <w:highlight w:val="none"/>
        </w:rPr>
        <w:t>政府性基金预算支出决算情况说明</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115.78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24.</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w:t>
      </w:r>
      <w:r>
        <w:rPr>
          <w:rFonts w:hint="eastAsia" w:ascii="仿宋" w:hAnsi="仿宋" w:eastAsia="仿宋" w:cs="仿宋"/>
          <w:color w:val="auto"/>
          <w:kern w:val="2"/>
          <w:sz w:val="32"/>
          <w:szCs w:val="32"/>
          <w:highlight w:val="none"/>
          <w:lang w:val="en-US" w:eastAsia="zh-CN" w:bidi="ar-SA"/>
        </w:rPr>
        <w:t>2023</w:t>
      </w:r>
      <w:r>
        <w:rPr>
          <w:rFonts w:hint="eastAsia" w:ascii="Times New Roman" w:hAnsi="Times New Roman" w:eastAsia="仿宋_GB2312" w:cs="仿宋_GB2312"/>
          <w:color w:val="auto"/>
          <w:kern w:val="2"/>
          <w:sz w:val="32"/>
          <w:szCs w:val="32"/>
          <w:highlight w:val="none"/>
          <w:lang w:val="en-US" w:eastAsia="zh-CN" w:bidi="ar-SA"/>
        </w:rPr>
        <w:t>年度相比，政府性基金预算财政拨款支出增加</w:t>
      </w:r>
      <w:r>
        <w:rPr>
          <w:rFonts w:hint="eastAsia" w:ascii="仿宋" w:hAnsi="仿宋" w:eastAsia="仿宋" w:cs="仿宋"/>
          <w:color w:val="auto"/>
          <w:kern w:val="2"/>
          <w:sz w:val="32"/>
          <w:szCs w:val="32"/>
          <w:highlight w:val="none"/>
          <w:lang w:val="en-US" w:eastAsia="zh-CN" w:bidi="ar-SA"/>
        </w:rPr>
        <w:t>115.78</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ascii="仿宋" w:hAnsi="仿宋" w:eastAsia="仿宋" w:cs="仿宋"/>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2023年仅12月支出。</w:t>
      </w:r>
    </w:p>
    <w:p>
      <w:pPr>
        <w:numPr>
          <w:ilvl w:val="0"/>
          <w:numId w:val="0"/>
        </w:numPr>
        <w:spacing w:line="600" w:lineRule="exact"/>
        <w:ind w:left="630" w:leftChars="0"/>
        <w:outlineLvl w:val="1"/>
        <w:rPr>
          <w:rStyle w:val="34"/>
          <w:rFonts w:ascii="Times New Roman" w:hAnsi="Times New Roman" w:eastAsia="黑体"/>
          <w:b w:val="0"/>
          <w:color w:val="auto"/>
          <w:highlight w:val="none"/>
        </w:rPr>
      </w:pPr>
      <w:bookmarkStart w:id="37" w:name="_Toc15396611"/>
      <w:bookmarkStart w:id="38" w:name="_Toc15377219"/>
      <w:r>
        <w:rPr>
          <w:rStyle w:val="34"/>
          <w:rFonts w:hint="eastAsia" w:ascii="Times New Roman" w:hAnsi="Times New Roman" w:eastAsia="黑体"/>
          <w:b w:val="0"/>
          <w:color w:val="auto"/>
          <w:highlight w:val="none"/>
          <w:lang w:eastAsia="zh-CN"/>
        </w:rPr>
        <w:t>九、</w:t>
      </w:r>
      <w:r>
        <w:rPr>
          <w:rStyle w:val="34"/>
          <w:rFonts w:hint="eastAsia" w:ascii="Times New Roman" w:hAnsi="Times New Roman" w:eastAsia="黑体"/>
          <w:b w:val="0"/>
          <w:color w:val="auto"/>
          <w:highlight w:val="none"/>
        </w:rPr>
        <w:t>国有资本经营预算支出决算情况说明</w:t>
      </w:r>
      <w:bookmarkEnd w:id="37"/>
      <w:bookmarkEnd w:id="38"/>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w:t>
      </w:r>
      <w:r>
        <w:rPr>
          <w:rFonts w:hint="eastAsia" w:eastAsia="仿宋_GB2312" w:cs="仿宋_GB2312"/>
          <w:color w:val="auto"/>
          <w:kern w:val="2"/>
          <w:sz w:val="32"/>
          <w:szCs w:val="32"/>
          <w:highlight w:val="none"/>
          <w:lang w:val="en-US" w:eastAsia="zh-CN" w:bidi="ar-SA"/>
        </w:rPr>
        <w:t>决算数持平。</w:t>
      </w:r>
    </w:p>
    <w:p>
      <w:pPr>
        <w:numPr>
          <w:ilvl w:val="0"/>
          <w:numId w:val="0"/>
        </w:numPr>
        <w:spacing w:line="600" w:lineRule="exact"/>
        <w:ind w:left="630" w:leftChars="0"/>
        <w:outlineLvl w:val="1"/>
        <w:rPr>
          <w:rStyle w:val="34"/>
          <w:rFonts w:hint="eastAsia" w:ascii="Times New Roman" w:hAnsi="Times New Roman" w:eastAsia="黑体"/>
          <w:b w:val="0"/>
          <w:color w:val="auto"/>
          <w:highlight w:val="none"/>
        </w:rPr>
      </w:pPr>
      <w:bookmarkStart w:id="39" w:name="_Toc15396612"/>
      <w:bookmarkStart w:id="40" w:name="_Toc15377221"/>
      <w:r>
        <w:rPr>
          <w:rStyle w:val="34"/>
          <w:rFonts w:hint="eastAsia" w:ascii="Times New Roman" w:hAnsi="Times New Roman" w:eastAsia="黑体"/>
          <w:b w:val="0"/>
          <w:color w:val="auto"/>
          <w:highlight w:val="none"/>
          <w:lang w:eastAsia="zh-CN"/>
        </w:rPr>
        <w:t>十、</w:t>
      </w:r>
      <w:r>
        <w:rPr>
          <w:rStyle w:val="34"/>
          <w:rFonts w:hint="eastAsia" w:ascii="Times New Roman" w:hAnsi="Times New Roman" w:eastAsia="黑体"/>
          <w:b w:val="0"/>
          <w:color w:val="auto"/>
          <w:highlight w:val="none"/>
        </w:rPr>
        <w:t>其他重要事项的情况说明</w:t>
      </w:r>
      <w:bookmarkEnd w:id="39"/>
      <w:bookmarkEnd w:id="40"/>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22"/>
      <w:r>
        <w:rPr>
          <w:rFonts w:hint="eastAsia" w:ascii="Times New Roman" w:hAnsi="Times New Roman" w:eastAsia="楷体_GB2312" w:cs="楷体_GB2312"/>
          <w:b/>
          <w:color w:val="auto"/>
          <w:sz w:val="32"/>
          <w:szCs w:val="32"/>
          <w:highlight w:val="none"/>
        </w:rPr>
        <w:t>（一）机关运行经费支出情况</w:t>
      </w:r>
      <w:bookmarkEnd w:id="4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遂宁市安居区第五幼儿园</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元，与2023年度</w:t>
      </w:r>
      <w:r>
        <w:rPr>
          <w:rFonts w:hint="eastAsia" w:eastAsia="仿宋_GB2312" w:cs="仿宋_GB2312"/>
          <w:color w:val="auto"/>
          <w:kern w:val="2"/>
          <w:sz w:val="32"/>
          <w:szCs w:val="32"/>
          <w:highlight w:val="none"/>
          <w:lang w:val="en-US" w:eastAsia="zh-CN" w:bidi="ar-SA"/>
        </w:rPr>
        <w:t>决算数持平。</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3"/>
      <w:r>
        <w:rPr>
          <w:rFonts w:hint="eastAsia" w:ascii="Times New Roman" w:hAnsi="Times New Roman" w:eastAsia="楷体_GB2312" w:cs="楷体_GB2312"/>
          <w:b/>
          <w:color w:val="auto"/>
          <w:sz w:val="32"/>
          <w:szCs w:val="32"/>
          <w:highlight w:val="none"/>
        </w:rPr>
        <w:t>（二）政府采购支出情况</w:t>
      </w:r>
      <w:bookmarkEnd w:id="4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遂宁市安居区第五幼儿园</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4"/>
      <w:r>
        <w:rPr>
          <w:rFonts w:hint="eastAsia" w:ascii="Times New Roman" w:hAnsi="Times New Roman" w:eastAsia="楷体_GB2312" w:cs="楷体_GB2312"/>
          <w:b/>
          <w:color w:val="auto"/>
          <w:sz w:val="32"/>
          <w:szCs w:val="32"/>
          <w:highlight w:val="none"/>
        </w:rPr>
        <w:t>（三）国有资产占有使用情况</w:t>
      </w:r>
      <w:bookmarkEnd w:id="43"/>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遂宁市安居区第五幼儿园</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pStyle w:val="8"/>
        <w:ind w:firstLine="640" w:firstLineChars="200"/>
        <w:rPr>
          <w:rFonts w:hint="eastAsia" w:ascii="仿宋_GB2312" w:hAnsi="Times New Roman" w:eastAsia="仿宋_GB2312" w:cs="Times New Roman"/>
          <w:color w:val="auto"/>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根据预算绩效管理要求，本单位在</w:t>
      </w:r>
      <w:r>
        <w:rPr>
          <w:rFonts w:hint="eastAsia" w:ascii="仿宋" w:hAnsi="仿宋" w:eastAsia="仿宋" w:cs="仿宋"/>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年度预算编制阶段，组织对幼儿保教费、幼儿资助及幼儿发展资金等</w:t>
      </w:r>
      <w:r>
        <w:rPr>
          <w:rFonts w:hint="eastAsia" w:ascii="Times New Roman" w:hAnsi="Times New Roman"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w:t>
      </w:r>
      <w:r>
        <w:rPr>
          <w:rFonts w:hint="eastAsia" w:ascii="Times New Roman" w:cs="仿宋_GB2312"/>
          <w:color w:val="auto"/>
          <w:kern w:val="2"/>
          <w:sz w:val="32"/>
          <w:szCs w:val="32"/>
          <w:highlight w:val="none"/>
          <w:lang w:val="en-US" w:eastAsia="zh-CN" w:bidi="ar-SA"/>
        </w:rPr>
        <w:t>绩效自评得分为100分。</w:t>
      </w:r>
      <w:r>
        <w:rPr>
          <w:rFonts w:hint="eastAsia" w:ascii="Times New Roman" w:hAnsi="Times New Roman" w:eastAsia="仿宋_GB2312" w:cs="仿宋_GB2312"/>
          <w:color w:val="auto"/>
          <w:kern w:val="2"/>
          <w:sz w:val="32"/>
          <w:szCs w:val="32"/>
          <w:highlight w:val="none"/>
          <w:lang w:val="en-US" w:eastAsia="zh-CN" w:bidi="ar-SA"/>
        </w:rPr>
        <w:t>对</w:t>
      </w:r>
      <w:r>
        <w:rPr>
          <w:rFonts w:hint="eastAsia" w:ascii="Times New Roman" w:hAnsi="Times New Roman"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ascii="Times New Roman" w:hAnsi="Times New Roman"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pStyle w:val="8"/>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w:t>
      </w:r>
      <w:r>
        <w:rPr>
          <w:rFonts w:hint="eastAsia"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lang w:val="en-US" w:eastAsia="zh-CN"/>
        </w:rPr>
        <w:t>年度</w:t>
      </w:r>
      <w:r>
        <w:rPr>
          <w:rFonts w:hint="eastAsia" w:ascii="仿宋_GB2312" w:hAnsi="Times New Roman" w:eastAsia="仿宋_GB2312" w:cs="Times New Roman"/>
          <w:color w:val="auto"/>
          <w:sz w:val="32"/>
          <w:szCs w:val="32"/>
          <w:highlight w:val="none"/>
          <w:lang w:eastAsia="zh-CN"/>
        </w:rPr>
        <w:t>预算编制阶段，</w:t>
      </w:r>
      <w:r>
        <w:rPr>
          <w:rFonts w:hint="eastAsia" w:ascii="仿宋_GB2312" w:hAnsi="仿宋_GB2312" w:eastAsia="仿宋_GB2312" w:cs="仿宋_GB2312"/>
          <w:sz w:val="32"/>
          <w:szCs w:val="32"/>
        </w:rPr>
        <w:t>组织对</w:t>
      </w:r>
      <w:r>
        <w:rPr>
          <w:rFonts w:hint="eastAsia" w:ascii="仿宋_GB2312" w:hAnsi="仿宋_GB2312" w:eastAsia="仿宋_GB2312" w:cs="仿宋_GB2312"/>
          <w:sz w:val="32"/>
          <w:szCs w:val="32"/>
          <w:lang w:eastAsia="zh-CN"/>
        </w:rPr>
        <w:t>本单位工资福利、社会保障和就业支出、卫生健康支出、住房公积金等</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个项目编制了绩效目标，预算执行过程中，</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项目开展绩效监控，年终执行完毕后，对</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个项目开展了绩效目标完成情况自评</w:t>
      </w:r>
      <w:r>
        <w:rPr>
          <w:rFonts w:hint="eastAsia" w:hAnsi="仿宋_GB2312" w:cs="仿宋_GB2312"/>
          <w:sz w:val="32"/>
          <w:szCs w:val="32"/>
          <w:lang w:val="en-US" w:eastAsia="zh-CN"/>
        </w:rPr>
        <w:t>均得分100分</w:t>
      </w:r>
      <w:r>
        <w:rPr>
          <w:rFonts w:hint="eastAsia" w:hAnsi="仿宋_GB2312" w:cs="仿宋_GB2312"/>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pPr>
        <w:pStyle w:val="8"/>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pStyle w:val="8"/>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pStyle w:val="8"/>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pStyle w:val="8"/>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pStyle w:val="8"/>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pStyle w:val="8"/>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pStyle w:val="8"/>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pStyle w:val="8"/>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pStyle w:val="8"/>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pStyle w:val="8"/>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pStyle w:val="8"/>
        <w:rPr>
          <w:rFonts w:hint="eastAsia" w:ascii="Times New Roman" w:hAnsi="Times New Roman" w:eastAsia="仿宋_GB2312" w:cs="仿宋_GB2312"/>
          <w:color w:val="auto"/>
          <w:kern w:val="2"/>
          <w:sz w:val="32"/>
          <w:szCs w:val="32"/>
          <w:highlight w:val="none"/>
          <w:lang w:val="en-US" w:eastAsia="zh-CN" w:bidi="ar-SA"/>
        </w:rPr>
      </w:pPr>
    </w:p>
    <w:p>
      <w:pPr>
        <w:numPr>
          <w:ilvl w:val="0"/>
          <w:numId w:val="3"/>
        </w:numPr>
        <w:spacing w:line="600" w:lineRule="exact"/>
        <w:ind w:firstLine="660" w:firstLineChars="150"/>
        <w:jc w:val="center"/>
        <w:outlineLvl w:val="0"/>
        <w:rPr>
          <w:rStyle w:val="28"/>
          <w:rFonts w:ascii="黑体" w:hAnsi="黑体" w:eastAsia="黑体"/>
          <w:b w:val="0"/>
        </w:rPr>
      </w:pPr>
      <w:bookmarkStart w:id="44" w:name="_Toc15377225"/>
      <w:bookmarkStart w:id="45" w:name="_Toc15396613"/>
      <w:r>
        <w:rPr>
          <w:rFonts w:hint="eastAsia" w:ascii="黑体" w:hAnsi="黑体" w:eastAsia="黑体"/>
          <w:sz w:val="44"/>
          <w:szCs w:val="44"/>
        </w:rPr>
        <w:t>名</w:t>
      </w:r>
      <w:r>
        <w:rPr>
          <w:rStyle w:val="28"/>
          <w:rFonts w:hint="eastAsia" w:ascii="黑体" w:hAnsi="黑体" w:eastAsia="黑体"/>
          <w:b w:val="0"/>
        </w:rPr>
        <w:t>词解释</w:t>
      </w:r>
      <w:bookmarkEnd w:id="44"/>
      <w:bookmarkEnd w:id="45"/>
    </w:p>
    <w:p>
      <w:pPr>
        <w:spacing w:line="600" w:lineRule="exact"/>
        <w:jc w:val="left"/>
        <w:rPr>
          <w:rFonts w:ascii="宋体"/>
          <w:b/>
          <w:sz w:val="44"/>
          <w:szCs w:val="44"/>
        </w:rPr>
      </w:pPr>
    </w:p>
    <w:p>
      <w:pPr>
        <w:pStyle w:val="26"/>
        <w:spacing w:line="560" w:lineRule="exact"/>
        <w:ind w:firstLine="640" w:firstLineChars="200"/>
        <w:rPr>
          <w:rFonts w:ascii="仿宋_GB2312" w:eastAsia="仿宋_GB2312"/>
          <w:color w:val="auto"/>
          <w:sz w:val="32"/>
          <w:szCs w:val="32"/>
          <w:highlight w:val="none"/>
        </w:rPr>
      </w:pPr>
      <w:bookmarkStart w:id="46" w:name="_Toc15377226"/>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事业收入：指事业单位开展专业业务活动及辅助活动取得的收入。如</w:t>
      </w:r>
      <w:r>
        <w:rPr>
          <w:rFonts w:hint="eastAsia" w:ascii="仿宋" w:hAnsi="仿宋" w:eastAsia="仿宋"/>
          <w:sz w:val="32"/>
          <w:szCs w:val="32"/>
        </w:rPr>
        <w:t>学前教育保教费收入</w:t>
      </w:r>
      <w:r>
        <w:rPr>
          <w:rFonts w:hint="eastAsia" w:ascii="仿宋_GB2312" w:eastAsia="仿宋_GB2312"/>
          <w:color w:val="auto"/>
          <w:sz w:val="32"/>
          <w:szCs w:val="32"/>
          <w:highlight w:val="none"/>
        </w:rPr>
        <w:t>等。</w:t>
      </w:r>
    </w:p>
    <w:p>
      <w:pPr>
        <w:pStyle w:val="26"/>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r>
        <w:rPr>
          <w:rFonts w:hint="eastAsia" w:ascii="仿宋" w:hAnsi="仿宋" w:eastAsia="仿宋"/>
          <w:sz w:val="32"/>
          <w:szCs w:val="32"/>
        </w:rPr>
        <w:t>主要是利息收入、捐赠收入</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hAnsi="华文中宋" w:eastAsia="仿宋_GB2312"/>
          <w:sz w:val="32"/>
          <w:szCs w:val="32"/>
          <w:u w:val="none"/>
          <w:lang w:eastAsia="zh-CN"/>
        </w:rPr>
        <w:t>（含专用结余）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 w:hAnsi="仿宋" w:eastAsia="仿宋"/>
          <w:sz w:val="32"/>
          <w:szCs w:val="32"/>
        </w:rPr>
        <w:t>一般公共服务（201类）政府办公厅（室）及相关机构事务（03款）其他政府办公厅（室）及相关机构事务支出（99项）</w:t>
      </w:r>
      <w:r>
        <w:rPr>
          <w:rFonts w:ascii="仿宋" w:hAnsi="仿宋" w:eastAsia="仿宋"/>
          <w:sz w:val="32"/>
          <w:szCs w:val="32"/>
        </w:rPr>
        <w:t xml:space="preserve">: </w:t>
      </w:r>
      <w:r>
        <w:rPr>
          <w:rFonts w:hint="eastAsia" w:ascii="仿宋" w:hAnsi="仿宋" w:eastAsia="仿宋"/>
          <w:sz w:val="32"/>
          <w:szCs w:val="32"/>
        </w:rPr>
        <w:t>反映除上述项目以外的</w:t>
      </w:r>
      <w:r>
        <w:rPr>
          <w:rFonts w:hint="eastAsia" w:ascii="仿宋" w:hAnsi="仿宋" w:eastAsia="仿宋"/>
          <w:sz w:val="32"/>
          <w:szCs w:val="32"/>
          <w:lang w:eastAsia="zh-CN"/>
        </w:rPr>
        <w:t>其他</w:t>
      </w:r>
      <w:bookmarkStart w:id="61" w:name="_GoBack"/>
      <w:bookmarkEnd w:id="61"/>
      <w:r>
        <w:rPr>
          <w:rFonts w:hint="eastAsia" w:ascii="仿宋" w:hAnsi="仿宋" w:eastAsia="仿宋"/>
          <w:sz w:val="32"/>
          <w:szCs w:val="32"/>
        </w:rPr>
        <w:t>政府办公厅（室）及相关机构事务支出。</w:t>
      </w:r>
    </w:p>
    <w:p>
      <w:pPr>
        <w:spacing w:line="560" w:lineRule="exact"/>
        <w:ind w:firstLine="640" w:firstLineChars="200"/>
        <w:rPr>
          <w:rFonts w:ascii="仿宋" w:hAnsi="仿宋" w:eastAsia="仿宋"/>
          <w:sz w:val="32"/>
          <w:szCs w:val="32"/>
        </w:rPr>
      </w:pP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 w:hAnsi="仿宋" w:eastAsia="仿宋"/>
          <w:sz w:val="32"/>
          <w:szCs w:val="32"/>
        </w:rPr>
        <w:t>一般公共服务（201类）知识产权事务（14款）专利试点和产业化推进（06项）</w:t>
      </w:r>
      <w:r>
        <w:rPr>
          <w:rFonts w:ascii="仿宋" w:hAnsi="仿宋" w:eastAsia="仿宋"/>
          <w:sz w:val="32"/>
          <w:szCs w:val="32"/>
        </w:rPr>
        <w:t xml:space="preserve">: </w:t>
      </w:r>
      <w:r>
        <w:rPr>
          <w:rFonts w:hint="eastAsia" w:ascii="仿宋" w:hAnsi="仿宋" w:eastAsia="仿宋"/>
          <w:sz w:val="32"/>
          <w:szCs w:val="32"/>
        </w:rPr>
        <w:t>反映专利分类试点以及实施国家专利产业化工程、扶植拥有自主知识产权的新技术及其产业化等方面的支出。</w:t>
      </w:r>
    </w:p>
    <w:p>
      <w:pPr>
        <w:spacing w:line="560" w:lineRule="exact"/>
        <w:ind w:firstLine="640" w:firstLineChars="200"/>
        <w:rPr>
          <w:rFonts w:ascii="仿宋" w:hAnsi="仿宋" w:eastAsia="仿宋"/>
          <w:sz w:val="32"/>
          <w:szCs w:val="32"/>
        </w:rPr>
      </w:pP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w:t>
      </w:r>
      <w:r>
        <w:rPr>
          <w:rFonts w:hint="eastAsia" w:ascii="仿宋" w:hAnsi="仿宋" w:eastAsia="仿宋"/>
          <w:sz w:val="32"/>
          <w:szCs w:val="32"/>
        </w:rPr>
        <w:t>教育（205类）教育管理事务（01款）行政运行（01项）</w:t>
      </w:r>
      <w:r>
        <w:rPr>
          <w:rFonts w:ascii="仿宋" w:hAnsi="仿宋" w:eastAsia="仿宋"/>
          <w:sz w:val="32"/>
          <w:szCs w:val="32"/>
        </w:rPr>
        <w:t xml:space="preserve">: </w:t>
      </w:r>
      <w:r>
        <w:rPr>
          <w:rFonts w:hint="eastAsia" w:ascii="仿宋" w:hAnsi="仿宋" w:eastAsia="仿宋"/>
          <w:sz w:val="32"/>
          <w:szCs w:val="32"/>
        </w:rPr>
        <w:t>反映行政单位（包括实行公务员管理的事业单位）的基本支出。</w:t>
      </w:r>
    </w:p>
    <w:p>
      <w:pPr>
        <w:ind w:firstLine="640" w:firstLineChars="200"/>
        <w:rPr>
          <w:rFonts w:hint="eastAsia" w:ascii="仿宋" w:hAnsi="仿宋" w:eastAsia="仿宋"/>
          <w:sz w:val="32"/>
          <w:szCs w:val="32"/>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 w:hAnsi="仿宋" w:eastAsia="仿宋"/>
          <w:sz w:val="32"/>
          <w:szCs w:val="32"/>
        </w:rPr>
        <w:t>教育（205类）教育管理事务（01款）一般行政管理事务（02项）</w:t>
      </w:r>
      <w:r>
        <w:rPr>
          <w:rFonts w:ascii="仿宋" w:hAnsi="仿宋" w:eastAsia="仿宋"/>
          <w:sz w:val="32"/>
          <w:szCs w:val="32"/>
        </w:rPr>
        <w:t xml:space="preserve">: </w:t>
      </w:r>
      <w:r>
        <w:rPr>
          <w:rFonts w:hint="eastAsia" w:ascii="仿宋" w:hAnsi="仿宋" w:eastAsia="仿宋"/>
          <w:sz w:val="32"/>
          <w:szCs w:val="32"/>
        </w:rPr>
        <w:t>反映行政单位（包括实行公务员管理的事业单位）未单独设置项级科目的其</w:t>
      </w:r>
      <w:r>
        <w:rPr>
          <w:rFonts w:hint="eastAsia" w:ascii="仿宋" w:hAnsi="仿宋" w:eastAsia="仿宋"/>
          <w:sz w:val="32"/>
          <w:szCs w:val="32"/>
          <w:lang w:val="en-US" w:eastAsia="zh-CN"/>
        </w:rPr>
        <w:t>他</w:t>
      </w:r>
      <w:r>
        <w:rPr>
          <w:rFonts w:hint="eastAsia" w:ascii="仿宋" w:hAnsi="仿宋" w:eastAsia="仿宋"/>
          <w:sz w:val="32"/>
          <w:szCs w:val="32"/>
        </w:rPr>
        <w:t>项目支出。</w:t>
      </w:r>
    </w:p>
    <w:p>
      <w:pPr>
        <w:spacing w:line="560" w:lineRule="exact"/>
        <w:ind w:firstLine="640" w:firstLineChars="200"/>
        <w:rPr>
          <w:rFonts w:ascii="仿宋" w:hAnsi="仿宋" w:eastAsia="仿宋"/>
          <w:sz w:val="32"/>
          <w:szCs w:val="32"/>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 w:hAnsi="仿宋" w:eastAsia="仿宋"/>
          <w:sz w:val="32"/>
          <w:szCs w:val="32"/>
        </w:rPr>
        <w:t>教育（205类）教育管理事务（01款）其他教育管理事务支出（99项）</w:t>
      </w:r>
      <w:r>
        <w:rPr>
          <w:rFonts w:ascii="仿宋" w:hAnsi="仿宋" w:eastAsia="仿宋"/>
          <w:sz w:val="32"/>
          <w:szCs w:val="32"/>
        </w:rPr>
        <w:t xml:space="preserve">: </w:t>
      </w:r>
      <w:r>
        <w:rPr>
          <w:rFonts w:hint="eastAsia" w:ascii="仿宋" w:hAnsi="仿宋" w:eastAsia="仿宋"/>
          <w:sz w:val="32"/>
          <w:szCs w:val="32"/>
        </w:rPr>
        <w:t>反映除上述项目以外其</w:t>
      </w:r>
      <w:r>
        <w:rPr>
          <w:rFonts w:hint="eastAsia" w:ascii="仿宋" w:hAnsi="仿宋" w:eastAsia="仿宋"/>
          <w:sz w:val="32"/>
          <w:szCs w:val="32"/>
          <w:lang w:val="en-US" w:eastAsia="zh-CN"/>
        </w:rPr>
        <w:t>他</w:t>
      </w:r>
      <w:r>
        <w:rPr>
          <w:rFonts w:hint="eastAsia" w:ascii="仿宋" w:hAnsi="仿宋" w:eastAsia="仿宋"/>
          <w:sz w:val="32"/>
          <w:szCs w:val="32"/>
        </w:rPr>
        <w:t>用于教育管理事务方面的支出。</w:t>
      </w:r>
    </w:p>
    <w:p>
      <w:pPr>
        <w:spacing w:line="560" w:lineRule="exact"/>
        <w:ind w:firstLine="640" w:firstLineChars="200"/>
        <w:rPr>
          <w:rFonts w:ascii="仿宋" w:hAnsi="仿宋" w:eastAsia="仿宋"/>
          <w:sz w:val="32"/>
          <w:szCs w:val="32"/>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w:t>
      </w:r>
      <w:r>
        <w:rPr>
          <w:rFonts w:hint="eastAsia" w:ascii="仿宋" w:hAnsi="仿宋" w:eastAsia="仿宋"/>
          <w:sz w:val="32"/>
          <w:szCs w:val="32"/>
        </w:rPr>
        <w:t>教育（205类）普通教育（02款）学前教育（01项）</w:t>
      </w:r>
      <w:r>
        <w:rPr>
          <w:rFonts w:ascii="仿宋" w:hAnsi="仿宋" w:eastAsia="仿宋"/>
          <w:sz w:val="32"/>
          <w:szCs w:val="32"/>
        </w:rPr>
        <w:t xml:space="preserve">: </w:t>
      </w:r>
      <w:r>
        <w:rPr>
          <w:rFonts w:hint="eastAsia" w:ascii="仿宋" w:hAnsi="仿宋" w:eastAsia="仿宋"/>
          <w:sz w:val="32"/>
          <w:szCs w:val="32"/>
        </w:rPr>
        <w:t>反映各部门举办的学前教育支出。</w:t>
      </w:r>
    </w:p>
    <w:p>
      <w:pPr>
        <w:spacing w:line="560" w:lineRule="exact"/>
        <w:ind w:firstLine="640" w:firstLineChars="200"/>
        <w:rPr>
          <w:rFonts w:ascii="仿宋" w:hAnsi="仿宋" w:eastAsia="仿宋"/>
          <w:sz w:val="32"/>
          <w:szCs w:val="32"/>
        </w:rPr>
      </w:pPr>
      <w:r>
        <w:rPr>
          <w:rFonts w:hint="eastAsia" w:ascii="仿宋_GB2312" w:eastAsia="仿宋_GB2312"/>
          <w:color w:val="auto"/>
          <w:sz w:val="32"/>
          <w:szCs w:val="32"/>
          <w:highlight w:val="none"/>
          <w:lang w:val="en-US" w:eastAsia="zh-CN"/>
        </w:rPr>
        <w:t>12.</w:t>
      </w:r>
      <w:r>
        <w:rPr>
          <w:rFonts w:hint="eastAsia" w:ascii="仿宋" w:hAnsi="仿宋" w:eastAsia="仿宋"/>
          <w:sz w:val="32"/>
          <w:szCs w:val="32"/>
        </w:rPr>
        <w:t>教育（205类）普通教育（02款）其他普通教育支出（99项）</w:t>
      </w:r>
      <w:r>
        <w:rPr>
          <w:rFonts w:ascii="仿宋" w:hAnsi="仿宋" w:eastAsia="仿宋"/>
          <w:sz w:val="32"/>
          <w:szCs w:val="32"/>
        </w:rPr>
        <w:t xml:space="preserve">: </w:t>
      </w:r>
      <w:r>
        <w:rPr>
          <w:rFonts w:hint="eastAsia" w:ascii="仿宋" w:hAnsi="仿宋" w:eastAsia="仿宋"/>
          <w:sz w:val="32"/>
          <w:szCs w:val="32"/>
        </w:rPr>
        <w:t>反映除上述项目以外其</w:t>
      </w:r>
      <w:r>
        <w:rPr>
          <w:rFonts w:hint="eastAsia" w:ascii="仿宋" w:hAnsi="仿宋" w:eastAsia="仿宋"/>
          <w:sz w:val="32"/>
          <w:szCs w:val="32"/>
          <w:lang w:val="en-US" w:eastAsia="zh-CN"/>
        </w:rPr>
        <w:t>他</w:t>
      </w:r>
      <w:r>
        <w:rPr>
          <w:rFonts w:hint="eastAsia" w:ascii="仿宋" w:hAnsi="仿宋" w:eastAsia="仿宋"/>
          <w:sz w:val="32"/>
          <w:szCs w:val="32"/>
        </w:rPr>
        <w:t>用于普通教育方面的支出。</w:t>
      </w:r>
    </w:p>
    <w:p>
      <w:pPr>
        <w:ind w:firstLine="640" w:firstLineChars="200"/>
        <w:rPr>
          <w:rFonts w:hint="eastAsia" w:ascii="仿宋" w:hAnsi="仿宋" w:eastAsia="仿宋"/>
          <w:sz w:val="32"/>
          <w:szCs w:val="32"/>
        </w:rPr>
      </w:pPr>
      <w:r>
        <w:rPr>
          <w:rFonts w:hint="eastAsia" w:ascii="仿宋_GB2312" w:eastAsia="仿宋_GB2312"/>
          <w:color w:val="auto"/>
          <w:sz w:val="32"/>
          <w:szCs w:val="32"/>
          <w:highlight w:val="none"/>
          <w:lang w:val="en-US" w:eastAsia="zh-CN"/>
        </w:rPr>
        <w:t>13.</w:t>
      </w:r>
      <w:r>
        <w:rPr>
          <w:rFonts w:hint="eastAsia" w:ascii="仿宋" w:hAnsi="仿宋" w:eastAsia="仿宋"/>
          <w:sz w:val="32"/>
          <w:szCs w:val="32"/>
        </w:rPr>
        <w:t>教育（205类）其他教育支出（</w:t>
      </w:r>
      <w:r>
        <w:rPr>
          <w:rFonts w:hint="eastAsia" w:ascii="仿宋" w:hAnsi="仿宋" w:eastAsia="仿宋"/>
          <w:sz w:val="32"/>
          <w:szCs w:val="32"/>
          <w:lang w:val="en-US" w:eastAsia="zh-CN"/>
        </w:rPr>
        <w:t>0</w:t>
      </w:r>
      <w:r>
        <w:rPr>
          <w:rFonts w:hint="eastAsia" w:ascii="仿宋" w:hAnsi="仿宋" w:eastAsia="仿宋"/>
          <w:sz w:val="32"/>
          <w:szCs w:val="32"/>
        </w:rPr>
        <w:t>9款）其他教育支出（99项）</w:t>
      </w:r>
      <w:r>
        <w:rPr>
          <w:rFonts w:ascii="仿宋" w:hAnsi="仿宋" w:eastAsia="仿宋"/>
          <w:sz w:val="32"/>
          <w:szCs w:val="32"/>
        </w:rPr>
        <w:t xml:space="preserve">: </w:t>
      </w:r>
      <w:r>
        <w:rPr>
          <w:rFonts w:hint="eastAsia" w:ascii="仿宋" w:hAnsi="仿宋" w:eastAsia="仿宋"/>
          <w:sz w:val="32"/>
          <w:szCs w:val="32"/>
        </w:rPr>
        <w:t>反映除上述项目以外其他教育费附加安排的支出。</w:t>
      </w:r>
    </w:p>
    <w:p>
      <w:pPr>
        <w:ind w:firstLine="640" w:firstLineChars="200"/>
        <w:rPr>
          <w:rFonts w:hint="eastAsia" w:ascii="仿宋" w:hAnsi="仿宋" w:eastAsia="仿宋"/>
          <w:sz w:val="32"/>
          <w:szCs w:val="32"/>
        </w:rPr>
      </w:pPr>
      <w:r>
        <w:rPr>
          <w:rFonts w:hint="eastAsia" w:ascii="仿宋_GB2312" w:eastAsia="仿宋_GB2312"/>
          <w:color w:val="auto"/>
          <w:sz w:val="32"/>
          <w:szCs w:val="32"/>
          <w:highlight w:val="none"/>
          <w:lang w:val="en-US" w:eastAsia="zh-CN"/>
        </w:rPr>
        <w:t>14.</w:t>
      </w:r>
      <w:r>
        <w:rPr>
          <w:rFonts w:hint="eastAsia" w:ascii="仿宋" w:hAnsi="仿宋" w:eastAsia="仿宋"/>
          <w:sz w:val="32"/>
          <w:szCs w:val="32"/>
        </w:rPr>
        <w:t>教育（205类）其他教育支出（99款）其他教育支出（99项）</w:t>
      </w:r>
      <w:r>
        <w:rPr>
          <w:rFonts w:ascii="仿宋" w:hAnsi="仿宋" w:eastAsia="仿宋"/>
          <w:sz w:val="32"/>
          <w:szCs w:val="32"/>
        </w:rPr>
        <w:t xml:space="preserve">: </w:t>
      </w:r>
      <w:r>
        <w:rPr>
          <w:rFonts w:hint="eastAsia" w:ascii="仿宋" w:hAnsi="仿宋" w:eastAsia="仿宋"/>
          <w:sz w:val="32"/>
          <w:szCs w:val="32"/>
        </w:rPr>
        <w:t>反映除上述项目以外其</w:t>
      </w:r>
      <w:r>
        <w:rPr>
          <w:rFonts w:hint="eastAsia" w:ascii="仿宋" w:hAnsi="仿宋" w:eastAsia="仿宋"/>
          <w:sz w:val="32"/>
          <w:szCs w:val="32"/>
          <w:lang w:val="en-US" w:eastAsia="zh-CN"/>
        </w:rPr>
        <w:t>他</w:t>
      </w:r>
      <w:r>
        <w:rPr>
          <w:rFonts w:hint="eastAsia" w:ascii="仿宋" w:hAnsi="仿宋" w:eastAsia="仿宋"/>
          <w:sz w:val="32"/>
          <w:szCs w:val="32"/>
        </w:rPr>
        <w:t>教育方面的支出。</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15.</w:t>
      </w:r>
      <w:r>
        <w:rPr>
          <w:rFonts w:hint="eastAsia" w:ascii="仿宋" w:hAnsi="仿宋" w:eastAsia="仿宋"/>
          <w:sz w:val="32"/>
          <w:szCs w:val="32"/>
        </w:rPr>
        <w:t>社会保障和就业（208类）行政事业单位养老支出（05款）事业单位离退休（0</w:t>
      </w:r>
      <w:r>
        <w:rPr>
          <w:rFonts w:hint="eastAsia" w:ascii="仿宋" w:hAnsi="仿宋" w:eastAsia="仿宋"/>
          <w:sz w:val="32"/>
          <w:szCs w:val="32"/>
          <w:lang w:val="en-US" w:eastAsia="zh-CN"/>
        </w:rPr>
        <w:t>2</w:t>
      </w:r>
      <w:r>
        <w:rPr>
          <w:rFonts w:hint="eastAsia" w:ascii="仿宋" w:hAnsi="仿宋" w:eastAsia="仿宋"/>
          <w:sz w:val="32"/>
          <w:szCs w:val="32"/>
        </w:rPr>
        <w:t>项）</w:t>
      </w:r>
      <w:r>
        <w:rPr>
          <w:rFonts w:ascii="仿宋" w:hAnsi="仿宋" w:eastAsia="仿宋"/>
          <w:sz w:val="32"/>
          <w:szCs w:val="32"/>
        </w:rPr>
        <w:t xml:space="preserve">: </w:t>
      </w:r>
      <w:r>
        <w:rPr>
          <w:rFonts w:hint="eastAsia" w:ascii="仿宋" w:hAnsi="仿宋" w:eastAsia="仿宋"/>
          <w:sz w:val="32"/>
          <w:szCs w:val="32"/>
        </w:rPr>
        <w:t>反映机关事业单位实施事业单位离退支出。</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16.</w:t>
      </w:r>
      <w:r>
        <w:rPr>
          <w:rFonts w:hint="eastAsia" w:ascii="仿宋" w:hAnsi="仿宋" w:eastAsia="仿宋"/>
          <w:sz w:val="32"/>
          <w:szCs w:val="32"/>
        </w:rPr>
        <w:t>社会保障和就业（208类）行政事业单位养老支出（05款）机关事业单位基本养老保险缴费支出（05项）</w:t>
      </w:r>
      <w:r>
        <w:rPr>
          <w:rFonts w:ascii="仿宋" w:hAnsi="仿宋" w:eastAsia="仿宋"/>
          <w:sz w:val="32"/>
          <w:szCs w:val="32"/>
        </w:rPr>
        <w:t xml:space="preserve">: </w:t>
      </w:r>
      <w:r>
        <w:rPr>
          <w:rFonts w:hint="eastAsia" w:ascii="仿宋" w:hAnsi="仿宋" w:eastAsia="仿宋"/>
          <w:sz w:val="32"/>
          <w:szCs w:val="32"/>
        </w:rPr>
        <w:t>反映机关事业单位实施养老保险制度由单位缴纳的基本养老保险费支出。</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17.</w:t>
      </w:r>
      <w:r>
        <w:rPr>
          <w:rFonts w:hint="eastAsia" w:ascii="仿宋" w:hAnsi="仿宋" w:eastAsia="仿宋"/>
          <w:sz w:val="32"/>
          <w:szCs w:val="32"/>
        </w:rPr>
        <w:t>社会保障和就业（208类）行政事业单位养老支出（05款）其他行政事业单位养老支出（</w:t>
      </w:r>
      <w:r>
        <w:rPr>
          <w:rFonts w:hint="eastAsia" w:ascii="仿宋" w:hAnsi="仿宋" w:eastAsia="仿宋"/>
          <w:sz w:val="32"/>
          <w:szCs w:val="32"/>
          <w:lang w:val="en-US" w:eastAsia="zh-CN"/>
        </w:rPr>
        <w:t>99</w:t>
      </w:r>
      <w:r>
        <w:rPr>
          <w:rFonts w:hint="eastAsia" w:ascii="仿宋" w:hAnsi="仿宋" w:eastAsia="仿宋"/>
          <w:sz w:val="32"/>
          <w:szCs w:val="32"/>
        </w:rPr>
        <w:t>项）</w:t>
      </w:r>
      <w:r>
        <w:rPr>
          <w:rFonts w:ascii="仿宋" w:hAnsi="仿宋" w:eastAsia="仿宋"/>
          <w:sz w:val="32"/>
          <w:szCs w:val="32"/>
        </w:rPr>
        <w:t xml:space="preserve">: </w:t>
      </w:r>
      <w:r>
        <w:rPr>
          <w:rFonts w:hint="eastAsia" w:ascii="仿宋" w:hAnsi="仿宋" w:eastAsia="仿宋"/>
          <w:sz w:val="32"/>
          <w:szCs w:val="32"/>
        </w:rPr>
        <w:t>反映机关事业单位实施养老保险制度其他行政事业单位养老支出支出。</w:t>
      </w:r>
    </w:p>
    <w:p>
      <w:pPr>
        <w:spacing w:line="560" w:lineRule="exact"/>
        <w:ind w:firstLine="640" w:firstLineChars="200"/>
        <w:rPr>
          <w:rFonts w:ascii="仿宋" w:hAnsi="仿宋" w:eastAsia="仿宋"/>
          <w:sz w:val="32"/>
          <w:szCs w:val="32"/>
        </w:rPr>
      </w:pPr>
      <w:r>
        <w:rPr>
          <w:rFonts w:hint="eastAsia" w:ascii="仿宋_GB2312" w:eastAsia="仿宋_GB2312"/>
          <w:color w:val="auto"/>
          <w:sz w:val="32"/>
          <w:szCs w:val="32"/>
          <w:highlight w:val="none"/>
          <w:lang w:val="en-US" w:eastAsia="zh-CN"/>
        </w:rPr>
        <w:t>18.</w:t>
      </w:r>
      <w:r>
        <w:rPr>
          <w:rFonts w:hint="eastAsia" w:ascii="仿宋" w:hAnsi="仿宋" w:eastAsia="仿宋"/>
          <w:sz w:val="32"/>
          <w:szCs w:val="32"/>
        </w:rPr>
        <w:t>社会保障和就业（208类）其他社会保障和就业支出（99款）其他社会保障和就业支出（</w:t>
      </w:r>
      <w:r>
        <w:rPr>
          <w:rFonts w:hint="eastAsia" w:ascii="仿宋" w:hAnsi="仿宋" w:eastAsia="仿宋"/>
          <w:sz w:val="32"/>
          <w:szCs w:val="32"/>
          <w:lang w:val="en-US" w:eastAsia="zh-CN"/>
        </w:rPr>
        <w:t>99</w:t>
      </w:r>
      <w:r>
        <w:rPr>
          <w:rFonts w:hint="eastAsia" w:ascii="仿宋" w:hAnsi="仿宋" w:eastAsia="仿宋"/>
          <w:sz w:val="32"/>
          <w:szCs w:val="32"/>
        </w:rPr>
        <w:t>项）</w:t>
      </w:r>
      <w:r>
        <w:rPr>
          <w:rFonts w:ascii="仿宋" w:hAnsi="仿宋" w:eastAsia="仿宋"/>
          <w:sz w:val="32"/>
          <w:szCs w:val="32"/>
        </w:rPr>
        <w:t xml:space="preserve">: </w:t>
      </w:r>
      <w:r>
        <w:rPr>
          <w:rFonts w:hint="eastAsia" w:ascii="仿宋" w:hAnsi="仿宋" w:eastAsia="仿宋"/>
          <w:sz w:val="32"/>
          <w:szCs w:val="32"/>
        </w:rPr>
        <w:t>反映上述项目以外其他用于社会保障和就业方面的支出。</w:t>
      </w:r>
    </w:p>
    <w:p>
      <w:pPr>
        <w:spacing w:line="560" w:lineRule="exact"/>
        <w:ind w:firstLine="640" w:firstLineChars="200"/>
        <w:rPr>
          <w:rFonts w:ascii="仿宋" w:hAnsi="仿宋" w:eastAsia="仿宋"/>
          <w:sz w:val="32"/>
          <w:szCs w:val="32"/>
        </w:rPr>
      </w:pPr>
      <w:r>
        <w:rPr>
          <w:rFonts w:hint="eastAsia" w:ascii="仿宋_GB2312" w:eastAsia="仿宋_GB2312"/>
          <w:color w:val="auto"/>
          <w:sz w:val="32"/>
          <w:szCs w:val="32"/>
          <w:highlight w:val="none"/>
          <w:lang w:val="en-US" w:eastAsia="zh-CN"/>
        </w:rPr>
        <w:t>19</w:t>
      </w:r>
      <w:r>
        <w:rPr>
          <w:rFonts w:ascii="仿宋_GB2312" w:eastAsia="仿宋_GB2312"/>
          <w:color w:val="auto"/>
          <w:sz w:val="32"/>
          <w:szCs w:val="32"/>
          <w:highlight w:val="none"/>
        </w:rPr>
        <w:t>.</w:t>
      </w:r>
      <w:r>
        <w:rPr>
          <w:rFonts w:hint="eastAsia" w:ascii="仿宋" w:hAnsi="仿宋" w:eastAsia="仿宋"/>
          <w:sz w:val="32"/>
          <w:szCs w:val="32"/>
        </w:rPr>
        <w:t>卫生健康支出（210类）行政事业单位医疗（11款）事业单位医疗（02项）</w:t>
      </w:r>
      <w:r>
        <w:rPr>
          <w:rFonts w:ascii="仿宋" w:hAnsi="仿宋" w:eastAsia="仿宋"/>
          <w:sz w:val="32"/>
          <w:szCs w:val="32"/>
        </w:rPr>
        <w:t>:</w:t>
      </w:r>
      <w:r>
        <w:rPr>
          <w:rFonts w:hint="eastAsia" w:ascii="仿宋" w:hAnsi="仿宋" w:eastAsia="仿宋"/>
          <w:sz w:val="32"/>
          <w:szCs w:val="32"/>
        </w:rPr>
        <w:t>反映财政部门集中安排的事业单位基本医疗保险缴费经费，未参加医疗保险的事业单位的公费医疗经费，按国家规定享受离休人员待遇的医疗经费。</w:t>
      </w:r>
    </w:p>
    <w:p>
      <w:pPr>
        <w:spacing w:line="560" w:lineRule="exact"/>
        <w:ind w:firstLine="640" w:firstLineChars="200"/>
        <w:rPr>
          <w:rFonts w:ascii="仿宋" w:hAnsi="仿宋" w:eastAsia="仿宋"/>
          <w:sz w:val="32"/>
          <w:szCs w:val="32"/>
        </w:rPr>
      </w:pPr>
      <w:r>
        <w:rPr>
          <w:rFonts w:hint="eastAsia" w:ascii="仿宋_GB2312" w:eastAsia="仿宋_GB2312"/>
          <w:color w:val="auto"/>
          <w:sz w:val="32"/>
          <w:szCs w:val="32"/>
          <w:highlight w:val="none"/>
          <w:lang w:val="en-US" w:eastAsia="zh-CN"/>
        </w:rPr>
        <w:t>20</w:t>
      </w:r>
      <w:r>
        <w:rPr>
          <w:rFonts w:ascii="仿宋_GB2312" w:eastAsia="仿宋_GB2312"/>
          <w:color w:val="auto"/>
          <w:sz w:val="32"/>
          <w:szCs w:val="32"/>
          <w:highlight w:val="none"/>
        </w:rPr>
        <w:t>.</w:t>
      </w:r>
      <w:r>
        <w:rPr>
          <w:rFonts w:hint="eastAsia" w:ascii="仿宋" w:hAnsi="仿宋" w:eastAsia="仿宋"/>
          <w:sz w:val="32"/>
          <w:szCs w:val="32"/>
        </w:rPr>
        <w:t>住房保障支出（221类）住房改革支出（02款）住房公积金（01项）</w:t>
      </w:r>
      <w:r>
        <w:rPr>
          <w:rFonts w:ascii="仿宋" w:hAnsi="仿宋" w:eastAsia="仿宋"/>
          <w:sz w:val="32"/>
          <w:szCs w:val="32"/>
        </w:rPr>
        <w:t>:</w:t>
      </w:r>
      <w:r>
        <w:rPr>
          <w:rFonts w:hint="eastAsia" w:ascii="仿宋" w:hAnsi="仿宋" w:eastAsia="仿宋"/>
          <w:sz w:val="32"/>
          <w:szCs w:val="32"/>
        </w:rPr>
        <w:t>反映行政事业单位按人力资源和社会保障部、财政部规定的基本工资和津贴补贴以及规定比例为职工缴纳的住房公积金。</w:t>
      </w:r>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25</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26</w:t>
      </w:r>
      <w:r>
        <w:rPr>
          <w:rFonts w:hint="eastAsia" w:ascii="仿宋" w:hAnsi="仿宋" w:eastAsia="仿宋"/>
          <w:sz w:val="32"/>
          <w:szCs w:val="32"/>
        </w:rPr>
        <w:t>.工资福利：反映单位开支的在职职工和编制外长期聘用人员的各类劳动报酬，以及为上述人员缴纳的各项社会保险费等。</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27</w:t>
      </w:r>
      <w:r>
        <w:rPr>
          <w:rFonts w:hint="eastAsia" w:ascii="仿宋" w:hAnsi="仿宋" w:eastAsia="仿宋"/>
          <w:sz w:val="32"/>
          <w:szCs w:val="32"/>
        </w:rPr>
        <w:t>.商品和服务：反映单位购买商品和服务的支出，不包括用于购置固定资产、战略性和应急性物资储备等资本支出。</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28</w:t>
      </w:r>
      <w:r>
        <w:rPr>
          <w:rFonts w:hint="eastAsia" w:ascii="仿宋" w:hAnsi="仿宋" w:eastAsia="仿宋"/>
          <w:sz w:val="32"/>
          <w:szCs w:val="32"/>
        </w:rPr>
        <w:t>.对个人和家庭的补助：反映政府用于对个</w:t>
      </w:r>
      <w:r>
        <w:rPr>
          <w:rFonts w:hint="eastAsia" w:ascii="仿宋" w:hAnsi="仿宋" w:eastAsia="仿宋"/>
          <w:sz w:val="32"/>
          <w:szCs w:val="32"/>
          <w:lang w:val="en-US" w:eastAsia="zh-CN"/>
        </w:rPr>
        <w:t>人</w:t>
      </w:r>
      <w:r>
        <w:rPr>
          <w:rFonts w:hint="eastAsia" w:ascii="仿宋" w:hAnsi="仿宋" w:eastAsia="仿宋"/>
          <w:sz w:val="32"/>
          <w:szCs w:val="32"/>
        </w:rPr>
        <w:t>和家庭的补助支出。</w:t>
      </w:r>
    </w:p>
    <w:p>
      <w:pPr>
        <w:spacing w:line="600" w:lineRule="exact"/>
        <w:jc w:val="center"/>
        <w:outlineLvl w:val="0"/>
        <w:rPr>
          <w:rFonts w:hint="eastAsia" w:ascii="仿宋" w:hAnsi="仿宋" w:eastAsia="仿宋"/>
          <w:sz w:val="32"/>
          <w:szCs w:val="32"/>
        </w:rPr>
      </w:pPr>
      <w:r>
        <w:rPr>
          <w:rFonts w:hint="eastAsia" w:ascii="仿宋" w:hAnsi="仿宋" w:eastAsia="仿宋"/>
          <w:sz w:val="32"/>
          <w:szCs w:val="32"/>
          <w:lang w:val="en-US" w:eastAsia="zh-CN"/>
        </w:rPr>
        <w:t xml:space="preserve">  29</w:t>
      </w:r>
      <w:r>
        <w:rPr>
          <w:rFonts w:hint="eastAsia" w:ascii="仿宋" w:hAnsi="仿宋" w:eastAsia="仿宋"/>
          <w:sz w:val="32"/>
          <w:szCs w:val="32"/>
        </w:rPr>
        <w:t>.资本性支出：反映各单位安排的资本性支出。切块由发展改革部门安排的基本建设支出不在此科目反映。</w:t>
      </w:r>
    </w:p>
    <w:p>
      <w:pPr>
        <w:pStyle w:val="2"/>
        <w:rPr>
          <w:rFonts w:hint="eastAsia" w:ascii="仿宋" w:hAnsi="仿宋" w:eastAsia="仿宋"/>
          <w:sz w:val="32"/>
          <w:szCs w:val="32"/>
        </w:rPr>
      </w:pPr>
    </w:p>
    <w:p>
      <w:pPr>
        <w:pStyle w:val="3"/>
        <w:rPr>
          <w:rFonts w:hint="eastAsia" w:ascii="仿宋" w:hAnsi="仿宋" w:eastAsia="仿宋"/>
          <w:sz w:val="32"/>
          <w:szCs w:val="32"/>
        </w:rPr>
      </w:pPr>
    </w:p>
    <w:p>
      <w:pPr>
        <w:pStyle w:val="3"/>
        <w:rPr>
          <w:rFonts w:hint="eastAsia" w:ascii="仿宋" w:hAnsi="仿宋" w:eastAsia="仿宋"/>
          <w:sz w:val="32"/>
          <w:szCs w:val="32"/>
        </w:rPr>
      </w:pPr>
    </w:p>
    <w:p>
      <w:pPr>
        <w:pStyle w:val="3"/>
        <w:rPr>
          <w:rFonts w:hint="eastAsia" w:ascii="仿宋" w:hAnsi="仿宋" w:eastAsia="仿宋"/>
          <w:sz w:val="32"/>
          <w:szCs w:val="32"/>
        </w:rPr>
      </w:pPr>
    </w:p>
    <w:p>
      <w:pPr>
        <w:pStyle w:val="3"/>
        <w:rPr>
          <w:rFonts w:hint="eastAsia" w:ascii="仿宋" w:hAnsi="仿宋" w:eastAsia="仿宋"/>
          <w:sz w:val="32"/>
          <w:szCs w:val="32"/>
        </w:rPr>
      </w:pPr>
    </w:p>
    <w:p>
      <w:pPr>
        <w:numPr>
          <w:ilvl w:val="0"/>
          <w:numId w:val="3"/>
        </w:numPr>
        <w:spacing w:line="600" w:lineRule="exact"/>
        <w:ind w:firstLine="660" w:firstLineChars="150"/>
        <w:jc w:val="center"/>
        <w:outlineLvl w:val="0"/>
        <w:rPr>
          <w:rFonts w:hint="eastAsia" w:ascii="黑体" w:hAnsi="黑体" w:eastAsia="黑体"/>
          <w:sz w:val="44"/>
          <w:szCs w:val="44"/>
        </w:rPr>
      </w:pPr>
      <w:r>
        <w:rPr>
          <w:rFonts w:hint="eastAsia" w:ascii="黑体" w:hAnsi="黑体" w:eastAsia="黑体"/>
          <w:sz w:val="44"/>
          <w:szCs w:val="44"/>
        </w:rPr>
        <w:t>附件</w:t>
      </w:r>
    </w:p>
    <w:p>
      <w:pPr>
        <w:spacing w:line="360" w:lineRule="auto"/>
        <w:jc w:val="left"/>
        <w:outlineLvl w:val="0"/>
        <w:rPr>
          <w:rFonts w:hint="eastAsia" w:ascii="方正小标宋简体" w:hAnsi="方正小标宋简体" w:eastAsia="黑体" w:cs="方正小标宋简体"/>
          <w:sz w:val="44"/>
          <w:szCs w:val="44"/>
        </w:rPr>
      </w:pPr>
    </w:p>
    <w:p>
      <w:pPr>
        <w:widowControl/>
        <w:spacing w:line="360" w:lineRule="auto"/>
        <w:contextualSpacing/>
        <w:jc w:val="center"/>
        <w:rPr>
          <w:rFonts w:eastAsia="黑体"/>
          <w:color w:val="000000"/>
          <w:kern w:val="0"/>
          <w:sz w:val="24"/>
          <w:szCs w:val="32"/>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pPr>
        <w:widowControl/>
        <w:adjustRightInd w:val="0"/>
        <w:snapToGrid w:val="0"/>
        <w:spacing w:line="560" w:lineRule="exact"/>
        <w:ind w:firstLine="643" w:firstLineChars="200"/>
        <w:contextualSpacing/>
        <w:jc w:val="left"/>
        <w:rPr>
          <w:rFonts w:ascii="仿宋_GB2312" w:hAnsi="仿宋" w:eastAsia="仿宋_GB2312"/>
          <w:sz w:val="32"/>
          <w:szCs w:val="32"/>
          <w:lang w:val="zh-CN"/>
        </w:rPr>
      </w:pPr>
      <w:r>
        <w:rPr>
          <w:rFonts w:hint="eastAsia" w:ascii="仿宋_GB2312" w:hAnsi="仿宋" w:eastAsia="仿宋_GB2312"/>
          <w:b/>
          <w:bCs/>
          <w:sz w:val="32"/>
          <w:szCs w:val="32"/>
          <w:lang w:val="zh-CN"/>
        </w:rPr>
        <w:t>一、</w:t>
      </w:r>
      <w:r>
        <w:rPr>
          <w:rFonts w:ascii="仿宋_GB2312" w:hAnsi="仿宋" w:eastAsia="仿宋_GB2312"/>
          <w:b/>
          <w:bCs/>
          <w:sz w:val="32"/>
          <w:szCs w:val="32"/>
          <w:lang w:val="zh-CN"/>
        </w:rPr>
        <w:t>基本情况</w:t>
      </w:r>
    </w:p>
    <w:p>
      <w:pPr>
        <w:widowControl/>
        <w:adjustRightInd w:val="0"/>
        <w:snapToGrid w:val="0"/>
        <w:spacing w:line="56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bCs/>
          <w:sz w:val="32"/>
          <w:szCs w:val="32"/>
          <w:lang w:val="zh-CN"/>
        </w:rPr>
        <w:t>（一）</w:t>
      </w:r>
      <w:r>
        <w:rPr>
          <w:rFonts w:ascii="仿宋_GB2312" w:hAnsi="仿宋" w:eastAsia="仿宋_GB2312"/>
          <w:b/>
          <w:bCs/>
          <w:sz w:val="32"/>
          <w:szCs w:val="32"/>
          <w:lang w:val="zh-CN"/>
        </w:rPr>
        <w:t>机构组成</w:t>
      </w:r>
      <w:r>
        <w:rPr>
          <w:rFonts w:hint="eastAsia" w:ascii="仿宋_GB2312" w:hAnsi="仿宋" w:eastAsia="仿宋_GB2312"/>
          <w:sz w:val="32"/>
          <w:szCs w:val="32"/>
          <w:lang w:val="zh-CN"/>
        </w:rPr>
        <w:t>：</w:t>
      </w:r>
      <w:r>
        <w:rPr>
          <w:rFonts w:hint="eastAsia" w:ascii="仿宋_GB2312" w:hAnsi="仿宋" w:eastAsia="仿宋_GB2312"/>
          <w:sz w:val="32"/>
          <w:szCs w:val="32"/>
        </w:rPr>
        <w:t>遂宁市安居区</w:t>
      </w:r>
      <w:r>
        <w:rPr>
          <w:rFonts w:hint="eastAsia" w:ascii="仿宋_GB2312" w:hAnsi="仿宋" w:eastAsia="仿宋_GB2312"/>
          <w:sz w:val="32"/>
          <w:szCs w:val="32"/>
          <w:lang w:val="en-US" w:eastAsia="zh-CN"/>
        </w:rPr>
        <w:t>第五幼儿园</w:t>
      </w:r>
      <w:r>
        <w:rPr>
          <w:rFonts w:hint="eastAsia" w:ascii="仿宋_GB2312" w:hAnsi="仿宋" w:eastAsia="仿宋_GB2312"/>
          <w:sz w:val="32"/>
          <w:szCs w:val="32"/>
        </w:rPr>
        <w:t>属于公益</w:t>
      </w:r>
      <w:r>
        <w:rPr>
          <w:rFonts w:hint="eastAsia" w:ascii="仿宋_GB2312" w:hAnsi="仿宋" w:eastAsia="仿宋_GB2312"/>
          <w:sz w:val="32"/>
          <w:szCs w:val="32"/>
          <w:lang w:val="en-US" w:eastAsia="zh-CN"/>
        </w:rPr>
        <w:t>一</w:t>
      </w:r>
      <w:r>
        <w:rPr>
          <w:rFonts w:hint="eastAsia" w:ascii="仿宋_GB2312" w:hAnsi="仿宋" w:eastAsia="仿宋_GB2312"/>
          <w:sz w:val="32"/>
          <w:szCs w:val="32"/>
        </w:rPr>
        <w:t>类事业单位，学校的主管部门为四川省遂宁市安居区教育局。</w:t>
      </w:r>
    </w:p>
    <w:p>
      <w:pPr>
        <w:widowControl/>
        <w:adjustRightInd w:val="0"/>
        <w:snapToGrid w:val="0"/>
        <w:spacing w:line="560" w:lineRule="exact"/>
        <w:ind w:firstLine="643" w:firstLineChars="200"/>
        <w:contextualSpacing/>
        <w:jc w:val="left"/>
        <w:rPr>
          <w:rFonts w:hint="eastAsia" w:ascii="仿宋_GB2312" w:hAnsi="仿宋" w:eastAsia="仿宋_GB2312"/>
          <w:sz w:val="32"/>
          <w:szCs w:val="32"/>
        </w:rPr>
      </w:pPr>
      <w:r>
        <w:rPr>
          <w:rFonts w:ascii="仿宋_GB2312" w:hAnsi="仿宋" w:eastAsia="仿宋_GB2312"/>
          <w:b/>
          <w:bCs/>
          <w:sz w:val="32"/>
          <w:szCs w:val="32"/>
          <w:lang w:val="zh-CN"/>
        </w:rPr>
        <w:t>（二）机构职能</w:t>
      </w:r>
      <w:r>
        <w:rPr>
          <w:rFonts w:hint="eastAsia" w:ascii="仿宋_GB2312" w:hAnsi="仿宋" w:eastAsia="仿宋_GB2312"/>
          <w:b/>
          <w:bCs/>
          <w:sz w:val="32"/>
          <w:szCs w:val="32"/>
          <w:lang w:val="zh-CN"/>
        </w:rPr>
        <w:t>：</w:t>
      </w:r>
    </w:p>
    <w:p>
      <w:pPr>
        <w:widowControl/>
        <w:adjustRightInd w:val="0"/>
        <w:snapToGrid w:val="0"/>
        <w:spacing w:line="56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1、正确贯彻执行党和国家的教育方针、政策、法规。</w:t>
      </w:r>
    </w:p>
    <w:p>
      <w:pPr>
        <w:widowControl/>
        <w:adjustRightInd w:val="0"/>
        <w:snapToGrid w:val="0"/>
        <w:spacing w:line="56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2、维护学校的教学秩序，为学生创造良好的学习环境；</w:t>
      </w:r>
    </w:p>
    <w:p>
      <w:pPr>
        <w:widowControl/>
        <w:adjustRightInd w:val="0"/>
        <w:snapToGrid w:val="0"/>
        <w:spacing w:line="56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3、积极稳妥地推进教育改革，按教育规律办事，不断提高教育质量；</w:t>
      </w:r>
    </w:p>
    <w:p>
      <w:pPr>
        <w:widowControl/>
        <w:adjustRightInd w:val="0"/>
        <w:snapToGrid w:val="0"/>
        <w:spacing w:line="56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4、根据学校规模，设置学校管理机构，建立健全各项规章制度和岗位责任制。</w:t>
      </w:r>
    </w:p>
    <w:p>
      <w:pPr>
        <w:widowControl/>
        <w:adjustRightInd w:val="0"/>
        <w:snapToGrid w:val="0"/>
        <w:spacing w:line="56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5、坚持教书育人，服务育人，环境育人方针，加强对学生的思想品德教育，使学生的德智体全面发展。</w:t>
      </w:r>
    </w:p>
    <w:p>
      <w:pPr>
        <w:widowControl/>
        <w:adjustRightInd w:val="0"/>
        <w:snapToGrid w:val="0"/>
        <w:spacing w:line="56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6、抓好教师队伍建设，使每个教师都热心于教育事业；</w:t>
      </w:r>
    </w:p>
    <w:p>
      <w:pPr>
        <w:widowControl/>
        <w:adjustRightInd w:val="0"/>
        <w:snapToGrid w:val="0"/>
        <w:spacing w:line="560" w:lineRule="exact"/>
        <w:ind w:firstLine="640" w:firstLineChars="200"/>
        <w:contextualSpacing/>
        <w:jc w:val="left"/>
        <w:rPr>
          <w:rFonts w:ascii="仿宋_GB2312" w:hAnsi="仿宋" w:eastAsia="仿宋_GB2312"/>
          <w:sz w:val="32"/>
          <w:szCs w:val="32"/>
          <w:lang w:val="zh-CN"/>
        </w:rPr>
      </w:pPr>
      <w:r>
        <w:rPr>
          <w:rFonts w:hint="eastAsia" w:ascii="仿宋_GB2312" w:hAnsi="仿宋" w:eastAsia="仿宋_GB2312"/>
          <w:sz w:val="32"/>
          <w:szCs w:val="32"/>
        </w:rPr>
        <w:t>7、做好安全防范，保证学生的人身安全。</w:t>
      </w:r>
    </w:p>
    <w:p>
      <w:pPr>
        <w:widowControl/>
        <w:adjustRightInd w:val="0"/>
        <w:snapToGrid w:val="0"/>
        <w:spacing w:line="560" w:lineRule="exact"/>
        <w:ind w:firstLine="643" w:firstLineChars="200"/>
        <w:contextualSpacing/>
        <w:jc w:val="left"/>
        <w:rPr>
          <w:rFonts w:hint="eastAsia" w:ascii="仿宋_GB2312" w:hAnsi="仿宋" w:eastAsia="仿宋_GB2312"/>
          <w:sz w:val="32"/>
          <w:szCs w:val="32"/>
        </w:rPr>
      </w:pPr>
      <w:r>
        <w:rPr>
          <w:rFonts w:ascii="仿宋_GB2312" w:hAnsi="仿宋" w:eastAsia="仿宋_GB2312"/>
          <w:b/>
          <w:bCs/>
          <w:sz w:val="32"/>
          <w:szCs w:val="32"/>
          <w:lang w:val="zh-CN"/>
        </w:rPr>
        <w:t>（</w:t>
      </w:r>
      <w:r>
        <w:rPr>
          <w:rFonts w:hint="eastAsia" w:ascii="仿宋_GB2312" w:hAnsi="仿宋" w:eastAsia="仿宋_GB2312"/>
          <w:b/>
          <w:bCs/>
          <w:sz w:val="32"/>
          <w:szCs w:val="32"/>
          <w:lang w:val="zh-CN"/>
        </w:rPr>
        <w:t>三</w:t>
      </w:r>
      <w:r>
        <w:rPr>
          <w:rFonts w:ascii="仿宋_GB2312" w:hAnsi="仿宋" w:eastAsia="仿宋_GB2312"/>
          <w:b/>
          <w:bCs/>
          <w:sz w:val="32"/>
          <w:szCs w:val="32"/>
          <w:lang w:val="zh-CN"/>
        </w:rPr>
        <w:t>）人员概况</w:t>
      </w:r>
      <w:r>
        <w:rPr>
          <w:rFonts w:hint="eastAsia" w:ascii="仿宋_GB2312" w:hAnsi="仿宋" w:eastAsia="仿宋_GB2312"/>
          <w:b/>
          <w:bCs/>
          <w:sz w:val="32"/>
          <w:szCs w:val="32"/>
          <w:lang w:val="zh-CN"/>
        </w:rPr>
        <w:t>：</w:t>
      </w:r>
      <w:r>
        <w:rPr>
          <w:rFonts w:ascii="仿宋_GB2312" w:hAnsi="仿宋" w:eastAsia="仿宋_GB2312"/>
          <w:sz w:val="32"/>
          <w:szCs w:val="32"/>
        </w:rPr>
        <w:t>截至202</w:t>
      </w:r>
      <w:r>
        <w:rPr>
          <w:rFonts w:hint="eastAsia" w:ascii="仿宋_GB2312" w:hAnsi="仿宋" w:eastAsia="仿宋_GB2312"/>
          <w:sz w:val="32"/>
          <w:szCs w:val="32"/>
        </w:rPr>
        <w:t>4</w:t>
      </w:r>
      <w:r>
        <w:rPr>
          <w:rFonts w:ascii="仿宋_GB2312" w:hAnsi="仿宋" w:eastAsia="仿宋_GB2312"/>
          <w:sz w:val="32"/>
          <w:szCs w:val="32"/>
        </w:rPr>
        <w:t>年末，</w:t>
      </w:r>
      <w:r>
        <w:rPr>
          <w:rFonts w:hint="eastAsia" w:ascii="仿宋_GB2312" w:hAnsi="仿宋" w:eastAsia="仿宋_GB2312"/>
          <w:sz w:val="32"/>
          <w:szCs w:val="32"/>
        </w:rPr>
        <w:t>我校现有在编教师</w:t>
      </w:r>
      <w:r>
        <w:rPr>
          <w:rFonts w:hint="eastAsia" w:ascii="仿宋_GB2312" w:hAnsi="仿宋" w:eastAsia="仿宋_GB2312"/>
          <w:sz w:val="32"/>
          <w:szCs w:val="32"/>
          <w:lang w:val="en-US" w:eastAsia="zh-CN"/>
        </w:rPr>
        <w:t>11</w:t>
      </w:r>
      <w:r>
        <w:rPr>
          <w:rFonts w:hint="eastAsia" w:ascii="仿宋_GB2312" w:hAnsi="仿宋" w:eastAsia="仿宋_GB2312"/>
          <w:sz w:val="32"/>
          <w:szCs w:val="32"/>
        </w:rPr>
        <w:t>人，</w:t>
      </w:r>
      <w:r>
        <w:rPr>
          <w:rFonts w:hint="eastAsia" w:ascii="仿宋_GB2312" w:hAnsi="仿宋" w:eastAsia="仿宋_GB2312"/>
          <w:sz w:val="32"/>
          <w:szCs w:val="32"/>
          <w:lang w:val="en-US" w:eastAsia="zh-CN"/>
        </w:rPr>
        <w:t>借调3名教师</w:t>
      </w:r>
      <w:r>
        <w:rPr>
          <w:rFonts w:hint="eastAsia" w:ascii="仿宋_GB2312" w:hAnsi="仿宋" w:eastAsia="仿宋_GB2312"/>
          <w:sz w:val="32"/>
          <w:szCs w:val="32"/>
        </w:rPr>
        <w:t>。</w:t>
      </w:r>
    </w:p>
    <w:p>
      <w:pPr>
        <w:widowControl/>
        <w:adjustRightInd w:val="0"/>
        <w:snapToGrid w:val="0"/>
        <w:spacing w:line="560" w:lineRule="exact"/>
        <w:ind w:firstLine="643" w:firstLineChars="200"/>
        <w:contextualSpacing/>
        <w:jc w:val="left"/>
        <w:rPr>
          <w:rFonts w:ascii="仿宋_GB2312" w:hAnsi="仿宋" w:eastAsia="仿宋_GB2312"/>
          <w:b/>
          <w:bCs/>
          <w:sz w:val="32"/>
          <w:szCs w:val="32"/>
          <w:lang w:val="zh-CN"/>
        </w:rPr>
      </w:pPr>
      <w:r>
        <w:rPr>
          <w:rFonts w:ascii="仿宋_GB2312" w:hAnsi="仿宋" w:eastAsia="仿宋_GB2312"/>
          <w:b/>
          <w:bCs/>
          <w:sz w:val="32"/>
          <w:szCs w:val="32"/>
          <w:lang w:val="zh-CN"/>
        </w:rPr>
        <w:t>二、部门资金收支情况</w:t>
      </w:r>
    </w:p>
    <w:p>
      <w:pPr>
        <w:spacing w:line="600" w:lineRule="exact"/>
        <w:ind w:firstLine="643" w:firstLineChars="200"/>
        <w:rPr>
          <w:rFonts w:hint="default" w:ascii="仿宋_GB2312" w:hAnsi="仿宋_GB2312" w:eastAsia="仿宋_GB2312" w:cs="仿宋_GB2312"/>
          <w:color w:val="auto"/>
          <w:sz w:val="32"/>
          <w:szCs w:val="32"/>
          <w:highlight w:val="none"/>
          <w:lang w:val="en-US" w:eastAsia="zh-CN"/>
        </w:rPr>
      </w:pPr>
      <w:r>
        <w:rPr>
          <w:rFonts w:ascii="仿宋_GB2312" w:hAnsi="仿宋" w:eastAsia="仿宋_GB2312"/>
          <w:b/>
          <w:bCs/>
          <w:sz w:val="32"/>
          <w:szCs w:val="32"/>
          <w:lang w:val="zh-CN"/>
        </w:rPr>
        <w:t>（一）</w:t>
      </w:r>
      <w:r>
        <w:rPr>
          <w:rFonts w:hint="eastAsia" w:ascii="仿宋_GB2312" w:hAnsi="仿宋" w:eastAsia="仿宋_GB2312"/>
          <w:b/>
          <w:bCs/>
          <w:sz w:val="32"/>
          <w:szCs w:val="32"/>
          <w:lang w:val="zh-CN"/>
        </w:rPr>
        <w:t>收入情况</w:t>
      </w:r>
      <w:r>
        <w:rPr>
          <w:rFonts w:ascii="仿宋_GB2312" w:hAnsi="仿宋" w:eastAsia="仿宋_GB2312"/>
          <w:b/>
          <w:bCs/>
          <w:sz w:val="32"/>
          <w:szCs w:val="32"/>
          <w:lang w:val="zh-CN"/>
        </w:rPr>
        <w:t>。</w:t>
      </w: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480.24万元，其中：一般公共预算财政拨款收入340.96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70.99</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115.78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24.</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23.5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81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比2023年增加</w:t>
      </w:r>
      <w:r>
        <w:rPr>
          <w:rFonts w:hint="eastAsia" w:ascii="Times New Roman" w:hAnsi="Times New Roman" w:eastAsia="仿宋_GB2312" w:cs="仿宋_GB2312"/>
          <w:color w:val="auto"/>
          <w:sz w:val="32"/>
          <w:szCs w:val="32"/>
          <w:highlight w:val="none"/>
        </w:rPr>
        <w:t>增长</w:t>
      </w:r>
      <w:r>
        <w:rPr>
          <w:rFonts w:hint="eastAsia" w:ascii="Times New Roman" w:hAnsi="Times New Roman" w:eastAsia="仿宋_GB2312" w:cs="仿宋_GB2312"/>
          <w:color w:val="auto"/>
          <w:sz w:val="32"/>
          <w:szCs w:val="32"/>
          <w:highlight w:val="none"/>
          <w:lang w:val="en-US" w:eastAsia="zh-CN"/>
        </w:rPr>
        <w:t>1140.6</w:t>
      </w:r>
      <w:r>
        <w:rPr>
          <w:rFonts w:hint="eastAsia" w:ascii="Times New Roman" w:hAnsi="Times New Roman" w:eastAsia="仿宋_GB2312" w:cs="仿宋_GB2312"/>
          <w:color w:val="auto"/>
          <w:sz w:val="32"/>
          <w:szCs w:val="32"/>
          <w:highlight w:val="none"/>
        </w:rPr>
        <w:t>%</w:t>
      </w:r>
      <w:r>
        <w:rPr>
          <w:rFonts w:hint="eastAsia"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变化原因2023年仅12月有收入。</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default" w:ascii="仿宋_GB2312" w:hAnsi="仿宋" w:eastAsia="仿宋_GB2312"/>
          <w:sz w:val="32"/>
          <w:szCs w:val="32"/>
          <w:lang w:val="en-US" w:eastAsia="zh-CN"/>
        </w:rPr>
      </w:pPr>
      <w:r>
        <w:rPr>
          <w:rFonts w:ascii="仿宋_GB2312" w:hAnsi="仿宋" w:eastAsia="仿宋_GB2312"/>
          <w:b/>
          <w:bCs/>
          <w:sz w:val="32"/>
          <w:szCs w:val="32"/>
          <w:lang w:val="zh-CN"/>
        </w:rPr>
        <w:t>（</w:t>
      </w:r>
      <w:r>
        <w:rPr>
          <w:rFonts w:hint="eastAsia" w:ascii="仿宋_GB2312" w:hAnsi="仿宋" w:eastAsia="仿宋_GB2312"/>
          <w:b/>
          <w:bCs/>
          <w:sz w:val="32"/>
          <w:szCs w:val="32"/>
          <w:lang w:val="zh-CN"/>
        </w:rPr>
        <w:t>二</w:t>
      </w:r>
      <w:r>
        <w:rPr>
          <w:rFonts w:ascii="仿宋_GB2312" w:hAnsi="仿宋" w:eastAsia="仿宋_GB2312"/>
          <w:b/>
          <w:bCs/>
          <w:sz w:val="32"/>
          <w:szCs w:val="32"/>
          <w:lang w:val="zh-CN"/>
        </w:rPr>
        <w:t>）</w:t>
      </w:r>
      <w:r>
        <w:rPr>
          <w:rFonts w:hint="eastAsia" w:ascii="仿宋_GB2312" w:hAnsi="仿宋" w:eastAsia="仿宋_GB2312"/>
          <w:b/>
          <w:bCs/>
          <w:sz w:val="32"/>
          <w:szCs w:val="32"/>
          <w:lang w:val="zh-CN"/>
        </w:rPr>
        <w:t>支出情况</w:t>
      </w:r>
      <w:r>
        <w:rPr>
          <w:rFonts w:ascii="仿宋_GB2312" w:hAnsi="仿宋" w:eastAsia="仿宋_GB2312"/>
          <w:b/>
          <w:bCs/>
          <w:sz w:val="32"/>
          <w:szCs w:val="32"/>
          <w:lang w:val="zh-CN"/>
        </w:rPr>
        <w:t>。</w:t>
      </w: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480.24</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136.59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28.4</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343.65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71.55</w:t>
      </w:r>
      <w:r>
        <w:rPr>
          <w:rFonts w:hint="eastAsia" w:ascii="仿宋_GB2312" w:hAnsi="仿宋_GB2312" w:eastAsia="仿宋_GB2312" w:cs="仿宋_GB2312"/>
          <w:color w:val="auto"/>
          <w:sz w:val="32"/>
          <w:szCs w:val="32"/>
          <w:highlight w:val="none"/>
          <w:lang w:eastAsia="zh-CN"/>
        </w:rPr>
        <w:t>%，</w:t>
      </w:r>
      <w:r>
        <w:rPr>
          <w:rFonts w:hint="eastAsia" w:ascii="仿宋_GB2312" w:hAnsi="仿宋" w:eastAsia="仿宋_GB2312"/>
          <w:sz w:val="32"/>
          <w:szCs w:val="32"/>
        </w:rPr>
        <w:t>增加</w:t>
      </w:r>
      <w:r>
        <w:rPr>
          <w:rFonts w:hint="eastAsia" w:ascii="Times New Roman" w:hAnsi="Times New Roman" w:eastAsia="仿宋_GB2312" w:cs="仿宋_GB2312"/>
          <w:color w:val="auto"/>
          <w:sz w:val="32"/>
          <w:szCs w:val="32"/>
          <w:highlight w:val="none"/>
          <w:lang w:val="en-US" w:eastAsia="zh-CN"/>
        </w:rPr>
        <w:t>1140.6</w:t>
      </w:r>
      <w:r>
        <w:rPr>
          <w:rFonts w:hint="eastAsia" w:ascii="Times New Roman" w:hAnsi="Times New Roman" w:eastAsia="仿宋_GB2312" w:cs="仿宋_GB2312"/>
          <w:color w:val="auto"/>
          <w:sz w:val="32"/>
          <w:szCs w:val="32"/>
          <w:highlight w:val="none"/>
        </w:rPr>
        <w:t>%</w:t>
      </w:r>
      <w:r>
        <w:rPr>
          <w:rFonts w:hint="eastAsia" w:ascii="仿宋_GB2312" w:hAnsi="仿宋" w:eastAsia="仿宋_GB2312"/>
          <w:sz w:val="32"/>
          <w:szCs w:val="32"/>
        </w:rPr>
        <w:t>，主要变动原因是</w:t>
      </w:r>
      <w:r>
        <w:rPr>
          <w:rFonts w:hint="eastAsia" w:ascii="仿宋_GB2312" w:hAnsi="仿宋" w:eastAsia="仿宋_GB2312"/>
          <w:sz w:val="32"/>
          <w:szCs w:val="32"/>
          <w:lang w:val="en-US" w:eastAsia="zh-CN"/>
        </w:rPr>
        <w:t>2023年仅12月有支出。</w:t>
      </w:r>
    </w:p>
    <w:p>
      <w:pPr>
        <w:widowControl/>
        <w:adjustRightInd w:val="0"/>
        <w:snapToGrid w:val="0"/>
        <w:spacing w:line="560" w:lineRule="exact"/>
        <w:ind w:firstLine="643" w:firstLineChars="200"/>
        <w:contextualSpacing/>
        <w:jc w:val="left"/>
        <w:rPr>
          <w:rFonts w:hint="eastAsia" w:ascii="仿宋_GB2312" w:hAnsi="仿宋" w:eastAsia="仿宋_GB2312"/>
          <w:b/>
          <w:bCs/>
          <w:sz w:val="32"/>
          <w:szCs w:val="32"/>
        </w:rPr>
      </w:pPr>
      <w:r>
        <w:rPr>
          <w:rFonts w:ascii="仿宋_GB2312" w:hAnsi="仿宋" w:eastAsia="仿宋_GB2312"/>
          <w:b/>
          <w:bCs/>
          <w:sz w:val="32"/>
          <w:szCs w:val="32"/>
          <w:lang w:val="zh-CN"/>
        </w:rPr>
        <w:t>（</w:t>
      </w:r>
      <w:r>
        <w:rPr>
          <w:rFonts w:hint="eastAsia" w:ascii="仿宋_GB2312" w:hAnsi="仿宋" w:eastAsia="仿宋_GB2312"/>
          <w:b/>
          <w:bCs/>
          <w:sz w:val="32"/>
          <w:szCs w:val="32"/>
          <w:lang w:val="zh-CN"/>
        </w:rPr>
        <w:t>三</w:t>
      </w:r>
      <w:r>
        <w:rPr>
          <w:rFonts w:ascii="仿宋_GB2312" w:hAnsi="仿宋" w:eastAsia="仿宋_GB2312"/>
          <w:b/>
          <w:bCs/>
          <w:sz w:val="32"/>
          <w:szCs w:val="32"/>
          <w:lang w:val="zh-CN"/>
        </w:rPr>
        <w:t>）结余分配和结转结余情况</w:t>
      </w:r>
      <w:r>
        <w:rPr>
          <w:rFonts w:hint="eastAsia" w:ascii="仿宋_GB2312" w:hAnsi="仿宋" w:eastAsia="仿宋_GB2312"/>
          <w:b/>
          <w:bCs/>
          <w:sz w:val="32"/>
          <w:szCs w:val="32"/>
          <w:lang w:val="zh-CN"/>
        </w:rPr>
        <w:t>。</w:t>
      </w:r>
      <w:r>
        <w:rPr>
          <w:rFonts w:hint="eastAsia" w:ascii="仿宋_GB2312" w:hAnsi="仿宋" w:eastAsia="仿宋_GB2312"/>
          <w:sz w:val="32"/>
          <w:szCs w:val="32"/>
        </w:rPr>
        <w:t>我园2024年决算报表</w:t>
      </w:r>
      <w:r>
        <w:rPr>
          <w:rFonts w:ascii="仿宋_GB2312" w:hAnsi="仿宋" w:eastAsia="仿宋_GB2312"/>
          <w:sz w:val="32"/>
          <w:szCs w:val="32"/>
        </w:rPr>
        <w:t>结转结余</w:t>
      </w:r>
      <w:r>
        <w:rPr>
          <w:rFonts w:hint="eastAsia" w:ascii="仿宋_GB2312" w:hAnsi="仿宋" w:eastAsia="仿宋_GB2312"/>
          <w:sz w:val="32"/>
          <w:szCs w:val="32"/>
        </w:rPr>
        <w:t>0万元</w:t>
      </w:r>
      <w:r>
        <w:rPr>
          <w:rFonts w:ascii="仿宋_GB2312" w:hAnsi="仿宋" w:eastAsia="仿宋_GB2312"/>
          <w:sz w:val="32"/>
          <w:szCs w:val="32"/>
        </w:rPr>
        <w:t>。</w:t>
      </w:r>
    </w:p>
    <w:p>
      <w:pPr>
        <w:widowControl/>
        <w:adjustRightInd w:val="0"/>
        <w:snapToGrid w:val="0"/>
        <w:spacing w:line="560" w:lineRule="exact"/>
        <w:ind w:firstLine="643" w:firstLineChars="200"/>
        <w:contextualSpacing/>
        <w:jc w:val="left"/>
        <w:rPr>
          <w:rFonts w:ascii="仿宋_GB2312" w:hAnsi="仿宋" w:eastAsia="仿宋_GB2312"/>
          <w:b/>
          <w:bCs/>
          <w:sz w:val="32"/>
          <w:szCs w:val="32"/>
          <w:lang w:val="zh-CN"/>
        </w:rPr>
      </w:pPr>
      <w:r>
        <w:rPr>
          <w:rFonts w:ascii="仿宋_GB2312" w:hAnsi="仿宋" w:eastAsia="仿宋_GB2312"/>
          <w:b/>
          <w:bCs/>
          <w:sz w:val="32"/>
          <w:szCs w:val="32"/>
          <w:lang w:val="zh-CN"/>
        </w:rPr>
        <w:t>三、部门预算绩效分析</w:t>
      </w:r>
    </w:p>
    <w:p>
      <w:pPr>
        <w:widowControl/>
        <w:adjustRightInd w:val="0"/>
        <w:snapToGrid w:val="0"/>
        <w:spacing w:line="560" w:lineRule="exact"/>
        <w:ind w:firstLine="482" w:firstLineChars="200"/>
        <w:contextualSpacing/>
        <w:jc w:val="left"/>
        <w:rPr>
          <w:rFonts w:ascii="仿宋_GB2312" w:hAnsi="仿宋" w:eastAsia="仿宋_GB2312"/>
          <w:sz w:val="32"/>
          <w:szCs w:val="32"/>
          <w:lang w:val="zh-CN"/>
        </w:rPr>
      </w:pPr>
      <w:r>
        <w:rPr>
          <w:rFonts w:eastAsia="楷体_GB2312"/>
          <w:b/>
          <w:bCs/>
          <w:color w:val="000000"/>
          <w:kern w:val="0"/>
          <w:sz w:val="24"/>
          <w:shd w:val="clear" w:color="auto" w:fill="FFFFFF"/>
          <w:lang w:val="zh-CN"/>
        </w:rPr>
        <w:t>（</w:t>
      </w:r>
      <w:r>
        <w:rPr>
          <w:rFonts w:ascii="仿宋_GB2312" w:hAnsi="仿宋" w:eastAsia="仿宋_GB2312"/>
          <w:sz w:val="32"/>
          <w:szCs w:val="32"/>
          <w:lang w:val="zh-CN"/>
        </w:rPr>
        <w:t>一）</w:t>
      </w:r>
      <w:r>
        <w:rPr>
          <w:rFonts w:hint="eastAsia" w:ascii="仿宋_GB2312" w:hAnsi="仿宋" w:eastAsia="仿宋_GB2312"/>
          <w:b/>
          <w:bCs/>
          <w:sz w:val="32"/>
          <w:szCs w:val="32"/>
          <w:lang w:val="zh-CN"/>
        </w:rPr>
        <w:t>部门预算</w:t>
      </w:r>
      <w:r>
        <w:rPr>
          <w:rFonts w:ascii="仿宋_GB2312" w:hAnsi="仿宋" w:eastAsia="仿宋_GB2312"/>
          <w:b/>
          <w:bCs/>
          <w:sz w:val="32"/>
          <w:szCs w:val="32"/>
          <w:lang w:val="zh-CN"/>
        </w:rPr>
        <w:t>总体绩效分析</w:t>
      </w:r>
      <w:r>
        <w:rPr>
          <w:rFonts w:ascii="仿宋_GB2312" w:hAnsi="仿宋" w:eastAsia="仿宋_GB2312"/>
          <w:sz w:val="32"/>
          <w:szCs w:val="32"/>
          <w:lang w:val="zh-CN"/>
        </w:rPr>
        <w:t>。根据部门预算绩效评价指标体系“总体绩效”涉及</w:t>
      </w:r>
      <w:r>
        <w:rPr>
          <w:rFonts w:hint="eastAsia" w:ascii="仿宋_GB2312" w:hAnsi="仿宋" w:eastAsia="仿宋_GB2312"/>
          <w:sz w:val="32"/>
          <w:szCs w:val="32"/>
          <w:lang w:val="zh-CN"/>
        </w:rPr>
        <w:t>二、三级</w:t>
      </w:r>
      <w:r>
        <w:rPr>
          <w:rFonts w:ascii="仿宋_GB2312" w:hAnsi="仿宋" w:eastAsia="仿宋_GB2312"/>
          <w:sz w:val="32"/>
          <w:szCs w:val="32"/>
          <w:lang w:val="zh-CN"/>
        </w:rPr>
        <w:t>指标进行</w:t>
      </w:r>
      <w:r>
        <w:rPr>
          <w:rFonts w:hint="eastAsia" w:ascii="仿宋_GB2312" w:hAnsi="仿宋" w:eastAsia="仿宋_GB2312"/>
          <w:sz w:val="32"/>
          <w:szCs w:val="32"/>
          <w:lang w:val="zh-CN"/>
        </w:rPr>
        <w:t>逐项</w:t>
      </w:r>
      <w:r>
        <w:rPr>
          <w:rFonts w:ascii="仿宋_GB2312" w:hAnsi="仿宋" w:eastAsia="仿宋_GB2312"/>
          <w:sz w:val="32"/>
          <w:szCs w:val="32"/>
          <w:lang w:val="zh-CN"/>
        </w:rPr>
        <w:t>绩效分析</w:t>
      </w:r>
      <w:r>
        <w:rPr>
          <w:rFonts w:hint="eastAsia" w:ascii="仿宋_GB2312" w:hAnsi="仿宋" w:eastAsia="仿宋_GB2312"/>
          <w:sz w:val="32"/>
          <w:szCs w:val="32"/>
          <w:lang w:val="zh-CN"/>
        </w:rPr>
        <w:t>并评分</w:t>
      </w:r>
      <w:r>
        <w:rPr>
          <w:rFonts w:ascii="仿宋_GB2312" w:hAnsi="仿宋" w:eastAsia="仿宋_GB2312"/>
          <w:sz w:val="32"/>
          <w:szCs w:val="32"/>
          <w:lang w:val="zh-CN"/>
        </w:rPr>
        <w:t>，依次包括履职效能、预算管理、财务管理、资产管理、采购管理等情况。</w:t>
      </w:r>
    </w:p>
    <w:p>
      <w:pPr>
        <w:widowControl/>
        <w:adjustRightInd w:val="0"/>
        <w:snapToGrid w:val="0"/>
        <w:spacing w:line="560" w:lineRule="exact"/>
        <w:ind w:firstLine="643" w:firstLineChars="200"/>
        <w:contextualSpacing/>
        <w:jc w:val="left"/>
        <w:rPr>
          <w:rFonts w:hint="eastAsia" w:ascii="仿宋_GB2312" w:hAnsi="仿宋" w:eastAsia="仿宋_GB2312"/>
          <w:sz w:val="32"/>
          <w:szCs w:val="32"/>
          <w:lang w:val="zh-CN"/>
        </w:rPr>
      </w:pPr>
      <w:r>
        <w:rPr>
          <w:rFonts w:hint="eastAsia" w:ascii="仿宋_GB2312" w:hAnsi="仿宋" w:eastAsia="仿宋_GB2312"/>
          <w:b/>
          <w:bCs/>
          <w:sz w:val="32"/>
          <w:szCs w:val="32"/>
        </w:rPr>
        <w:t>1.</w:t>
      </w:r>
      <w:r>
        <w:rPr>
          <w:rFonts w:hint="eastAsia" w:ascii="仿宋_GB2312" w:hAnsi="仿宋" w:eastAsia="仿宋_GB2312"/>
          <w:b/>
          <w:bCs/>
          <w:sz w:val="32"/>
          <w:szCs w:val="32"/>
          <w:lang w:val="zh-CN"/>
        </w:rPr>
        <w:t>履职效能。</w:t>
      </w:r>
      <w:r>
        <w:rPr>
          <w:rFonts w:hint="eastAsia" w:ascii="仿宋_GB2312" w:hAnsi="仿宋" w:eastAsia="仿宋_GB2312"/>
          <w:sz w:val="32"/>
          <w:szCs w:val="32"/>
          <w:lang w:val="zh-CN"/>
        </w:rPr>
        <w:t>根据相关规定，制定绩效目标管理，规范资金使用，提升资金使用效益。严格支出控制、预算及时动态调整。我单位资金主要是人员经费、公用经费支出，学校制定的相关规章制度，对资金进行严格收支管理。</w:t>
      </w:r>
    </w:p>
    <w:p>
      <w:pPr>
        <w:spacing w:line="578" w:lineRule="exact"/>
        <w:ind w:firstLine="643" w:firstLineChars="200"/>
        <w:contextualSpacing/>
        <w:rPr>
          <w:rFonts w:hint="eastAsia" w:ascii="宋体" w:hAnsi="宋体" w:eastAsia="楷体_GB2312"/>
          <w:color w:val="000000"/>
          <w:sz w:val="32"/>
          <w:szCs w:val="32"/>
          <w:shd w:val="clear" w:color="auto" w:fill="FFFFFF"/>
          <w:lang w:val="zh-CN"/>
        </w:rPr>
      </w:pPr>
      <w:r>
        <w:rPr>
          <w:rFonts w:hint="eastAsia" w:ascii="仿宋_GB2312" w:hAnsi="仿宋" w:eastAsia="仿宋_GB2312"/>
          <w:b/>
          <w:bCs/>
          <w:sz w:val="32"/>
          <w:szCs w:val="32"/>
        </w:rPr>
        <w:t>2.</w:t>
      </w:r>
      <w:r>
        <w:rPr>
          <w:rFonts w:ascii="仿宋_GB2312" w:hAnsi="仿宋" w:eastAsia="仿宋_GB2312"/>
          <w:b/>
          <w:bCs/>
          <w:sz w:val="32"/>
          <w:szCs w:val="32"/>
          <w:lang w:val="zh-CN"/>
        </w:rPr>
        <w:t>预算管理</w:t>
      </w:r>
      <w:r>
        <w:rPr>
          <w:rFonts w:hint="eastAsia" w:ascii="仿宋_GB2312" w:hAnsi="仿宋" w:eastAsia="仿宋_GB2312"/>
          <w:b/>
          <w:bCs/>
          <w:sz w:val="32"/>
          <w:szCs w:val="32"/>
          <w:lang w:val="zh-CN"/>
        </w:rPr>
        <w:t>。</w:t>
      </w:r>
      <w:r>
        <w:rPr>
          <w:rFonts w:hint="eastAsia" w:ascii="宋体" w:hAnsi="宋体" w:eastAsia="仿宋_GB2312"/>
          <w:color w:val="000000"/>
          <w:sz w:val="32"/>
          <w:szCs w:val="32"/>
          <w:shd w:val="clear" w:color="auto" w:fill="FFFFFF"/>
          <w:lang w:val="zh-CN"/>
        </w:rPr>
        <w:t>本年度单位预算工作成效显著：预算编制科学精准，强化全口径收入统筹；狠抓支出执行进度，资金使用效益显著提升；严控年终结余规模，建立动态调整机制；严格落实过紧日子要求，统筹资金优先保障重点领域。下一步将持续优化预算管理机制，提升财政资源配置效率。</w:t>
      </w:r>
    </w:p>
    <w:p>
      <w:pPr>
        <w:spacing w:line="578" w:lineRule="exact"/>
        <w:ind w:firstLine="643" w:firstLineChars="200"/>
        <w:contextualSpacing/>
        <w:rPr>
          <w:rFonts w:hint="eastAsia" w:ascii="宋体" w:hAnsi="宋体" w:eastAsia="楷体_GB2312"/>
          <w:color w:val="000000"/>
          <w:sz w:val="32"/>
          <w:szCs w:val="32"/>
          <w:shd w:val="clear" w:color="auto" w:fill="FFFFFF"/>
          <w:lang w:val="zh-CN"/>
        </w:rPr>
      </w:pPr>
      <w:r>
        <w:rPr>
          <w:rFonts w:hint="eastAsia" w:ascii="仿宋_GB2312" w:hAnsi="仿宋" w:eastAsia="仿宋_GB2312"/>
          <w:b/>
          <w:bCs/>
          <w:sz w:val="32"/>
          <w:szCs w:val="32"/>
        </w:rPr>
        <w:t>3.</w:t>
      </w:r>
      <w:r>
        <w:rPr>
          <w:rFonts w:ascii="仿宋_GB2312" w:hAnsi="仿宋" w:eastAsia="仿宋_GB2312"/>
          <w:b/>
          <w:bCs/>
          <w:sz w:val="32"/>
          <w:szCs w:val="32"/>
          <w:lang w:val="zh-CN"/>
        </w:rPr>
        <w:t>财务管理</w:t>
      </w:r>
      <w:r>
        <w:rPr>
          <w:rFonts w:hint="eastAsia" w:ascii="仿宋_GB2312" w:hAnsi="仿宋" w:eastAsia="仿宋_GB2312"/>
          <w:b/>
          <w:bCs/>
          <w:sz w:val="32"/>
          <w:szCs w:val="32"/>
          <w:lang w:val="zh-CN"/>
        </w:rPr>
        <w:t>。</w:t>
      </w:r>
      <w:r>
        <w:rPr>
          <w:rFonts w:hint="eastAsia" w:ascii="宋体" w:hAnsi="宋体" w:eastAsia="仿宋_GB2312"/>
          <w:color w:val="000000"/>
          <w:sz w:val="32"/>
          <w:szCs w:val="32"/>
          <w:shd w:val="clear" w:color="auto" w:fill="FFFFFF"/>
          <w:lang w:val="zh-CN"/>
        </w:rPr>
        <w:t>本单位持续完善财务管理制度体系，严格执行收支两条线管理，规范预算编制、费用报销及资产处置流程，健全风险防控机制。按照不相容岗位分离原则设立会计、出纳、审核等专职岗位，明确岗位权责清单。强化资金使用全流程管控，落实分级审批和大额支付集体决策制度，实行专户管理、专款专用，定期开展资金盘点与流向分析。通过标准化建设切实提升财务管理效能，有效防范资金风险，为业务发展提供稳健财务保障。</w:t>
      </w:r>
    </w:p>
    <w:p>
      <w:pPr>
        <w:spacing w:line="578" w:lineRule="exact"/>
        <w:ind w:firstLine="643" w:firstLineChars="200"/>
        <w:contextualSpacing/>
        <w:rPr>
          <w:rFonts w:hint="eastAsia" w:ascii="仿宋_GB2312" w:hAnsi="仿宋" w:eastAsia="仿宋_GB2312"/>
          <w:sz w:val="32"/>
          <w:szCs w:val="32"/>
          <w:lang w:val="zh-CN"/>
        </w:rPr>
      </w:pPr>
      <w:r>
        <w:rPr>
          <w:rFonts w:hint="eastAsia" w:ascii="仿宋_GB2312" w:hAnsi="仿宋" w:eastAsia="仿宋_GB2312"/>
          <w:b/>
          <w:bCs/>
          <w:sz w:val="32"/>
          <w:szCs w:val="32"/>
        </w:rPr>
        <w:t>4.</w:t>
      </w:r>
      <w:r>
        <w:rPr>
          <w:rFonts w:ascii="仿宋_GB2312" w:hAnsi="仿宋" w:eastAsia="仿宋_GB2312"/>
          <w:b/>
          <w:bCs/>
          <w:sz w:val="32"/>
          <w:szCs w:val="32"/>
          <w:lang w:val="zh-CN"/>
        </w:rPr>
        <w:t>资产管理</w:t>
      </w:r>
      <w:r>
        <w:rPr>
          <w:rFonts w:hint="eastAsia" w:ascii="仿宋_GB2312" w:hAnsi="仿宋" w:eastAsia="仿宋_GB2312"/>
          <w:b/>
          <w:bCs/>
          <w:sz w:val="32"/>
          <w:szCs w:val="32"/>
          <w:lang w:val="zh-CN"/>
        </w:rPr>
        <w:t>。</w:t>
      </w:r>
      <w:r>
        <w:rPr>
          <w:rFonts w:hint="eastAsia" w:ascii="宋体" w:hAnsi="宋体" w:eastAsia="仿宋_GB2312"/>
          <w:color w:val="000000"/>
          <w:sz w:val="32"/>
          <w:szCs w:val="32"/>
          <w:shd w:val="clear" w:color="auto" w:fill="FFFFFF"/>
        </w:rPr>
        <w:t>本单位</w:t>
      </w:r>
      <w:r>
        <w:rPr>
          <w:rFonts w:hint="eastAsia" w:ascii="宋体" w:hAnsi="宋体" w:eastAsia="仿宋_GB2312"/>
          <w:color w:val="000000"/>
          <w:sz w:val="32"/>
          <w:szCs w:val="32"/>
          <w:shd w:val="clear" w:color="auto" w:fill="FFFFFF"/>
          <w:lang w:val="zh-CN"/>
        </w:rPr>
        <w:t>深化资产管理改革成效显著。通过优化配置结构，人均资产变化率合理增长。资产动态监测与共享共用机制有效运行，利用率进一步提升。在闲置资产盘活方面，创新模式使得资产盘活率保持较高水平。同时，资产全生命周期管理有序推进，各项资产在购置、使用、维护及处置等环节都更加规范，有效提升了资源效能，助力街道办实现降本增效。</w:t>
      </w:r>
    </w:p>
    <w:p>
      <w:pPr>
        <w:widowControl/>
        <w:adjustRightInd w:val="0"/>
        <w:snapToGrid w:val="0"/>
        <w:spacing w:line="560" w:lineRule="exact"/>
        <w:ind w:firstLine="643" w:firstLineChars="200"/>
        <w:contextualSpacing/>
        <w:jc w:val="left"/>
        <w:rPr>
          <w:rFonts w:hint="eastAsia" w:ascii="仿宋_GB2312" w:hAnsi="仿宋" w:eastAsia="仿宋_GB2312"/>
          <w:sz w:val="32"/>
          <w:szCs w:val="32"/>
          <w:lang w:val="zh-CN"/>
        </w:rPr>
      </w:pPr>
      <w:r>
        <w:rPr>
          <w:rFonts w:hint="eastAsia" w:ascii="仿宋_GB2312" w:hAnsi="仿宋" w:eastAsia="仿宋_GB2312"/>
          <w:b/>
          <w:bCs/>
          <w:sz w:val="32"/>
          <w:szCs w:val="32"/>
        </w:rPr>
        <w:t>5.</w:t>
      </w:r>
      <w:r>
        <w:rPr>
          <w:rFonts w:ascii="仿宋_GB2312" w:hAnsi="仿宋" w:eastAsia="仿宋_GB2312"/>
          <w:b/>
          <w:bCs/>
          <w:sz w:val="32"/>
          <w:szCs w:val="32"/>
          <w:lang w:val="zh-CN"/>
        </w:rPr>
        <w:t>采购管理</w:t>
      </w:r>
      <w:r>
        <w:rPr>
          <w:rFonts w:hint="eastAsia" w:ascii="仿宋_GB2312" w:hAnsi="仿宋" w:eastAsia="仿宋_GB2312"/>
          <w:b/>
          <w:bCs/>
          <w:sz w:val="32"/>
          <w:szCs w:val="32"/>
          <w:lang w:val="zh-CN"/>
        </w:rPr>
        <w:t>。</w:t>
      </w:r>
      <w:r>
        <w:rPr>
          <w:rFonts w:hint="eastAsia" w:ascii="宋体" w:hAnsi="宋体" w:eastAsia="仿宋_GB2312"/>
          <w:color w:val="000000"/>
          <w:sz w:val="32"/>
          <w:szCs w:val="32"/>
          <w:shd w:val="clear" w:color="auto" w:fill="FFFFFF"/>
          <w:lang w:val="zh-CN"/>
        </w:rPr>
        <w:t>本单位严格执行政府采购相关规定。坚持“无预算、不采购”，加强预算编审，确保采购计划合理。积极参与电子化交易，提高采购效率，降低成本。同时，注重采购流程规范，通过培训等方式提升相关人员业务水平，强化内控制度，防范采购风险，致力于营造公平公正的采购环境，提高财政资金使用效益。</w:t>
      </w:r>
    </w:p>
    <w:p>
      <w:pPr>
        <w:widowControl/>
        <w:adjustRightInd w:val="0"/>
        <w:snapToGrid w:val="0"/>
        <w:spacing w:line="560" w:lineRule="exact"/>
        <w:ind w:firstLine="643" w:firstLineChars="200"/>
        <w:contextualSpacing/>
        <w:jc w:val="left"/>
        <w:rPr>
          <w:rFonts w:ascii="仿宋_GB2312" w:hAnsi="仿宋" w:eastAsia="仿宋_GB2312"/>
          <w:sz w:val="32"/>
          <w:szCs w:val="32"/>
          <w:lang w:val="zh-CN"/>
        </w:rPr>
      </w:pPr>
      <w:r>
        <w:rPr>
          <w:rFonts w:ascii="仿宋_GB2312" w:hAnsi="仿宋" w:eastAsia="仿宋_GB2312"/>
          <w:b/>
          <w:bCs/>
          <w:sz w:val="32"/>
          <w:szCs w:val="32"/>
          <w:lang w:val="zh-CN"/>
        </w:rPr>
        <w:t>（二）部门预算项目绩效分析</w:t>
      </w:r>
      <w:r>
        <w:rPr>
          <w:rFonts w:hint="eastAsia" w:ascii="仿宋_GB2312" w:hAnsi="仿宋" w:eastAsia="仿宋_GB2312"/>
          <w:b/>
          <w:bCs/>
          <w:sz w:val="32"/>
          <w:szCs w:val="32"/>
          <w:lang w:val="zh-CN"/>
        </w:rPr>
        <w:t>：</w:t>
      </w:r>
    </w:p>
    <w:p>
      <w:pPr>
        <w:widowControl/>
        <w:adjustRightInd w:val="0"/>
        <w:snapToGrid w:val="0"/>
        <w:spacing w:line="560" w:lineRule="exact"/>
        <w:ind w:firstLine="643" w:firstLineChars="200"/>
        <w:contextualSpacing/>
        <w:jc w:val="left"/>
        <w:rPr>
          <w:rFonts w:hint="eastAsia" w:ascii="仿宋_GB2312" w:hAnsi="仿宋" w:eastAsia="仿宋_GB2312"/>
          <w:sz w:val="32"/>
          <w:szCs w:val="32"/>
          <w:lang w:val="zh-CN"/>
        </w:rPr>
      </w:pPr>
      <w:r>
        <w:rPr>
          <w:rFonts w:hint="eastAsia" w:ascii="仿宋_GB2312" w:hAnsi="仿宋" w:eastAsia="仿宋_GB2312"/>
          <w:b/>
          <w:bCs/>
          <w:sz w:val="32"/>
          <w:szCs w:val="32"/>
        </w:rPr>
        <w:t>1.</w:t>
      </w:r>
      <w:r>
        <w:rPr>
          <w:rFonts w:hint="eastAsia" w:ascii="仿宋_GB2312" w:hAnsi="仿宋" w:eastAsia="仿宋_GB2312"/>
          <w:b/>
          <w:bCs/>
          <w:sz w:val="32"/>
          <w:szCs w:val="32"/>
          <w:lang w:val="zh-CN"/>
        </w:rPr>
        <w:t>项目决策。</w:t>
      </w:r>
      <w:r>
        <w:rPr>
          <w:rFonts w:hint="eastAsia" w:ascii="仿宋_GB2312" w:hAnsi="仿宋" w:eastAsia="仿宋_GB2312"/>
          <w:sz w:val="32"/>
          <w:szCs w:val="32"/>
          <w:lang w:val="zh-CN"/>
        </w:rPr>
        <w:t>围绕决策程序、目标设置、项目入库</w:t>
      </w:r>
      <w:r>
        <w:rPr>
          <w:rFonts w:ascii="仿宋_GB2312" w:hAnsi="仿宋" w:eastAsia="仿宋_GB2312"/>
          <w:sz w:val="32"/>
          <w:szCs w:val="32"/>
          <w:lang w:val="zh-CN"/>
        </w:rPr>
        <w:t>进行绩效分析</w:t>
      </w:r>
      <w:r>
        <w:rPr>
          <w:rFonts w:hint="eastAsia" w:ascii="仿宋_GB2312" w:hAnsi="仿宋" w:eastAsia="仿宋_GB2312"/>
          <w:sz w:val="32"/>
          <w:szCs w:val="32"/>
          <w:lang w:val="zh-CN"/>
        </w:rPr>
        <w:t>。</w:t>
      </w:r>
    </w:p>
    <w:p>
      <w:pPr>
        <w:widowControl/>
        <w:adjustRightInd w:val="0"/>
        <w:snapToGrid w:val="0"/>
        <w:spacing w:line="560" w:lineRule="exact"/>
        <w:ind w:firstLine="643" w:firstLineChars="200"/>
        <w:contextualSpacing/>
        <w:jc w:val="left"/>
        <w:rPr>
          <w:rFonts w:hint="eastAsia" w:ascii="仿宋_GB2312" w:hAnsi="仿宋" w:eastAsia="仿宋_GB2312"/>
          <w:sz w:val="32"/>
          <w:szCs w:val="32"/>
          <w:lang w:val="zh-CN"/>
        </w:rPr>
      </w:pPr>
      <w:r>
        <w:rPr>
          <w:rFonts w:hint="eastAsia" w:ascii="仿宋_GB2312" w:hAnsi="仿宋" w:eastAsia="仿宋_GB2312"/>
          <w:b/>
          <w:bCs/>
          <w:sz w:val="32"/>
          <w:szCs w:val="32"/>
        </w:rPr>
        <w:t>2.项目执行</w:t>
      </w:r>
      <w:r>
        <w:rPr>
          <w:rFonts w:hint="eastAsia" w:ascii="仿宋_GB2312" w:hAnsi="仿宋" w:eastAsia="仿宋_GB2312"/>
          <w:b/>
          <w:bCs/>
          <w:sz w:val="32"/>
          <w:szCs w:val="32"/>
          <w:lang w:val="zh-CN"/>
        </w:rPr>
        <w:t>。</w:t>
      </w:r>
      <w:r>
        <w:rPr>
          <w:rFonts w:hint="eastAsia" w:ascii="仿宋_GB2312" w:hAnsi="仿宋" w:eastAsia="仿宋_GB2312"/>
          <w:sz w:val="32"/>
          <w:szCs w:val="32"/>
          <w:lang w:val="zh-CN"/>
        </w:rPr>
        <w:t>围绕资金执行同向、项目调整、执行结果</w:t>
      </w:r>
      <w:r>
        <w:rPr>
          <w:rFonts w:ascii="仿宋_GB2312" w:hAnsi="仿宋" w:eastAsia="仿宋_GB2312"/>
          <w:sz w:val="32"/>
          <w:szCs w:val="32"/>
          <w:lang w:val="zh-CN"/>
        </w:rPr>
        <w:t>进行绩效分析</w:t>
      </w:r>
      <w:r>
        <w:rPr>
          <w:rFonts w:hint="eastAsia" w:ascii="仿宋_GB2312" w:hAnsi="仿宋" w:eastAsia="仿宋_GB2312"/>
          <w:sz w:val="32"/>
          <w:szCs w:val="32"/>
          <w:lang w:val="zh-CN"/>
        </w:rPr>
        <w:t>。</w:t>
      </w:r>
    </w:p>
    <w:p>
      <w:pPr>
        <w:widowControl/>
        <w:adjustRightInd w:val="0"/>
        <w:snapToGrid w:val="0"/>
        <w:spacing w:line="560" w:lineRule="exact"/>
        <w:ind w:firstLine="643" w:firstLineChars="200"/>
        <w:contextualSpacing/>
        <w:jc w:val="left"/>
        <w:rPr>
          <w:rFonts w:hint="eastAsia" w:ascii="仿宋_GB2312" w:hAnsi="仿宋" w:eastAsia="仿宋_GB2312"/>
          <w:sz w:val="32"/>
          <w:szCs w:val="32"/>
          <w:lang w:val="zh-CN"/>
        </w:rPr>
      </w:pPr>
      <w:r>
        <w:rPr>
          <w:rFonts w:hint="eastAsia" w:ascii="仿宋_GB2312" w:hAnsi="仿宋" w:eastAsia="仿宋_GB2312"/>
          <w:b/>
          <w:bCs/>
          <w:sz w:val="32"/>
          <w:szCs w:val="32"/>
        </w:rPr>
        <w:t>3.</w:t>
      </w:r>
      <w:r>
        <w:rPr>
          <w:rFonts w:hint="eastAsia" w:ascii="仿宋_GB2312" w:hAnsi="仿宋" w:eastAsia="仿宋_GB2312"/>
          <w:b/>
          <w:bCs/>
          <w:sz w:val="32"/>
          <w:szCs w:val="32"/>
          <w:lang w:val="zh-CN"/>
        </w:rPr>
        <w:t>目标实现。</w:t>
      </w:r>
      <w:r>
        <w:rPr>
          <w:rFonts w:hint="eastAsia" w:ascii="仿宋_GB2312" w:hAnsi="仿宋" w:eastAsia="仿宋_GB2312"/>
          <w:sz w:val="32"/>
          <w:szCs w:val="32"/>
          <w:lang w:val="zh-CN"/>
        </w:rPr>
        <w:t>围绕目标完成、目标偏离、实现效果</w:t>
      </w:r>
      <w:r>
        <w:rPr>
          <w:rFonts w:ascii="仿宋_GB2312" w:hAnsi="仿宋" w:eastAsia="仿宋_GB2312"/>
          <w:sz w:val="32"/>
          <w:szCs w:val="32"/>
          <w:lang w:val="zh-CN"/>
        </w:rPr>
        <w:t>进行绩效分析</w:t>
      </w:r>
      <w:r>
        <w:rPr>
          <w:rFonts w:hint="eastAsia" w:ascii="仿宋_GB2312" w:hAnsi="仿宋" w:eastAsia="仿宋_GB2312"/>
          <w:sz w:val="32"/>
          <w:szCs w:val="32"/>
          <w:lang w:val="zh-CN"/>
        </w:rPr>
        <w:t>。</w:t>
      </w:r>
    </w:p>
    <w:p>
      <w:pPr>
        <w:widowControl/>
        <w:adjustRightInd w:val="0"/>
        <w:snapToGrid w:val="0"/>
        <w:spacing w:line="560" w:lineRule="exact"/>
        <w:ind w:firstLine="640" w:firstLineChars="200"/>
        <w:contextualSpacing/>
        <w:jc w:val="left"/>
        <w:rPr>
          <w:rFonts w:ascii="仿宋_GB2312" w:hAnsi="仿宋" w:eastAsia="仿宋_GB2312"/>
          <w:sz w:val="32"/>
          <w:szCs w:val="32"/>
        </w:rPr>
      </w:pPr>
      <w:r>
        <w:rPr>
          <w:rFonts w:ascii="仿宋_GB2312" w:hAnsi="仿宋" w:eastAsia="仿宋_GB2312"/>
          <w:sz w:val="32"/>
          <w:szCs w:val="32"/>
          <w:lang w:val="zh-CN"/>
        </w:rPr>
        <w:t>（</w:t>
      </w:r>
      <w:r>
        <w:rPr>
          <w:rFonts w:hint="eastAsia" w:ascii="仿宋_GB2312" w:hAnsi="仿宋" w:eastAsia="仿宋_GB2312"/>
          <w:b/>
          <w:bCs/>
          <w:sz w:val="32"/>
          <w:szCs w:val="32"/>
          <w:lang w:val="zh-CN"/>
        </w:rPr>
        <w:t>三</w:t>
      </w:r>
      <w:r>
        <w:rPr>
          <w:rFonts w:ascii="仿宋_GB2312" w:hAnsi="仿宋" w:eastAsia="仿宋_GB2312"/>
          <w:b/>
          <w:bCs/>
          <w:sz w:val="32"/>
          <w:szCs w:val="32"/>
          <w:lang w:val="zh-CN"/>
        </w:rPr>
        <w:t>）重点领域绩效分析</w:t>
      </w:r>
      <w:r>
        <w:rPr>
          <w:rFonts w:ascii="仿宋_GB2312" w:hAnsi="仿宋" w:eastAsia="仿宋_GB2312"/>
          <w:sz w:val="32"/>
          <w:szCs w:val="32"/>
          <w:lang w:val="zh-CN"/>
        </w:rPr>
        <w:t>。</w:t>
      </w:r>
      <w:r>
        <w:rPr>
          <w:rFonts w:hint="eastAsia" w:ascii="仿宋_GB2312" w:hAnsi="仿宋" w:eastAsia="仿宋_GB2312"/>
          <w:sz w:val="32"/>
          <w:szCs w:val="32"/>
        </w:rPr>
        <w:t>无</w:t>
      </w:r>
    </w:p>
    <w:p>
      <w:pPr>
        <w:widowControl/>
        <w:adjustRightInd w:val="0"/>
        <w:snapToGrid w:val="0"/>
        <w:spacing w:line="560" w:lineRule="exact"/>
        <w:ind w:firstLine="643" w:firstLineChars="200"/>
        <w:contextualSpacing/>
        <w:jc w:val="left"/>
        <w:rPr>
          <w:rFonts w:hint="eastAsia" w:ascii="仿宋_GB2312" w:hAnsi="仿宋" w:eastAsia="仿宋_GB2312" w:cs="Times New Roman"/>
          <w:sz w:val="32"/>
          <w:szCs w:val="32"/>
        </w:rPr>
      </w:pPr>
      <w:r>
        <w:rPr>
          <w:rFonts w:ascii="仿宋_GB2312" w:hAnsi="仿宋" w:eastAsia="仿宋_GB2312"/>
          <w:b/>
          <w:bCs/>
          <w:sz w:val="32"/>
          <w:szCs w:val="32"/>
          <w:lang w:val="zh-CN"/>
        </w:rPr>
        <w:t>（四）绩效结果应用情况</w:t>
      </w:r>
      <w:r>
        <w:rPr>
          <w:rFonts w:hint="eastAsia" w:ascii="仿宋_GB2312" w:hAnsi="仿宋" w:eastAsia="仿宋_GB2312"/>
          <w:sz w:val="32"/>
          <w:szCs w:val="32"/>
          <w:lang w:val="zh-CN"/>
        </w:rPr>
        <w:t>。</w:t>
      </w:r>
      <w:r>
        <w:rPr>
          <w:rFonts w:hint="eastAsia" w:ascii="仿宋_GB2312" w:hAnsi="仿宋" w:eastAsia="仿宋_GB2312"/>
          <w:sz w:val="32"/>
          <w:szCs w:val="32"/>
        </w:rPr>
        <w:t>一是建立评价结果反馈与整改相结合的制度；二是建立评价结果与通报相结合的制度；</w:t>
      </w:r>
      <w:r>
        <w:rPr>
          <w:rFonts w:hint="eastAsia" w:ascii="仿宋_GB2312" w:hAnsi="仿宋" w:eastAsia="仿宋_GB2312" w:cs="Times New Roman"/>
          <w:sz w:val="32"/>
          <w:szCs w:val="32"/>
        </w:rPr>
        <w:t>三是建立评价结果与预算安排相结合的制度；四是建立评价结果公开制度。</w:t>
      </w:r>
    </w:p>
    <w:p>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遂宁市安居区</w:t>
      </w:r>
      <w:r>
        <w:rPr>
          <w:rFonts w:hint="eastAsia" w:ascii="仿宋_GB2312" w:hAnsi="仿宋" w:eastAsia="仿宋_GB2312" w:cs="Times New Roman"/>
          <w:sz w:val="32"/>
          <w:szCs w:val="32"/>
          <w:lang w:val="en-US" w:eastAsia="zh-CN"/>
        </w:rPr>
        <w:t>第五幼儿园</w:t>
      </w:r>
      <w:r>
        <w:rPr>
          <w:rFonts w:hint="eastAsia" w:ascii="仿宋_GB2312" w:hAnsi="仿宋" w:eastAsia="仿宋_GB2312" w:cs="Times New Roman"/>
          <w:sz w:val="32"/>
          <w:szCs w:val="32"/>
        </w:rPr>
        <w:t>认真履职尽责，认真完成项目任务，所有项目均开展绩效评价，评价效果良好，对于财政预算资金多次接受省、市、区的检查，所有资金的支出，接受财政部门的监督管理，圆满完成2024年的目标任务。</w:t>
      </w:r>
    </w:p>
    <w:p>
      <w:pPr>
        <w:widowControl/>
        <w:adjustRightInd w:val="0"/>
        <w:snapToGrid w:val="0"/>
        <w:spacing w:line="560" w:lineRule="exact"/>
        <w:contextualSpacing/>
        <w:jc w:val="left"/>
        <w:outlineLvl w:val="0"/>
        <w:rPr>
          <w:rFonts w:ascii="仿宋" w:hAnsi="仿宋" w:eastAsia="仿宋"/>
          <w:b/>
          <w:bCs/>
          <w:sz w:val="32"/>
          <w:szCs w:val="32"/>
        </w:rPr>
      </w:pPr>
      <w:r>
        <w:rPr>
          <w:rFonts w:hint="eastAsia" w:ascii="仿宋" w:hAnsi="仿宋" w:eastAsia="仿宋"/>
          <w:b/>
          <w:bCs/>
          <w:sz w:val="32"/>
          <w:szCs w:val="32"/>
        </w:rPr>
        <w:t>四、评价结论及建议</w:t>
      </w:r>
    </w:p>
    <w:p>
      <w:pPr>
        <w:widowControl/>
        <w:adjustRightInd w:val="0"/>
        <w:snapToGrid w:val="0"/>
        <w:spacing w:line="560" w:lineRule="exact"/>
        <w:ind w:firstLine="643" w:firstLineChars="200"/>
        <w:contextualSpacing/>
        <w:jc w:val="left"/>
        <w:rPr>
          <w:rFonts w:hint="eastAsia" w:ascii="仿宋_GB2312" w:hAnsi="仿宋" w:eastAsia="仿宋_GB2312" w:cs="Times New Roman"/>
          <w:sz w:val="32"/>
          <w:szCs w:val="32"/>
        </w:rPr>
      </w:pPr>
      <w:r>
        <w:rPr>
          <w:rFonts w:hint="eastAsia" w:ascii="仿宋_GB2312" w:hAnsi="仿宋" w:eastAsia="仿宋_GB2312"/>
          <w:b/>
          <w:bCs/>
          <w:sz w:val="32"/>
          <w:szCs w:val="32"/>
          <w:lang w:val="zh-CN"/>
        </w:rPr>
        <w:t>（一）评价结论</w:t>
      </w:r>
    </w:p>
    <w:p>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部门整体支出绩效自评得分</w:t>
      </w:r>
      <w:r>
        <w:rPr>
          <w:rFonts w:hint="eastAsia" w:ascii="仿宋_GB2312" w:hAnsi="仿宋" w:eastAsia="仿宋_GB2312" w:cs="Times New Roman"/>
          <w:sz w:val="32"/>
          <w:szCs w:val="32"/>
          <w:lang w:val="en-US" w:eastAsia="zh-CN"/>
        </w:rPr>
        <w:t>99</w:t>
      </w:r>
      <w:r>
        <w:rPr>
          <w:rFonts w:hint="eastAsia" w:ascii="仿宋_GB2312" w:hAnsi="仿宋" w:eastAsia="仿宋_GB2312" w:cs="Times New Roman"/>
          <w:sz w:val="32"/>
          <w:szCs w:val="32"/>
        </w:rPr>
        <w:t>分 。</w:t>
      </w:r>
    </w:p>
    <w:p>
      <w:pPr>
        <w:widowControl/>
        <w:adjustRightInd w:val="0"/>
        <w:snapToGrid w:val="0"/>
        <w:spacing w:line="560" w:lineRule="exact"/>
        <w:ind w:firstLine="643" w:firstLineChars="200"/>
        <w:contextualSpacing/>
        <w:jc w:val="left"/>
        <w:rPr>
          <w:rFonts w:hint="eastAsia" w:ascii="仿宋_GB2312" w:hAnsi="仿宋" w:eastAsia="仿宋_GB2312" w:cs="Times New Roman"/>
          <w:sz w:val="32"/>
          <w:szCs w:val="32"/>
        </w:rPr>
      </w:pPr>
      <w:r>
        <w:rPr>
          <w:rFonts w:hint="eastAsia" w:ascii="仿宋_GB2312" w:hAnsi="仿宋" w:eastAsia="仿宋_GB2312"/>
          <w:b/>
          <w:bCs/>
          <w:sz w:val="32"/>
          <w:szCs w:val="32"/>
          <w:lang w:val="zh-CN" w:eastAsia="zh-CN"/>
        </w:rPr>
        <w:t>（</w:t>
      </w:r>
      <w:r>
        <w:rPr>
          <w:rFonts w:hint="eastAsia" w:ascii="仿宋_GB2312" w:hAnsi="仿宋" w:eastAsia="仿宋_GB2312"/>
          <w:b/>
          <w:bCs/>
          <w:sz w:val="32"/>
          <w:szCs w:val="32"/>
          <w:lang w:val="en-US" w:eastAsia="zh-CN"/>
        </w:rPr>
        <w:t>二）</w:t>
      </w:r>
      <w:r>
        <w:rPr>
          <w:rFonts w:hint="eastAsia" w:ascii="仿宋_GB2312" w:hAnsi="仿宋" w:eastAsia="仿宋_GB2312"/>
          <w:b/>
          <w:bCs/>
          <w:sz w:val="32"/>
          <w:szCs w:val="32"/>
          <w:lang w:val="zh-CN"/>
        </w:rPr>
        <w:t>存在问题</w:t>
      </w:r>
    </w:p>
    <w:p>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人口下降，出生率降低，同时学校收入在减少。</w:t>
      </w:r>
    </w:p>
    <w:p>
      <w:pPr>
        <w:widowControl/>
        <w:adjustRightInd w:val="0"/>
        <w:snapToGrid w:val="0"/>
        <w:spacing w:line="560" w:lineRule="exact"/>
        <w:ind w:firstLine="643" w:firstLineChars="200"/>
        <w:contextualSpacing/>
        <w:jc w:val="left"/>
        <w:rPr>
          <w:rFonts w:hint="eastAsia" w:ascii="仿宋_GB2312" w:hAnsi="仿宋" w:eastAsia="仿宋_GB2312"/>
          <w:b/>
          <w:bCs/>
          <w:sz w:val="32"/>
          <w:szCs w:val="32"/>
          <w:lang w:val="zh-CN"/>
        </w:rPr>
      </w:pPr>
      <w:r>
        <w:rPr>
          <w:rFonts w:hint="eastAsia" w:ascii="仿宋_GB2312" w:hAnsi="仿宋" w:eastAsia="仿宋_GB2312"/>
          <w:b/>
          <w:bCs/>
          <w:sz w:val="32"/>
          <w:szCs w:val="32"/>
          <w:lang w:val="zh-CN"/>
        </w:rPr>
        <w:t>（</w:t>
      </w:r>
      <w:r>
        <w:rPr>
          <w:rFonts w:hint="eastAsia" w:ascii="仿宋_GB2312" w:hAnsi="仿宋" w:eastAsia="仿宋_GB2312"/>
          <w:b/>
          <w:bCs/>
          <w:sz w:val="32"/>
          <w:szCs w:val="32"/>
          <w:lang w:val="en-US" w:eastAsia="zh-CN"/>
        </w:rPr>
        <w:t>三</w:t>
      </w:r>
      <w:r>
        <w:rPr>
          <w:rFonts w:hint="eastAsia" w:ascii="仿宋_GB2312" w:hAnsi="仿宋" w:eastAsia="仿宋_GB2312"/>
          <w:b/>
          <w:bCs/>
          <w:sz w:val="32"/>
          <w:szCs w:val="32"/>
          <w:lang w:val="zh-CN"/>
        </w:rPr>
        <w:t>）改进建议</w:t>
      </w:r>
    </w:p>
    <w:p>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向主管部门汇报情况，争取上级或本级资金，加快校园建设，完善教学基础设施，更新教学理念。提高学生的竞争能力，保住生源。</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625" w:beforeLines="200"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w:t>
      </w:r>
      <w:r>
        <w:rPr>
          <w:rFonts w:hint="eastAsia" w:ascii="Times New Roman" w:hAnsi="Times New Roman" w:eastAsia="仿宋_GB2312" w:cs="Times New Roman"/>
          <w:kern w:val="2"/>
          <w:sz w:val="32"/>
          <w:szCs w:val="32"/>
          <w:u w:val="none"/>
          <w:lang w:val="en-US" w:eastAsia="zh-CN" w:bidi="ar"/>
        </w:rPr>
        <w:t>件</w:t>
      </w:r>
      <w:r>
        <w:rPr>
          <w:rFonts w:hint="eastAsia" w:ascii="Times New Roman" w:hAnsi="Times New Roman" w:eastAsia="仿宋_GB2312" w:cs="Times New Roman"/>
          <w:kern w:val="2"/>
          <w:sz w:val="32"/>
          <w:szCs w:val="32"/>
          <w:u w:val="none"/>
          <w:lang w:val="zh-CN" w:eastAsia="zh-CN" w:bidi="ar"/>
        </w:rPr>
        <w:t>：</w:t>
      </w:r>
      <w:r>
        <w:rPr>
          <w:rFonts w:hint="eastAsia" w:ascii="Times New Roman" w:hAnsi="Times New Roman" w:eastAsia="仿宋_GB2312" w:cs="Times New Roman"/>
          <w:kern w:val="2"/>
          <w:sz w:val="32"/>
          <w:szCs w:val="32"/>
          <w:u w:val="none"/>
          <w:lang w:val="en-US" w:eastAsia="zh-CN" w:bidi="ar"/>
        </w:rPr>
        <w:t>1.</w:t>
      </w:r>
      <w:r>
        <w:rPr>
          <w:rFonts w:hint="default" w:ascii="Times New Roman" w:hAnsi="Times New Roman" w:eastAsia="仿宋_GB2312" w:cs="Times New Roman"/>
          <w:kern w:val="2"/>
          <w:sz w:val="32"/>
          <w:szCs w:val="32"/>
          <w:u w:val="none"/>
          <w:lang w:val="en-US" w:eastAsia="zh-CN" w:bidi="ar"/>
        </w:rPr>
        <w:t>部门整体支出绩效自评表</w:t>
      </w:r>
    </w:p>
    <w:p>
      <w:pPr>
        <w:pStyle w:val="3"/>
        <w:keepNext w:val="0"/>
        <w:keepLines w:val="0"/>
        <w:pageBreakBefore w:val="0"/>
        <w:numPr>
          <w:ilvl w:val="0"/>
          <w:numId w:val="0"/>
        </w:numPr>
        <w:kinsoku/>
        <w:wordWrap/>
        <w:overflowPunct/>
        <w:topLinePunct w:val="0"/>
        <w:autoSpaceDE/>
        <w:autoSpaceDN/>
        <w:bidi w:val="0"/>
        <w:spacing w:line="560" w:lineRule="exact"/>
        <w:ind w:firstLine="1600" w:firstLineChars="500"/>
        <w:textAlignment w:val="auto"/>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
        </w:rPr>
        <w:t>2.部门预算项目支出绩效自评表（2024年度）</w:t>
      </w:r>
    </w:p>
    <w:p>
      <w:pPr>
        <w:spacing w:line="600" w:lineRule="exact"/>
        <w:jc w:val="center"/>
        <w:outlineLvl w:val="0"/>
        <w:rPr>
          <w:rFonts w:hint="eastAsia" w:ascii="仿宋" w:hAnsi="仿宋" w:eastAsia="仿宋"/>
          <w:sz w:val="32"/>
          <w:szCs w:val="32"/>
        </w:rPr>
      </w:pPr>
    </w:p>
    <w:p>
      <w:pPr>
        <w:pStyle w:val="2"/>
        <w:rPr>
          <w:rFonts w:hint="eastAsia"/>
          <w:lang w:eastAsia="zh-CN"/>
        </w:rPr>
      </w:pPr>
    </w:p>
    <w:tbl>
      <w:tblPr>
        <w:tblStyle w:val="15"/>
        <w:tblW w:w="5000" w:type="pct"/>
        <w:jc w:val="center"/>
        <w:tblLayout w:type="autofit"/>
        <w:tblCellMar>
          <w:top w:w="0" w:type="dxa"/>
          <w:left w:w="108" w:type="dxa"/>
          <w:bottom w:w="0" w:type="dxa"/>
          <w:right w:w="108" w:type="dxa"/>
        </w:tblCellMar>
      </w:tblPr>
      <w:tblGrid>
        <w:gridCol w:w="699"/>
        <w:gridCol w:w="711"/>
        <w:gridCol w:w="1125"/>
        <w:gridCol w:w="456"/>
        <w:gridCol w:w="1346"/>
        <w:gridCol w:w="3061"/>
        <w:gridCol w:w="586"/>
        <w:gridCol w:w="538"/>
      </w:tblGrid>
      <w:tr>
        <w:tblPrEx>
          <w:tblCellMar>
            <w:top w:w="0" w:type="dxa"/>
            <w:left w:w="108" w:type="dxa"/>
            <w:bottom w:w="0" w:type="dxa"/>
            <w:right w:w="108" w:type="dxa"/>
          </w:tblCellMar>
        </w:tblPrEx>
        <w:trPr>
          <w:trHeight w:val="645" w:hRule="atLeast"/>
          <w:jc w:val="center"/>
        </w:trPr>
        <w:tc>
          <w:tcPr>
            <w:tcW w:w="5000" w:type="pct"/>
            <w:gridSpan w:val="8"/>
            <w:tcBorders>
              <w:top w:val="nil"/>
              <w:left w:val="nil"/>
              <w:bottom w:val="nil"/>
              <w:right w:val="nil"/>
            </w:tcBorders>
            <w:shd w:val="clear" w:color="auto" w:fill="auto"/>
            <w:vAlign w:val="center"/>
          </w:tcPr>
          <w:p>
            <w:pPr>
              <w:rPr>
                <w:rFonts w:hint="eastAsia"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pPr>
              <w:widowControl/>
              <w:jc w:val="center"/>
              <w:rPr>
                <w:rFonts w:ascii="方正小标宋简体" w:hAnsi="方正小标宋简体" w:eastAsia="方正小标宋简体" w:cs="宋体"/>
                <w:kern w:val="0"/>
                <w:sz w:val="48"/>
                <w:szCs w:val="48"/>
              </w:rPr>
            </w:pPr>
            <w:r>
              <w:rPr>
                <w:rFonts w:hint="eastAsia" w:eastAsia="黑体" w:cs="黑体"/>
                <w:kern w:val="0"/>
                <w:sz w:val="32"/>
                <w:szCs w:val="32"/>
                <w:shd w:val="clear" w:color="auto" w:fill="FFFFFF"/>
                <w:lang w:val="zh-CN"/>
              </w:rPr>
              <w:br w:type="page"/>
            </w:r>
            <w:r>
              <w:rPr>
                <w:rFonts w:eastAsia="黑体" w:cs="黑体"/>
                <w:kern w:val="0"/>
                <w:sz w:val="32"/>
                <w:szCs w:val="32"/>
                <w:shd w:val="clear" w:color="auto" w:fill="FFFFFF"/>
                <w:lang w:val="zh-CN"/>
              </w:rPr>
              <w:br w:type="page"/>
            </w:r>
            <w:r>
              <w:rPr>
                <w:rFonts w:hint="eastAsia" w:ascii="方正小标宋简体" w:hAnsi="方正小标宋简体" w:eastAsia="方正小标宋简体" w:cs="宋体"/>
                <w:kern w:val="0"/>
                <w:sz w:val="48"/>
                <w:szCs w:val="48"/>
              </w:rPr>
              <w:t>部门整体支出绩效自评表</w:t>
            </w:r>
          </w:p>
        </w:tc>
      </w:tr>
      <w:tr>
        <w:tblPrEx>
          <w:tblCellMar>
            <w:top w:w="0" w:type="dxa"/>
            <w:left w:w="108" w:type="dxa"/>
            <w:bottom w:w="0" w:type="dxa"/>
            <w:right w:w="108" w:type="dxa"/>
          </w:tblCellMar>
        </w:tblPrEx>
        <w:trPr>
          <w:trHeight w:val="519" w:hRule="atLeast"/>
          <w:jc w:val="center"/>
        </w:trPr>
        <w:tc>
          <w:tcPr>
            <w:tcW w:w="167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绩效指标</w:t>
            </w:r>
          </w:p>
        </w:tc>
        <w:tc>
          <w:tcPr>
            <w:tcW w:w="81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指标解释</w:t>
            </w:r>
          </w:p>
        </w:tc>
        <w:tc>
          <w:tcPr>
            <w:tcW w:w="18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评分说明</w:t>
            </w:r>
          </w:p>
        </w:tc>
        <w:tc>
          <w:tcPr>
            <w:tcW w:w="36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自评得分</w:t>
            </w:r>
          </w:p>
        </w:tc>
        <w:tc>
          <w:tcPr>
            <w:tcW w:w="33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备注</w:t>
            </w:r>
          </w:p>
        </w:tc>
      </w:tr>
      <w:tr>
        <w:tblPrEx>
          <w:tblCellMar>
            <w:top w:w="0" w:type="dxa"/>
            <w:left w:w="108" w:type="dxa"/>
            <w:bottom w:w="0" w:type="dxa"/>
            <w:right w:w="108" w:type="dxa"/>
          </w:tblCellMar>
        </w:tblPrEx>
        <w:trPr>
          <w:trHeight w:val="1248" w:hRule="atLeast"/>
          <w:jc w:val="center"/>
        </w:trPr>
        <w:tc>
          <w:tcPr>
            <w:tcW w:w="333" w:type="pct"/>
            <w:tcBorders>
              <w:top w:val="nil"/>
              <w:left w:val="single" w:color="auto" w:sz="4" w:space="0"/>
              <w:bottom w:val="single" w:color="auto" w:sz="4" w:space="0"/>
              <w:right w:val="nil"/>
            </w:tcBorders>
            <w:shd w:val="clear" w:color="auto" w:fill="auto"/>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一级指标</w:t>
            </w:r>
          </w:p>
        </w:tc>
        <w:tc>
          <w:tcPr>
            <w:tcW w:w="4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二级指标</w:t>
            </w:r>
          </w:p>
        </w:tc>
        <w:tc>
          <w:tcPr>
            <w:tcW w:w="681" w:type="pct"/>
            <w:tcBorders>
              <w:top w:val="nil"/>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三级指标</w:t>
            </w:r>
          </w:p>
        </w:tc>
        <w:tc>
          <w:tcPr>
            <w:tcW w:w="218" w:type="pct"/>
            <w:tcBorders>
              <w:top w:val="nil"/>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指标分值</w:t>
            </w:r>
          </w:p>
        </w:tc>
        <w:tc>
          <w:tcPr>
            <w:tcW w:w="81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4"/>
              </w:rPr>
            </w:pPr>
          </w:p>
        </w:tc>
        <w:tc>
          <w:tcPr>
            <w:tcW w:w="18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4"/>
              </w:rPr>
            </w:pPr>
          </w:p>
        </w:tc>
        <w:tc>
          <w:tcPr>
            <w:tcW w:w="365"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4"/>
              </w:rPr>
            </w:pPr>
          </w:p>
        </w:tc>
        <w:tc>
          <w:tcPr>
            <w:tcW w:w="335"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4"/>
              </w:rPr>
            </w:pPr>
          </w:p>
        </w:tc>
      </w:tr>
      <w:tr>
        <w:tblPrEx>
          <w:tblCellMar>
            <w:top w:w="0" w:type="dxa"/>
            <w:left w:w="108" w:type="dxa"/>
            <w:bottom w:w="0" w:type="dxa"/>
            <w:right w:w="108" w:type="dxa"/>
          </w:tblCellMar>
        </w:tblPrEx>
        <w:trPr>
          <w:trHeight w:val="468" w:hRule="atLeast"/>
          <w:jc w:val="center"/>
        </w:trPr>
        <w:tc>
          <w:tcPr>
            <w:tcW w:w="333"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38" w:type="pct"/>
            <w:vMerge w:val="restart"/>
            <w:tcBorders>
              <w:top w:val="nil"/>
              <w:left w:val="single" w:color="auto" w:sz="4" w:space="0"/>
              <w:bottom w:val="nil"/>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履职效能</w:t>
            </w:r>
            <w:r>
              <w:rPr>
                <w:rFonts w:hint="eastAsia" w:ascii="宋体" w:hAnsi="宋体" w:cs="宋体"/>
                <w:b/>
                <w:bCs/>
                <w:kern w:val="0"/>
                <w:sz w:val="24"/>
              </w:rPr>
              <w:br w:type="textWrapping"/>
            </w:r>
            <w:r>
              <w:rPr>
                <w:rFonts w:hint="eastAsia" w:ascii="宋体" w:hAnsi="宋体" w:cs="宋体"/>
                <w:b/>
                <w:bCs/>
                <w:kern w:val="0"/>
                <w:sz w:val="24"/>
              </w:rPr>
              <w:t>（19分）</w:t>
            </w: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人才培养</w:t>
            </w:r>
          </w:p>
        </w:tc>
        <w:tc>
          <w:tcPr>
            <w:tcW w:w="218" w:type="pct"/>
            <w:vMerge w:val="restart"/>
            <w:tcBorders>
              <w:top w:val="nil"/>
              <w:left w:val="single" w:color="auto" w:sz="4" w:space="0"/>
              <w:bottom w:val="nil"/>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811" w:type="pct"/>
            <w:vMerge w:val="restart"/>
            <w:tcBorders>
              <w:top w:val="nil"/>
              <w:left w:val="single" w:color="auto" w:sz="4" w:space="0"/>
              <w:bottom w:val="nil"/>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评价学校在人才培养、科学研究、社会服务、文化传承等核心职能方面的效果。</w:t>
            </w:r>
          </w:p>
        </w:tc>
        <w:tc>
          <w:tcPr>
            <w:tcW w:w="1817" w:type="pct"/>
            <w:vMerge w:val="restart"/>
            <w:tcBorders>
              <w:top w:val="nil"/>
              <w:left w:val="single" w:color="auto" w:sz="4" w:space="0"/>
              <w:bottom w:val="nil"/>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人才方面：完成学前教育招生及小学阶段送生；教学质量方面：课程建设成果，教研成果，师生满意度等；科学研究方面：教研经费的保障，教学论文的发表等。</w:t>
            </w:r>
          </w:p>
        </w:tc>
        <w:tc>
          <w:tcPr>
            <w:tcW w:w="365" w:type="pct"/>
            <w:vMerge w:val="restart"/>
            <w:tcBorders>
              <w:top w:val="nil"/>
              <w:left w:val="single" w:color="auto" w:sz="4" w:space="0"/>
              <w:bottom w:val="nil"/>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335" w:type="pct"/>
            <w:vMerge w:val="restart"/>
            <w:tcBorders>
              <w:top w:val="nil"/>
              <w:left w:val="single" w:color="auto" w:sz="4" w:space="0"/>
              <w:bottom w:val="nil"/>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教学质量</w:t>
            </w:r>
          </w:p>
        </w:tc>
        <w:tc>
          <w:tcPr>
            <w:tcW w:w="218"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科学研究</w:t>
            </w:r>
          </w:p>
        </w:tc>
        <w:tc>
          <w:tcPr>
            <w:tcW w:w="218"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社会服务</w:t>
            </w:r>
          </w:p>
        </w:tc>
        <w:tc>
          <w:tcPr>
            <w:tcW w:w="218"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p>
        </w:tc>
        <w:tc>
          <w:tcPr>
            <w:tcW w:w="218"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36"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预算管理</w:t>
            </w:r>
            <w:r>
              <w:rPr>
                <w:rFonts w:hint="eastAsia" w:ascii="宋体" w:hAnsi="宋体" w:cs="宋体"/>
                <w:b/>
                <w:bCs/>
                <w:kern w:val="0"/>
                <w:sz w:val="24"/>
              </w:rPr>
              <w:br w:type="textWrapping"/>
            </w:r>
            <w:r>
              <w:rPr>
                <w:rFonts w:hint="eastAsia" w:ascii="宋体" w:hAnsi="宋体" w:cs="宋体"/>
                <w:b/>
                <w:bCs/>
                <w:kern w:val="0"/>
                <w:sz w:val="24"/>
              </w:rPr>
              <w:t>（21分）</w:t>
            </w: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预算编制质量</w:t>
            </w:r>
          </w:p>
        </w:tc>
        <w:tc>
          <w:tcPr>
            <w:tcW w:w="2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811"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证明预算编制科学、精准。</w:t>
            </w:r>
          </w:p>
        </w:tc>
        <w:tc>
          <w:tcPr>
            <w:tcW w:w="181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预算编制充分征求各部门意见，经过两上两下程序，预算项目均经过事前绩效评估，与学校年度工作计划紧密相连。</w:t>
            </w:r>
          </w:p>
        </w:tc>
        <w:tc>
          <w:tcPr>
            <w:tcW w:w="36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68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支出执行进度</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预算执行的及时性</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全年的预算执行率数据1-6月执行率50%，1-9月执行率75%，全年执行率</w:t>
            </w:r>
            <w:r>
              <w:rPr>
                <w:rFonts w:hint="eastAsia" w:ascii="宋体" w:hAnsi="宋体" w:cs="宋体"/>
                <w:color w:val="000000"/>
                <w:kern w:val="0"/>
                <w:sz w:val="18"/>
                <w:szCs w:val="18"/>
                <w:lang w:val="en-US" w:eastAsia="zh-CN"/>
              </w:rPr>
              <w:t>100</w:t>
            </w:r>
            <w:r>
              <w:rPr>
                <w:rFonts w:hint="eastAsia" w:ascii="宋体" w:hAnsi="宋体" w:cs="宋体"/>
                <w:color w:val="000000"/>
                <w:kern w:val="0"/>
                <w:sz w:val="18"/>
                <w:szCs w:val="18"/>
              </w:rPr>
              <w:t>%）。</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8.8</w:t>
            </w: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119"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预算年终结余</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年终无结余</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年终无结余</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8</w:t>
            </w: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266"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严控一般性支出</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对三公经费的严控度</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“严格执行‘过紧日子’要求，202</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年‘三公’经费零支出。</w:t>
            </w:r>
            <w:r>
              <w:rPr>
                <w:rFonts w:hint="eastAsia" w:ascii="宋体" w:hAnsi="宋体" w:cs="宋体"/>
                <w:color w:val="000000"/>
                <w:kern w:val="0"/>
                <w:sz w:val="18"/>
                <w:szCs w:val="18"/>
                <w:lang w:val="en-US" w:eastAsia="zh-CN"/>
              </w:rPr>
              <w:t>与2023年持平。</w:t>
            </w:r>
            <w:r>
              <w:rPr>
                <w:rFonts w:hint="eastAsia" w:ascii="宋体" w:hAnsi="宋体" w:cs="宋体"/>
                <w:color w:val="000000"/>
                <w:kern w:val="0"/>
                <w:sz w:val="18"/>
                <w:szCs w:val="18"/>
              </w:rPr>
              <w:t>”</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304"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人均资产变化率</w:t>
            </w:r>
          </w:p>
        </w:tc>
        <w:tc>
          <w:tcPr>
            <w:tcW w:w="218" w:type="pct"/>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反映资产配置效率。</w:t>
            </w:r>
          </w:p>
        </w:tc>
        <w:tc>
          <w:tcPr>
            <w:tcW w:w="1817" w:type="pct"/>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计算总资产 / 教职工人数，与上年对比，合理增</w:t>
            </w:r>
            <w:r>
              <w:rPr>
                <w:rFonts w:hint="eastAsia" w:ascii="宋体" w:hAnsi="宋体" w:cs="宋体"/>
                <w:color w:val="000000"/>
                <w:kern w:val="0"/>
                <w:sz w:val="18"/>
                <w:szCs w:val="18"/>
                <w:lang w:val="en-US" w:eastAsia="zh-CN"/>
              </w:rPr>
              <w:t>长。</w:t>
            </w:r>
          </w:p>
        </w:tc>
        <w:tc>
          <w:tcPr>
            <w:tcW w:w="365"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936"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资产利用率</w:t>
            </w:r>
          </w:p>
        </w:tc>
        <w:tc>
          <w:tcPr>
            <w:tcW w:w="218" w:type="pct"/>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000000" w:sz="4" w:space="0"/>
              <w:right w:val="single" w:color="000000"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反映资产的使用情况</w:t>
            </w:r>
          </w:p>
        </w:tc>
        <w:tc>
          <w:tcPr>
            <w:tcW w:w="1817" w:type="pct"/>
            <w:tcBorders>
              <w:top w:val="nil"/>
              <w:left w:val="nil"/>
              <w:bottom w:val="single" w:color="000000" w:sz="4" w:space="0"/>
              <w:right w:val="single" w:color="000000"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学校对教学设备的使用情况及周期合理</w:t>
            </w:r>
          </w:p>
        </w:tc>
        <w:tc>
          <w:tcPr>
            <w:tcW w:w="365"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281" w:hRule="atLeast"/>
          <w:jc w:val="center"/>
        </w:trPr>
        <w:tc>
          <w:tcPr>
            <w:tcW w:w="333"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38"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81"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资产盘活率</w:t>
            </w:r>
          </w:p>
        </w:tc>
        <w:tc>
          <w:tcPr>
            <w:tcW w:w="2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无闲置资产</w:t>
            </w:r>
          </w:p>
        </w:tc>
        <w:tc>
          <w:tcPr>
            <w:tcW w:w="181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无闲置资产</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01"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采购管理</w:t>
            </w:r>
            <w:r>
              <w:rPr>
                <w:rFonts w:hint="eastAsia" w:ascii="宋体" w:hAnsi="宋体" w:cs="宋体"/>
                <w:b/>
                <w:bCs/>
                <w:kern w:val="0"/>
                <w:sz w:val="24"/>
              </w:rPr>
              <w:br w:type="textWrapping"/>
            </w:r>
            <w:r>
              <w:rPr>
                <w:rFonts w:hint="eastAsia" w:ascii="宋体" w:hAnsi="宋体" w:cs="宋体"/>
                <w:b/>
                <w:bCs/>
                <w:kern w:val="0"/>
                <w:sz w:val="24"/>
              </w:rPr>
              <w:t>（6分）</w:t>
            </w: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支持中小企业发展</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采购中专门对中小企业的扶持</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2024年在832平台支持中小企业购物达标</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2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采购执行率</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无采购</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无政府采购</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320" w:hRule="atLeast"/>
          <w:jc w:val="center"/>
        </w:trPr>
        <w:tc>
          <w:tcPr>
            <w:tcW w:w="33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项目绩效</w:t>
            </w:r>
            <w:r>
              <w:rPr>
                <w:rFonts w:hint="eastAsia" w:ascii="宋体" w:hAnsi="宋体" w:cs="宋体"/>
                <w:b/>
                <w:bCs/>
                <w:kern w:val="0"/>
                <w:sz w:val="24"/>
              </w:rPr>
              <w:br w:type="textWrapping"/>
            </w:r>
            <w:r>
              <w:rPr>
                <w:rFonts w:hint="eastAsia" w:ascii="宋体" w:hAnsi="宋体" w:cs="宋体"/>
                <w:b/>
                <w:bCs/>
                <w:kern w:val="0"/>
                <w:sz w:val="24"/>
              </w:rPr>
              <w:t>（35分）</w:t>
            </w:r>
          </w:p>
        </w:tc>
        <w:tc>
          <w:tcPr>
            <w:tcW w:w="438" w:type="pct"/>
            <w:vMerge w:val="restart"/>
            <w:tcBorders>
              <w:top w:val="nil"/>
              <w:left w:val="single" w:color="auto" w:sz="4" w:space="0"/>
              <w:bottom w:val="nil"/>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项目决策</w:t>
            </w:r>
            <w:r>
              <w:rPr>
                <w:rFonts w:hint="eastAsia" w:ascii="宋体" w:hAnsi="宋体" w:cs="宋体"/>
                <w:b/>
                <w:bCs/>
                <w:kern w:val="0"/>
                <w:sz w:val="24"/>
              </w:rPr>
              <w:br w:type="textWrapping"/>
            </w:r>
            <w:r>
              <w:rPr>
                <w:rFonts w:hint="eastAsia" w:ascii="宋体" w:hAnsi="宋体" w:cs="宋体"/>
                <w:b/>
                <w:bCs/>
                <w:kern w:val="0"/>
                <w:sz w:val="24"/>
              </w:rPr>
              <w:t>（12分）</w:t>
            </w: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决策程序</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所有项目均经过</w:t>
            </w:r>
            <w:r>
              <w:rPr>
                <w:rFonts w:hint="eastAsia" w:ascii="宋体" w:hAnsi="宋体" w:cs="宋体"/>
                <w:color w:val="000000"/>
                <w:kern w:val="0"/>
                <w:sz w:val="18"/>
                <w:szCs w:val="18"/>
                <w:lang w:val="en-US" w:eastAsia="zh-CN"/>
              </w:rPr>
              <w:t>支部</w:t>
            </w:r>
            <w:r>
              <w:rPr>
                <w:rFonts w:hint="eastAsia" w:ascii="宋体" w:hAnsi="宋体" w:cs="宋体"/>
                <w:color w:val="000000"/>
                <w:kern w:val="0"/>
                <w:sz w:val="18"/>
                <w:szCs w:val="18"/>
              </w:rPr>
              <w:t>会审议</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200" w:hRule="atLeast"/>
          <w:jc w:val="center"/>
        </w:trPr>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目标设置</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项目申报书均设置了清晰、量化、可衡量的绩效目标</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041" w:hRule="atLeast"/>
          <w:jc w:val="center"/>
        </w:trPr>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项目入库</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项目均已纳入学校项目库管理，实行常态化申报和滚动管理</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rPr>
          <w:trHeight w:val="780" w:hRule="atLeast"/>
          <w:jc w:val="center"/>
        </w:trPr>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项目执行</w:t>
            </w:r>
            <w:r>
              <w:rPr>
                <w:rFonts w:hint="eastAsia" w:ascii="宋体" w:hAnsi="宋体" w:cs="宋体"/>
                <w:b/>
                <w:bCs/>
                <w:kern w:val="0"/>
                <w:sz w:val="24"/>
              </w:rPr>
              <w:br w:type="textWrapping"/>
            </w:r>
            <w:r>
              <w:rPr>
                <w:rFonts w:hint="eastAsia" w:ascii="宋体" w:hAnsi="宋体" w:cs="宋体"/>
                <w:b/>
                <w:bCs/>
                <w:kern w:val="0"/>
                <w:sz w:val="24"/>
              </w:rPr>
              <w:t>（12分）</w:t>
            </w: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执行同向</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020" w:hRule="atLeast"/>
          <w:jc w:val="center"/>
        </w:trPr>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nil"/>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项目调整</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如需调整，是否履行了规范的内部审批和报备程序</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如需调整，</w:t>
            </w:r>
            <w:r>
              <w:rPr>
                <w:rFonts w:hint="eastAsia" w:ascii="宋体" w:hAnsi="宋体" w:cs="宋体"/>
                <w:color w:val="000000"/>
                <w:kern w:val="0"/>
                <w:sz w:val="18"/>
                <w:szCs w:val="18"/>
                <w:lang w:val="en-US" w:eastAsia="zh-CN"/>
              </w:rPr>
              <w:t>均</w:t>
            </w:r>
            <w:r>
              <w:rPr>
                <w:rFonts w:hint="eastAsia" w:ascii="宋体" w:hAnsi="宋体" w:cs="宋体"/>
                <w:color w:val="000000"/>
                <w:kern w:val="0"/>
                <w:sz w:val="18"/>
                <w:szCs w:val="18"/>
              </w:rPr>
              <w:t>履行了规范的内部审批和报备程序</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79" w:hRule="atLeast"/>
          <w:jc w:val="center"/>
        </w:trPr>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681"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执行结果</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项目执行率</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项目执行率达</w:t>
            </w:r>
            <w:r>
              <w:rPr>
                <w:rFonts w:hint="eastAsia" w:ascii="宋体" w:hAnsi="宋体" w:cs="宋体"/>
                <w:color w:val="000000"/>
                <w:kern w:val="0"/>
                <w:sz w:val="18"/>
                <w:szCs w:val="18"/>
                <w:lang w:val="en-US" w:eastAsia="zh-CN"/>
              </w:rPr>
              <w:t>到</w:t>
            </w:r>
            <w:r>
              <w:rPr>
                <w:rFonts w:hint="eastAsia" w:ascii="宋体" w:hAnsi="宋体" w:cs="宋体"/>
                <w:color w:val="000000"/>
                <w:kern w:val="0"/>
                <w:sz w:val="18"/>
                <w:szCs w:val="18"/>
              </w:rPr>
              <w:t>100%</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rPr>
          <w:trHeight w:val="840" w:hRule="atLeast"/>
          <w:jc w:val="center"/>
        </w:trPr>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目标实现</w:t>
            </w:r>
            <w:r>
              <w:rPr>
                <w:rFonts w:hint="eastAsia" w:ascii="宋体" w:hAnsi="宋体" w:cs="宋体"/>
                <w:b/>
                <w:bCs/>
                <w:kern w:val="0"/>
                <w:sz w:val="24"/>
              </w:rPr>
              <w:br w:type="textWrapping"/>
            </w:r>
            <w:r>
              <w:rPr>
                <w:rFonts w:hint="eastAsia" w:ascii="宋体" w:hAnsi="宋体" w:cs="宋体"/>
                <w:b/>
                <w:bCs/>
                <w:kern w:val="0"/>
                <w:sz w:val="24"/>
              </w:rPr>
              <w:t>（11分）</w:t>
            </w: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目标完成</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目标完成率</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基建项目：</w:t>
            </w:r>
            <w:r>
              <w:rPr>
                <w:rFonts w:hint="eastAsia" w:ascii="宋体" w:hAnsi="宋体" w:cs="宋体"/>
                <w:color w:val="000000"/>
                <w:kern w:val="0"/>
                <w:sz w:val="18"/>
                <w:szCs w:val="18"/>
                <w:lang w:val="en-US" w:eastAsia="zh-CN"/>
              </w:rPr>
              <w:t>本年度无基建项目</w:t>
            </w:r>
            <w:r>
              <w:rPr>
                <w:rFonts w:hint="eastAsia" w:ascii="宋体" w:hAnsi="宋体" w:cs="宋体"/>
                <w:color w:val="000000"/>
                <w:kern w:val="0"/>
                <w:sz w:val="18"/>
                <w:szCs w:val="18"/>
              </w:rPr>
              <w:t>。设备采购项目：按时采购安装到位、设备运行良好。科研项目：</w:t>
            </w:r>
            <w:r>
              <w:rPr>
                <w:rFonts w:hint="eastAsia" w:ascii="宋体" w:hAnsi="宋体" w:cs="宋体"/>
                <w:color w:val="000000"/>
                <w:kern w:val="0"/>
                <w:sz w:val="18"/>
                <w:szCs w:val="18"/>
                <w:lang w:val="en-US" w:eastAsia="zh-CN"/>
              </w:rPr>
              <w:t>教师</w:t>
            </w:r>
            <w:r>
              <w:rPr>
                <w:rFonts w:hint="eastAsia" w:ascii="宋体" w:hAnsi="宋体" w:cs="宋体"/>
                <w:color w:val="000000"/>
                <w:kern w:val="0"/>
                <w:sz w:val="18"/>
                <w:szCs w:val="18"/>
              </w:rPr>
              <w:t>发表了论文。培训项目：完成了计划培训人次、学员满意度</w:t>
            </w:r>
            <w:r>
              <w:rPr>
                <w:rFonts w:hint="eastAsia" w:ascii="宋体" w:hAnsi="宋体" w:cs="宋体"/>
                <w:color w:val="000000"/>
                <w:kern w:val="0"/>
                <w:sz w:val="18"/>
                <w:szCs w:val="18"/>
                <w:lang w:eastAsia="zh-CN"/>
              </w:rPr>
              <w:t>高</w:t>
            </w:r>
            <w:r>
              <w:rPr>
                <w:rFonts w:hint="eastAsia" w:ascii="宋体" w:hAnsi="宋体" w:cs="宋体"/>
                <w:color w:val="000000"/>
                <w:kern w:val="0"/>
                <w:sz w:val="18"/>
                <w:szCs w:val="18"/>
              </w:rPr>
              <w:t>。</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5.5</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179" w:hRule="atLeast"/>
          <w:jc w:val="center"/>
        </w:trPr>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目标偏离</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项目结果与预期目标有无重大偏差</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项目结果与预期目标无重大偏差</w:t>
            </w:r>
            <w:r>
              <w:rPr>
                <w:rFonts w:hint="eastAsia" w:ascii="宋体" w:hAnsi="宋体" w:cs="宋体"/>
                <w:color w:val="000000"/>
                <w:kern w:val="0"/>
                <w:sz w:val="18"/>
                <w:szCs w:val="18"/>
                <w:lang w:eastAsia="zh-CN"/>
              </w:rPr>
              <w:t>。</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5.5</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实现效果</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带来的长远效益</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项目带来的长远效益。</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rPr>
          <w:trHeight w:val="780" w:hRule="atLeast"/>
          <w:jc w:val="center"/>
        </w:trPr>
        <w:tc>
          <w:tcPr>
            <w:tcW w:w="333"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扣分项</w:t>
            </w:r>
          </w:p>
        </w:tc>
        <w:tc>
          <w:tcPr>
            <w:tcW w:w="438"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财务管理</w:t>
            </w: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财务管理制度</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学校</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有健全的财务制度</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学校有健全的财务制度</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财务岗位设置</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岗位设置</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合理</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岗位设置合理</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规范</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161"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1119"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预算绩效存在问题</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4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1119"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被评价部门配合度</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是否配合财政部门评价</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在财政重点绩效评价中，学校提供材料及时、配合调研。</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39" w:hRule="atLeast"/>
          <w:jc w:val="center"/>
        </w:trPr>
        <w:tc>
          <w:tcPr>
            <w:tcW w:w="1452"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分值</w:t>
            </w:r>
          </w:p>
        </w:tc>
        <w:tc>
          <w:tcPr>
            <w:tcW w:w="21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81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817"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65"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99</w:t>
            </w:r>
          </w:p>
        </w:tc>
        <w:tc>
          <w:tcPr>
            <w:tcW w:w="33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bl>
    <w:p>
      <w:pPr>
        <w:spacing w:line="600" w:lineRule="exact"/>
        <w:jc w:val="both"/>
        <w:outlineLvl w:val="0"/>
        <w:rPr>
          <w:rFonts w:hint="eastAsia" w:ascii="仿宋" w:hAnsi="仿宋" w:eastAsia="仿宋"/>
          <w:sz w:val="32"/>
          <w:szCs w:val="32"/>
        </w:rPr>
      </w:pPr>
    </w:p>
    <w:p>
      <w:pPr>
        <w:spacing w:line="600" w:lineRule="exact"/>
        <w:jc w:val="center"/>
        <w:outlineLvl w:val="0"/>
        <w:rPr>
          <w:rFonts w:hint="eastAsia" w:ascii="仿宋" w:hAnsi="仿宋" w:eastAsia="仿宋"/>
          <w:sz w:val="32"/>
          <w:szCs w:val="32"/>
        </w:rPr>
      </w:pPr>
    </w:p>
    <w:p>
      <w:pPr>
        <w:spacing w:line="600" w:lineRule="exact"/>
        <w:jc w:val="center"/>
        <w:outlineLvl w:val="0"/>
        <w:rPr>
          <w:rFonts w:ascii="仿宋_GB2312" w:hAnsi="仿宋_GB2312" w:eastAsia="仿宋_GB2312" w:cs="仿宋_GB2312"/>
          <w:sz w:val="32"/>
          <w:szCs w:val="32"/>
        </w:rPr>
      </w:pPr>
      <w:r>
        <w:rPr>
          <w:rFonts w:ascii="宋体"/>
          <w:b/>
          <w:sz w:val="44"/>
          <w:szCs w:val="44"/>
        </w:rPr>
        <w:br w:type="page"/>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64"/>
        <w:gridCol w:w="870"/>
        <w:gridCol w:w="1171"/>
        <w:gridCol w:w="414"/>
        <w:gridCol w:w="820"/>
        <w:gridCol w:w="397"/>
        <w:gridCol w:w="876"/>
        <w:gridCol w:w="486"/>
        <w:gridCol w:w="486"/>
        <w:gridCol w:w="1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bookmarkStart w:id="47" w:name="_Toc15396618"/>
          </w:p>
          <w:p>
            <w:pPr>
              <w:rPr>
                <w:rFonts w:hint="eastAsia" w:ascii="宋体" w:hAnsi="宋体" w:eastAsia="宋体" w:cs="宋体"/>
                <w:i w:val="0"/>
                <w:iCs w:val="0"/>
                <w:color w:val="000000"/>
                <w:sz w:val="18"/>
                <w:szCs w:val="18"/>
                <w:u w:val="none"/>
              </w:rPr>
            </w:pPr>
          </w:p>
        </w:tc>
        <w:tc>
          <w:tcPr>
            <w:tcW w:w="62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51090422T000006631660-幼儿保教费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5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遂宁市安居区第五幼儿园部门</w:t>
            </w:r>
          </w:p>
        </w:tc>
        <w:tc>
          <w:tcPr>
            <w:tcW w:w="512"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遂宁市安居区第五幼儿园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5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5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保障幼儿园正常运转，提高预算编制质量，严格执行预算，减少结余资金。</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严格执行预算，及时申请支付资金，保证幼儿园办公、 水电、人员出差等费用，保障正常运转。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及时申报经费，保障学校正常运转。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44.22</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44.22</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7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20.72</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20.72</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发放（缴纳）覆盖率</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60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60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效益指标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社会效益指标</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合理运用</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3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绩效目标实现指标自评得分100.00分，自评等次为：优，严格执行相关政策，按要求支付，保障学校正常运转。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项目负责人：王永军</w:t>
            </w:r>
          </w:p>
        </w:tc>
        <w:tc>
          <w:tcPr>
            <w:tcW w:w="259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财务负责人：熊美蓉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33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62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51090422T000006818424-幼儿资助及幼儿发展资金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5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遂宁市安居区第五幼儿园部门</w:t>
            </w:r>
          </w:p>
        </w:tc>
        <w:tc>
          <w:tcPr>
            <w:tcW w:w="512"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遂宁市安居区第五幼儿园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5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5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促进附设幼儿园健康发展，提高预算编制质量，严格执行预算，减少结余资金。</w:t>
            </w:r>
          </w:p>
        </w:tc>
        <w:tc>
          <w:tcPr>
            <w:tcW w:w="18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严格执行预算，及时申请支付资金，促进附设幼儿园健康发展。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及时申报经费，促进附设幼儿园健康发展。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2.75</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2.75</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7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2.75</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2.75</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发放（缴纳）覆盖率</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60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效益指标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社会效益指标</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足额</w:t>
            </w:r>
            <w:r>
              <w:rPr>
                <w:rFonts w:hint="eastAsia" w:ascii="宋体" w:hAnsi="宋体" w:cs="宋体"/>
                <w:i w:val="0"/>
                <w:iCs w:val="0"/>
                <w:color w:val="000000"/>
                <w:kern w:val="0"/>
                <w:sz w:val="18"/>
                <w:szCs w:val="18"/>
                <w:u w:val="none"/>
                <w:lang w:val="en-US" w:eastAsia="zh-CN" w:bidi="ar"/>
              </w:rPr>
              <w:t>发放</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3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绩效目标实现指标自评得分100.00分，自评等次为：优，严格执行相关政策，按要求支付，促进附设幼儿园健康发展。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项目负责人：王永军</w:t>
            </w:r>
          </w:p>
        </w:tc>
        <w:tc>
          <w:tcPr>
            <w:tcW w:w="259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财务负责人：熊美蓉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c>
          <w:tcPr>
            <w:tcW w:w="259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bl>
    <w:p>
      <w:pPr>
        <w:spacing w:line="600" w:lineRule="exact"/>
        <w:ind w:firstLine="2200" w:firstLineChars="500"/>
        <w:jc w:val="both"/>
        <w:outlineLvl w:val="0"/>
        <w:rPr>
          <w:rFonts w:hint="eastAsia" w:ascii="黑体" w:hAnsi="黑体" w:eastAsia="黑体"/>
          <w:sz w:val="44"/>
          <w:szCs w:val="44"/>
        </w:rPr>
      </w:pPr>
    </w:p>
    <w:p>
      <w:pPr>
        <w:spacing w:line="600" w:lineRule="exact"/>
        <w:ind w:firstLine="2200" w:firstLineChars="500"/>
        <w:jc w:val="both"/>
        <w:outlineLvl w:val="0"/>
        <w:rPr>
          <w:rStyle w:val="28"/>
          <w:rFonts w:hint="eastAsia" w:ascii="黑体" w:hAnsi="黑体" w:eastAsia="黑体"/>
          <w:b w:val="0"/>
        </w:rPr>
      </w:pPr>
      <w:r>
        <w:rPr>
          <w:rFonts w:hint="eastAsia" w:ascii="黑体" w:hAnsi="黑体" w:eastAsia="黑体"/>
          <w:sz w:val="44"/>
          <w:szCs w:val="44"/>
        </w:rPr>
        <w:t>第</w:t>
      </w:r>
      <w:r>
        <w:rPr>
          <w:rStyle w:val="28"/>
          <w:rFonts w:hint="eastAsia" w:ascii="黑体" w:hAnsi="黑体" w:eastAsia="黑体"/>
          <w:b w:val="0"/>
        </w:rPr>
        <w:t>五部分 附表</w:t>
      </w:r>
      <w:bookmarkEnd w:id="46"/>
      <w:bookmarkEnd w:id="47"/>
      <w:bookmarkStart w:id="48" w:name="_Toc15396619"/>
    </w:p>
    <w:p>
      <w:pPr>
        <w:pStyle w:val="2"/>
      </w:pPr>
    </w:p>
    <w:p>
      <w:pPr>
        <w:keepNext w:val="0"/>
        <w:keepLines w:val="0"/>
        <w:pageBreakBefore w:val="0"/>
        <w:widowControl/>
        <w:kinsoku/>
        <w:wordWrap/>
        <w:overflowPunct/>
        <w:topLinePunct w:val="0"/>
        <w:autoSpaceDE/>
        <w:autoSpaceDN/>
        <w:bidi w:val="0"/>
        <w:adjustRightInd w:val="0"/>
        <w:snapToGrid w:val="0"/>
        <w:spacing w:before="469" w:beforeLines="150" w:line="560" w:lineRule="exact"/>
        <w:ind w:firstLine="0" w:firstLineChars="0"/>
        <w:contextualSpacing/>
        <w:jc w:val="left"/>
        <w:textAlignment w:val="auto"/>
        <w:rPr>
          <w:rFonts w:hint="eastAsia" w:ascii="宋体" w:hAnsi="宋体" w:eastAsia="仿宋_GB2312"/>
          <w:color w:val="000000"/>
          <w:sz w:val="32"/>
          <w:szCs w:val="32"/>
          <w:shd w:val="clear" w:color="auto" w:fill="FFFFFF"/>
          <w:lang w:val="zh-CN"/>
        </w:rPr>
      </w:pPr>
      <w:r>
        <w:rPr>
          <w:rFonts w:hint="eastAsia" w:ascii="宋体" w:hAnsi="宋体" w:eastAsia="仿宋_GB2312"/>
          <w:color w:val="000000"/>
          <w:sz w:val="32"/>
          <w:szCs w:val="32"/>
          <w:shd w:val="clear" w:color="auto" w:fill="FFFFFF"/>
          <w:lang w:val="zh-CN"/>
        </w:rPr>
        <w:t>一、</w:t>
      </w:r>
      <w:r>
        <w:rPr>
          <w:rFonts w:hint="eastAsia" w:ascii="宋体" w:hAnsi="宋体" w:eastAsia="仿宋_GB2312"/>
          <w:color w:val="000000"/>
          <w:sz w:val="32"/>
          <w:szCs w:val="32"/>
          <w:shd w:val="clear" w:color="auto" w:fill="FFFFFF"/>
          <w:lang w:val="en-US" w:eastAsia="zh-CN"/>
        </w:rPr>
        <w:t>收</w:t>
      </w:r>
      <w:r>
        <w:rPr>
          <w:rFonts w:hint="eastAsia" w:ascii="宋体" w:hAnsi="宋体" w:eastAsia="仿宋_GB2312"/>
          <w:color w:val="000000"/>
          <w:sz w:val="32"/>
          <w:szCs w:val="32"/>
          <w:shd w:val="clear" w:color="auto" w:fill="FFFFFF"/>
          <w:lang w:val="zh-CN"/>
        </w:rPr>
        <w:t>入支出决算总表</w:t>
      </w:r>
      <w:bookmarkEnd w:id="48"/>
    </w:p>
    <w:p>
      <w:pPr>
        <w:keepNext w:val="0"/>
        <w:keepLines w:val="0"/>
        <w:pageBreakBefore w:val="0"/>
        <w:widowControl/>
        <w:kinsoku/>
        <w:wordWrap/>
        <w:overflowPunct/>
        <w:topLinePunct w:val="0"/>
        <w:autoSpaceDE/>
        <w:autoSpaceDN/>
        <w:bidi w:val="0"/>
        <w:adjustRightInd w:val="0"/>
        <w:snapToGrid w:val="0"/>
        <w:spacing w:before="469" w:beforeLines="150" w:line="560" w:lineRule="exact"/>
        <w:ind w:firstLine="0" w:firstLineChars="0"/>
        <w:contextualSpacing/>
        <w:jc w:val="left"/>
        <w:textAlignment w:val="auto"/>
        <w:rPr>
          <w:rFonts w:hint="eastAsia" w:ascii="宋体" w:hAnsi="宋体" w:eastAsia="仿宋_GB2312"/>
          <w:color w:val="000000"/>
          <w:sz w:val="32"/>
          <w:szCs w:val="32"/>
          <w:shd w:val="clear" w:color="auto" w:fill="FFFFFF"/>
          <w:lang w:val="zh-CN"/>
        </w:rPr>
      </w:pPr>
      <w:bookmarkStart w:id="49" w:name="_Toc15396620"/>
      <w:r>
        <w:rPr>
          <w:rFonts w:hint="eastAsia" w:ascii="宋体" w:hAnsi="宋体" w:eastAsia="仿宋_GB2312"/>
          <w:color w:val="000000"/>
          <w:sz w:val="32"/>
          <w:szCs w:val="32"/>
          <w:shd w:val="clear" w:color="auto" w:fill="FFFFFF"/>
          <w:lang w:val="zh-CN"/>
        </w:rPr>
        <w:t>二、收入决算表</w:t>
      </w:r>
      <w:bookmarkEnd w:id="49"/>
    </w:p>
    <w:p>
      <w:pPr>
        <w:keepNext w:val="0"/>
        <w:keepLines w:val="0"/>
        <w:pageBreakBefore w:val="0"/>
        <w:widowControl/>
        <w:kinsoku/>
        <w:wordWrap/>
        <w:overflowPunct/>
        <w:topLinePunct w:val="0"/>
        <w:autoSpaceDE/>
        <w:autoSpaceDN/>
        <w:bidi w:val="0"/>
        <w:adjustRightInd w:val="0"/>
        <w:snapToGrid w:val="0"/>
        <w:spacing w:before="469" w:beforeLines="150" w:line="560" w:lineRule="exact"/>
        <w:ind w:firstLine="0" w:firstLineChars="0"/>
        <w:contextualSpacing/>
        <w:jc w:val="left"/>
        <w:textAlignment w:val="auto"/>
        <w:rPr>
          <w:rFonts w:hint="eastAsia" w:ascii="宋体" w:hAnsi="宋体" w:eastAsia="仿宋_GB2312"/>
          <w:color w:val="000000"/>
          <w:sz w:val="32"/>
          <w:szCs w:val="32"/>
          <w:shd w:val="clear" w:color="auto" w:fill="FFFFFF"/>
          <w:lang w:val="zh-CN"/>
        </w:rPr>
      </w:pPr>
      <w:bookmarkStart w:id="50" w:name="_Toc15396621"/>
      <w:r>
        <w:rPr>
          <w:rFonts w:hint="eastAsia" w:ascii="宋体" w:hAnsi="宋体" w:eastAsia="仿宋_GB2312"/>
          <w:color w:val="000000"/>
          <w:sz w:val="32"/>
          <w:szCs w:val="32"/>
          <w:shd w:val="clear" w:color="auto" w:fill="FFFFFF"/>
          <w:lang w:val="zh-CN"/>
        </w:rPr>
        <w:t>三、支出决算表</w:t>
      </w:r>
      <w:bookmarkEnd w:id="50"/>
    </w:p>
    <w:p>
      <w:pPr>
        <w:keepNext w:val="0"/>
        <w:keepLines w:val="0"/>
        <w:pageBreakBefore w:val="0"/>
        <w:widowControl/>
        <w:kinsoku/>
        <w:wordWrap/>
        <w:overflowPunct/>
        <w:topLinePunct w:val="0"/>
        <w:autoSpaceDE/>
        <w:autoSpaceDN/>
        <w:bidi w:val="0"/>
        <w:adjustRightInd w:val="0"/>
        <w:snapToGrid w:val="0"/>
        <w:spacing w:before="469" w:beforeLines="150" w:line="560" w:lineRule="exact"/>
        <w:ind w:firstLine="0" w:firstLineChars="0"/>
        <w:contextualSpacing/>
        <w:jc w:val="left"/>
        <w:textAlignment w:val="auto"/>
        <w:rPr>
          <w:rFonts w:hint="eastAsia" w:ascii="宋体" w:hAnsi="宋体" w:eastAsia="仿宋_GB2312"/>
          <w:color w:val="000000"/>
          <w:sz w:val="32"/>
          <w:szCs w:val="32"/>
          <w:shd w:val="clear" w:color="auto" w:fill="FFFFFF"/>
          <w:lang w:val="zh-CN"/>
        </w:rPr>
      </w:pPr>
      <w:bookmarkStart w:id="51" w:name="_Toc15396622"/>
      <w:r>
        <w:rPr>
          <w:rFonts w:hint="eastAsia" w:ascii="宋体" w:hAnsi="宋体" w:eastAsia="仿宋_GB2312"/>
          <w:color w:val="000000"/>
          <w:sz w:val="32"/>
          <w:szCs w:val="32"/>
          <w:shd w:val="clear" w:color="auto" w:fill="FFFFFF"/>
          <w:lang w:val="zh-CN"/>
        </w:rPr>
        <w:t>四、财政拨款收入支出决算总表</w:t>
      </w:r>
      <w:bookmarkEnd w:id="51"/>
    </w:p>
    <w:p>
      <w:pPr>
        <w:keepNext w:val="0"/>
        <w:keepLines w:val="0"/>
        <w:pageBreakBefore w:val="0"/>
        <w:widowControl/>
        <w:kinsoku/>
        <w:wordWrap/>
        <w:overflowPunct/>
        <w:topLinePunct w:val="0"/>
        <w:autoSpaceDE/>
        <w:autoSpaceDN/>
        <w:bidi w:val="0"/>
        <w:adjustRightInd w:val="0"/>
        <w:snapToGrid w:val="0"/>
        <w:spacing w:before="469" w:beforeLines="150" w:line="560" w:lineRule="exact"/>
        <w:ind w:firstLine="0" w:firstLineChars="0"/>
        <w:contextualSpacing/>
        <w:jc w:val="left"/>
        <w:textAlignment w:val="auto"/>
        <w:rPr>
          <w:rFonts w:hint="eastAsia" w:ascii="宋体" w:hAnsi="宋体" w:eastAsia="仿宋_GB2312"/>
          <w:color w:val="000000"/>
          <w:sz w:val="32"/>
          <w:szCs w:val="32"/>
          <w:shd w:val="clear" w:color="auto" w:fill="FFFFFF"/>
          <w:lang w:val="zh-CN"/>
        </w:rPr>
      </w:pPr>
      <w:bookmarkStart w:id="52" w:name="_Toc15396623"/>
      <w:r>
        <w:rPr>
          <w:rFonts w:hint="eastAsia" w:ascii="宋体" w:hAnsi="宋体" w:eastAsia="仿宋_GB2312"/>
          <w:color w:val="000000"/>
          <w:sz w:val="32"/>
          <w:szCs w:val="32"/>
          <w:shd w:val="clear" w:color="auto" w:fill="FFFFFF"/>
          <w:lang w:val="zh-CN"/>
        </w:rPr>
        <w:t>五、财政拨款支出决算明细表</w:t>
      </w:r>
      <w:bookmarkEnd w:id="52"/>
      <w:bookmarkStart w:id="53" w:name="_Toc15396624"/>
    </w:p>
    <w:p>
      <w:pPr>
        <w:keepNext w:val="0"/>
        <w:keepLines w:val="0"/>
        <w:pageBreakBefore w:val="0"/>
        <w:widowControl/>
        <w:kinsoku/>
        <w:wordWrap/>
        <w:overflowPunct/>
        <w:topLinePunct w:val="0"/>
        <w:autoSpaceDE/>
        <w:autoSpaceDN/>
        <w:bidi w:val="0"/>
        <w:adjustRightInd w:val="0"/>
        <w:snapToGrid w:val="0"/>
        <w:spacing w:before="469" w:beforeLines="150" w:line="560" w:lineRule="exact"/>
        <w:ind w:firstLine="0" w:firstLineChars="0"/>
        <w:contextualSpacing/>
        <w:jc w:val="left"/>
        <w:textAlignment w:val="auto"/>
        <w:rPr>
          <w:rFonts w:hint="eastAsia" w:ascii="宋体" w:hAnsi="宋体" w:eastAsia="仿宋_GB2312"/>
          <w:color w:val="000000"/>
          <w:sz w:val="32"/>
          <w:szCs w:val="32"/>
          <w:shd w:val="clear" w:color="auto" w:fill="FFFFFF"/>
          <w:lang w:val="zh-CN"/>
        </w:rPr>
      </w:pPr>
      <w:r>
        <w:rPr>
          <w:rFonts w:hint="eastAsia" w:ascii="宋体" w:hAnsi="宋体" w:eastAsia="仿宋_GB2312"/>
          <w:color w:val="000000"/>
          <w:sz w:val="32"/>
          <w:szCs w:val="32"/>
          <w:shd w:val="clear" w:color="auto" w:fill="FFFFFF"/>
          <w:lang w:val="zh-CN"/>
        </w:rPr>
        <w:t>六、一般公共预算财政拨款支出决算表</w:t>
      </w:r>
      <w:bookmarkEnd w:id="53"/>
    </w:p>
    <w:p>
      <w:pPr>
        <w:keepNext w:val="0"/>
        <w:keepLines w:val="0"/>
        <w:pageBreakBefore w:val="0"/>
        <w:widowControl/>
        <w:kinsoku/>
        <w:wordWrap/>
        <w:overflowPunct/>
        <w:topLinePunct w:val="0"/>
        <w:autoSpaceDE/>
        <w:autoSpaceDN/>
        <w:bidi w:val="0"/>
        <w:adjustRightInd w:val="0"/>
        <w:snapToGrid w:val="0"/>
        <w:spacing w:before="469" w:beforeLines="150" w:line="560" w:lineRule="exact"/>
        <w:ind w:firstLine="0" w:firstLineChars="0"/>
        <w:contextualSpacing/>
        <w:jc w:val="left"/>
        <w:textAlignment w:val="auto"/>
        <w:rPr>
          <w:rFonts w:hint="eastAsia" w:ascii="宋体" w:hAnsi="宋体" w:eastAsia="仿宋_GB2312"/>
          <w:color w:val="000000"/>
          <w:sz w:val="32"/>
          <w:szCs w:val="32"/>
          <w:shd w:val="clear" w:color="auto" w:fill="FFFFFF"/>
          <w:lang w:val="zh-CN"/>
        </w:rPr>
      </w:pPr>
      <w:bookmarkStart w:id="54" w:name="_Toc15396625"/>
      <w:r>
        <w:rPr>
          <w:rFonts w:hint="eastAsia" w:ascii="宋体" w:hAnsi="宋体" w:eastAsia="仿宋_GB2312"/>
          <w:color w:val="000000"/>
          <w:sz w:val="32"/>
          <w:szCs w:val="32"/>
          <w:shd w:val="clear" w:color="auto" w:fill="FFFFFF"/>
          <w:lang w:val="zh-CN"/>
        </w:rPr>
        <w:t>七、一般公共预算财政拨款支出决算明细表</w:t>
      </w:r>
      <w:bookmarkEnd w:id="54"/>
    </w:p>
    <w:p>
      <w:pPr>
        <w:keepNext w:val="0"/>
        <w:keepLines w:val="0"/>
        <w:pageBreakBefore w:val="0"/>
        <w:widowControl/>
        <w:kinsoku/>
        <w:wordWrap/>
        <w:overflowPunct/>
        <w:topLinePunct w:val="0"/>
        <w:autoSpaceDE/>
        <w:autoSpaceDN/>
        <w:bidi w:val="0"/>
        <w:adjustRightInd w:val="0"/>
        <w:snapToGrid w:val="0"/>
        <w:spacing w:before="469" w:beforeLines="150" w:line="560" w:lineRule="exact"/>
        <w:ind w:firstLine="0" w:firstLineChars="0"/>
        <w:contextualSpacing/>
        <w:jc w:val="left"/>
        <w:textAlignment w:val="auto"/>
        <w:rPr>
          <w:rFonts w:hint="eastAsia" w:ascii="宋体" w:hAnsi="宋体" w:eastAsia="仿宋_GB2312"/>
          <w:color w:val="000000"/>
          <w:sz w:val="32"/>
          <w:szCs w:val="32"/>
          <w:shd w:val="clear" w:color="auto" w:fill="FFFFFF"/>
          <w:lang w:val="zh-CN"/>
        </w:rPr>
      </w:pPr>
      <w:bookmarkStart w:id="55" w:name="_Toc15396626"/>
      <w:r>
        <w:rPr>
          <w:rFonts w:hint="eastAsia" w:ascii="宋体" w:hAnsi="宋体" w:eastAsia="仿宋_GB2312"/>
          <w:color w:val="000000"/>
          <w:sz w:val="32"/>
          <w:szCs w:val="32"/>
          <w:shd w:val="clear" w:color="auto" w:fill="FFFFFF"/>
          <w:lang w:val="zh-CN"/>
        </w:rPr>
        <w:t>八、一般公共预算财政拨款基本支出决算表</w:t>
      </w:r>
      <w:bookmarkEnd w:id="55"/>
    </w:p>
    <w:p>
      <w:pPr>
        <w:keepNext w:val="0"/>
        <w:keepLines w:val="0"/>
        <w:pageBreakBefore w:val="0"/>
        <w:widowControl/>
        <w:kinsoku/>
        <w:wordWrap/>
        <w:overflowPunct/>
        <w:topLinePunct w:val="0"/>
        <w:autoSpaceDE/>
        <w:autoSpaceDN/>
        <w:bidi w:val="0"/>
        <w:adjustRightInd w:val="0"/>
        <w:snapToGrid w:val="0"/>
        <w:spacing w:before="469" w:beforeLines="150" w:line="560" w:lineRule="exact"/>
        <w:ind w:firstLine="0" w:firstLineChars="0"/>
        <w:contextualSpacing/>
        <w:jc w:val="left"/>
        <w:textAlignment w:val="auto"/>
        <w:rPr>
          <w:rFonts w:hint="eastAsia" w:ascii="宋体" w:hAnsi="宋体" w:eastAsia="仿宋_GB2312"/>
          <w:color w:val="000000"/>
          <w:sz w:val="32"/>
          <w:szCs w:val="32"/>
          <w:shd w:val="clear" w:color="auto" w:fill="FFFFFF"/>
          <w:lang w:val="zh-CN"/>
        </w:rPr>
      </w:pPr>
      <w:bookmarkStart w:id="56" w:name="_Toc15396627"/>
      <w:r>
        <w:rPr>
          <w:rFonts w:hint="eastAsia" w:ascii="宋体" w:hAnsi="宋体" w:eastAsia="仿宋_GB2312"/>
          <w:color w:val="000000"/>
          <w:sz w:val="32"/>
          <w:szCs w:val="32"/>
          <w:shd w:val="clear" w:color="auto" w:fill="FFFFFF"/>
          <w:lang w:val="zh-CN"/>
        </w:rPr>
        <w:t>九、一般公共预算财政拨款项目支出决算表</w:t>
      </w:r>
      <w:bookmarkEnd w:id="56"/>
    </w:p>
    <w:p>
      <w:pPr>
        <w:keepNext w:val="0"/>
        <w:keepLines w:val="0"/>
        <w:pageBreakBefore w:val="0"/>
        <w:widowControl/>
        <w:kinsoku/>
        <w:wordWrap/>
        <w:overflowPunct/>
        <w:topLinePunct w:val="0"/>
        <w:autoSpaceDE/>
        <w:autoSpaceDN/>
        <w:bidi w:val="0"/>
        <w:adjustRightInd w:val="0"/>
        <w:snapToGrid w:val="0"/>
        <w:spacing w:before="469" w:beforeLines="150" w:line="560" w:lineRule="exact"/>
        <w:ind w:firstLine="0" w:firstLineChars="0"/>
        <w:contextualSpacing/>
        <w:jc w:val="left"/>
        <w:textAlignment w:val="auto"/>
        <w:rPr>
          <w:rFonts w:hint="eastAsia" w:ascii="宋体" w:hAnsi="宋体" w:eastAsia="仿宋_GB2312"/>
          <w:color w:val="000000"/>
          <w:sz w:val="32"/>
          <w:szCs w:val="32"/>
          <w:shd w:val="clear" w:color="auto" w:fill="FFFFFF"/>
          <w:lang w:val="zh-CN"/>
        </w:rPr>
      </w:pPr>
      <w:bookmarkStart w:id="57" w:name="_Toc15396628"/>
      <w:r>
        <w:rPr>
          <w:rFonts w:hint="eastAsia" w:ascii="宋体" w:hAnsi="宋体" w:eastAsia="仿宋_GB2312"/>
          <w:color w:val="000000"/>
          <w:sz w:val="32"/>
          <w:szCs w:val="32"/>
          <w:shd w:val="clear" w:color="auto" w:fill="FFFFFF"/>
          <w:lang w:val="zh-CN"/>
        </w:rPr>
        <w:t>十、</w:t>
      </w:r>
      <w:bookmarkEnd w:id="57"/>
      <w:r>
        <w:rPr>
          <w:rFonts w:hint="eastAsia" w:ascii="宋体" w:hAnsi="宋体" w:eastAsia="仿宋_GB2312"/>
          <w:color w:val="000000"/>
          <w:sz w:val="32"/>
          <w:szCs w:val="32"/>
          <w:shd w:val="clear" w:color="auto" w:fill="FFFFFF"/>
          <w:lang w:val="zh-CN"/>
        </w:rPr>
        <w:t>政府性基金预算财政拨款收入支出决算表</w:t>
      </w:r>
    </w:p>
    <w:p>
      <w:pPr>
        <w:keepNext w:val="0"/>
        <w:keepLines w:val="0"/>
        <w:pageBreakBefore w:val="0"/>
        <w:widowControl/>
        <w:kinsoku/>
        <w:wordWrap/>
        <w:overflowPunct/>
        <w:topLinePunct w:val="0"/>
        <w:autoSpaceDE/>
        <w:autoSpaceDN/>
        <w:bidi w:val="0"/>
        <w:adjustRightInd w:val="0"/>
        <w:snapToGrid w:val="0"/>
        <w:spacing w:before="469" w:beforeLines="150" w:line="560" w:lineRule="exact"/>
        <w:ind w:firstLine="0" w:firstLineChars="0"/>
        <w:contextualSpacing/>
        <w:jc w:val="left"/>
        <w:textAlignment w:val="auto"/>
        <w:rPr>
          <w:rFonts w:hint="eastAsia" w:ascii="宋体" w:hAnsi="宋体" w:eastAsia="仿宋_GB2312"/>
          <w:color w:val="000000"/>
          <w:sz w:val="32"/>
          <w:szCs w:val="32"/>
          <w:shd w:val="clear" w:color="auto" w:fill="FFFFFF"/>
          <w:lang w:val="zh-CN"/>
        </w:rPr>
      </w:pPr>
      <w:bookmarkStart w:id="58" w:name="_Toc15396629"/>
      <w:r>
        <w:rPr>
          <w:rFonts w:hint="eastAsia" w:ascii="宋体" w:hAnsi="宋体" w:eastAsia="仿宋_GB2312"/>
          <w:color w:val="000000"/>
          <w:sz w:val="32"/>
          <w:szCs w:val="32"/>
          <w:shd w:val="clear" w:color="auto" w:fill="FFFFFF"/>
          <w:lang w:val="zh-CN"/>
        </w:rPr>
        <w:t>十一、</w:t>
      </w:r>
      <w:bookmarkEnd w:id="58"/>
      <w:r>
        <w:rPr>
          <w:rFonts w:hint="eastAsia" w:ascii="宋体" w:hAnsi="宋体" w:eastAsia="仿宋_GB2312"/>
          <w:color w:val="000000"/>
          <w:sz w:val="32"/>
          <w:szCs w:val="32"/>
          <w:shd w:val="clear" w:color="auto" w:fill="FFFFFF"/>
          <w:lang w:val="zh-CN"/>
        </w:rPr>
        <w:t>国有资本经营预算财政拨款收入支出决算表</w:t>
      </w:r>
    </w:p>
    <w:p>
      <w:pPr>
        <w:keepNext w:val="0"/>
        <w:keepLines w:val="0"/>
        <w:pageBreakBefore w:val="0"/>
        <w:widowControl/>
        <w:kinsoku/>
        <w:wordWrap/>
        <w:overflowPunct/>
        <w:topLinePunct w:val="0"/>
        <w:autoSpaceDE/>
        <w:autoSpaceDN/>
        <w:bidi w:val="0"/>
        <w:adjustRightInd w:val="0"/>
        <w:snapToGrid w:val="0"/>
        <w:spacing w:before="469" w:beforeLines="150" w:line="560" w:lineRule="exact"/>
        <w:ind w:firstLine="0" w:firstLineChars="0"/>
        <w:contextualSpacing/>
        <w:jc w:val="left"/>
        <w:textAlignment w:val="auto"/>
        <w:rPr>
          <w:rFonts w:hint="eastAsia" w:ascii="宋体" w:hAnsi="宋体" w:eastAsia="仿宋_GB2312"/>
          <w:color w:val="000000"/>
          <w:sz w:val="32"/>
          <w:szCs w:val="32"/>
          <w:shd w:val="clear" w:color="auto" w:fill="FFFFFF"/>
          <w:lang w:val="zh-CN"/>
        </w:rPr>
      </w:pPr>
      <w:bookmarkStart w:id="59" w:name="_Toc15396630"/>
      <w:r>
        <w:rPr>
          <w:rFonts w:hint="eastAsia" w:ascii="宋体" w:hAnsi="宋体" w:eastAsia="仿宋_GB2312"/>
          <w:color w:val="000000"/>
          <w:sz w:val="32"/>
          <w:szCs w:val="32"/>
          <w:shd w:val="clear" w:color="auto" w:fill="FFFFFF"/>
          <w:lang w:val="zh-CN"/>
        </w:rPr>
        <w:t>十二、</w:t>
      </w:r>
      <w:bookmarkEnd w:id="59"/>
      <w:r>
        <w:rPr>
          <w:rFonts w:hint="eastAsia" w:ascii="宋体" w:hAnsi="宋体" w:eastAsia="仿宋_GB2312"/>
          <w:color w:val="000000"/>
          <w:sz w:val="32"/>
          <w:szCs w:val="32"/>
          <w:shd w:val="clear" w:color="auto" w:fill="FFFFFF"/>
          <w:lang w:val="zh-CN"/>
        </w:rPr>
        <w:t>国有资本经营预算财政拨款支出决算表</w:t>
      </w:r>
    </w:p>
    <w:p>
      <w:pPr>
        <w:keepNext w:val="0"/>
        <w:keepLines w:val="0"/>
        <w:pageBreakBefore w:val="0"/>
        <w:widowControl/>
        <w:kinsoku/>
        <w:wordWrap/>
        <w:overflowPunct/>
        <w:topLinePunct w:val="0"/>
        <w:autoSpaceDE/>
        <w:autoSpaceDN/>
        <w:bidi w:val="0"/>
        <w:adjustRightInd w:val="0"/>
        <w:snapToGrid w:val="0"/>
        <w:spacing w:before="469" w:beforeLines="150" w:line="560" w:lineRule="exact"/>
        <w:ind w:firstLine="0" w:firstLineChars="0"/>
        <w:contextualSpacing/>
        <w:jc w:val="left"/>
        <w:textAlignment w:val="auto"/>
        <w:rPr>
          <w:rFonts w:hint="eastAsia" w:ascii="宋体" w:hAnsi="宋体" w:eastAsia="仿宋_GB2312"/>
          <w:color w:val="000000"/>
          <w:sz w:val="32"/>
          <w:szCs w:val="32"/>
          <w:shd w:val="clear" w:color="auto" w:fill="FFFFFF"/>
          <w:lang w:val="zh-CN"/>
        </w:rPr>
      </w:pPr>
      <w:bookmarkStart w:id="60" w:name="_Toc15396631"/>
      <w:r>
        <w:rPr>
          <w:rFonts w:hint="eastAsia" w:ascii="宋体" w:hAnsi="宋体" w:eastAsia="仿宋_GB2312"/>
          <w:color w:val="000000"/>
          <w:sz w:val="32"/>
          <w:szCs w:val="32"/>
          <w:shd w:val="clear" w:color="auto" w:fill="FFFFFF"/>
          <w:lang w:val="zh-CN"/>
        </w:rPr>
        <w:t>十三、</w:t>
      </w:r>
      <w:bookmarkEnd w:id="60"/>
      <w:r>
        <w:rPr>
          <w:rFonts w:hint="eastAsia" w:ascii="宋体" w:hAnsi="宋体" w:eastAsia="仿宋_GB2312"/>
          <w:color w:val="000000"/>
          <w:sz w:val="32"/>
          <w:szCs w:val="32"/>
          <w:shd w:val="clear" w:color="auto" w:fill="FFFFFF"/>
          <w:lang w:val="zh-CN"/>
        </w:rPr>
        <w:t>财政拨款“三公”经费支出决算表</w:t>
      </w:r>
    </w:p>
    <w:p>
      <w:pPr>
        <w:keepNext w:val="0"/>
        <w:keepLines w:val="0"/>
        <w:pageBreakBefore w:val="0"/>
        <w:widowControl/>
        <w:kinsoku/>
        <w:wordWrap/>
        <w:overflowPunct/>
        <w:topLinePunct w:val="0"/>
        <w:autoSpaceDE/>
        <w:autoSpaceDN/>
        <w:bidi w:val="0"/>
        <w:adjustRightInd w:val="0"/>
        <w:snapToGrid w:val="0"/>
        <w:spacing w:before="469" w:beforeLines="150" w:line="560" w:lineRule="exact"/>
        <w:ind w:firstLine="0" w:firstLineChars="0"/>
        <w:contextualSpacing/>
        <w:jc w:val="left"/>
        <w:textAlignment w:val="auto"/>
        <w:rPr>
          <w:rFonts w:hint="eastAsia" w:ascii="宋体" w:hAnsi="宋体" w:eastAsia="仿宋_GB2312"/>
          <w:color w:val="000000"/>
          <w:sz w:val="32"/>
          <w:szCs w:val="32"/>
          <w:shd w:val="clear" w:color="auto" w:fill="FFFFFF"/>
          <w:lang w:val="en-US" w:eastAsia="zh-CN"/>
        </w:rPr>
      </w:pPr>
    </w:p>
    <w:p>
      <w:pPr>
        <w:keepNext w:val="0"/>
        <w:keepLines w:val="0"/>
        <w:pageBreakBefore w:val="0"/>
        <w:widowControl/>
        <w:kinsoku/>
        <w:wordWrap/>
        <w:overflowPunct/>
        <w:topLinePunct w:val="0"/>
        <w:autoSpaceDE/>
        <w:autoSpaceDN/>
        <w:bidi w:val="0"/>
        <w:adjustRightInd w:val="0"/>
        <w:snapToGrid w:val="0"/>
        <w:spacing w:before="469" w:beforeLines="150" w:line="560" w:lineRule="exact"/>
        <w:ind w:firstLine="0" w:firstLineChars="0"/>
        <w:contextualSpacing/>
        <w:jc w:val="left"/>
        <w:textAlignment w:val="auto"/>
        <w:rPr>
          <w:rFonts w:hint="eastAsia" w:ascii="宋体" w:hAnsi="宋体" w:eastAsia="仿宋_GB2312"/>
          <w:color w:val="000000"/>
          <w:sz w:val="32"/>
          <w:szCs w:val="32"/>
          <w:shd w:val="clear" w:color="auto" w:fill="FFFFFF"/>
          <w:lang w:val="zh-CN" w:eastAsia="zh-CN"/>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15</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3818A09A"/>
    <w:multiLevelType w:val="singleLevel"/>
    <w:tmpl w:val="3818A09A"/>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xNzRhYTJjNDIzYzM3ZDBhZjY3NDUzM2I0YTI0ZmQ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009DC"/>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C7F76"/>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5781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6226ED"/>
    <w:rsid w:val="020B4CCA"/>
    <w:rsid w:val="024D518A"/>
    <w:rsid w:val="032E3B92"/>
    <w:rsid w:val="03DC2831"/>
    <w:rsid w:val="0523100D"/>
    <w:rsid w:val="07812A3C"/>
    <w:rsid w:val="07E90D52"/>
    <w:rsid w:val="081B5E94"/>
    <w:rsid w:val="0849203C"/>
    <w:rsid w:val="08C03D2B"/>
    <w:rsid w:val="0A2032A3"/>
    <w:rsid w:val="0B8A37D8"/>
    <w:rsid w:val="0BBF2615"/>
    <w:rsid w:val="0BE1258C"/>
    <w:rsid w:val="0CF54541"/>
    <w:rsid w:val="0D992E29"/>
    <w:rsid w:val="0ED939EE"/>
    <w:rsid w:val="0F5FFB2F"/>
    <w:rsid w:val="0FB029A1"/>
    <w:rsid w:val="0FB144E8"/>
    <w:rsid w:val="0FCD17DE"/>
    <w:rsid w:val="0FFFCF60"/>
    <w:rsid w:val="10C055FF"/>
    <w:rsid w:val="10CF7B09"/>
    <w:rsid w:val="112A1476"/>
    <w:rsid w:val="118107EC"/>
    <w:rsid w:val="11DD6519"/>
    <w:rsid w:val="16062A2F"/>
    <w:rsid w:val="167F4C14"/>
    <w:rsid w:val="16BB723D"/>
    <w:rsid w:val="18015F3F"/>
    <w:rsid w:val="18716AD5"/>
    <w:rsid w:val="19DE2475"/>
    <w:rsid w:val="1B4B417A"/>
    <w:rsid w:val="1BE8440E"/>
    <w:rsid w:val="1C577FAE"/>
    <w:rsid w:val="1C7D3C0B"/>
    <w:rsid w:val="1D155CEE"/>
    <w:rsid w:val="1D8035DC"/>
    <w:rsid w:val="1E016615"/>
    <w:rsid w:val="1E4744D0"/>
    <w:rsid w:val="1F6068FA"/>
    <w:rsid w:val="1FD04999"/>
    <w:rsid w:val="1FD56418"/>
    <w:rsid w:val="1FDBBF84"/>
    <w:rsid w:val="20F57F95"/>
    <w:rsid w:val="227D0BA3"/>
    <w:rsid w:val="22D0247C"/>
    <w:rsid w:val="23E30AF0"/>
    <w:rsid w:val="240371BF"/>
    <w:rsid w:val="242C4363"/>
    <w:rsid w:val="24C92C02"/>
    <w:rsid w:val="25711CC6"/>
    <w:rsid w:val="25C741E6"/>
    <w:rsid w:val="26E66850"/>
    <w:rsid w:val="276F80C0"/>
    <w:rsid w:val="27842671"/>
    <w:rsid w:val="29CC61D1"/>
    <w:rsid w:val="29FD04D3"/>
    <w:rsid w:val="2A175A2C"/>
    <w:rsid w:val="2AAB5668"/>
    <w:rsid w:val="2ABE7A3E"/>
    <w:rsid w:val="2AFF09B6"/>
    <w:rsid w:val="2B1F3431"/>
    <w:rsid w:val="2BC379F7"/>
    <w:rsid w:val="2CA234A8"/>
    <w:rsid w:val="2CD15194"/>
    <w:rsid w:val="2CFC7A53"/>
    <w:rsid w:val="2DB269A2"/>
    <w:rsid w:val="2DE55AB4"/>
    <w:rsid w:val="2E3D31FA"/>
    <w:rsid w:val="2E600AC2"/>
    <w:rsid w:val="2E686346"/>
    <w:rsid w:val="2E9375F4"/>
    <w:rsid w:val="2EB3170E"/>
    <w:rsid w:val="2EE1627B"/>
    <w:rsid w:val="2EFA178C"/>
    <w:rsid w:val="2EFDF86C"/>
    <w:rsid w:val="2F4F2BED"/>
    <w:rsid w:val="2F9D17E1"/>
    <w:rsid w:val="2FA501BC"/>
    <w:rsid w:val="2FD91648"/>
    <w:rsid w:val="30B46D73"/>
    <w:rsid w:val="319F7F4E"/>
    <w:rsid w:val="32BA6D6A"/>
    <w:rsid w:val="336E3398"/>
    <w:rsid w:val="356A28F1"/>
    <w:rsid w:val="357C035A"/>
    <w:rsid w:val="35B5220F"/>
    <w:rsid w:val="35BD150D"/>
    <w:rsid w:val="35C80195"/>
    <w:rsid w:val="368E000D"/>
    <w:rsid w:val="36FC2AF0"/>
    <w:rsid w:val="37825AA8"/>
    <w:rsid w:val="383D272C"/>
    <w:rsid w:val="38492DB1"/>
    <w:rsid w:val="38593326"/>
    <w:rsid w:val="38D429AD"/>
    <w:rsid w:val="397041DE"/>
    <w:rsid w:val="39AC0688"/>
    <w:rsid w:val="39AE70AB"/>
    <w:rsid w:val="39C90037"/>
    <w:rsid w:val="39E150DD"/>
    <w:rsid w:val="39F257E0"/>
    <w:rsid w:val="3A2C5B91"/>
    <w:rsid w:val="3A4DCE41"/>
    <w:rsid w:val="3AA0348E"/>
    <w:rsid w:val="3AA82343"/>
    <w:rsid w:val="3B52585D"/>
    <w:rsid w:val="3BCB56FA"/>
    <w:rsid w:val="3C0C0783"/>
    <w:rsid w:val="3E2B12C1"/>
    <w:rsid w:val="3EE7C2F4"/>
    <w:rsid w:val="3F2024DA"/>
    <w:rsid w:val="3F371B56"/>
    <w:rsid w:val="3F792ED8"/>
    <w:rsid w:val="3F8404E4"/>
    <w:rsid w:val="3F840A65"/>
    <w:rsid w:val="3F9F3A96"/>
    <w:rsid w:val="3FECA4B2"/>
    <w:rsid w:val="3FF58C48"/>
    <w:rsid w:val="4225394D"/>
    <w:rsid w:val="425B0CB6"/>
    <w:rsid w:val="428E1E1E"/>
    <w:rsid w:val="42C42C6B"/>
    <w:rsid w:val="42FF6694"/>
    <w:rsid w:val="444D6C90"/>
    <w:rsid w:val="44A76E50"/>
    <w:rsid w:val="44F50A18"/>
    <w:rsid w:val="44FA0BA4"/>
    <w:rsid w:val="45DD62FA"/>
    <w:rsid w:val="47001854"/>
    <w:rsid w:val="471F1BDF"/>
    <w:rsid w:val="47A01169"/>
    <w:rsid w:val="47E36768"/>
    <w:rsid w:val="4800731A"/>
    <w:rsid w:val="481D1C9F"/>
    <w:rsid w:val="48BF60AB"/>
    <w:rsid w:val="493C27E9"/>
    <w:rsid w:val="496F39ED"/>
    <w:rsid w:val="49FF41D3"/>
    <w:rsid w:val="4A2C0CE9"/>
    <w:rsid w:val="4A6D6D04"/>
    <w:rsid w:val="4AF34EEB"/>
    <w:rsid w:val="4B2578B3"/>
    <w:rsid w:val="4BB1429F"/>
    <w:rsid w:val="4BE068DB"/>
    <w:rsid w:val="4BF6002B"/>
    <w:rsid w:val="4BFFC6BE"/>
    <w:rsid w:val="4CA27F4D"/>
    <w:rsid w:val="4CE271BD"/>
    <w:rsid w:val="4EB103B0"/>
    <w:rsid w:val="4ECE2238"/>
    <w:rsid w:val="4ED70D4F"/>
    <w:rsid w:val="4FC450D1"/>
    <w:rsid w:val="50A349B5"/>
    <w:rsid w:val="51295B34"/>
    <w:rsid w:val="512E144B"/>
    <w:rsid w:val="513276B0"/>
    <w:rsid w:val="51C8425C"/>
    <w:rsid w:val="51DB4B86"/>
    <w:rsid w:val="51F64DB0"/>
    <w:rsid w:val="522462FB"/>
    <w:rsid w:val="52427A0C"/>
    <w:rsid w:val="53CB39F1"/>
    <w:rsid w:val="55333C3E"/>
    <w:rsid w:val="555D2250"/>
    <w:rsid w:val="55951029"/>
    <w:rsid w:val="56410704"/>
    <w:rsid w:val="56900501"/>
    <w:rsid w:val="570C4BF3"/>
    <w:rsid w:val="5746137E"/>
    <w:rsid w:val="5827444F"/>
    <w:rsid w:val="58C502CD"/>
    <w:rsid w:val="592770A8"/>
    <w:rsid w:val="5A6A7C3E"/>
    <w:rsid w:val="5B3904B1"/>
    <w:rsid w:val="5B9D091B"/>
    <w:rsid w:val="5E521BBD"/>
    <w:rsid w:val="5E766130"/>
    <w:rsid w:val="5F0019B7"/>
    <w:rsid w:val="5F67802D"/>
    <w:rsid w:val="5F7DC4F2"/>
    <w:rsid w:val="5FB36814"/>
    <w:rsid w:val="5FBB8E56"/>
    <w:rsid w:val="5FDE21DF"/>
    <w:rsid w:val="5FFB5535"/>
    <w:rsid w:val="608653AA"/>
    <w:rsid w:val="630C7063"/>
    <w:rsid w:val="63292D05"/>
    <w:rsid w:val="63C4349A"/>
    <w:rsid w:val="64CA39A1"/>
    <w:rsid w:val="659529CB"/>
    <w:rsid w:val="66644571"/>
    <w:rsid w:val="67482A86"/>
    <w:rsid w:val="67EB6DF2"/>
    <w:rsid w:val="682409AB"/>
    <w:rsid w:val="682B1A17"/>
    <w:rsid w:val="68ED3493"/>
    <w:rsid w:val="69064C5E"/>
    <w:rsid w:val="69630ADE"/>
    <w:rsid w:val="69BD5F13"/>
    <w:rsid w:val="69FB0B4B"/>
    <w:rsid w:val="6BFFE1FB"/>
    <w:rsid w:val="6C374CEB"/>
    <w:rsid w:val="6C4A05C8"/>
    <w:rsid w:val="6D195376"/>
    <w:rsid w:val="6D3B1A89"/>
    <w:rsid w:val="6DB7D8A3"/>
    <w:rsid w:val="6E0B0643"/>
    <w:rsid w:val="6EC78701"/>
    <w:rsid w:val="6F6B0DE7"/>
    <w:rsid w:val="6F7A5481"/>
    <w:rsid w:val="6FFE07A9"/>
    <w:rsid w:val="70C41869"/>
    <w:rsid w:val="71880DE8"/>
    <w:rsid w:val="71BF4EC2"/>
    <w:rsid w:val="72734D90"/>
    <w:rsid w:val="729A1F29"/>
    <w:rsid w:val="736D2365"/>
    <w:rsid w:val="73E75B71"/>
    <w:rsid w:val="7412278C"/>
    <w:rsid w:val="74253A54"/>
    <w:rsid w:val="752913AF"/>
    <w:rsid w:val="75DDCDA9"/>
    <w:rsid w:val="75FF44B1"/>
    <w:rsid w:val="76065377"/>
    <w:rsid w:val="76C558DD"/>
    <w:rsid w:val="76EF60B4"/>
    <w:rsid w:val="77670518"/>
    <w:rsid w:val="77732DB5"/>
    <w:rsid w:val="777FA627"/>
    <w:rsid w:val="77DF1B5F"/>
    <w:rsid w:val="77EF2D9D"/>
    <w:rsid w:val="790939D1"/>
    <w:rsid w:val="79E7B28D"/>
    <w:rsid w:val="79E81839"/>
    <w:rsid w:val="7A3900A0"/>
    <w:rsid w:val="7ACFF0C2"/>
    <w:rsid w:val="7AD44DBB"/>
    <w:rsid w:val="7AFB9108"/>
    <w:rsid w:val="7BD5340C"/>
    <w:rsid w:val="7BFB19D2"/>
    <w:rsid w:val="7BFD1750"/>
    <w:rsid w:val="7BFDAA1B"/>
    <w:rsid w:val="7C713F97"/>
    <w:rsid w:val="7C830823"/>
    <w:rsid w:val="7CDF9A82"/>
    <w:rsid w:val="7CFFA1BD"/>
    <w:rsid w:val="7D2E3F7A"/>
    <w:rsid w:val="7D6B2E51"/>
    <w:rsid w:val="7DED9490"/>
    <w:rsid w:val="7DFF4872"/>
    <w:rsid w:val="7E431733"/>
    <w:rsid w:val="7E7487E6"/>
    <w:rsid w:val="7E7C2A54"/>
    <w:rsid w:val="7E7E276B"/>
    <w:rsid w:val="7EEEFD72"/>
    <w:rsid w:val="7F1D517C"/>
    <w:rsid w:val="7F5DA057"/>
    <w:rsid w:val="7F6C2237"/>
    <w:rsid w:val="7F7F319B"/>
    <w:rsid w:val="7F9F20EE"/>
    <w:rsid w:val="7FBBE890"/>
    <w:rsid w:val="7FBC2ABD"/>
    <w:rsid w:val="7FBF5D48"/>
    <w:rsid w:val="7FCCFC01"/>
    <w:rsid w:val="7FD921AA"/>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5"/>
    <w:qFormat/>
    <w:uiPriority w:val="9"/>
    <w:rPr>
      <w:rFonts w:ascii="Times New Roman" w:hAnsi="Times New Roman"/>
      <w:b/>
      <w:bCs/>
      <w:kern w:val="44"/>
      <w:sz w:val="44"/>
      <w:szCs w:val="44"/>
    </w:rPr>
  </w:style>
  <w:style w:type="character" w:customStyle="1" w:styleId="29">
    <w:name w:val="标题 2 字符"/>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10"/>
    <w:semiHidden/>
    <w:qFormat/>
    <w:uiPriority w:val="99"/>
    <w:rPr>
      <w:rFonts w:ascii="Times New Roman" w:hAnsi="Times New Roman"/>
      <w:kern w:val="2"/>
      <w:sz w:val="18"/>
      <w:szCs w:val="18"/>
    </w:rPr>
  </w:style>
  <w:style w:type="character" w:customStyle="1" w:styleId="32">
    <w:name w:val="标题 3 字符"/>
    <w:basedOn w:val="16"/>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5">
    <w:name w:val="页眉1"/>
    <w:basedOn w:val="1"/>
    <w:semiHidden/>
    <w:qFormat/>
    <w:uiPriority w:val="99"/>
    <w:pPr>
      <w:pBdr>
        <w:bottom w:val="single" w:color="000000" w:sz="6" w:space="1"/>
      </w:pBdr>
      <w:tabs>
        <w:tab w:val="center" w:pos="4153"/>
        <w:tab w:val="right" w:pos="8306"/>
      </w:tabs>
      <w:jc w:val="center"/>
    </w:pPr>
    <w:rPr>
      <w:rFonts w:ascii="Calibri" w:hAnsi="Calibri"/>
      <w:sz w:val="18"/>
      <w:szCs w:val="20"/>
    </w:rPr>
  </w:style>
  <w:style w:type="paragraph" w:customStyle="1" w:styleId="36">
    <w:name w:val="页脚1"/>
    <w:basedOn w:val="1"/>
    <w:qFormat/>
    <w:uiPriority w:val="99"/>
    <w:pPr>
      <w:tabs>
        <w:tab w:val="center" w:pos="4153"/>
        <w:tab w:val="right" w:pos="8306"/>
      </w:tabs>
      <w:jc w:val="left"/>
    </w:pPr>
    <w:rPr>
      <w:rFonts w:ascii="Calibri" w:hAnsi="Calibri"/>
      <w:sz w:val="18"/>
      <w:szCs w:val="20"/>
    </w:rPr>
  </w:style>
  <w:style w:type="character" w:customStyle="1" w:styleId="37">
    <w:name w:val="标题 1 Char"/>
    <w:link w:val="5"/>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024&#24180;&#36130;&#21153;\2024&#24180;&#25253;&#34920;\2023&#20915;&#31639;&#20844;&#24320;\2023&#24180;&#20915;&#31639;&#25209;&#22797;&#20844;&#24320;&#19968;&#20307;&#21270;&#31995;&#32479;&#23548;&#20986;\2022&#20915;&#31639;&#20844;&#24320;\&#24037;&#20316;&#31807;1.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oleObject" Target="file:///D:\2024&#24180;&#36130;&#21153;\2024&#24180;&#25253;&#34920;\2023&#20915;&#31639;&#20844;&#24320;\2023&#24180;&#20915;&#31639;&#25209;&#22797;&#20844;&#24320;&#19968;&#20307;&#21270;&#31995;&#32479;&#23548;&#20986;\2022&#20915;&#31639;&#20844;&#24320;\&#24037;&#20316;&#31807;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202</a:t>
            </a:r>
            <a:r>
              <a:rPr lang="en-US" altLang="zh-CN"/>
              <a:t>3</a:t>
            </a:r>
            <a:r>
              <a:t>、202</a:t>
            </a:r>
            <a:r>
              <a:rPr lang="en-US" altLang="zh-CN"/>
              <a:t>4</a:t>
            </a:r>
            <a:r>
              <a:t>收入支出对比图</a:t>
            </a:r>
          </a:p>
        </c:rich>
      </c:tx>
      <c:layout/>
      <c:overlay val="0"/>
      <c:spPr>
        <a:noFill/>
        <a:ln>
          <a:noFill/>
        </a:ln>
        <a:effectLst/>
      </c:spPr>
    </c:title>
    <c:autoTitleDeleted val="0"/>
    <c:plotArea>
      <c:layout>
        <c:manualLayout>
          <c:layoutTarget val="inner"/>
          <c:xMode val="edge"/>
          <c:yMode val="edge"/>
          <c:x val="0.0522"/>
          <c:y val="0.124515771997786"/>
          <c:w val="0.603425"/>
          <c:h val="0.552554879173584"/>
        </c:manualLayout>
      </c:layout>
      <c:barChart>
        <c:barDir val="col"/>
        <c:grouping val="clustered"/>
        <c:varyColors val="0"/>
        <c:ser>
          <c:idx val="0"/>
          <c:order val="0"/>
          <c:tx>
            <c:strRef>
              <c:f>Sheet1!$A$2</c:f>
              <c:strCache>
                <c:ptCount val="1"/>
                <c:pt idx="0">
                  <c:v>2023</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Sheet1!$B$2:$C$2</c:f>
              <c:numCache>
                <c:formatCode>General</c:formatCode>
                <c:ptCount val="2"/>
                <c:pt idx="0">
                  <c:v>38.71</c:v>
                </c:pt>
                <c:pt idx="1">
                  <c:v>38.71</c:v>
                </c:pt>
              </c:numCache>
            </c:numRef>
          </c:val>
        </c:ser>
        <c:ser>
          <c:idx val="1"/>
          <c:order val="1"/>
          <c:tx>
            <c:strRef>
              <c:f>Sheet1!$A$3</c:f>
              <c:strCache>
                <c:ptCount val="1"/>
                <c:pt idx="0">
                  <c:v>2024</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Sheet1!$B$3:$C$3</c:f>
              <c:numCache>
                <c:formatCode>General</c:formatCode>
                <c:ptCount val="2"/>
                <c:pt idx="0">
                  <c:v>480.24</c:v>
                </c:pt>
                <c:pt idx="1">
                  <c:v>480.24</c:v>
                </c:pt>
              </c:numCache>
            </c:numRef>
          </c:val>
        </c:ser>
        <c:dLbls>
          <c:showLegendKey val="0"/>
          <c:showVal val="1"/>
          <c:showCatName val="0"/>
          <c:showSerName val="0"/>
          <c:showPercent val="0"/>
          <c:showBubbleSize val="0"/>
        </c:dLbls>
        <c:gapWidth val="246"/>
        <c:overlap val="-28"/>
        <c:axId val="766372868"/>
        <c:axId val="306067074"/>
      </c:barChart>
      <c:catAx>
        <c:axId val="7663728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6067074"/>
        <c:crosses val="autoZero"/>
        <c:auto val="1"/>
        <c:lblAlgn val="ctr"/>
        <c:lblOffset val="100"/>
        <c:noMultiLvlLbl val="0"/>
      </c:catAx>
      <c:valAx>
        <c:axId val="306067074"/>
        <c:scaling>
          <c:orientation val="minMax"/>
          <c:max val="50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6372868"/>
        <c:crosses val="autoZero"/>
        <c:crossBetween val="between"/>
        <c:majorUnit val="50"/>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manualLayout>
                  <c:x val="0.0310316772328164"/>
                  <c:y val="-0.0355841215174981"/>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1"/>
                        </a:solidFill>
                        <a:latin typeface="+mn-lt"/>
                        <a:ea typeface="+mn-ea"/>
                        <a:cs typeface="+mn-cs"/>
                      </a:defRPr>
                    </a:pPr>
                    <a:r>
                      <a:t>一般公共预算财政收入7</a:t>
                    </a:r>
                    <a:r>
                      <a:rPr lang="en-US" altLang="zh-CN"/>
                      <a:t>0.99</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manualLayout>
                      <c:w val="0.1425"/>
                      <c:h val="0.184307920059215"/>
                    </c:manualLayout>
                  </c15:layout>
                </c:ext>
              </c:extLst>
            </c:dLbl>
            <c:dLbl>
              <c:idx val="1"/>
              <c:layout>
                <c:manualLayout>
                  <c:x val="0.0211754188512198"/>
                  <c:y val="-0.0387872338605588"/>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2"/>
                        </a:solidFill>
                        <a:latin typeface="+mn-lt"/>
                        <a:ea typeface="+mn-ea"/>
                        <a:cs typeface="+mn-cs"/>
                      </a:defRPr>
                    </a:pPr>
                    <a:r>
                      <a:t>政府基金预算收入24</a:t>
                    </a:r>
                    <a:r>
                      <a:rPr lang="en-US" altLang="zh-CN"/>
                      <a:t>.2</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manualLayout>
                      <c:w val="0.202105263157895"/>
                      <c:h val="0.118726868985936"/>
                    </c:manualLayout>
                  </c15:layout>
                </c:ext>
              </c:extLst>
            </c:dLbl>
            <c:dLbl>
              <c:idx val="2"/>
              <c:layout>
                <c:manualLayout>
                  <c:x val="-0.0618097027889895"/>
                  <c:y val="0.0429884801093759"/>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3"/>
                        </a:solidFill>
                        <a:latin typeface="+mn-lt"/>
                        <a:ea typeface="+mn-ea"/>
                        <a:cs typeface="+mn-cs"/>
                      </a:defRPr>
                    </a:pPr>
                    <a:r>
                      <a:rPr altLang="en-US"/>
                      <a:t>其它收入</a:t>
                    </a:r>
                    <a:r>
                      <a:rPr lang="en-US" altLang="zh-CN"/>
                      <a:t>4.81</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manualLayout>
                      <c:w val="0.245526315789474"/>
                      <c:h val="0.0866025166543301"/>
                    </c:manualLayout>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[工作簿1]Sheet1!$A$1:$A$3</c:f>
              <c:numCache>
                <c:formatCode>General</c:formatCode>
                <c:ptCount val="3"/>
                <c:pt idx="0">
                  <c:v>340.96</c:v>
                </c:pt>
                <c:pt idx="1">
                  <c:v>115.78</c:v>
                </c:pt>
                <c:pt idx="2">
                  <c:v>23.5</c:v>
                </c:pt>
              </c:numCache>
            </c:numRef>
          </c:val>
        </c:ser>
        <c:ser>
          <c:idx val="1"/>
          <c:order val="1"/>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[工作簿1]Sheet1!$B$1:$B$3</c:f>
              <c:numCache>
                <c:formatCode>0.00%</c:formatCode>
                <c:ptCount val="3"/>
                <c:pt idx="0">
                  <c:v>0.7099</c:v>
                </c:pt>
                <c:pt idx="1">
                  <c:v>0.242</c:v>
                </c:pt>
                <c:pt idx="2">
                  <c:v>0.0481</c:v>
                </c:pt>
              </c:numCache>
            </c:numRef>
          </c:val>
        </c:ser>
        <c:dLbls>
          <c:showLegendKey val="0"/>
          <c:showVal val="0"/>
          <c:showCatName val="1"/>
          <c:showSerName val="0"/>
          <c:showPercent val="0"/>
          <c:showBubbleSize val="0"/>
          <c:showLeaderLines val="1"/>
        </c:dLbls>
        <c:firstSliceAng val="0"/>
      </c:pieChart>
      <c:spPr>
        <a:noFill/>
        <a:ln>
          <a:noFill/>
        </a:ln>
        <a:effectLst/>
      </c:spPr>
    </c:plotArea>
    <c:legend>
      <c:legendPos val="t"/>
      <c:layout>
        <c:manualLayout>
          <c:xMode val="edge"/>
          <c:yMode val="edge"/>
          <c:x val="0.431842105263158"/>
          <c:y val="0.0177646188008882"/>
          <c:w val="0.373421052631579"/>
          <c:h val="0.049592894152479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lang="en-US" altLang="zh-CN" sz="1400" b="0" i="0" u="none" strike="noStrike" baseline="0">
                <a:solidFill>
                  <a:srgbClr val="333333"/>
                </a:solidFill>
                <a:latin typeface="宋体" panose="02010600030101010101" charset="-122"/>
                <a:ea typeface="宋体" panose="02010600030101010101" charset="-122"/>
                <a:cs typeface="宋体" panose="02010600030101010101" charset="-122"/>
              </a:rPr>
              <a:t>2024</a:t>
            </a:r>
            <a:r>
              <a:rPr sz="1400" b="0" i="0" u="none" strike="noStrike" baseline="0">
                <a:solidFill>
                  <a:srgbClr val="333333"/>
                </a:solidFill>
                <a:latin typeface="宋体" panose="02010600030101010101" charset="-122"/>
                <a:ea typeface="宋体" panose="02010600030101010101" charset="-122"/>
                <a:cs typeface="宋体" panose="02010600030101010101" charset="-122"/>
              </a:rPr>
              <a:t>年支出决算结构图</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rgbClr val="4F81BD"/>
              </a:solidFill>
              <a:ln w="19050">
                <a:solidFill>
                  <a:srgbClr val="FFFFFF"/>
                </a:solidFill>
              </a:ln>
              <a:effectLst/>
            </c:spPr>
          </c:dPt>
          <c:dPt>
            <c:idx val="1"/>
            <c:bubble3D val="0"/>
            <c:explosion val="0"/>
            <c:spPr>
              <a:solidFill>
                <a:schemeClr val="accent1"/>
              </a:solidFill>
              <a:ln w="19050">
                <a:solidFill>
                  <a:srgbClr val="FFFFFF"/>
                </a:solidFill>
              </a:ln>
              <a:effectLst/>
            </c:spPr>
          </c:dPt>
          <c:dPt>
            <c:idx val="2"/>
            <c:bubble3D val="0"/>
            <c:explosion val="0"/>
            <c:spPr>
              <a:solidFill>
                <a:schemeClr val="accent2"/>
              </a:solidFill>
            </c:spPr>
          </c:dPt>
          <c:dLbls>
            <c:dLbl>
              <c:idx val="1"/>
              <c:layout>
                <c:manualLayout>
                  <c:x val="0.1277611028625"/>
                  <c:y val="-0.02684060406834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rPr altLang="en-US">
                        <a:solidFill>
                          <a:schemeClr val="tx1"/>
                        </a:solidFill>
                      </a:rPr>
                      <a:t>基本支出</a:t>
                    </a:r>
                    <a:r>
                      <a:rPr lang="en-US" altLang="zh-CN">
                        <a:solidFill>
                          <a:schemeClr val="tx1"/>
                        </a:solidFill>
                      </a:rPr>
                      <a:t>71.55</a:t>
                    </a:r>
                    <a:r>
                      <a:rPr>
                        <a:solidFill>
                          <a:schemeClr val="tx1"/>
                        </a:solidFill>
                      </a:rPr>
                      <a:t>%</a:t>
                    </a:r>
                    <a:endParaRPr>
                      <a:solidFill>
                        <a:schemeClr val="tx1"/>
                      </a:solidFill>
                    </a:endParaRPr>
                  </a:p>
                </c:rich>
              </c:tx>
              <c:dLblPos val="bestFit"/>
              <c:showLegendKey val="0"/>
              <c:showVal val="0"/>
              <c:showCatName val="0"/>
              <c:showSerName val="0"/>
              <c:showPercent val="1"/>
              <c:showBubbleSize val="0"/>
              <c:extLst>
                <c:ext xmlns:c15="http://schemas.microsoft.com/office/drawing/2012/chart" uri="{CE6537A1-D6FC-4f65-9D91-7224C49458BB}">
                  <c15:layout>
                    <c:manualLayout>
                      <c:w val="0.173793103448276"/>
                      <c:h val="0.203698180733671"/>
                    </c:manualLayout>
                  </c15:layout>
                </c:ext>
              </c:extLst>
            </c:dLbl>
            <c:dLbl>
              <c:idx val="2"/>
              <c:layout>
                <c:manualLayout>
                  <c:x val="0.0354651643578239"/>
                  <c:y val="0.083774985651359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rPr altLang="en-US">
                        <a:solidFill>
                          <a:schemeClr val="tx1"/>
                        </a:solidFill>
                      </a:rPr>
                      <a:t>项目支出</a:t>
                    </a:r>
                    <a:r>
                      <a:rPr lang="en-US" altLang="zh-CN">
                        <a:solidFill>
                          <a:schemeClr val="tx1"/>
                        </a:solidFill>
                      </a:rPr>
                      <a:t>28.45%</a:t>
                    </a:r>
                    <a:r>
                      <a:rPr>
                        <a:solidFill>
                          <a:schemeClr val="tx1"/>
                        </a:solidFill>
                      </a:rPr>
                      <a:t>%</a:t>
                    </a:r>
                    <a:endParaRPr>
                      <a:solidFill>
                        <a:schemeClr val="tx1"/>
                      </a:solidFill>
                    </a:endParaRPr>
                  </a:p>
                </c:rich>
              </c:tx>
              <c:dLblPos val="bestFit"/>
              <c:showLegendKey val="0"/>
              <c:showVal val="0"/>
              <c:showCatName val="0"/>
              <c:showSerName val="0"/>
              <c:showPercent val="1"/>
              <c:showBubbleSize val="0"/>
              <c:extLst>
                <c:ext xmlns:c15="http://schemas.microsoft.com/office/drawing/2012/chart" uri="{CE6537A1-D6FC-4f65-9D91-7224C49458BB}">
                  <c15:layout>
                    <c:manualLayout>
                      <c:w val="0.204813477737665"/>
                      <c:h val="0.263829787234043"/>
                    </c:manualLayout>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[工作簿1.xls]Sheet1!$A$21:$A$23</c:f>
              <c:strCache>
                <c:ptCount val="3"/>
                <c:pt idx="0">
                  <c:v>2023年支出决算结构图</c:v>
                </c:pt>
                <c:pt idx="1">
                  <c:v>基本支出</c:v>
                </c:pt>
                <c:pt idx="2">
                  <c:v>项目支出</c:v>
                </c:pt>
              </c:strCache>
            </c:strRef>
          </c:cat>
          <c:val>
            <c:numRef>
              <c:f>[工作簿1.xls]Sheet1!$B$21:$B$23</c:f>
              <c:numCache>
                <c:formatCode>General</c:formatCode>
                <c:ptCount val="3"/>
                <c:pt idx="1">
                  <c:v>454.17</c:v>
                </c:pt>
                <c:pt idx="2">
                  <c:v>53.36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egendEntry>
        <c:idx val="0"/>
        <c:delete val="1"/>
      </c:legendEntry>
      <c:layout>
        <c:manualLayout>
          <c:xMode val="edge"/>
          <c:yMode val="edge"/>
          <c:x val="0.133931034482759"/>
          <c:y val="0.147927229346854"/>
          <c:w val="0.638068965517241"/>
          <c:h val="0.10140172979421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no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202</a:t>
            </a:r>
            <a:r>
              <a:rPr lang="en-US" altLang="zh-CN"/>
              <a:t>3</a:t>
            </a:r>
            <a:r>
              <a:t>、202</a:t>
            </a:r>
            <a:r>
              <a:rPr lang="en-US" altLang="zh-CN"/>
              <a:t>4</a:t>
            </a:r>
            <a:r>
              <a:t>财政拨款收入支出对比图</a:t>
            </a:r>
          </a:p>
        </c:rich>
      </c:tx>
      <c:layout/>
      <c:overlay val="0"/>
      <c:spPr>
        <a:noFill/>
        <a:ln>
          <a:noFill/>
        </a:ln>
        <a:effectLst/>
      </c:spPr>
    </c:title>
    <c:autoTitleDeleted val="0"/>
    <c:plotArea>
      <c:layout>
        <c:manualLayout>
          <c:layoutTarget val="inner"/>
          <c:xMode val="edge"/>
          <c:yMode val="edge"/>
          <c:x val="0.143075539568345"/>
          <c:y val="0.165512765036781"/>
          <c:w val="0.784232613908873"/>
          <c:h val="0.639420164430982"/>
        </c:manualLayout>
      </c:layout>
      <c:barChart>
        <c:barDir val="col"/>
        <c:grouping val="clustered"/>
        <c:varyColors val="0"/>
        <c:ser>
          <c:idx val="1"/>
          <c:order val="0"/>
          <c:tx>
            <c:strRef>
              <c:f>"2023"</c:f>
              <c:strCache>
                <c:ptCount val="1"/>
                <c:pt idx="0">
                  <c:v>2023</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Pt>
            <c:idx val="0"/>
            <c:invertIfNegative val="0"/>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Lit>
              <c:ptCount val="2"/>
              <c:pt idx="0">
                <c:v>0</c:v>
              </c:pt>
              <c:pt idx="1">
                <c:v>0</c:v>
              </c:pt>
              <c:extLst>
                <c:ext xmlns:c15="http://schemas.microsoft.com/office/drawing/2012/chart" uri="{02D57815-91ED-43cb-92C2-25804820EDAC}">
                  <c15:autoCat val="1"/>
                </c:ext>
              </c:extLst>
            </c:strLit>
          </c:cat>
          <c:val>
            <c:numRef>
              <c:extLst>
                <c:ext xmlns:c15="http://schemas.microsoft.com/office/drawing/2012/chart" uri="{02D57815-91ED-43cb-92C2-25804820EDAC}">
                  <c15:fullRef>
                    <c15:sqref>Sheet1!$A$2:$C$2</c15:sqref>
                  </c15:fullRef>
                </c:ext>
              </c:extLst>
              <c:f>Sheet1!$B$2:$C$2</c:f>
              <c:numCache>
                <c:formatCode>General</c:formatCode>
                <c:ptCount val="2"/>
                <c:pt idx="0">
                  <c:v>38.71</c:v>
                </c:pt>
                <c:pt idx="1">
                  <c:v>38.71</c:v>
                </c:pt>
              </c:numCache>
            </c:numRef>
          </c:val>
        </c:ser>
        <c:ser>
          <c:idx val="0"/>
          <c:order val="1"/>
          <c:tx>
            <c:strRef>
              <c:f>"2024"</c:f>
              <c:strCache>
                <c:ptCount val="1"/>
                <c:pt idx="0">
                  <c:v>2024</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Lit>
              <c:ptCount val="2"/>
              <c:pt idx="0">
                <c:v>0</c:v>
              </c:pt>
              <c:pt idx="1">
                <c:v>0</c:v>
              </c:pt>
              <c:extLst>
                <c:ext xmlns:c15="http://schemas.microsoft.com/office/drawing/2012/chart" uri="{02D57815-91ED-43cb-92C2-25804820EDAC}">
                  <c15:autoCat val="1"/>
                </c:ext>
              </c:extLst>
            </c:strLit>
          </c:cat>
          <c:val>
            <c:numRef>
              <c:extLst>
                <c:ext xmlns:c15="http://schemas.microsoft.com/office/drawing/2012/chart" uri="{02D57815-91ED-43cb-92C2-25804820EDAC}">
                  <c15:fullRef>
                    <c15:sqref>Sheet1!$A$3:$C$3</c15:sqref>
                  </c15:fullRef>
                </c:ext>
              </c:extLst>
              <c:f>Sheet1!$B$3:$C$3</c:f>
              <c:numCache>
                <c:formatCode>General</c:formatCode>
                <c:ptCount val="2"/>
                <c:pt idx="0">
                  <c:v>456.74</c:v>
                </c:pt>
                <c:pt idx="1">
                  <c:v>456.74</c:v>
                </c:pt>
              </c:numCache>
            </c:numRef>
          </c:val>
        </c:ser>
        <c:dLbls>
          <c:showLegendKey val="0"/>
          <c:showVal val="1"/>
          <c:showCatName val="0"/>
          <c:showSerName val="0"/>
          <c:showPercent val="0"/>
          <c:showBubbleSize val="0"/>
        </c:dLbls>
        <c:gapWidth val="150"/>
        <c:overlap val="0"/>
        <c:axId val="766372868"/>
        <c:axId val="306067074"/>
      </c:barChart>
      <c:catAx>
        <c:axId val="76637286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2024</a:t>
                </a:r>
                <a:r>
                  <a:rPr altLang="en-US"/>
                  <a:t>年收支</a:t>
                </a:r>
                <a:endParaRPr lang="en-US" altLang="zh-CN"/>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6067074"/>
        <c:crosses val="autoZero"/>
        <c:auto val="1"/>
        <c:lblAlgn val="ctr"/>
        <c:lblOffset val="100"/>
        <c:noMultiLvlLbl val="0"/>
      </c:catAx>
      <c:valAx>
        <c:axId val="306067074"/>
        <c:scaling>
          <c:orientation val="minMax"/>
          <c:max val="500"/>
          <c:min val="0"/>
        </c:scaling>
        <c:delete val="0"/>
        <c:axPos val="l"/>
        <c:majorGridlines>
          <c:spPr>
            <a:ln w="9525" cap="flat" cmpd="sng" algn="ctr">
              <a:solidFill>
                <a:schemeClr val="lt1">
                  <a:lumMod val="90200"/>
                </a:schemeClr>
              </a:solidFill>
              <a:round/>
            </a:ln>
            <a:effectLst/>
          </c:spPr>
        </c:majorGridlines>
        <c:title>
          <c:layout/>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6372868"/>
        <c:crosses val="autoZero"/>
        <c:crossBetween val="between"/>
        <c:majorUnit val="55"/>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manualLayout>
          <c:layoutTarget val="inner"/>
          <c:xMode val="edge"/>
          <c:yMode val="edge"/>
          <c:x val="0.0543268558646722"/>
          <c:y val="0.12447168216399"/>
          <c:w val="0.526128896966308"/>
          <c:h val="0.716483516483516"/>
        </c:manualLayout>
      </c:layout>
      <c:barChart>
        <c:barDir val="col"/>
        <c:grouping val="clustered"/>
        <c:varyColors val="0"/>
        <c:ser>
          <c:idx val="0"/>
          <c:order val="0"/>
          <c:spPr>
            <a:solidFill>
              <a:schemeClr val="accent2"/>
            </a:soli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Pt>
            <c:idx val="1"/>
            <c:invertIfNegative val="0"/>
            <c:bubble3D val="0"/>
            <c:spPr>
              <a:solidFill>
                <a:schemeClr val="tx2"/>
              </a:soli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val>
            <c:numRef>
              <c:f>Sheet1!$A$3:$B$3</c:f>
              <c:numCache>
                <c:formatCode>General</c:formatCode>
                <c:ptCount val="2"/>
                <c:pt idx="0">
                  <c:v>38.71</c:v>
                </c:pt>
                <c:pt idx="1">
                  <c:v>304.96</c:v>
                </c:pt>
              </c:numCache>
            </c:numRef>
          </c:val>
        </c:ser>
        <c:dLbls>
          <c:showLegendKey val="0"/>
          <c:showVal val="1"/>
          <c:showCatName val="0"/>
          <c:showSerName val="0"/>
          <c:showPercent val="0"/>
          <c:showBubbleSize val="0"/>
        </c:dLbls>
        <c:gapWidth val="246"/>
        <c:overlap val="-28"/>
        <c:axId val="766372868"/>
        <c:axId val="306067074"/>
      </c:barChart>
      <c:catAx>
        <c:axId val="76637286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6067074"/>
        <c:crosses val="autoZero"/>
        <c:auto val="1"/>
        <c:lblAlgn val="ctr"/>
        <c:lblOffset val="100"/>
        <c:noMultiLvlLbl val="0"/>
      </c:catAx>
      <c:valAx>
        <c:axId val="306067074"/>
        <c:scaling>
          <c:orientation val="minMax"/>
          <c:max val="500"/>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6372868"/>
        <c:crosses val="autoZero"/>
        <c:crossBetween val="between"/>
        <c:majorUnit val="50"/>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bg1"/>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[工作簿1.xls]Sheet1!$B$53:$B$54</c:f>
              <c:strCache>
                <c:ptCount val="1"/>
                <c:pt idx="0">
                  <c:v>2022年一般公共预算财政拨款支出结构图 支出</c:v>
                </c:pt>
              </c:strCache>
            </c:strRef>
          </c:tx>
          <c:explosion val="0"/>
          <c:dPt>
            <c:idx val="0"/>
            <c:bubble3D val="0"/>
            <c:explosion val="0"/>
            <c:spPr>
              <a:solidFill>
                <a:srgbClr val="4F81BD"/>
              </a:solidFill>
              <a:ln w="19050">
                <a:solidFill>
                  <a:srgbClr val="FFFFFF"/>
                </a:solidFill>
              </a:ln>
              <a:effectLst/>
            </c:spPr>
          </c:dPt>
          <c:dPt>
            <c:idx val="1"/>
            <c:bubble3D val="0"/>
            <c:explosion val="0"/>
            <c:spPr>
              <a:solidFill>
                <a:srgbClr val="C0504D"/>
              </a:solidFill>
              <a:ln w="19050">
                <a:solidFill>
                  <a:srgbClr val="FFFFFF"/>
                </a:solidFill>
              </a:ln>
              <a:effectLst/>
            </c:spPr>
          </c:dPt>
          <c:dPt>
            <c:idx val="2"/>
            <c:bubble3D val="0"/>
            <c:explosion val="0"/>
            <c:spPr>
              <a:solidFill>
                <a:srgbClr val="9BBB59"/>
              </a:solidFill>
              <a:ln w="19050">
                <a:solidFill>
                  <a:srgbClr val="FFFFFF"/>
                </a:solidFill>
              </a:ln>
              <a:effectLst/>
            </c:spPr>
          </c:dPt>
          <c:dPt>
            <c:idx val="3"/>
            <c:bubble3D val="0"/>
            <c:explosion val="0"/>
            <c:spPr>
              <a:solidFill>
                <a:srgbClr val="8064A2"/>
              </a:solidFill>
              <a:ln w="19050">
                <a:solidFill>
                  <a:srgbClr val="FFFFFF"/>
                </a:solidFill>
              </a:ln>
              <a:effectLst/>
            </c:spPr>
          </c:dPt>
          <c:dLbls>
            <c:dLbl>
              <c:idx val="0"/>
              <c:layout>
                <c:manualLayout>
                  <c:x val="0.0180663236202894"/>
                  <c:y val="-0.077514714363474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rPr lang="en-US" altLang="zh-CN">
                        <a:solidFill>
                          <a:schemeClr val="tx1"/>
                        </a:solidFill>
                      </a:rPr>
                      <a:t>90.17</a:t>
                    </a:r>
                    <a:r>
                      <a:rPr>
                        <a:solidFill>
                          <a:schemeClr val="tx1"/>
                        </a:solidFill>
                      </a:rPr>
                      <a:t>%</a:t>
                    </a:r>
                    <a:endParaRPr>
                      <a:solidFill>
                        <a:schemeClr val="tx1"/>
                      </a:solidFill>
                    </a:endParaRPr>
                  </a:p>
                </c:rich>
              </c:tx>
              <c:dLblPos val="bestFit"/>
              <c:showLegendKey val="0"/>
              <c:showVal val="0"/>
              <c:showCatName val="0"/>
              <c:showSerName val="0"/>
              <c:showPercent val="1"/>
              <c:showBubbleSize val="0"/>
              <c:extLst>
                <c:ext xmlns:c15="http://schemas.microsoft.com/office/drawing/2012/chart" uri="{CE6537A1-D6FC-4f65-9D91-7224C49458BB}">
                  <c15:layout>
                    <c:manualLayout>
                      <c:w val="0.107099879663057"/>
                      <c:h val="0.11421568627451"/>
                    </c:manualLayout>
                  </c15:layout>
                </c:ext>
              </c:extLst>
            </c:dLbl>
            <c:dLbl>
              <c:idx val="1"/>
              <c:layout>
                <c:manualLayout>
                  <c:x val="0.00807631371183541"/>
                  <c:y val="0.10592099263473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rPr lang="en-US" altLang="zh-CN">
                        <a:solidFill>
                          <a:schemeClr val="tx1"/>
                        </a:solidFill>
                      </a:rPr>
                      <a:t>4.5</a:t>
                    </a:r>
                    <a:r>
                      <a:rPr>
                        <a:solidFill>
                          <a:schemeClr val="tx1"/>
                        </a:solidFill>
                      </a:rPr>
                      <a:t>%</a:t>
                    </a:r>
                    <a:endParaRPr>
                      <a:solidFill>
                        <a:schemeClr val="tx1"/>
                      </a:solidFill>
                    </a:endParaRPr>
                  </a:p>
                </c:rich>
              </c:tx>
              <c:dLblPos val="bestFit"/>
              <c:showLegendKey val="0"/>
              <c:showVal val="0"/>
              <c:showCatName val="0"/>
              <c:showSerName val="0"/>
              <c:showPercent val="1"/>
              <c:showBubbleSize val="0"/>
              <c:extLst>
                <c:ext xmlns:c15="http://schemas.microsoft.com/office/drawing/2012/chart" uri="{CE6537A1-D6FC-4f65-9D91-7224C49458BB}">
                  <c15:layout>
                    <c:manualLayout>
                      <c:w val="0.129408811346806"/>
                      <c:h val="0.146388888888889"/>
                    </c:manualLayout>
                  </c15:layout>
                </c:ext>
              </c:extLst>
            </c:dLbl>
            <c:dLbl>
              <c:idx val="2"/>
              <c:layout>
                <c:manualLayout>
                  <c:x val="-0.0381070125593402"/>
                  <c:y val="0.00061006764703124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rPr lang="en-US" altLang="zh-CN">
                        <a:solidFill>
                          <a:schemeClr val="tx1"/>
                        </a:solidFill>
                      </a:rPr>
                      <a:t>1.98</a:t>
                    </a:r>
                    <a:r>
                      <a:rPr>
                        <a:solidFill>
                          <a:schemeClr val="tx1"/>
                        </a:solidFill>
                      </a:rPr>
                      <a:t>%</a:t>
                    </a:r>
                    <a:endParaRPr>
                      <a:solidFill>
                        <a:schemeClr val="tx1"/>
                      </a:solidFill>
                    </a:endParaRPr>
                  </a:p>
                </c:rich>
              </c:tx>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manualLayout>
                      <c:w val="0.114472197815991"/>
                      <c:h val="0.0780555555555556"/>
                    </c:manualLayout>
                  </c15:layout>
                </c:ext>
              </c:extLst>
            </c:dLbl>
            <c:dLbl>
              <c:idx val="3"/>
              <c:layout>
                <c:manualLayout>
                  <c:x val="0.0252144806356497"/>
                  <c:y val="0.064662440998243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rPr lang="en-US" altLang="zh-CN">
                        <a:solidFill>
                          <a:schemeClr val="tx1"/>
                        </a:solidFill>
                      </a:rPr>
                      <a:t>3.35</a:t>
                    </a:r>
                    <a:r>
                      <a:rPr>
                        <a:solidFill>
                          <a:schemeClr val="tx1"/>
                        </a:solidFill>
                      </a:rPr>
                      <a:t>%</a:t>
                    </a:r>
                    <a:endParaRPr>
                      <a:solidFill>
                        <a:schemeClr val="tx1"/>
                      </a:solidFill>
                    </a:endParaRPr>
                  </a:p>
                </c:rich>
              </c:tx>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manualLayout>
                      <c:w val="0.104091456077016"/>
                      <c:h val="0.146323529411765"/>
                    </c:manualLayout>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[工作簿1.xls]Sheet1!$A$55:$A$58</c:f>
              <c:strCache>
                <c:ptCount val="4"/>
                <c:pt idx="0">
                  <c:v>教育支出</c:v>
                </c:pt>
                <c:pt idx="1">
                  <c:v>社会保障和就业</c:v>
                </c:pt>
                <c:pt idx="2">
                  <c:v>卫生健康支出</c:v>
                </c:pt>
                <c:pt idx="3">
                  <c:v>住房保障支出</c:v>
                </c:pt>
              </c:strCache>
            </c:strRef>
          </c:cat>
          <c:val>
            <c:numRef>
              <c:f>[工作簿1.xls]Sheet1!$B$55:$B$58</c:f>
              <c:numCache>
                <c:formatCode>General</c:formatCode>
                <c:ptCount val="4"/>
                <c:pt idx="0">
                  <c:v>406.63</c:v>
                </c:pt>
                <c:pt idx="1">
                  <c:v>50.81</c:v>
                </c:pt>
                <c:pt idx="2">
                  <c:v>18.26</c:v>
                </c:pt>
                <c:pt idx="3">
                  <c:v>31.82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27</Pages>
  <Words>7240</Words>
  <Characters>7883</Characters>
  <Lines>54</Lines>
  <Paragraphs>15</Paragraphs>
  <TotalTime>14</TotalTime>
  <ScaleCrop>false</ScaleCrop>
  <LinksUpToDate>false</LinksUpToDate>
  <CharactersWithSpaces>7938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Lenovo</cp:lastModifiedBy>
  <cp:lastPrinted>2023-08-03T02:35:00Z</cp:lastPrinted>
  <dcterms:modified xsi:type="dcterms:W3CDTF">2025-08-29T02:13:18Z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CA726CE07BBE485DA47A9D5D7DCEFE09_13</vt:lpwstr>
  </property>
  <property fmtid="{D5CDD505-2E9C-101B-9397-08002B2CF9AE}" pid="4" name="KSOTemplateDocerSaveRecord">
    <vt:lpwstr>eyJoZGlkIjoiMzcwYWMyMTQ3NmZkZGQ2NjhjODcyNTNhYjFmMjQ3MTMiLCJ1c2VySWQiOiI0MTczODU0NDYifQ==</vt:lpwstr>
  </property>
</Properties>
</file>