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安居区聚贤</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1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1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1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bookmarkStart w:id="3" w:name="_GoBack"/>
      <w:bookmarkEnd w:id="3"/>
    </w:p>
    <w:p w14:paraId="50D25B9B">
      <w:pPr>
        <w:rPr>
          <w:rFonts w:hint="eastAsia" w:ascii="方正黑体简体" w:hAnsi="方正黑体简体" w:eastAsia="方正黑体简体" w:cs="方正黑体简体"/>
          <w:sz w:val="28"/>
          <w:szCs w:val="28"/>
        </w:rPr>
      </w:pPr>
    </w:p>
    <w:sdt>
      <w:sdtPr>
        <w:rPr>
          <w:rFonts w:ascii="宋体" w:hAnsi="宋体" w:eastAsia="宋体" w:cs="Times New Roman"/>
          <w:kern w:val="2"/>
          <w:sz w:val="21"/>
          <w:szCs w:val="22"/>
          <w:lang w:val="en-US" w:eastAsia="zh-CN" w:bidi="ar-SA"/>
        </w:rPr>
        <w:id w:val="147477294"/>
        <w15:color w:val="DBDBDB"/>
        <w:docPartObj>
          <w:docPartGallery w:val="Table of Contents"/>
          <w:docPartUnique/>
        </w:docPartObj>
      </w:sdtPr>
      <w:sdtEndPr>
        <w:rPr>
          <w:rFonts w:hint="eastAsia" w:ascii="方正黑体简体" w:hAnsi="方正黑体简体" w:eastAsia="方正黑体简体" w:cs="方正黑体简体"/>
          <w:kern w:val="2"/>
          <w:sz w:val="28"/>
          <w:szCs w:val="28"/>
          <w:lang w:val="en-US" w:eastAsia="zh-CN" w:bidi="ar-SA"/>
        </w:rPr>
      </w:sdtEndPr>
      <w:sdtContent>
        <w:p w14:paraId="4A18A7F7">
          <w:pPr>
            <w:spacing w:before="0" w:beforeLines="0" w:after="0" w:afterLines="0" w:line="240" w:lineRule="auto"/>
            <w:ind w:left="0" w:leftChars="0" w:right="0" w:rightChars="0" w:firstLine="0" w:firstLineChars="0"/>
            <w:jc w:val="center"/>
          </w:pPr>
        </w:p>
        <w:p w14:paraId="222E3E18">
          <w:pPr>
            <w:pStyle w:val="7"/>
            <w:tabs>
              <w:tab w:val="right" w:leader="dot" w:pos="14004"/>
            </w:tabs>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lang w:val="en-US" w:eastAsia="zh-CN"/>
            </w:rPr>
            <w:t>一、</w:t>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TOC \o "1-1" \h \u </w:instrText>
          </w:r>
          <w:r>
            <w:rPr>
              <w:rFonts w:hint="default" w:ascii="Times New Roman" w:hAnsi="Times New Roman" w:eastAsia="方正仿宋简体" w:cs="Times New Roman"/>
              <w:sz w:val="28"/>
              <w:szCs w:val="28"/>
              <w:lang w:val="en-US" w:eastAsia="zh-CN"/>
            </w:rPr>
            <w:fldChar w:fldCharType="separate"/>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 HYPERLINK \l _Toc18923 </w:instrText>
          </w:r>
          <w:r>
            <w:rPr>
              <w:rFonts w:hint="default" w:ascii="Times New Roman" w:hAnsi="Times New Roman" w:eastAsia="方正仿宋简体" w:cs="Times New Roman"/>
              <w:sz w:val="28"/>
              <w:szCs w:val="28"/>
              <w:lang w:val="en-US" w:eastAsia="zh-CN"/>
            </w:rPr>
            <w:fldChar w:fldCharType="separate"/>
          </w:r>
          <w:r>
            <w:rPr>
              <w:rFonts w:hint="default" w:ascii="Times New Roman" w:hAnsi="Times New Roman" w:eastAsia="方正仿宋简体" w:cs="Times New Roman"/>
              <w:bCs w:val="0"/>
              <w:sz w:val="28"/>
              <w:szCs w:val="28"/>
            </w:rPr>
            <w:t>基本履职事项清单</w:t>
          </w:r>
          <w:r>
            <w:rPr>
              <w:rFonts w:hint="default" w:ascii="Times New Roman" w:hAnsi="Times New Roman" w:eastAsia="方正仿宋简体" w:cs="Times New Roman"/>
              <w:sz w:val="28"/>
              <w:szCs w:val="28"/>
            </w:rPr>
            <w:tab/>
          </w:r>
          <w:r>
            <w:rPr>
              <w:rFonts w:hint="default" w:ascii="Times New Roman" w:hAnsi="Times New Roman" w:eastAsia="方正仿宋简体" w:cs="Times New Roman"/>
              <w:sz w:val="28"/>
              <w:szCs w:val="28"/>
            </w:rPr>
            <w:fldChar w:fldCharType="begin"/>
          </w:r>
          <w:r>
            <w:rPr>
              <w:rFonts w:hint="default" w:ascii="Times New Roman" w:hAnsi="Times New Roman" w:eastAsia="方正仿宋简体" w:cs="Times New Roman"/>
              <w:sz w:val="28"/>
              <w:szCs w:val="28"/>
            </w:rPr>
            <w:instrText xml:space="preserve"> PAGEREF _Toc18923 \h </w:instrText>
          </w:r>
          <w:r>
            <w:rPr>
              <w:rFonts w:hint="default" w:ascii="Times New Roman" w:hAnsi="Times New Roman" w:eastAsia="方正仿宋简体" w:cs="Times New Roman"/>
              <w:sz w:val="28"/>
              <w:szCs w:val="28"/>
            </w:rPr>
            <w:fldChar w:fldCharType="separate"/>
          </w:r>
          <w:r>
            <w:rPr>
              <w:rFonts w:hint="default" w:ascii="Times New Roman" w:hAnsi="Times New Roman" w:eastAsia="方正仿宋简体" w:cs="Times New Roman"/>
              <w:sz w:val="28"/>
              <w:szCs w:val="28"/>
            </w:rPr>
            <w:t>1</w:t>
          </w:r>
          <w:r>
            <w:rPr>
              <w:rFonts w:hint="default" w:ascii="Times New Roman" w:hAnsi="Times New Roman" w:eastAsia="方正仿宋简体" w:cs="Times New Roman"/>
              <w:sz w:val="28"/>
              <w:szCs w:val="28"/>
            </w:rPr>
            <w:fldChar w:fldCharType="end"/>
          </w:r>
          <w:r>
            <w:rPr>
              <w:rFonts w:hint="default" w:ascii="Times New Roman" w:hAnsi="Times New Roman" w:eastAsia="方正仿宋简体" w:cs="Times New Roman"/>
              <w:sz w:val="28"/>
              <w:szCs w:val="28"/>
              <w:lang w:val="en-US" w:eastAsia="zh-CN"/>
            </w:rPr>
            <w:fldChar w:fldCharType="end"/>
          </w:r>
        </w:p>
        <w:p w14:paraId="68050727">
          <w:pPr>
            <w:pStyle w:val="7"/>
            <w:tabs>
              <w:tab w:val="right" w:leader="dot" w:pos="14004"/>
            </w:tabs>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lang w:val="en-US" w:eastAsia="zh-CN"/>
            </w:rPr>
            <w:t>二、</w:t>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 HYPERLINK \l _Toc29002 </w:instrText>
          </w:r>
          <w:r>
            <w:rPr>
              <w:rFonts w:hint="default" w:ascii="Times New Roman" w:hAnsi="Times New Roman" w:eastAsia="方正仿宋简体" w:cs="Times New Roman"/>
              <w:sz w:val="28"/>
              <w:szCs w:val="28"/>
              <w:lang w:val="en-US" w:eastAsia="zh-CN"/>
            </w:rPr>
            <w:fldChar w:fldCharType="separate"/>
          </w:r>
          <w:r>
            <w:rPr>
              <w:rFonts w:hint="default" w:ascii="Times New Roman" w:hAnsi="Times New Roman" w:eastAsia="方正仿宋简体" w:cs="Times New Roman"/>
              <w:bCs w:val="0"/>
              <w:sz w:val="28"/>
              <w:szCs w:val="28"/>
              <w:highlight w:val="none"/>
            </w:rPr>
            <w:t>配合履职事项清单</w:t>
          </w:r>
          <w:r>
            <w:rPr>
              <w:rFonts w:hint="default" w:ascii="Times New Roman" w:hAnsi="Times New Roman" w:eastAsia="方正仿宋简体" w:cs="Times New Roman"/>
              <w:sz w:val="28"/>
              <w:szCs w:val="28"/>
            </w:rPr>
            <w:tab/>
          </w:r>
          <w:r>
            <w:rPr>
              <w:rFonts w:hint="eastAsia" w:ascii="Times New Roman" w:hAnsi="Times New Roman" w:eastAsia="方正仿宋简体" w:cs="Times New Roman"/>
              <w:sz w:val="28"/>
              <w:szCs w:val="28"/>
              <w:lang w:val="en-US" w:eastAsia="zh-CN"/>
            </w:rPr>
            <w:t>9</w:t>
          </w:r>
          <w:r>
            <w:rPr>
              <w:rFonts w:hint="default" w:ascii="Times New Roman" w:hAnsi="Times New Roman" w:eastAsia="方正仿宋简体" w:cs="Times New Roman"/>
              <w:sz w:val="28"/>
              <w:szCs w:val="28"/>
              <w:lang w:val="en-US" w:eastAsia="zh-CN"/>
            </w:rPr>
            <w:fldChar w:fldCharType="end"/>
          </w:r>
        </w:p>
        <w:p w14:paraId="2E3D8D78">
          <w:pPr>
            <w:pStyle w:val="7"/>
            <w:tabs>
              <w:tab w:val="right" w:leader="dot" w:pos="14004"/>
            </w:tabs>
            <w:rPr>
              <w:rFonts w:hint="default" w:ascii="Times New Roman" w:hAnsi="Times New Roman" w:eastAsia="方正仿宋简体" w:cs="Times New Roman"/>
              <w:sz w:val="28"/>
              <w:szCs w:val="28"/>
              <w:lang w:val="en-US"/>
            </w:rPr>
          </w:pPr>
          <w:r>
            <w:rPr>
              <w:rFonts w:hint="default" w:ascii="Times New Roman" w:hAnsi="Times New Roman" w:eastAsia="方正仿宋简体" w:cs="Times New Roman"/>
              <w:sz w:val="28"/>
              <w:szCs w:val="28"/>
              <w:lang w:val="en-US" w:eastAsia="zh-CN"/>
            </w:rPr>
            <w:t>三、</w:t>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 HYPERLINK \l _Toc808 </w:instrText>
          </w:r>
          <w:r>
            <w:rPr>
              <w:rFonts w:hint="default" w:ascii="Times New Roman" w:hAnsi="Times New Roman" w:eastAsia="方正仿宋简体" w:cs="Times New Roman"/>
              <w:sz w:val="28"/>
              <w:szCs w:val="28"/>
              <w:lang w:val="en-US" w:eastAsia="zh-CN"/>
            </w:rPr>
            <w:fldChar w:fldCharType="separate"/>
          </w:r>
          <w:r>
            <w:rPr>
              <w:rFonts w:hint="default" w:ascii="Times New Roman" w:hAnsi="Times New Roman" w:eastAsia="方正仿宋简体" w:cs="Times New Roman"/>
              <w:sz w:val="28"/>
              <w:szCs w:val="28"/>
            </w:rPr>
            <w:t>上级部门收回事项清单</w:t>
          </w:r>
          <w:r>
            <w:rPr>
              <w:rFonts w:hint="default" w:ascii="Times New Roman" w:hAnsi="Times New Roman" w:eastAsia="方正仿宋简体" w:cs="Times New Roman"/>
              <w:sz w:val="28"/>
              <w:szCs w:val="28"/>
            </w:rPr>
            <w:tab/>
          </w:r>
          <w:r>
            <w:rPr>
              <w:rFonts w:hint="default" w:ascii="Times New Roman" w:hAnsi="Times New Roman" w:eastAsia="方正仿宋简体" w:cs="Times New Roman"/>
              <w:sz w:val="28"/>
              <w:szCs w:val="28"/>
              <w:lang w:val="en-US" w:eastAsia="zh-CN"/>
            </w:rPr>
            <w:fldChar w:fldCharType="end"/>
          </w:r>
          <w:r>
            <w:rPr>
              <w:rFonts w:hint="eastAsia" w:ascii="Times New Roman" w:hAnsi="Times New Roman" w:eastAsia="方正仿宋简体" w:cs="Times New Roman"/>
              <w:sz w:val="28"/>
              <w:szCs w:val="28"/>
              <w:lang w:val="en-US" w:eastAsia="zh-CN"/>
            </w:rPr>
            <w:t>54</w:t>
          </w:r>
        </w:p>
        <w:p w14:paraId="3C0766A5">
          <w:pPr>
            <w:spacing w:line="660" w:lineRule="exact"/>
            <w:ind w:left="1050" w:leftChars="500" w:right="1050" w:rightChars="500"/>
            <w:jc w:val="distribute"/>
            <w:rPr>
              <w:rFonts w:hint="eastAsia" w:ascii="方正黑体简体" w:hAnsi="方正黑体简体" w:eastAsia="方正黑体简体" w:cs="方正黑体简体"/>
              <w:kern w:val="2"/>
              <w:sz w:val="28"/>
              <w:szCs w:val="28"/>
              <w:lang w:val="en-US" w:eastAsia="zh-CN" w:bidi="ar-SA"/>
            </w:rPr>
          </w:pPr>
          <w:r>
            <w:rPr>
              <w:rFonts w:hint="default" w:ascii="Times New Roman" w:hAnsi="Times New Roman" w:eastAsia="方正仿宋简体" w:cs="Times New Roman"/>
              <w:sz w:val="28"/>
              <w:szCs w:val="28"/>
              <w:lang w:val="en-US" w:eastAsia="zh-CN"/>
            </w:rPr>
            <w:fldChar w:fldCharType="end"/>
          </w:r>
        </w:p>
      </w:sdtContent>
    </w:sdt>
    <w:p w14:paraId="79C300A5">
      <w:pPr>
        <w:spacing w:line="660" w:lineRule="exact"/>
        <w:ind w:left="1050" w:leftChars="500" w:right="1050" w:rightChars="500"/>
        <w:jc w:val="distribute"/>
        <w:rPr>
          <w:rFonts w:hint="eastAsia" w:ascii="方正黑体简体" w:hAnsi="方正黑体简体" w:eastAsia="方正黑体简体" w:cs="方正黑体简体"/>
          <w:kern w:val="2"/>
          <w:sz w:val="21"/>
          <w:szCs w:val="28"/>
          <w:lang w:val="en-US" w:eastAsia="zh-CN" w:bidi="ar-SA"/>
        </w:rPr>
      </w:pPr>
    </w:p>
    <w:p w14:paraId="3A990355">
      <w:pPr>
        <w:ind w:left="1050" w:leftChars="500" w:right="1050" w:rightChars="500"/>
        <w:jc w:val="center"/>
        <w:rPr>
          <w:rFonts w:hint="eastAsia" w:ascii="方正黑体简体" w:hAnsi="方正黑体简体" w:eastAsia="方正黑体简体" w:cs="方正黑体简体"/>
          <w:sz w:val="28"/>
          <w:szCs w:val="28"/>
        </w:rPr>
        <w:sectPr>
          <w:footerReference r:id="rId3" w:type="default"/>
          <w:pgSz w:w="16838" w:h="11906" w:orient="landscape"/>
          <w:pgMar w:top="1417" w:right="1417" w:bottom="1417" w:left="1417" w:header="851" w:footer="992" w:gutter="0"/>
          <w:pgNumType w:fmt="decimal" w:start="1"/>
          <w:cols w:space="720" w:num="1"/>
          <w:docGrid w:type="lines" w:linePitch="318" w:charSpace="0"/>
        </w:sectPr>
      </w:pPr>
    </w:p>
    <w:p w14:paraId="003260CD">
      <w:pPr>
        <w:pStyle w:val="2"/>
        <w:keepNext/>
        <w:keepLines/>
        <w:pageBreakBefore w:val="0"/>
        <w:widowControl w:val="0"/>
        <w:kinsoku/>
        <w:wordWrap/>
        <w:overflowPunct/>
        <w:topLinePunct w:val="0"/>
        <w:autoSpaceDE/>
        <w:autoSpaceDN/>
        <w:bidi w:val="0"/>
        <w:adjustRightInd/>
        <w:snapToGrid/>
        <w:spacing w:before="0"/>
        <w:textAlignment w:val="auto"/>
        <w:rPr>
          <w:rFonts w:hint="eastAsia" w:ascii="方正小标宋简体" w:hAnsi="方正小标宋简体" w:eastAsia="方正小标宋简体" w:cs="方正小标宋简体"/>
          <w:b w:val="0"/>
          <w:bCs w:val="0"/>
          <w:lang w:val="en-US" w:eastAsia="zh-CN"/>
        </w:rPr>
      </w:pPr>
      <w:bookmarkStart w:id="0" w:name="_Toc18923"/>
      <w:r>
        <w:rPr>
          <w:rFonts w:hint="eastAsia" w:ascii="方正小标宋简体" w:hAnsi="方正小标宋简体" w:eastAsia="方正小标宋简体" w:cs="方正小标宋简体"/>
          <w:b w:val="0"/>
          <w:bCs w:val="0"/>
        </w:rPr>
        <w:t>基本履职事项清单</w:t>
      </w:r>
      <w:bookmarkEnd w:id="0"/>
    </w:p>
    <w:tbl>
      <w:tblPr>
        <w:tblStyle w:val="9"/>
        <w:tblW w:w="141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2"/>
        <w:gridCol w:w="13394"/>
      </w:tblGrid>
      <w:tr w14:paraId="0F04D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blHeader/>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8E45">
            <w:pPr>
              <w:keepNext w:val="0"/>
              <w:keepLines w:val="0"/>
              <w:suppressLineNumbers w:val="0"/>
              <w:spacing w:before="0" w:beforeAutospacing="0" w:after="0" w:afterAutospacing="0" w:line="300" w:lineRule="exact"/>
              <w:ind w:left="0" w:right="0"/>
              <w:jc w:val="left"/>
              <w:rPr>
                <w:rStyle w:val="16"/>
                <w:rFonts w:hint="default" w:ascii="Times New Roman" w:hAnsi="Times New Roman" w:cs="Times New Roman"/>
                <w:b w:val="0"/>
                <w:bCs w:val="0"/>
                <w:color w:val="000000" w:themeColor="text1"/>
                <w:kern w:val="0"/>
                <w:shd w:val="clear" w:color="auto" w:fill="auto"/>
                <w:lang w:val="en-US" w:eastAsia="zh-CN" w:bidi="ar"/>
                <w14:textFill>
                  <w14:solidFill>
                    <w14:schemeClr w14:val="tx1"/>
                  </w14:solidFill>
                </w14:textFill>
              </w:rPr>
            </w:pPr>
            <w:r>
              <w:rPr>
                <w:rStyle w:val="16"/>
                <w:rFonts w:hint="default" w:ascii="Times New Roman" w:hAnsi="Times New Roman" w:cs="Times New Roman"/>
                <w:b w:val="0"/>
                <w:bCs w:val="0"/>
                <w:color w:val="000000" w:themeColor="text1"/>
                <w:kern w:val="0"/>
                <w:shd w:val="clear" w:color="auto" w:fill="auto"/>
                <w:lang w:val="en-US" w:eastAsia="zh-CN" w:bidi="ar"/>
                <w14:textFill>
                  <w14:solidFill>
                    <w14:schemeClr w14:val="tx1"/>
                  </w14:solidFill>
                </w14:textFill>
              </w:rPr>
              <w:t>序号</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6EA11">
            <w:pPr>
              <w:keepNext w:val="0"/>
              <w:keepLines w:val="0"/>
              <w:suppressLineNumbers w:val="0"/>
              <w:spacing w:before="0" w:beforeAutospacing="0" w:after="0" w:afterAutospacing="0" w:line="300" w:lineRule="exact"/>
              <w:ind w:left="0" w:right="0"/>
              <w:jc w:val="center"/>
              <w:rPr>
                <w:rStyle w:val="16"/>
                <w:rFonts w:hint="default" w:ascii="Times New Roman" w:hAnsi="Times New Roman" w:cs="Times New Roman"/>
                <w:b w:val="0"/>
                <w:bCs w:val="0"/>
                <w:color w:val="000000" w:themeColor="text1"/>
                <w:kern w:val="0"/>
                <w:shd w:val="clear" w:color="auto" w:fill="auto"/>
                <w:lang w:val="en-US" w:eastAsia="zh-CN" w:bidi="ar"/>
                <w14:textFill>
                  <w14:solidFill>
                    <w14:schemeClr w14:val="tx1"/>
                  </w14:solidFill>
                </w14:textFill>
              </w:rPr>
            </w:pPr>
            <w:r>
              <w:rPr>
                <w:rStyle w:val="16"/>
                <w:rFonts w:hint="default" w:ascii="Times New Roman" w:hAnsi="Times New Roman" w:cs="Times New Roman"/>
                <w:b w:val="0"/>
                <w:bCs w:val="0"/>
                <w:color w:val="000000" w:themeColor="text1"/>
                <w:kern w:val="0"/>
                <w:shd w:val="clear" w:color="auto" w:fill="auto"/>
                <w:lang w:val="en-US" w:eastAsia="zh-CN" w:bidi="ar"/>
                <w14:textFill>
                  <w14:solidFill>
                    <w14:schemeClr w14:val="tx1"/>
                  </w14:solidFill>
                </w14:textFill>
              </w:rPr>
              <w:t>事项名称</w:t>
            </w:r>
          </w:p>
        </w:tc>
      </w:tr>
      <w:tr w14:paraId="1E393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116" w:type="dxa"/>
            <w:gridSpan w:val="2"/>
            <w:tcBorders>
              <w:top w:val="nil"/>
              <w:left w:val="single" w:color="000000" w:sz="4" w:space="0"/>
              <w:bottom w:val="single" w:color="000000" w:sz="4" w:space="0"/>
              <w:right w:val="single" w:color="000000" w:sz="4" w:space="0"/>
            </w:tcBorders>
            <w:shd w:val="clear" w:color="auto" w:fill="auto"/>
            <w:vAlign w:val="center"/>
          </w:tcPr>
          <w:p w14:paraId="681F45B1">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一、党的建设（2</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0</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项）</w:t>
            </w:r>
          </w:p>
        </w:tc>
      </w:tr>
      <w:tr w14:paraId="3C09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B2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3D6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4442C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999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7F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严格履行党建工作责任制，定期研究党建工作，开展基层党组织书记抓党建工作述职评议考核</w:t>
            </w:r>
          </w:p>
        </w:tc>
      </w:tr>
      <w:tr w14:paraId="60366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A2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98B7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落实党员代表大会代表任期制，推动党员代表依法履职，负责联络服务工作</w:t>
            </w:r>
          </w:p>
        </w:tc>
      </w:tr>
      <w:tr w14:paraId="2FCBA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EA9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30D2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推进基层党组织标准化规范化建设，落实“三会一课”、主题党日活动、组织生活会和民主评议党员等组织生活制度，负责基层党组织设置、调整、换届等工作，规范联村党委运行</w:t>
            </w:r>
          </w:p>
        </w:tc>
      </w:tr>
      <w:tr w14:paraId="08435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83D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0C4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开展软弱涣散村（社区）党组织摸排、整顿、测评及初步验收等工作</w:t>
            </w:r>
          </w:p>
        </w:tc>
      </w:tr>
      <w:tr w14:paraId="12A81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B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61C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落实全面从严治党主体责任，推进党风廉政建设和反腐败工作，强化警示教育、风险防控，加强廉洁文化建设</w:t>
            </w:r>
          </w:p>
        </w:tc>
      </w:tr>
      <w:tr w14:paraId="65DC7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0A2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7E0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严格执行和维护党的纪律，开展监督执纪问责，按权限分类受理处置问题线索、查处违纪违法行为</w:t>
            </w:r>
          </w:p>
        </w:tc>
      </w:tr>
      <w:tr w14:paraId="5F31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C92F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60D2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负责党务公开，推进基层党务工作规范运行</w:t>
            </w:r>
          </w:p>
        </w:tc>
      </w:tr>
      <w:tr w14:paraId="0EBB3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E4DF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614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加强领导班子自身建设，贯彻民主集中制，落实“三重一大”、党委理论学习中心组学习、联系服务群众、调查研究等制度，严格党内政治生活，开展领导班子换届工作</w:t>
            </w:r>
          </w:p>
        </w:tc>
      </w:tr>
      <w:tr w14:paraId="35698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62F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172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加强党员队伍建设，负责党员发展、教育、管理、服务、监督和党费收缴、管理、使用等工作，落实党内关爱帮扶、表彰激励等措施</w:t>
            </w:r>
          </w:p>
        </w:tc>
      </w:tr>
      <w:tr w14:paraId="296B1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E80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641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负责干部教育培养、管理使用、监督考核和服务，落实容错纠错、激励等机制，开展因私出国（境）管理</w:t>
            </w:r>
          </w:p>
        </w:tc>
      </w:tr>
      <w:tr w14:paraId="69E94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BDF8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599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负责退休干部服务管理工作，促进作用发挥</w:t>
            </w:r>
          </w:p>
        </w:tc>
      </w:tr>
      <w:tr w14:paraId="65FFE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810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57A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加强村（社区）班子及干部队伍建设，负责村（社区）党组织书记后备力量及其他后备力量摸排、考察、培养、管理，指导村（居）民委员会、监督委员会开展换届选举工作、推进规范化建设</w:t>
            </w:r>
          </w:p>
        </w:tc>
      </w:tr>
      <w:tr w14:paraId="0C275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BE1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3B59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落实党管人才，开展招才引智工作，推进“新农人”人才队伍建设</w:t>
            </w:r>
          </w:p>
        </w:tc>
      </w:tr>
      <w:tr w14:paraId="1FB54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CCDEC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D874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健全党建引领基层治理机制，建立完善自治、法治、德治相结合的乡村社会治理体系，开展“积分制、清单制+数字化”乡村治理，深化完善“划小治理单元”机制，指导村（社区）制定村规民约（居民公约）</w:t>
            </w:r>
          </w:p>
        </w:tc>
      </w:tr>
      <w:tr w14:paraId="0249E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2345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5A99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61DC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FB07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D89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建立健全统战工作机制，开展民主党派、无党派人士和党外知识分子、非公有制经济人士、新的社会阶层人士、港澳台同胞、海外侨胞和归侨侨眷等统战工作</w:t>
            </w:r>
          </w:p>
        </w:tc>
      </w:tr>
      <w:tr w14:paraId="5C9A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E71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897D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推进全过程人民民主，落实人民代表大会制度，依法行使人大监督权、选举权、决定权，支持和保障人大代表依法履职，办理人大代表建议</w:t>
            </w:r>
          </w:p>
        </w:tc>
      </w:tr>
      <w:tr w14:paraId="70582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24F0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B66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支持和保障政协委员在镇域内开展政治协商、民主监督、参政议政等履职活动，办理政协委员提案，推进基层协商和政协“有事来协商”有效衔接</w:t>
            </w:r>
          </w:p>
        </w:tc>
      </w:tr>
      <w:tr w14:paraId="7C7E5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C8D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8B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加强基层工会、共青团、妇联、残联、科协、红十字会等群团组织建设</w:t>
            </w:r>
          </w:p>
        </w:tc>
      </w:tr>
      <w:tr w14:paraId="2036D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340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F6E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深化党建文化阵地建设，负责党群服务中心规范化建设、使用、管理</w:t>
            </w:r>
          </w:p>
        </w:tc>
      </w:tr>
      <w:tr w14:paraId="3D0C5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E2FCB4">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二、经济发展（8项）</w:t>
            </w:r>
          </w:p>
        </w:tc>
      </w:tr>
      <w:tr w14:paraId="5DA2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9800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5FA5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制定经济和社会发展计划、产业发展规划，推进高质量发展</w:t>
            </w:r>
          </w:p>
        </w:tc>
      </w:tr>
      <w:tr w14:paraId="0CC30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A18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3761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优化营商环境，健全企业全生命周期服务机制，落实涉企政务服务措施，协调解决要素保障等重大问题</w:t>
            </w:r>
          </w:p>
        </w:tc>
      </w:tr>
      <w:tr w14:paraId="0EF9D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DD0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C860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落实产业发展及招商引资措施，培育壮大市场主体</w:t>
            </w:r>
          </w:p>
        </w:tc>
      </w:tr>
      <w:tr w14:paraId="3299C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111F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1A6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组织实施本级项目，开展项目监督管理和服务</w:t>
            </w:r>
          </w:p>
        </w:tc>
      </w:tr>
      <w:tr w14:paraId="30905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822FF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6856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组织实施农业普查、人口普查、经济普查以及常规、专项等统计调查，开展（指导）固定资产项目入库申报</w:t>
            </w:r>
          </w:p>
        </w:tc>
      </w:tr>
      <w:tr w14:paraId="2D18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0F13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69AA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094A7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2B7C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063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推进信用体系建设，开展信用主体推荐、信用信息报送等工作</w:t>
            </w:r>
          </w:p>
        </w:tc>
      </w:tr>
      <w:tr w14:paraId="38512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32B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781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支持、促进农村一二三产业融合发展，推进遂宁现代蔬菜产业园区建设</w:t>
            </w:r>
          </w:p>
        </w:tc>
      </w:tr>
      <w:tr w14:paraId="157AF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B016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7F0E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开展科学技术普及、推广工作，支持科普组织及科普工作者开展科普活动</w:t>
            </w:r>
          </w:p>
        </w:tc>
      </w:tr>
      <w:tr w14:paraId="22538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7D55F">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三、民生服务（5项）</w:t>
            </w:r>
          </w:p>
        </w:tc>
      </w:tr>
      <w:tr w14:paraId="2CDFA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3B6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9ED3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推进省级示范便民服务中心建设，推行“一站式”服务，推动基层高频便民服务事项“一网通办”，落实帮办代办机制</w:t>
            </w:r>
          </w:p>
        </w:tc>
      </w:tr>
      <w:tr w14:paraId="374DE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75CA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6C08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736E4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0AB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1BC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7E597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3A5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F6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开展未成年人保护工作，负责政策宣传、家庭教育指导，摸排侵害未成年人相关线索并上报，落实留守儿童、流动儿童和困境儿童关爱保护措施</w:t>
            </w:r>
          </w:p>
        </w:tc>
      </w:tr>
      <w:tr w14:paraId="395C6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116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5CE7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促进妇女事业发展，维护妇女合法权益，开展家庭暴力预防及纠纷调解工作</w:t>
            </w:r>
          </w:p>
        </w:tc>
      </w:tr>
      <w:tr w14:paraId="4D185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32067">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四、平安法治（</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8</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项）</w:t>
            </w:r>
          </w:p>
        </w:tc>
      </w:tr>
      <w:tr w14:paraId="6D667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DDF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BFD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贯彻落实总体国家安全观，组织开展国家安全宣传教育、风险防范等工作</w:t>
            </w:r>
          </w:p>
        </w:tc>
      </w:tr>
      <w:tr w14:paraId="6A138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F74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6609B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推进法治建设，开展法治宣传教育、法律咨询、公共法律服务，培育壮大法治人才队伍，落实法律顾问制度</w:t>
            </w:r>
          </w:p>
        </w:tc>
      </w:tr>
      <w:tr w14:paraId="6D5CA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B6BF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4AB2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6C45F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70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174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开展行政争议调解、行政诉讼应诉等工作，履行行政复议决定</w:t>
            </w:r>
          </w:p>
        </w:tc>
      </w:tr>
      <w:tr w14:paraId="7D17D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6E2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02F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推进平安建设，构建立体化、信息化社会治安防控体系，负责社会治安综合治理中心规范化建设，规范“雪亮工程”“平安遂宁”等平台使用管理</w:t>
            </w:r>
          </w:p>
        </w:tc>
      </w:tr>
      <w:tr w14:paraId="20F3A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E04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7B29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556E6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7D3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A81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统筹综合执法工作，健全综合执法联勤联动机制，加强基层执法队伍建设</w:t>
            </w:r>
          </w:p>
        </w:tc>
      </w:tr>
      <w:tr w14:paraId="6CEEE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F29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3D04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开展禁毒宣传教育，负责社区戒毒、社区康复工作，按权限开展吸毒人员风险评估、分类管理，巡查、上报制毒、贩毒、吸毒等违法线索，按权限铲除非法种植毒品原植物</w:t>
            </w:r>
          </w:p>
        </w:tc>
      </w:tr>
      <w:tr w14:paraId="433ED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B5C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E11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开展反电信网络诈骗、禁止传销等宣传教育，负责信息线索摸排上报</w:t>
            </w:r>
          </w:p>
        </w:tc>
      </w:tr>
      <w:tr w14:paraId="4629D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45BB0">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五、乡村振兴（16项）</w:t>
            </w:r>
          </w:p>
        </w:tc>
      </w:tr>
      <w:tr w14:paraId="4F6A5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A97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3F2F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落实粮食安全责任，开展粮食安全宣传教育，确保粮食种植面积达标，促进粮食生产稳定发展</w:t>
            </w:r>
          </w:p>
        </w:tc>
      </w:tr>
      <w:tr w14:paraId="45568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D38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F37E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落实“田长制”，负责耕地保护、永久基本农田保护管理工作，推进农村土地整理和农用地科学安全利用，开展耕地“非粮化”“非农化”日常监督</w:t>
            </w:r>
          </w:p>
        </w:tc>
      </w:tr>
      <w:tr w14:paraId="5F866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375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2A1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学习运用“千万工程”经验，统筹推进乡村建设，提升治理水平，改善人居环境，建设宜居宜业和美乡村</w:t>
            </w:r>
          </w:p>
        </w:tc>
      </w:tr>
      <w:tr w14:paraId="412BF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31BB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372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落实防止返贫监测帮扶机制，摸排识别因病、因灾、因突发事故、因经营亏损等导致家庭收入严重下降生活困难的农户并纳入监测对象，制定“一户一策”帮扶措施，保障基本生活，稳定脱贫人口收入</w:t>
            </w:r>
          </w:p>
        </w:tc>
      </w:tr>
      <w:tr w14:paraId="35012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AE34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5CC0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负责乡村振兴衔接资金项目申报，对衔接资金产生的资产进行管护，按权限开展确权登记工作</w:t>
            </w:r>
          </w:p>
        </w:tc>
      </w:tr>
      <w:tr w14:paraId="6F4B5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79FF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E80D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指导培育壮大村级集体经济，负责农业产业项目的规划、施工监督、后续管护，建立引领带动、利益联结等联农带农机制</w:t>
            </w:r>
          </w:p>
        </w:tc>
      </w:tr>
      <w:tr w14:paraId="2C909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287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DC2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监督村（社区）规范管理集体资金、资产、资源</w:t>
            </w:r>
          </w:p>
        </w:tc>
      </w:tr>
      <w:tr w14:paraId="5A1D6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9B8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A43C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开展农业技术指导和新技术、新工艺、新机具推广应用</w:t>
            </w:r>
          </w:p>
        </w:tc>
      </w:tr>
      <w:tr w14:paraId="6F2BB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5A9F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FF1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负责小微型农田水利基础设施管护，推动高效节灌、农业节水等工作</w:t>
            </w:r>
          </w:p>
        </w:tc>
      </w:tr>
      <w:tr w14:paraId="33292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62E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D462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组织开展涉农领域补贴初审、系统填报和公示公开等工作</w:t>
            </w:r>
          </w:p>
        </w:tc>
      </w:tr>
      <w:tr w14:paraId="001A7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C600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BCD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培育壮大新型农业经营主体，推进农业品牌建设</w:t>
            </w:r>
          </w:p>
        </w:tc>
      </w:tr>
      <w:tr w14:paraId="664F0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7B1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EE5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指导、扶持和服务基层供销合作社</w:t>
            </w:r>
          </w:p>
        </w:tc>
      </w:tr>
      <w:tr w14:paraId="29631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19F2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426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负责农村土地承包经营及承包经营合同管理、土地流转管理，按权限开展流转土地经营权审查，调解土地承包经营纠纷</w:t>
            </w:r>
          </w:p>
        </w:tc>
      </w:tr>
      <w:tr w14:paraId="504CB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11F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7D5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负责设施农业用地选址、备案、监督等工作</w:t>
            </w:r>
          </w:p>
        </w:tc>
      </w:tr>
      <w:tr w14:paraId="39610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26B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505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开展农村能源开发利用节约的组织推广和安全管理教育</w:t>
            </w:r>
          </w:p>
        </w:tc>
      </w:tr>
      <w:tr w14:paraId="7461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40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44E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负责以工代赈项目申报和建设管理</w:t>
            </w:r>
          </w:p>
        </w:tc>
      </w:tr>
      <w:tr w14:paraId="07B36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9DA91">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六、精神文明建设（2项）</w:t>
            </w:r>
          </w:p>
        </w:tc>
      </w:tr>
      <w:tr w14:paraId="7BA5F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9B8B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566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开展新时代爱国主义教育，培育和践行社会主义核心价值观，规范新时代文明实践所（站）建设管理，负责移风易俗、文明祭祀宣传，培育文明乡风、良好家风、淳朴民风</w:t>
            </w:r>
          </w:p>
        </w:tc>
      </w:tr>
      <w:tr w14:paraId="1B707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453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5481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负责公共文化服务供给，推进综合文化服务站等基层宣传思想文化阵地建设，指导村（社区）开展群众性活动</w:t>
            </w:r>
          </w:p>
        </w:tc>
      </w:tr>
      <w:tr w14:paraId="0C66F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CB067">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七、社会管理（6项）</w:t>
            </w:r>
          </w:p>
        </w:tc>
      </w:tr>
      <w:tr w14:paraId="48CE6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941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C2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负责12345政务服务便民热线工单的接收、办理、反馈等工作</w:t>
            </w:r>
          </w:p>
        </w:tc>
      </w:tr>
      <w:tr w14:paraId="308BD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89AC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2657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开展校园周边防火、用水、用电、饮食卫生、交通安全等宣传教育，负责校园周边安全巡查巡护和隐患排查</w:t>
            </w:r>
          </w:p>
        </w:tc>
      </w:tr>
      <w:tr w14:paraId="125E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E87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EB73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推进小区治理，指导、监督物业管理，负责业主委员会成立备案，协调处理物业纠纷</w:t>
            </w:r>
          </w:p>
        </w:tc>
      </w:tr>
      <w:tr w14:paraId="6FEA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C26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3B9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规范社区社会组织管理，按权限对达不到登记条件的社区社会组织备案</w:t>
            </w:r>
          </w:p>
        </w:tc>
      </w:tr>
      <w:tr w14:paraId="39A3D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35CE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24A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加强社区工作者队伍建设，负责社区工作者日常管理和绩效考核</w:t>
            </w:r>
          </w:p>
        </w:tc>
      </w:tr>
      <w:tr w14:paraId="69F84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DCA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1328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深化志愿服务，组织开展党员、社工等志愿服务活动，规范志愿者队伍建设管理</w:t>
            </w:r>
          </w:p>
        </w:tc>
      </w:tr>
      <w:tr w14:paraId="0B3E6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0C93B">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八、安全稳定（</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2</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项）</w:t>
            </w:r>
          </w:p>
        </w:tc>
      </w:tr>
      <w:tr w14:paraId="25E52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C01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A8C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落实党政领导干部安全生产责任制，落实安全生产风险预判、安全预警、事故预防、应急预备、实战预练“五预”工作机制，督促指导村（社区）、生产经营单位落实安全生产责任</w:t>
            </w:r>
          </w:p>
        </w:tc>
      </w:tr>
      <w:tr w14:paraId="4444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E1F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AF0D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完善社会治安巡逻防控体系，建立群防群治队伍，开展联防和巡逻守护工作</w:t>
            </w:r>
          </w:p>
        </w:tc>
      </w:tr>
      <w:tr w14:paraId="15F6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3FC14">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九</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、社会保障（11项）</w:t>
            </w:r>
          </w:p>
        </w:tc>
      </w:tr>
      <w:tr w14:paraId="0A9A7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EACA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2ABA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承担城乡居民基本养老保险的参保登记和管理服务</w:t>
            </w:r>
          </w:p>
        </w:tc>
      </w:tr>
      <w:tr w14:paraId="72B9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EEE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69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928B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开展城乡居民基本医疗保险政策宣传，负责医疗保障经办服务，受理、初审医疗救助申请</w:t>
            </w:r>
          </w:p>
        </w:tc>
      </w:tr>
      <w:tr w14:paraId="5C6CD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063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D00A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开展控辍保学工作，保障适龄儿童、少年接受义务教育权利，负责助学金申报资料审核</w:t>
            </w:r>
          </w:p>
        </w:tc>
      </w:tr>
      <w:tr w14:paraId="1E5C5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F9ABD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F39D5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摸排孤儿、事实无人抚养儿童并建立信息台账，负责相关对象基本生活保障金、助学补贴、医疗康复资助的初审</w:t>
            </w:r>
          </w:p>
        </w:tc>
      </w:tr>
      <w:tr w14:paraId="4A5A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32DB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5D11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15F20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E90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C57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落实拥军优属、拥政爱民政策，开展退役军人思想政治引领、优抚帮扶、走访慰问、权益维护等服务保障工作，对退役军人及其他优抚对象的优待抚恤进行初审</w:t>
            </w:r>
          </w:p>
        </w:tc>
      </w:tr>
      <w:tr w14:paraId="2BFD2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DB93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A632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加强农民工服务保障，开展农民工欠薪排查和矛盾调解</w:t>
            </w:r>
          </w:p>
        </w:tc>
      </w:tr>
      <w:tr w14:paraId="658E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B0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19C9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49D71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99D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C87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开展临时救助政策宣传，按权限审核发放因突发事件、意外伤害、重大疾病或其他特殊原因导致基本生活陷入困境对象临时救助金</w:t>
            </w:r>
          </w:p>
        </w:tc>
      </w:tr>
      <w:tr w14:paraId="7396E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680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809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受理和初审公益性岗位人员安置申请，开展公益性岗位日常管理和岗位补贴初审</w:t>
            </w:r>
          </w:p>
        </w:tc>
      </w:tr>
      <w:tr w14:paraId="479F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A1E16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77</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B22F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13562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E6FB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6AA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7CD7C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26A4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F08F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规范公益慈善服务阵地建设运行，整合慈善资源，促进村（社区）慈善发展</w:t>
            </w:r>
          </w:p>
        </w:tc>
      </w:tr>
      <w:tr w14:paraId="44073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ACF17">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、自然资源（4项）</w:t>
            </w:r>
          </w:p>
        </w:tc>
      </w:tr>
      <w:tr w14:paraId="1DEE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AF394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79</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1E8D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落实“林长制”，负责巡护巡查，制止破坏林草资源的行为，发现林业有害生物上报，组织除治重大林业有害生物灾害，开展义务植树活动</w:t>
            </w:r>
          </w:p>
        </w:tc>
      </w:tr>
      <w:tr w14:paraId="0062F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BD92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E3B7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2B7AB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3327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BFF0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开展土地利用动态巡查，发现土地违法违规行为制止并上报，负责农户私搭乱建问题整改</w:t>
            </w:r>
          </w:p>
        </w:tc>
      </w:tr>
      <w:tr w14:paraId="7A51C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4F3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D64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预防和减轻水土流失，开展取土、挖砂、采石等活动的日常巡查，发现问题上报</w:t>
            </w:r>
          </w:p>
        </w:tc>
      </w:tr>
      <w:tr w14:paraId="432CE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F1EC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91C0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开展水资源保护、节约用水宣传，改善城乡居民饮用水条件</w:t>
            </w:r>
          </w:p>
        </w:tc>
      </w:tr>
      <w:tr w14:paraId="4459D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FAB61">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一</w:t>
            </w: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、生态环保（4项）</w:t>
            </w:r>
          </w:p>
        </w:tc>
      </w:tr>
      <w:tr w14:paraId="3EED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39E4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4183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负责环境保护宣传和隐患排查、问题上报，督促指导相关生产经营单位及个人开展污染防治工作</w:t>
            </w:r>
          </w:p>
        </w:tc>
      </w:tr>
      <w:tr w14:paraId="6660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E594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6797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落实“河长制”，负责日常巡查，组织整改巡查发现的问题，上报不能解决的问题，开展河湖清漂、保洁等工作</w:t>
            </w:r>
          </w:p>
        </w:tc>
      </w:tr>
      <w:tr w14:paraId="3A58A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B8F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4E8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开展农业面源污染防治宣传，指导推进化肥农药减量增效、农用薄膜等农业废弃物处置</w:t>
            </w:r>
          </w:p>
        </w:tc>
      </w:tr>
      <w:tr w14:paraId="40D0F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623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C0B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推进秸秆综合利用，开展秸秆禁烧宣传、日常巡查，发现违法违规行为制止、查处（除生态环境部门实施区域外）</w:t>
            </w:r>
          </w:p>
        </w:tc>
      </w:tr>
      <w:tr w14:paraId="534B9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83F27">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二</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、城乡建设（7项）</w:t>
            </w:r>
          </w:p>
        </w:tc>
      </w:tr>
      <w:tr w14:paraId="01DDA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102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613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组织编制镇级总体规划、村庄规划及控制性详细规划，开展镇村规划区和控制建设区域监督检查，发现违法建设行为上报</w:t>
            </w:r>
          </w:p>
        </w:tc>
      </w:tr>
      <w:tr w14:paraId="20BC5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40B6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88</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BDF10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C0EE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9E0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CD07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60AFE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5403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89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D05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负责公共基础设施的建设、管理和维护，发现损坏各类设施及附属设施的行为制止并上报</w:t>
            </w:r>
          </w:p>
        </w:tc>
      </w:tr>
      <w:tr w14:paraId="09E2F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B9A54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D2A13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负责宅基地审批、监管，按权限核发乡村建设规划许可证，开展农村住房建设安全监督管理等工作</w:t>
            </w:r>
          </w:p>
        </w:tc>
      </w:tr>
      <w:tr w14:paraId="2A3D3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919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B7F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6AB00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D606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F53C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负责公共设施、公益事业、住宅建设需占用农用地的建设用地审核</w:t>
            </w:r>
          </w:p>
        </w:tc>
      </w:tr>
      <w:tr w14:paraId="126C8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6D7C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D1F4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64E6B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967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F21C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负责在村庄、集镇规划区内和道路、河道两旁修建的临时建筑物、构筑物和其他设施的审批，依法查处相关违法行为</w:t>
            </w:r>
          </w:p>
        </w:tc>
      </w:tr>
      <w:tr w14:paraId="69C5F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D9739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93</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F454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规划设置临时便民服务摊点，开展食品摊贩备案，确定食品摊贩经营区域和时段，对未按规定备案的食品摊贩进行查处</w:t>
            </w:r>
          </w:p>
        </w:tc>
      </w:tr>
      <w:tr w14:paraId="46C47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09F7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416A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311DD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530028">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三</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、交通运输（2项）</w:t>
            </w:r>
          </w:p>
        </w:tc>
      </w:tr>
      <w:tr w14:paraId="2BAE3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813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94</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ADC4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落实“路长制”，负责乡道、村道的规划、建设、养护及村道管理</w:t>
            </w:r>
          </w:p>
        </w:tc>
      </w:tr>
      <w:tr w14:paraId="72DB7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65B9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26BB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2B70F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B85D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54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开展交通安全宣传、巡查、劝导，负责农村道路交通安全管理，排查整改农村道路交通安全隐患</w:t>
            </w:r>
          </w:p>
        </w:tc>
      </w:tr>
      <w:tr w14:paraId="29188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A6BB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十</w:t>
            </w:r>
            <w:r>
              <w:rPr>
                <w:rFonts w:hint="eastAsia"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四</w:t>
            </w: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、文化和旅游（3项）</w:t>
            </w:r>
          </w:p>
        </w:tc>
      </w:tr>
      <w:tr w14:paraId="774B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C3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96</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DF3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落实“引客入遂”行动，编制和实施旅游发展计划，举办农文旅活动</w:t>
            </w:r>
          </w:p>
        </w:tc>
      </w:tr>
      <w:tr w14:paraId="06224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D4F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62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开展文物保护工作，负责市级文保单位“宗教寺经幢”等不可移动文物的日常巡查，发现疑似文物或破坏文物情况保护现场并上报</w:t>
            </w:r>
          </w:p>
        </w:tc>
      </w:tr>
      <w:tr w14:paraId="38D0D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A9EC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4CC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挖掘本地人文历史、文旅资源，推进民俗文化创新发展</w:t>
            </w:r>
          </w:p>
        </w:tc>
      </w:tr>
      <w:tr w14:paraId="7800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2DD96">
            <w:pPr>
              <w:keepNext w:val="0"/>
              <w:keepLines w:val="0"/>
              <w:suppressLineNumbers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五</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、卫生健康（2项）</w:t>
            </w:r>
          </w:p>
        </w:tc>
      </w:tr>
      <w:tr w14:paraId="39EDE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2E2D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99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96A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负责生育政策宣传，开展生育登记服务等工作</w:t>
            </w:r>
          </w:p>
        </w:tc>
      </w:tr>
      <w:tr w14:paraId="25DAB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1F17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100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E50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开展爱国卫生工作，推进传染病的预防和群防群治等公共卫生工作</w:t>
            </w:r>
          </w:p>
        </w:tc>
      </w:tr>
      <w:tr w14:paraId="6A2AD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0704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十</w:t>
            </w:r>
            <w:r>
              <w:rPr>
                <w:rFonts w:hint="eastAsia"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六</w:t>
            </w: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、应急管理及消防（3项）</w:t>
            </w:r>
          </w:p>
        </w:tc>
      </w:tr>
      <w:tr w14:paraId="63ABF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ADF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101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0923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健全应急指挥机制，编制并动态修订综合应急预案、专项应急预案，组织、指挥、协调突发事件应急处置工作，落实突发事件初期处置现场指挥官制度</w:t>
            </w:r>
          </w:p>
        </w:tc>
      </w:tr>
      <w:tr w14:paraId="28D42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7485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10</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73E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加强应急能力建设，建立应急救援队伍，开展应急演练，落实应急值守制度，按规定上报事故信息</w:t>
            </w:r>
          </w:p>
        </w:tc>
      </w:tr>
      <w:tr w14:paraId="11193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ECFE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03</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22BD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负责防灾减灾知识宣传教育，开展隐患排查以及先期处置、灾情统计报送、应急保障和灾后恢复自救等工作</w:t>
            </w:r>
          </w:p>
        </w:tc>
      </w:tr>
      <w:tr w14:paraId="2E93B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81600">
            <w:pPr>
              <w:keepNext w:val="0"/>
              <w:keepLines w:val="0"/>
              <w:suppressLineNumbers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十</w:t>
            </w:r>
            <w:r>
              <w:rPr>
                <w:rStyle w:val="16"/>
                <w:rFonts w:hint="eastAsia"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七</w:t>
            </w:r>
            <w:r>
              <w:rPr>
                <w:rStyle w:val="16"/>
                <w:rFonts w:hint="default" w:ascii="Times New Roman" w:hAnsi="Times New Roman" w:eastAsia="方正黑体简体" w:cs="Times New Roman"/>
                <w:b w:val="0"/>
                <w:bCs w:val="0"/>
                <w:color w:val="000000" w:themeColor="text1"/>
                <w:kern w:val="0"/>
                <w:shd w:val="clear" w:color="auto" w:fill="auto"/>
                <w:lang w:val="en-US" w:eastAsia="zh-CN" w:bidi="ar"/>
                <w14:textFill>
                  <w14:solidFill>
                    <w14:schemeClr w14:val="tx1"/>
                  </w14:solidFill>
                </w14:textFill>
              </w:rPr>
              <w:t>、人民武装（2项）</w:t>
            </w:r>
          </w:p>
        </w:tc>
      </w:tr>
      <w:tr w14:paraId="4F626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75C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04</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1115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开展国防动员工作，负责国防教育、人民防空、国防交通、国防设施保护、战备物资管理维护等</w:t>
            </w:r>
          </w:p>
        </w:tc>
      </w:tr>
      <w:tr w14:paraId="181F7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51F4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05</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9C3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坚持党管武装，开展兵役征集、民兵工作，推进基层武装部规范化建设</w:t>
            </w:r>
          </w:p>
        </w:tc>
      </w:tr>
      <w:tr w14:paraId="31CF1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4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7F45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十</w:t>
            </w:r>
            <w:r>
              <w:rPr>
                <w:rFonts w:hint="eastAsia"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八</w:t>
            </w:r>
            <w:r>
              <w:rPr>
                <w:rFonts w:hint="default" w:ascii="Times New Roman" w:hAnsi="Times New Roman" w:eastAsia="方正黑体简体" w:cs="Times New Roman"/>
                <w:b w:val="0"/>
                <w:bCs w:val="0"/>
                <w:color w:val="000000" w:themeColor="text1"/>
                <w:kern w:val="0"/>
                <w:sz w:val="24"/>
                <w:szCs w:val="24"/>
                <w:shd w:val="clear" w:color="auto" w:fill="auto"/>
                <w:lang w:val="en-US" w:eastAsia="zh-CN" w:bidi="ar"/>
                <w14:textFill>
                  <w14:solidFill>
                    <w14:schemeClr w14:val="tx1"/>
                  </w14:solidFill>
                </w14:textFill>
              </w:rPr>
              <w:t>、综合政务（7项）</w:t>
            </w:r>
          </w:p>
        </w:tc>
      </w:tr>
      <w:tr w14:paraId="55D90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D707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06</w:t>
            </w:r>
          </w:p>
        </w:tc>
        <w:tc>
          <w:tcPr>
            <w:tcW w:w="13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D7593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负责会务组织及重大活动服务、文电、值班、信息、保密、地方志、史志、档案、印章管理，综合性文稿起草、审核、签发等工作</w:t>
            </w:r>
          </w:p>
        </w:tc>
      </w:tr>
      <w:tr w14:paraId="09A2C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820D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c>
          <w:tcPr>
            <w:tcW w:w="13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88C3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p>
        </w:tc>
      </w:tr>
      <w:tr w14:paraId="172C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12B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07</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AAD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负责机关、所属事业单位人事管理、工资福利等工作</w:t>
            </w:r>
          </w:p>
        </w:tc>
      </w:tr>
      <w:tr w14:paraId="3A3EF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008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08</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994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按权限开展行政事业性国有资产的管理</w:t>
            </w:r>
          </w:p>
        </w:tc>
      </w:tr>
      <w:tr w14:paraId="3AC73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BC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themeColor="text1"/>
                <w:sz w:val="24"/>
                <w:szCs w:val="24"/>
                <w:u w:val="none"/>
                <w:shd w:val="clear" w:color="auto" w:fill="auto"/>
                <w:lang w:val="en-US"/>
                <w14:textFill>
                  <w14:solidFill>
                    <w14:schemeClr w14:val="tx1"/>
                  </w14:solidFill>
                </w14:textFill>
              </w:rPr>
            </w:pPr>
            <w:r>
              <w:rPr>
                <w:rFonts w:hint="default"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1</w:t>
            </w:r>
            <w:r>
              <w:rPr>
                <w:rFonts w:hint="eastAsia"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09</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5A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负责行政事业单位财务管理，开展预决算编制和预算执行、公开、会计核算等工作</w:t>
            </w:r>
          </w:p>
        </w:tc>
      </w:tr>
      <w:tr w14:paraId="42CD3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33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themeColor="text1"/>
                <w:sz w:val="24"/>
                <w:szCs w:val="24"/>
                <w:u w:val="none"/>
                <w:shd w:val="clear" w:color="auto" w:fill="auto"/>
                <w:lang w:val="en-US"/>
                <w14:textFill>
                  <w14:solidFill>
                    <w14:schemeClr w14:val="tx1"/>
                  </w14:solidFill>
                </w14:textFill>
              </w:rPr>
            </w:pPr>
            <w:r>
              <w:rPr>
                <w:rFonts w:hint="default"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11</w:t>
            </w:r>
            <w:r>
              <w:rPr>
                <w:rFonts w:hint="eastAsia"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0</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4C4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开展公共机构节能、公务用车、机关办公用房、机关食堂、政府采购、公务接待等管理工作</w:t>
            </w:r>
          </w:p>
        </w:tc>
      </w:tr>
      <w:tr w14:paraId="3916F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A76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themeColor="text1"/>
                <w:sz w:val="24"/>
                <w:szCs w:val="24"/>
                <w:u w:val="none"/>
                <w:shd w:val="clear" w:color="auto" w:fill="auto"/>
                <w:lang w:val="en-US"/>
                <w14:textFill>
                  <w14:solidFill>
                    <w14:schemeClr w14:val="tx1"/>
                  </w14:solidFill>
                </w14:textFill>
              </w:rPr>
            </w:pPr>
            <w:r>
              <w:rPr>
                <w:rFonts w:hint="default"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11</w:t>
            </w:r>
            <w:r>
              <w:rPr>
                <w:rFonts w:hint="eastAsia"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1</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87E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建立健全政府信息公开工作制度，负责政务信息公开</w:t>
            </w:r>
          </w:p>
        </w:tc>
      </w:tr>
      <w:tr w14:paraId="14531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79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themeColor="text1"/>
                <w:sz w:val="24"/>
                <w:szCs w:val="24"/>
                <w:u w:val="none"/>
                <w:shd w:val="clear" w:color="auto" w:fill="auto"/>
                <w:lang w:val="en-US"/>
                <w14:textFill>
                  <w14:solidFill>
                    <w14:schemeClr w14:val="tx1"/>
                  </w14:solidFill>
                </w14:textFill>
              </w:rPr>
            </w:pPr>
            <w:r>
              <w:rPr>
                <w:rFonts w:hint="default"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11</w:t>
            </w:r>
            <w:r>
              <w:rPr>
                <w:rFonts w:hint="eastAsia" w:ascii="Times New Roman" w:hAnsi="Times New Roman" w:eastAsia="方正仿宋简体" w:cs="Times New Roman"/>
                <w:i w:val="0"/>
                <w:iCs w:val="0"/>
                <w:color w:val="000000" w:themeColor="text1"/>
                <w:kern w:val="0"/>
                <w:sz w:val="24"/>
                <w:szCs w:val="24"/>
                <w:u w:val="none"/>
                <w:shd w:val="clear" w:color="auto" w:fill="auto"/>
                <w:lang w:val="en-US" w:eastAsia="zh-CN" w:bidi="ar"/>
                <w14:textFill>
                  <w14:solidFill>
                    <w14:schemeClr w14:val="tx1"/>
                  </w14:solidFill>
                </w14:textFill>
              </w:rPr>
              <w:t>2</w:t>
            </w:r>
          </w:p>
        </w:tc>
        <w:tc>
          <w:tcPr>
            <w:tcW w:w="13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1E4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pPr>
            <w:r>
              <w:rPr>
                <w:rFonts w:hint="default" w:ascii="Times New Roman" w:hAnsi="Times New Roman" w:eastAsia="方正仿宋简体" w:cs="Times New Roman"/>
                <w:b w:val="0"/>
                <w:bCs w:val="0"/>
                <w:color w:val="000000" w:themeColor="text1"/>
                <w:kern w:val="0"/>
                <w:sz w:val="24"/>
                <w:szCs w:val="24"/>
                <w:shd w:val="clear" w:color="auto" w:fill="auto"/>
                <w:lang w:val="en-US" w:eastAsia="zh-CN" w:bidi="ar"/>
                <w14:textFill>
                  <w14:solidFill>
                    <w14:schemeClr w14:val="tx1"/>
                  </w14:solidFill>
                </w14:textFill>
              </w:rPr>
              <w:t>建立和完善内部控制管理制度，规范运行管理、提升运行效能</w:t>
            </w:r>
          </w:p>
        </w:tc>
      </w:tr>
    </w:tbl>
    <w:p w14:paraId="100D1AC6">
      <w:pPr>
        <w:rPr>
          <w:rFonts w:hint="eastAsia" w:ascii="Times New Roman" w:hAnsi="Times New Roman" w:cs="方正小标宋简体"/>
          <w:sz w:val="36"/>
          <w:szCs w:val="36"/>
        </w:rPr>
      </w:pPr>
      <w:r>
        <w:rPr>
          <w:rFonts w:hint="eastAsia" w:ascii="Times New Roman" w:hAnsi="Times New Roman" w:cs="方正小标宋简体"/>
          <w:sz w:val="36"/>
          <w:szCs w:val="36"/>
        </w:rPr>
        <w:br w:type="page"/>
      </w:r>
    </w:p>
    <w:p w14:paraId="779163D8">
      <w:pPr>
        <w:pStyle w:val="2"/>
        <w:keepNext/>
        <w:keepLines/>
        <w:pageBreakBefore w:val="0"/>
        <w:widowControl w:val="0"/>
        <w:kinsoku/>
        <w:wordWrap/>
        <w:overflowPunct/>
        <w:topLinePunct w:val="0"/>
        <w:autoSpaceDE/>
        <w:autoSpaceDN/>
        <w:bidi w:val="0"/>
        <w:adjustRightInd/>
        <w:snapToGrid/>
        <w:spacing w:before="0"/>
        <w:textAlignment w:val="auto"/>
        <w:rPr>
          <w:rFonts w:hint="default" w:ascii="Times New Roman" w:hAnsi="Times New Roman" w:eastAsia="方正小标宋简体" w:cs="Times New Roman"/>
          <w:b w:val="0"/>
          <w:bCs w:val="0"/>
          <w:sz w:val="36"/>
          <w:szCs w:val="36"/>
          <w:highlight w:val="none"/>
        </w:rPr>
      </w:pPr>
      <w:bookmarkStart w:id="1" w:name="_Toc29002"/>
      <w:r>
        <w:rPr>
          <w:rFonts w:hint="default" w:ascii="Times New Roman" w:hAnsi="Times New Roman" w:eastAsia="方正小标宋简体" w:cs="Times New Roman"/>
          <w:b w:val="0"/>
          <w:bCs w:val="0"/>
          <w:sz w:val="36"/>
          <w:szCs w:val="36"/>
          <w:highlight w:val="none"/>
        </w:rPr>
        <w:t>配合履职事项清单</w:t>
      </w:r>
      <w:bookmarkEnd w:id="1"/>
    </w:p>
    <w:tbl>
      <w:tblPr>
        <w:tblStyle w:val="9"/>
        <w:tblW w:w="1399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9"/>
        <w:gridCol w:w="1413"/>
        <w:gridCol w:w="1867"/>
        <w:gridCol w:w="4973"/>
        <w:gridCol w:w="4987"/>
      </w:tblGrid>
      <w:tr w14:paraId="6FF9D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7" w:hRule="atLeast"/>
          <w:tblHead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732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序号</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B1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事项名称</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05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对应上级部门</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C64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上级部门职责</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5F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镇配合职责</w:t>
            </w:r>
          </w:p>
        </w:tc>
      </w:tr>
      <w:tr w14:paraId="6167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29C50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一、党的建设（</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692B1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B9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C5B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管好用好到村任职选调生</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97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C70A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开展到村任职选调生选派、管理、培训、考核、资金监管等工作。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AA4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1.负责到村任职选调生的日常管理，提供必要的工作、生活等保障。</w:t>
            </w:r>
          </w:p>
          <w:p w14:paraId="4096527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2.派员参加到村任职选调生年度考核和任职期满考核。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3.提供相关资金使用凭证等资料。</w:t>
            </w:r>
          </w:p>
        </w:tc>
      </w:tr>
      <w:tr w14:paraId="08534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DC4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32B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驻村帮扶干部管理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5E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区委组织部、区财政局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790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2.区财政局：按标准保障驻村第一书记和工作队工作经费。</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C09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1.组织驻村第一书记和工作队员制定任期目标、年度计划和推进措施，落实公开承诺等制度。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2.负责驻村第一书记和工作队员考勤登记、日常管理和平时考核，派员参加年度考核、期满考核。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3.开展驻村第一书记、工作队员的关心关爱、调研指导等工作。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4.提供必要食宿条件。</w:t>
            </w:r>
          </w:p>
        </w:tc>
      </w:tr>
      <w:tr w14:paraId="2E048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7"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1CF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0AEC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大学生志愿服务西部计划项目管理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4AB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共青团安居区委</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91D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1.负责大学生志愿服务西部计划志愿者岗位申报及人员分配工作。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2.指导开展大学生志愿服务西部计划志愿者日常管理。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3.负责大学生志愿服务西部计划志愿者业务培训和年度考核。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4.落实大学生志愿服务西部计划志愿者每月基本生活补贴等待遇发放。</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9CAA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2.协助开展大学生志愿服务西部计划志愿者业务培训和年度考核工作。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3.落实大学生志愿服务西部计划志愿者安全健康</w:t>
            </w:r>
            <w:r>
              <w:rPr>
                <w:rFonts w:hint="eastAsia" w:ascii="Times New Roman" w:hAnsi="Times New Roman" w:eastAsia="方正仿宋简体" w:cs="Times New Roman"/>
                <w:i w:val="0"/>
                <w:iCs w:val="0"/>
                <w:color w:val="000000"/>
                <w:kern w:val="0"/>
                <w:sz w:val="24"/>
                <w:szCs w:val="24"/>
                <w:u w:val="none"/>
                <w:lang w:val="en-US" w:eastAsia="zh-CN" w:bidi="ar"/>
              </w:rPr>
              <w:t>保障</w:t>
            </w:r>
            <w:r>
              <w:rPr>
                <w:rFonts w:hint="default" w:ascii="Times New Roman" w:hAnsi="Times New Roman" w:eastAsia="方正仿宋简体" w:cs="Times New Roman"/>
                <w:i w:val="0"/>
                <w:iCs w:val="0"/>
                <w:color w:val="000000"/>
                <w:kern w:val="0"/>
                <w:sz w:val="24"/>
                <w:szCs w:val="24"/>
                <w:u w:val="none"/>
                <w:lang w:val="en-US" w:eastAsia="zh-CN" w:bidi="ar"/>
              </w:rPr>
              <w:t>措施，协助解决大学生志愿服务西部计划志愿者工作、生活中出现的困难和问题。</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4.落实大学生志愿服务西部计划志愿者一年两次探亲往返交通补贴等待遇保障。</w:t>
            </w:r>
          </w:p>
        </w:tc>
      </w:tr>
      <w:tr w14:paraId="0D9CB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A91A6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二、经济发展（2项）</w:t>
            </w:r>
          </w:p>
        </w:tc>
      </w:tr>
      <w:tr w14:paraId="09CCE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7B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A940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政府及社会投资项目管理（除本级项目外）</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4B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区发展改革局、区财政局、区交通运输局、区水利局、区农业农村局、区自然资源和规划局、区住房城乡建设局、安居生态环境局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FF13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2.区财政局：下达资金，审核资金绩效，核定政府投资项目资产原值，移交项目资产。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A48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1.派员参与项目选址、用地踏勘、实物查漏补缺及项目竣工验收等工作。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2.调处矛盾纠纷。</w:t>
            </w:r>
          </w:p>
        </w:tc>
      </w:tr>
      <w:tr w14:paraId="75282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EEA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1E61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“万企兴万村”行动</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C5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区工商联</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5C81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1.抓好行动统筹，引导民营企业、商协会带头开展结对共建活动。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2.完善“万企兴万村”工作台账。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3.总结好的经验典型，查找整改相关问题。</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053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1.指导联系村与联系企业签订结对共建协议。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2.建立企业帮扶台账。</w:t>
            </w:r>
          </w:p>
        </w:tc>
      </w:tr>
      <w:tr w14:paraId="1DAD4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A92BF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三、民生服务（</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7052F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F88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B22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大中型水利水电工程移民工作</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FAB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区水利局、区自然资源和规划局、区住房城乡建设局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FBB6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2.区自然资源和规划局：负责移民土地保障和房屋确权等工作。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3.区住房城乡建设局：负责房屋工程建设监督管理等工作。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554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1.开展移民安置政策宣传。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2.指导村（社区）等基层群众自治组织开展移民工作。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4.核实移民信息并对移民后期扶持人口进行动态管理。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5.初审移民补偿补助资金。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w:t>
            </w:r>
          </w:p>
        </w:tc>
      </w:tr>
      <w:tr w14:paraId="1F901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33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F5C8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殡葬管理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35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C7B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2.区行政审批和数据局：负责农村公益性墓地的审批。</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58E7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1.开展殡葬管理法律法规宣传。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2.开展农村公益性墓地的初审。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3.排查违规治丧行为并上报区民政局。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4.派员参加殡葬违法行为处置。</w:t>
            </w:r>
          </w:p>
        </w:tc>
      </w:tr>
      <w:tr w14:paraId="7922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C7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75A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儿童收养管理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1CE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6068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2.规范开展被收养人和收养方融合评估，融合期满后，进行实地走访并出具融合情况报告。</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560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根据需要查验收养</w:t>
            </w:r>
            <w:r>
              <w:rPr>
                <w:rFonts w:hint="eastAsia" w:ascii="Times New Roman" w:hAnsi="Times New Roman" w:eastAsia="方正仿宋简体" w:cs="Times New Roman"/>
                <w:i w:val="0"/>
                <w:iCs w:val="0"/>
                <w:color w:val="000000"/>
                <w:kern w:val="0"/>
                <w:sz w:val="24"/>
                <w:szCs w:val="24"/>
                <w:u w:val="none"/>
                <w:lang w:val="en-US" w:eastAsia="zh-CN" w:bidi="ar"/>
              </w:rPr>
              <w:t>方</w:t>
            </w:r>
            <w:r>
              <w:rPr>
                <w:rFonts w:hint="default" w:ascii="Times New Roman" w:hAnsi="Times New Roman" w:eastAsia="方正仿宋简体" w:cs="Times New Roman"/>
                <w:i w:val="0"/>
                <w:iCs w:val="0"/>
                <w:color w:val="000000"/>
                <w:kern w:val="0"/>
                <w:sz w:val="24"/>
                <w:szCs w:val="24"/>
                <w:u w:val="none"/>
                <w:lang w:val="en-US" w:eastAsia="zh-CN" w:bidi="ar"/>
              </w:rPr>
              <w:t>及被收养人身份、家庭情况，出具相关证明。</w:t>
            </w:r>
          </w:p>
        </w:tc>
      </w:tr>
      <w:tr w14:paraId="37ACF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F500D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四、平安法治（</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3A5B5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E3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9BF1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社区矫正</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24E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区司法局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6A96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1.负责社区矫正法律法规宣传。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2.负责统筹协调和指导社区矫正工作。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4.推动社会力量参与社区矫正工作。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5.指导支持社区矫正机构提高信息化水平。</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6.指导、监督对社区矫正对象的刑罚执行、管理教育和帮扶工作。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7.协调推进社区矫正工作队伍建设，加强社区矫正工作人员管理、监督、培训和职业保障。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F38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1.组织村（社区）协助社区矫正机构开展社区矫正工作。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2.派员参加调查评估、监督管理、教育帮扶、公益活动等。</w:t>
            </w:r>
          </w:p>
        </w:tc>
      </w:tr>
      <w:tr w14:paraId="6ADE6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314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3C5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中小学生防溺水</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60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区教育局、区文化广电体育旅游局、市公安局安居区分局、区自然资源和规划局、区住房城乡建设局、区水利局、区应急管理局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E4C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1.区教育局：负责中小学生防溺水宣传教育，组织开展防溺水应急演练。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7.区应急管理局：指导开展防溺水综合应急演练，协调组织开展救援培训和应急处置等工作。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A55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1.开展中小学生防溺水知识宣传教育。</w:t>
            </w:r>
            <w:r>
              <w:rPr>
                <w:rStyle w:val="24"/>
                <w:rFonts w:hint="default" w:ascii="Times New Roman" w:hAnsi="Times New Roman" w:eastAsia="方正仿宋简体" w:cs="Times New Roman"/>
                <w:sz w:val="24"/>
                <w:szCs w:val="24"/>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2.开展危险水域安全巡查，张贴、更换防溺水的警示标语标牌，整改安全隐患。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3.督促水域责任单位按规定在水域周边设置安全隔离带、防护栏等，推进落实一个警示牌、一个救生圈、一根救生绳、一根救生杆“四个一”建设。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4.发现溺水事故组织开展救援并上报区应急管理局和区教育局。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5.派员参加事故原因调查、善后处理等工作。</w:t>
            </w:r>
          </w:p>
        </w:tc>
      </w:tr>
      <w:tr w14:paraId="4FE2E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FA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4252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劳动争议调解</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A09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4145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2.制定完善劳动争议调解制度机制。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3.受理劳动争议仲裁申请，开展劳动争议调解和仲裁。</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12D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2.调解劳动争议和投诉，对调解不成功的引导至县级劳动争议仲裁机构处理。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3.跟踪调解协议的履行。</w:t>
            </w:r>
          </w:p>
        </w:tc>
      </w:tr>
      <w:tr w14:paraId="4E36A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A25BA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五、乡村振兴（</w:t>
            </w:r>
            <w:r>
              <w:rPr>
                <w:rStyle w:val="23"/>
                <w:rFonts w:hint="default" w:ascii="Times New Roman" w:hAnsi="Times New Roman" w:eastAsia="方正黑体简体" w:cs="Times New Roman"/>
                <w:sz w:val="24"/>
                <w:szCs w:val="24"/>
                <w:lang w:val="en-US" w:eastAsia="zh-CN" w:bidi="ar"/>
              </w:rPr>
              <w:t>19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7552F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97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ACE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农产品质量安全管理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02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F92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2.开展基层农安监管员、检测员、协管员等人员的培训和指导。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4.查处违反农产品质量安全的违法行为，依法对农产品质量安全领域违法行为实施行政处罚。</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A159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2.会同开展抽样检测工作。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3.派员参加农产品质量安全执法工作、事故处置。</w:t>
            </w:r>
          </w:p>
        </w:tc>
      </w:tr>
      <w:tr w14:paraId="0E57A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180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A26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高标准农田建设和运营管护</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7F8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456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1.牵头制定高标准农田建设规划，开展项目储备工作。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2.组织落实项目选址、规划布局、编制高标准农田建设项目实施方案。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3.负责监管和指导高标准农田建设工作，加强项目质量和安全监管。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4.组织项目实施和验收。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6.对运营管护人员开展技术指导、培训服务和监督管理。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7.定期组织开展检查和维护，相关行业部门按照职责分工加强对灌溉排水、输配电等工程设施运营管护的监管和指导。</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9F5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1.开展高标准农田建设政策宣传。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2.协调落实项目选址、反馈规划设计需求。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3.派员参加项目实施进度管理和质量监督、县级验收。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4.负责高标准农田资产登记、设施管护。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5.开展日常巡查，督促管护主体推进问题整改。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6.调处矛盾纠纷，受理信访问题。</w:t>
            </w:r>
          </w:p>
        </w:tc>
      </w:tr>
      <w:tr w14:paraId="36ADB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A9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1855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撂荒地整治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C09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6E6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1.对耕地撂荒情况进行摸底统计。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2.反馈撂荒地问题图斑。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3.制定撂荒地复耕实施方案及政策。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4.分类推进撂荒地治理。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5.对撂荒地复耕情况进行审核。</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147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1.开展防止耕地撂荒政策宣传。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2.摸排撂荒地情况，建立台账。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3.督促指导责任主体开展复耕工作。</w:t>
            </w:r>
          </w:p>
        </w:tc>
      </w:tr>
      <w:tr w14:paraId="28804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A6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1</w:t>
            </w:r>
            <w:r>
              <w:rPr>
                <w:rFonts w:hint="eastAsia" w:ascii="Times New Roman" w:hAnsi="Times New Roman" w:eastAsia="方正仿宋简体" w:cs="Times New Roman"/>
                <w:i w:val="0"/>
                <w:iCs w:val="0"/>
                <w:color w:val="000000"/>
                <w:kern w:val="0"/>
                <w:sz w:val="24"/>
                <w:szCs w:val="24"/>
                <w:u w:val="none"/>
                <w:lang w:val="en-US" w:eastAsia="zh-CN" w:bidi="ar"/>
              </w:rPr>
              <w:t>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FBCE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耕地质量提升（含科学施肥增效）</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B90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68D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1.开展耕地质量监测、耕地质量提升技术指导。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2.开展测土配方施肥、有机肥替代化肥、“三新”施肥技术（施肥新技术、新型肥料产品、新施肥机具）推广。</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68D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1.会同开展耕地质量监测点位管理。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2.落实耕地质量提升技术措施。</w:t>
            </w:r>
          </w:p>
        </w:tc>
      </w:tr>
      <w:tr w14:paraId="5B39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0C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133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农作物种子管理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BA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89D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1.负责农作物种子备案工作。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2.开展农作物种子执法监管。</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53D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1.结合日常工作开展农资店销售巡查，发现问题上报。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2.派员参加农作物种子执法工作。</w:t>
            </w:r>
          </w:p>
        </w:tc>
      </w:tr>
      <w:tr w14:paraId="30D5C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D7A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4F25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农村实用人才队伍建设</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F2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区委组织部、区农业农村局、区委社会工作部、区人力资源社会保障局、区自然资源和规划局、区住房城乡建设局、区商务局、区文化广电体育旅游局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06D7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1.区委组织部：（1）统筹落实农村实用人才建设规划。（2）推广宣传农村实用人才队伍建设典型案例、经验做法。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C6D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1.开展农村实用人才认定及创新创业政策宣传。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2.开展农村实用人才信息收集。</w:t>
            </w:r>
          </w:p>
          <w:p w14:paraId="2FCDC6B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3.受理</w:t>
            </w:r>
            <w:r>
              <w:rPr>
                <w:rFonts w:hint="eastAsia" w:ascii="Times New Roman" w:hAnsi="Times New Roman" w:eastAsia="方正仿宋简体" w:cs="Times New Roman"/>
                <w:i w:val="0"/>
                <w:iCs w:val="0"/>
                <w:color w:val="000000"/>
                <w:kern w:val="0"/>
                <w:sz w:val="24"/>
                <w:szCs w:val="24"/>
                <w:u w:val="none"/>
                <w:lang w:val="en-US" w:eastAsia="zh-CN" w:bidi="ar"/>
              </w:rPr>
              <w:t>农村</w:t>
            </w:r>
            <w:r>
              <w:rPr>
                <w:rFonts w:hint="default" w:ascii="Times New Roman" w:hAnsi="Times New Roman" w:eastAsia="方正仿宋简体" w:cs="Times New Roman"/>
                <w:i w:val="0"/>
                <w:iCs w:val="0"/>
                <w:color w:val="000000"/>
                <w:kern w:val="0"/>
                <w:sz w:val="24"/>
                <w:szCs w:val="24"/>
                <w:u w:val="none"/>
                <w:lang w:val="en-US" w:eastAsia="zh-CN" w:bidi="ar"/>
              </w:rPr>
              <w:t>实用人才认定和登记申请并初步核实情况。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4.为农村实用人才开展工作提供便利，解决生产经营、技术应用等方面的困难。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5.结合乡村产业发展需求，提供市场信息、技术支持等服务。</w:t>
            </w:r>
          </w:p>
        </w:tc>
      </w:tr>
      <w:tr w14:paraId="1025F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FD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CB8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农业机械使用安全管理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16F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区农业农村局、区市场监管局、区经信科技局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32B0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2.区农业农村局、区市场监管局定期汇总农业机械产品质量、维修质量投诉情况并逐级上报。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3.区农业农村局、区经信科技局和区市场监管局等有关部门按照各自职责，负责农业机械安全监督管理工作。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1F3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1.开展农业机械使用安全宣传教育。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3.派员参加区农业农村局组织的农业机械使用安全检查。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4.派员参加农业机械安全事故处理，协助开展事故统计及相关信息报送等工作。</w:t>
            </w:r>
          </w:p>
        </w:tc>
      </w:tr>
      <w:tr w14:paraId="6E3AA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CC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19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971A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“雨露计划”实施</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36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区农业农村局、区教育局、区人力资源社会保障局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C46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1.区农业农村局：（1）负责“雨露计划”政策宣传。（2）制定“雨露计划”政策实施方案。（3）统筹相关业务主管部门对上报的申报人员资格进行核查并公示。（4）公示期满无异议后，兑付补贴资金。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2.区教育局、区人力资源社会保障局：负责审核申请雨露计划学生学籍信息。</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A36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1.开展“雨露计划”政策宣传。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2.组织收集符合申请“雨露计划”政策的学生名单。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3.审核学生信息是否与“全国防返贫监测信息系统”中的脱贫户、监测户学生信息数据一致。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4.初审“雨露计划”申请资料并上报区农业农村局。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5.汇总享受“雨露计划”学生名单，报送至区农业农村局认定审核。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6.对享受“雨露计划”补贴的学生名单进行公示。</w:t>
            </w:r>
          </w:p>
        </w:tc>
      </w:tr>
      <w:tr w14:paraId="18BC5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FA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F2C6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农村户厕改造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69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5D8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1.开展调查研究，因地制宜制定改厕技术手册，行之有效推行科学改厕模式，督导、指导基层有序开展改厕工作。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2.落实改厕项目资金争取、下达工作，切实保障项目顺利推进。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3.落实项目资金监管责任，坚决查处骗取、套取、挤占、挪用等行为，确保资金使用安全。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4.落实项目抽查验收工作。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056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1.开展农村户厕改造政策宣传、动员等工作。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2.编制农村户厕改造项目实施方案。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3.指导农户规范开展农村户厕改造项目建设。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4.落实农村户厕改造项目过程管理责任。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5.开展农村户厕改造项目验收档案管理等工作。</w:t>
            </w:r>
          </w:p>
        </w:tc>
      </w:tr>
      <w:tr w14:paraId="7356D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2CF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AC0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农药使用指导、服务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E37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0B27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1.建立健全农药安全制度。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2.推广绿色防控和统防统治技术，开展科学安全用药培训和农药固定监测调查。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3.开展农药使用技术指导、服务工作。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4.开展农药生产、经营和使用的监管和检查，查处违法行为。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5.建立农药包装废弃物回收处理体系，规范化开展回收处理工作。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4B3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1.开展农药使用安全宣传。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2.组织开展科学安全用药培训和现场技术指导。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3.统筹推进农药包装废弃物回收处理等设施建设，指导群众开展农药包装废弃物回收处置工作。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4.开展农药生产、经营和使用日常巡查，发现违规违法线索上报。</w:t>
            </w:r>
          </w:p>
        </w:tc>
      </w:tr>
      <w:tr w14:paraId="77ADD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14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922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水利、水电工程建设管理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62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FA7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1.拟定水利发展规划、年度计划、农村水利政策、发展规划并监督实施。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2.审核重点水利基建项目建议书、可行性研究报告和初步设计。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3.组织实施水利建设投资计划，指导水利工程建设管理，制定有关制度并组织实施。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4.组织实施具有控制性的或跨镇的重要水利工程建设与运行管理。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5.承担水利工程蓄水安全鉴定和验收，组织实施重点水利工程治理。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6.指导水利建设市场的监督管理和水利建设市场信用体系建设。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7.指导农村饮水安全工程建设与管理工作。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8.组织开展灌区灌排工程建设与改造，指导节水灌溉有关工作。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9.组织或指导已建成水利工程的运行管理和除险加固工作。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10.指导农村水能资源开发、小水电改造和水电农村电气化工作。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11.畅通属地与相关单位信息共享机制。</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627F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1.开展水利、水电工程管理法律法规宣传。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2.开展水利、水电工程日常安全巡查，发现安全隐患和违法行为上报。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3.调处矛盾纠纷。</w:t>
            </w:r>
          </w:p>
        </w:tc>
      </w:tr>
      <w:tr w14:paraId="5206F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4C9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FC85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农村电子商务服务体系建设</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3D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区商务局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31A8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1.负责统筹规划农村电子商务服务体系建设。</w:t>
            </w:r>
          </w:p>
          <w:p w14:paraId="408B019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2.推进农村电商服务站点建设。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3.招引、培育电商运营团队，组织开展直播带货培训。</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43C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1.摸排特色农副产品信息。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2.引导村民参与直播带货。</w:t>
            </w:r>
          </w:p>
        </w:tc>
      </w:tr>
      <w:tr w14:paraId="72DA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C3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32FD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农村寄递物流体系建设</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62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区交通运输局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06BF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1.推动物流节点建设，构建县乡村三级寄递体系。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2.加快推进“快递进村”，督促引导经营快递业务的企业积极回收利用包装物，不断提高快递包装复用比例，推广应用可循环、易回收、可降解的快递包装。</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E93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1.结合日常工作开展农村寄递行业安全巡查，发现问题上报。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2.推进农村寄递物流接转场所、综合服务站建设。</w:t>
            </w:r>
          </w:p>
        </w:tc>
      </w:tr>
      <w:tr w14:paraId="7F260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4D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2</w:t>
            </w:r>
            <w:r>
              <w:rPr>
                <w:rFonts w:hint="eastAsia" w:ascii="Times New Roman" w:hAnsi="Times New Roman" w:eastAsia="方正仿宋简体" w:cs="Times New Roman"/>
                <w:i w:val="0"/>
                <w:iCs w:val="0"/>
                <w:color w:val="000000"/>
                <w:kern w:val="0"/>
                <w:sz w:val="24"/>
                <w:szCs w:val="24"/>
                <w:u w:val="none"/>
                <w:lang w:val="en-US" w:eastAsia="zh-CN" w:bidi="ar"/>
              </w:rPr>
              <w:t>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811C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三级劳务服务体系建设</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C0E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3E37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1.指导开展三级劳务体系建设。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2.指导推广“蜀我·会找活”数智平台使用及数据录入。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3.审核劳务专合社、用工主体、劳务经纪人入驻平台资质。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4.指导成立劳务专合社。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5.构建“国有（控股）劳务公司+劳务专业合作社+劳务经纪人”全链条劳务输出服务模式，开展有组织的劳务输出。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6.推荐劳务公司、劳务专业合作社、劳务经纪人参加省级评选。</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E24A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1.负责劳务专合社建立，监督日常运行。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2.培育劳务经纪人，并指导开展劳务服务工作。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3.将剩余劳动力、用工主体、劳务经纪人、企业、零散用工等录入“蜀我·会找活”数智平台。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4.引导用工主体、劳务经纪人使用数智平台，促进社员就近就业。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5.组织人员参加有组织的劳务输出。</w:t>
            </w:r>
          </w:p>
        </w:tc>
      </w:tr>
      <w:tr w14:paraId="52945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09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26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D1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农村产权交易</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5DF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区农业农村局、区行政审批和数据局、区自然资源和规划局、区财政局、区市场监管局、区发展改革局、区水利局、区住房城乡建设局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AEF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r>
              <w:rPr>
                <w:rStyle w:val="25"/>
                <w:rFonts w:hint="default" w:ascii="Times New Roman" w:hAnsi="Times New Roman" w:eastAsia="方正仿宋简体" w:cs="Times New Roman"/>
                <w:sz w:val="24"/>
                <w:szCs w:val="24"/>
                <w:lang w:val="en-US" w:eastAsia="zh-CN" w:bidi="ar"/>
              </w:rPr>
              <w:t>区农业农村局：负责统筹推进农村产权交易工作，组建或明确负责农村产权交易服务的配套服务公司。指导集体经济组织受农户委托流转土地</w:t>
            </w:r>
            <w:r>
              <w:rPr>
                <w:rFonts w:hint="default" w:ascii="Times New Roman" w:hAnsi="Times New Roman" w:eastAsia="方正仿宋简体" w:cs="Times New Roman"/>
                <w:i w:val="0"/>
                <w:iCs w:val="0"/>
                <w:color w:val="000000"/>
                <w:kern w:val="0"/>
                <w:sz w:val="24"/>
                <w:szCs w:val="24"/>
                <w:u w:val="none"/>
                <w:lang w:val="en-US" w:eastAsia="zh-CN" w:bidi="ar"/>
              </w:rPr>
              <w:t>100</w:t>
            </w:r>
            <w:r>
              <w:rPr>
                <w:rStyle w:val="25"/>
                <w:rFonts w:hint="default" w:ascii="Times New Roman" w:hAnsi="Times New Roman" w:eastAsia="方正仿宋简体" w:cs="Times New Roman"/>
                <w:sz w:val="24"/>
                <w:szCs w:val="24"/>
                <w:lang w:val="en-US" w:eastAsia="zh-CN" w:bidi="ar"/>
              </w:rPr>
              <w:t>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w:t>
            </w:r>
            <w:r>
              <w:rPr>
                <w:rStyle w:val="25"/>
                <w:rFonts w:hint="default" w:ascii="Times New Roman" w:hAnsi="Times New Roman" w:eastAsia="方正仿宋简体" w:cs="Times New Roman"/>
                <w:sz w:val="24"/>
                <w:szCs w:val="24"/>
                <w:lang w:val="en-US" w:eastAsia="zh-CN" w:bidi="ar"/>
              </w:rPr>
              <w:t>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w:t>
            </w:r>
            <w:r>
              <w:rPr>
                <w:rStyle w:val="25"/>
                <w:rFonts w:hint="default" w:ascii="Times New Roman" w:hAnsi="Times New Roman" w:eastAsia="方正仿宋简体" w:cs="Times New Roman"/>
                <w:sz w:val="24"/>
                <w:szCs w:val="24"/>
                <w:lang w:val="en-US" w:eastAsia="zh-CN" w:bidi="ar"/>
              </w:rPr>
              <w:t>区自然资源和规划局：负责指导农村集体经营性建设用地、农村集体所有的荒山、荒沟、荒丘、荒滩等</w:t>
            </w:r>
            <w:r>
              <w:rPr>
                <w:rFonts w:hint="default" w:ascii="Times New Roman" w:hAnsi="Times New Roman" w:eastAsia="方正仿宋简体" w:cs="Times New Roman"/>
                <w:i w:val="0"/>
                <w:iCs w:val="0"/>
                <w:color w:val="000000"/>
                <w:kern w:val="0"/>
                <w:sz w:val="24"/>
                <w:szCs w:val="24"/>
                <w:u w:val="none"/>
                <w:lang w:val="en-US" w:eastAsia="zh-CN" w:bidi="ar"/>
              </w:rPr>
              <w:t>“</w:t>
            </w:r>
            <w:r>
              <w:rPr>
                <w:rStyle w:val="25"/>
                <w:rFonts w:hint="default" w:ascii="Times New Roman" w:hAnsi="Times New Roman" w:eastAsia="方正仿宋简体" w:cs="Times New Roman"/>
                <w:sz w:val="24"/>
                <w:szCs w:val="24"/>
                <w:lang w:val="en-US" w:eastAsia="zh-CN" w:bidi="ar"/>
              </w:rPr>
              <w:t>四荒地</w:t>
            </w:r>
            <w:r>
              <w:rPr>
                <w:rFonts w:hint="default" w:ascii="Times New Roman" w:hAnsi="Times New Roman" w:eastAsia="方正仿宋简体" w:cs="Times New Roman"/>
                <w:i w:val="0"/>
                <w:iCs w:val="0"/>
                <w:color w:val="000000"/>
                <w:kern w:val="0"/>
                <w:sz w:val="24"/>
                <w:szCs w:val="24"/>
                <w:u w:val="none"/>
                <w:lang w:val="en-US" w:eastAsia="zh-CN" w:bidi="ar"/>
              </w:rPr>
              <w:t>”</w:t>
            </w:r>
            <w:r>
              <w:rPr>
                <w:rStyle w:val="25"/>
                <w:rFonts w:hint="default" w:ascii="Times New Roman" w:hAnsi="Times New Roman" w:eastAsia="方正仿宋简体" w:cs="Times New Roman"/>
                <w:sz w:val="24"/>
                <w:szCs w:val="24"/>
                <w:lang w:val="en-US" w:eastAsia="zh-CN" w:bidi="ar"/>
              </w:rPr>
              <w:t>使用权、集体林地经营权和林木所有权、使用权交易工作。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w:t>
            </w:r>
            <w:r>
              <w:rPr>
                <w:rStyle w:val="25"/>
                <w:rFonts w:hint="default" w:ascii="Times New Roman" w:hAnsi="Times New Roman" w:eastAsia="方正仿宋简体" w:cs="Times New Roman"/>
                <w:sz w:val="24"/>
                <w:szCs w:val="24"/>
                <w:lang w:val="en-US" w:eastAsia="zh-CN" w:bidi="ar"/>
              </w:rPr>
              <w:t>区财政局：强化资金保障，每年预算一定资金，支持农村产权交易配套服务公司业务开展。加强对使用财政资金实施的村级采购和工程项目监督检查。</w:t>
            </w:r>
            <w:r>
              <w:rPr>
                <w:rFonts w:hint="default" w:ascii="Times New Roman" w:hAnsi="Times New Roman" w:eastAsia="方正仿宋简体" w:cs="Times New Roman"/>
                <w:i w:val="0"/>
                <w:iCs w:val="0"/>
                <w:color w:val="000000"/>
                <w:kern w:val="0"/>
                <w:sz w:val="24"/>
                <w:szCs w:val="24"/>
                <w:u w:val="none"/>
                <w:lang w:val="en-US" w:eastAsia="zh-CN" w:bidi="ar"/>
              </w:rPr>
              <w:t xml:space="preserve">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w:t>
            </w:r>
            <w:r>
              <w:rPr>
                <w:rStyle w:val="25"/>
                <w:rFonts w:hint="default" w:ascii="Times New Roman" w:hAnsi="Times New Roman" w:eastAsia="方正仿宋简体" w:cs="Times New Roman"/>
                <w:sz w:val="24"/>
                <w:szCs w:val="24"/>
                <w:lang w:val="en-US" w:eastAsia="zh-CN" w:bidi="ar"/>
              </w:rPr>
              <w:t>区财政局、区农业农村局共同开展农村产权的配套金融服务工作。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w:t>
            </w:r>
            <w:r>
              <w:rPr>
                <w:rStyle w:val="25"/>
                <w:rFonts w:hint="default" w:ascii="Times New Roman" w:hAnsi="Times New Roman" w:eastAsia="方正仿宋简体" w:cs="Times New Roman"/>
                <w:sz w:val="24"/>
                <w:szCs w:val="24"/>
                <w:lang w:val="en-US" w:eastAsia="zh-CN" w:bidi="ar"/>
              </w:rPr>
              <w:t>区市场监管局：负责指导农村涉农专利、商标所有权和使用权、地理标志、地理标志保护产品等农业类知识产权交易工作。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w:t>
            </w:r>
            <w:r>
              <w:rPr>
                <w:rStyle w:val="25"/>
                <w:rFonts w:hint="default" w:ascii="Times New Roman" w:hAnsi="Times New Roman" w:eastAsia="方正仿宋简体" w:cs="Times New Roman"/>
                <w:sz w:val="24"/>
                <w:szCs w:val="24"/>
                <w:lang w:val="en-US" w:eastAsia="zh-CN" w:bidi="ar"/>
              </w:rPr>
              <w:t>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CA66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1.开展农村产权“应进必进”指导和监督。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2.负责政策咨询、接件受理、操作指导、对接配套服务公司等工作。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3.落实农村产权交易信息员，指导开展农村产权交易信息收集、代办服务、情况反馈等工作。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4.负责交易项目经济合同审查备案，纳入“三资”监管重要事项。</w:t>
            </w:r>
          </w:p>
        </w:tc>
      </w:tr>
      <w:tr w14:paraId="6DFE4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E7F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27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0FA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农作物病虫害防治及农业生物安全</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EAE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83CD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1.负责农作物病虫害防控工作。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2.组织开展农作物病虫害监测调查，发布预警预报。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3.负责农作物病虫害防控技术培训、指导、服务。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4.负责农业外来入侵物种管理，开展农业生物安全相关法律法规、科普知识的宣传培训。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5.负责植物检疫违法行为的处置。</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FA56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1.开展农作物病虫害防控技术和相关法律法规宣传。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2.开展农作物病虫害防控技术咨询和指导。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3.开展农作物病虫害日常监测。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4.开展农作物病虫害统防统治、绿色防控。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5.开展农业植物疫情调查和防控工作，核实重大植物疫情相关线索并上报。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6.发现植物检疫违法行为，制止并上报。</w:t>
            </w:r>
          </w:p>
        </w:tc>
      </w:tr>
      <w:tr w14:paraId="317E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69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28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9C0F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政策性农业保险</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AA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区财政局、区农业农村局、区自然资源和规划局、区发展改革局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3D0B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3.区发展改革局：负责调查监测重要农产品成本，为农产品收入保险相关政策制定提供支撑。</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0825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1.开展政策性农业保险宣传。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2.发生灾情后，核实灾情信息。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3.协助区农业农村局等开展农业保险现场资料收集及赔付工作。</w:t>
            </w:r>
          </w:p>
        </w:tc>
      </w:tr>
      <w:tr w14:paraId="1FE3A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87A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29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5E8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乡村规划师挂点服务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53D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6E14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1.指导监督乡村规划师制度的实施情况。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2.联合各有关单位做好乡村规划师的选聘工作，协调解决乡村规划师制度实施中的问题。</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9C7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1.负责乡村规划师的日常管理。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2.为乡村规划师提供必要工作条件。</w:t>
            </w:r>
          </w:p>
        </w:tc>
      </w:tr>
      <w:tr w14:paraId="0864A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372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2EB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乡村建设工匠培训和管理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B6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区住房城乡建设局、区人力资源社会保障局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9817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2.区人力资源社会保障局：指导乡村建设工匠培训工作。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0437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1.定期摸排需要培训的工匠人员情况，上报区住房城乡建设局。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3.引导建房村民选择经培训合格、从业信用良好的乡村建设工匠。</w:t>
            </w:r>
          </w:p>
        </w:tc>
      </w:tr>
      <w:tr w14:paraId="4E898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1D152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六、社会管理（</w:t>
            </w:r>
            <w:r>
              <w:rPr>
                <w:rFonts w:hint="eastAsia" w:ascii="Times New Roman" w:hAnsi="Times New Roman" w:eastAsia="方正黑体简体" w:cs="Times New Roman"/>
                <w:i w:val="0"/>
                <w:iCs w:val="0"/>
                <w:color w:val="000000"/>
                <w:kern w:val="0"/>
                <w:sz w:val="24"/>
                <w:szCs w:val="24"/>
                <w:u w:val="none"/>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1A153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C4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1FBE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行政区域界线管理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393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BE34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1.组织并实施行政区域界线的勘定、管理工作。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2.处置界线争议。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3.建立区域界线联合检查制度组织开展检查。</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185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1.结合日常工作开展界桩巡查，发现争议问题上报。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2.派员参加界桩修复工作。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3.派员参加行政区域边界界线联合检查和争议调解。</w:t>
            </w:r>
          </w:p>
        </w:tc>
      </w:tr>
      <w:tr w14:paraId="70BCE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EF5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B376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地名管理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22B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BB22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2.宣传推广标准地名，开展地名信息公共服务，推进地名标准化建设工作。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3.收集、整理地名资料，管理地名档案。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4.负责地名标志设置和管理。</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F74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1.结合日常工作开展地名标志巡查。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2.发现地名标志的损毁情况上报。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3.开展地名命名、更名申报工作。</w:t>
            </w:r>
          </w:p>
        </w:tc>
      </w:tr>
      <w:tr w14:paraId="78751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E98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52F6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网格化服务管理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416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区委政法委</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F33F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1.建立健全网格化联动机制。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2.制定网格化服务管理标准和考核细则。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3.负责对上报事件、办理事项的核查、跟踪和结案。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4.提供网格化信息平台技术支持，监督网格事件处置进度。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5.负责对网格员履职情况进行监督、跟踪、考评。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6.定期组织网格员业务培训。</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6EC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1.负责网格员日常管理。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2.指导网格员开展日常巡查、信息反馈等工作。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3.对网格事件进行初审和分类，需县级协调的复杂事项上报。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4.组织网格员参与政策宣传、社区矛盾调解等。</w:t>
            </w:r>
          </w:p>
        </w:tc>
      </w:tr>
      <w:tr w14:paraId="7CF68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50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25D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流动人口信息登记管理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2D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F3F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1.对流动人口信息工作进行业务指导。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2.督促检查相关场所流动人口信息登记申报工作，查处违反规定的行为。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3.负责指导开展“一标三实”信息采集工作。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0CD2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1.开展流动人口信息登记政策法规宣传。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2.组织村（社区）参加流动人口信息采集核实工作。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3.派员参加“一标三实”（标准地址、实有人口、实有房屋、实有单位）基础信息采集。</w:t>
            </w:r>
          </w:p>
        </w:tc>
      </w:tr>
      <w:tr w14:paraId="7BDB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F2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3</w:t>
            </w:r>
            <w:r>
              <w:rPr>
                <w:rFonts w:hint="eastAsia" w:ascii="Times New Roman" w:hAnsi="Times New Roman" w:eastAsia="方正仿宋简体" w:cs="Times New Roman"/>
                <w:i w:val="0"/>
                <w:iCs w:val="0"/>
                <w:color w:val="000000"/>
                <w:kern w:val="0"/>
                <w:sz w:val="24"/>
                <w:szCs w:val="24"/>
                <w:u w:val="none"/>
                <w:lang w:val="en-US" w:eastAsia="zh-CN" w:bidi="ar"/>
              </w:rPr>
              <w:t>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2AE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无人驾驶航空器飞行安全管理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7E0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4AC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1.制定无人驾驶航空器飞行安全管理应急预案，定期组织开展应急演练。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3.负责相关项目审批。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4.查处职责范围内的违法飞行活动。</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9C4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结合日常工作开展巡查，发现违法线索上报。</w:t>
            </w:r>
          </w:p>
        </w:tc>
      </w:tr>
      <w:tr w14:paraId="1A43F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713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AC88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社会工作综合服务中心建设与管理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034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区委社会工作部</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19D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1.制定社会工作综合服务中心建设工作方案。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2.指导配强社会工作综合服务中心人员力量。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3.对接区财政局、区民政局等部门整合政府购买社会工作服务事项，兑现政府购买服务资金。</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BC4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1.负责进驻的社会组织日常管理。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2.提供必要的办公和服务设施。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3.建立收集需求、链接资源、开展服务等工作机制。</w:t>
            </w:r>
          </w:p>
        </w:tc>
      </w:tr>
      <w:tr w14:paraId="66064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AD021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七、安全稳定（</w:t>
            </w:r>
            <w:r>
              <w:rPr>
                <w:rFonts w:hint="eastAsia" w:ascii="Times New Roman" w:hAnsi="Times New Roman" w:eastAsia="方正黑体简体" w:cs="Times New Roman"/>
                <w:i w:val="0"/>
                <w:iCs w:val="0"/>
                <w:color w:val="000000"/>
                <w:kern w:val="0"/>
                <w:sz w:val="24"/>
                <w:szCs w:val="24"/>
                <w:u w:val="none"/>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7FAB6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5C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6BCB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校园安全管理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35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区教育局、市公安局安居分局、区市场监管局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B774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2.市公安局安居区分局：（1）负责指导督促校园治安管理等工作，推进警校共育。（2）在学生安全区域内，健全日常巡逻防控制度，加强学校周边“护学岗”建设。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3.区市场监管局：负责指导督促学校加强食品药品管理工作。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768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1.结合日常工作开展校园安全巡查，发现问题上报区教育局。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3.协助落实“护学岗”机制。</w:t>
            </w:r>
          </w:p>
        </w:tc>
      </w:tr>
      <w:tr w14:paraId="7C8FD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77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AF4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烟花爆竹监督检查</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FD4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区应急管理局、市公安局安居区分局、区交通运输局、区商务局、区市场监管局、区消防救援大队、区行政审批和数据局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5062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3.区交通运输局：负责加强对非法运输烟花爆竹和乘客携带烟花爆竹的安全检查。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4.区商务局：负责禁止大型超市内销售烟花爆竹类产品。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5.区市场监管局：负责烟花爆竹产品质量监督管理。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6.区消防救援大队：紧急救援燃放烟花爆竹引发的火灾，并依法处置。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7.区行政审批和数据局：（1）负责依法受理审核烟花爆竹经营（零售）许可申请。（2）核发烟花爆竹经营（零售）许可证或退回申请，并对申请人说明理由。</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047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1.开展烟花爆竹安全监管政策宣传教育。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4.配合设置烟花爆竹集中燃放区域。</w:t>
            </w:r>
          </w:p>
        </w:tc>
      </w:tr>
      <w:tr w14:paraId="3196D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57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39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C3D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危险化学品安全监管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2B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区应急管理局、市公安局安居区分局、区市场监管局、安居生态环境局、区交通运输局、区卫生健康局、区行政审批和数据局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4C7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1.区应急管理局：负责危险化学品安全监督管理综合工作。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7.区行政审批和数据局：核发除剧毒化学品、易制爆化学品外其他危险化学品（不含仓储经营）经营行政许可。</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B62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1.派员参加危险化学品单位安全行政执法检查。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2.配合督促危险化学品单位对查出的隐患进行整改。</w:t>
            </w:r>
          </w:p>
        </w:tc>
      </w:tr>
      <w:tr w14:paraId="51649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82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4</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EF5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城镇燃气安全排查整治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62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区住房城乡建设局、区市场监管局、区应急管理局、市公安局安居区分局、区消防救援大队、区交通运输局、区综合行政执法局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751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3.区应急管理局：负责安全生产综合监督管理。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4.市公安局安居区分局：依法打击非法经营和储存燃气的“黑窝点”、非法充装和销售“黑气瓶”等违法犯罪行为，追究相关人员刑事责任。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7.区综合行政执法局：按权限查处燃气经营违法行为。</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308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1.开展安全使用燃气宣传教育。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3.派员参加燃气安全事故应急抢险、处置、协调、调查等工作。</w:t>
            </w:r>
          </w:p>
        </w:tc>
      </w:tr>
      <w:tr w14:paraId="4653B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nil"/>
              <w:left w:val="single" w:color="000000" w:sz="4" w:space="0"/>
              <w:bottom w:val="single" w:color="000000" w:sz="4" w:space="0"/>
              <w:right w:val="single" w:color="000000" w:sz="4" w:space="0"/>
            </w:tcBorders>
            <w:shd w:val="clear" w:color="auto" w:fill="auto"/>
            <w:vAlign w:val="center"/>
          </w:tcPr>
          <w:p w14:paraId="3E8B5A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4</w:t>
            </w: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413" w:type="dxa"/>
            <w:tcBorders>
              <w:top w:val="nil"/>
              <w:left w:val="single" w:color="000000" w:sz="4" w:space="0"/>
              <w:bottom w:val="single" w:color="000000" w:sz="4" w:space="0"/>
              <w:right w:val="single" w:color="000000" w:sz="4" w:space="0"/>
            </w:tcBorders>
            <w:shd w:val="clear" w:color="auto" w:fill="auto"/>
            <w:vAlign w:val="center"/>
          </w:tcPr>
          <w:p w14:paraId="56A0673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油气长输管道保护</w:t>
            </w:r>
          </w:p>
        </w:tc>
        <w:tc>
          <w:tcPr>
            <w:tcW w:w="1867" w:type="dxa"/>
            <w:tcBorders>
              <w:top w:val="nil"/>
              <w:left w:val="single" w:color="000000" w:sz="4" w:space="0"/>
              <w:bottom w:val="single" w:color="000000" w:sz="4" w:space="0"/>
              <w:right w:val="single" w:color="000000" w:sz="4" w:space="0"/>
            </w:tcBorders>
            <w:shd w:val="clear" w:color="auto" w:fill="auto"/>
            <w:vAlign w:val="center"/>
          </w:tcPr>
          <w:p w14:paraId="14665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w:t>
            </w:r>
          </w:p>
        </w:tc>
        <w:tc>
          <w:tcPr>
            <w:tcW w:w="4973" w:type="dxa"/>
            <w:tcBorders>
              <w:top w:val="nil"/>
              <w:left w:val="single" w:color="000000" w:sz="4" w:space="0"/>
              <w:bottom w:val="single" w:color="000000" w:sz="4" w:space="0"/>
              <w:right w:val="single" w:color="000000" w:sz="4" w:space="0"/>
            </w:tcBorders>
            <w:shd w:val="clear" w:color="auto" w:fill="auto"/>
            <w:vAlign w:val="center"/>
          </w:tcPr>
          <w:p w14:paraId="177A0DE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1.组织开展油气长输管道安全保护知识宣传。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2.不定期对油气长输管道进行安全巡查。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3.办理石油天然气管道保护范围内特定施工作业、石油天然气管道受限制区域施工保护方案许可；查处危害油气长输管道安全违法行为。</w:t>
            </w:r>
          </w:p>
        </w:tc>
        <w:tc>
          <w:tcPr>
            <w:tcW w:w="4987" w:type="dxa"/>
            <w:tcBorders>
              <w:top w:val="nil"/>
              <w:left w:val="single" w:color="000000" w:sz="4" w:space="0"/>
              <w:bottom w:val="single" w:color="000000" w:sz="4" w:space="0"/>
              <w:right w:val="single" w:color="000000" w:sz="4" w:space="0"/>
            </w:tcBorders>
            <w:shd w:val="clear" w:color="auto" w:fill="auto"/>
            <w:vAlign w:val="center"/>
          </w:tcPr>
          <w:p w14:paraId="66F7727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2.结合日常工作开展危害管道安全巡查，发现安全隐患上报。</w:t>
            </w:r>
          </w:p>
        </w:tc>
      </w:tr>
      <w:tr w14:paraId="03844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nil"/>
              <w:right w:val="single" w:color="000000" w:sz="4" w:space="0"/>
            </w:tcBorders>
            <w:shd w:val="clear" w:color="auto" w:fill="auto"/>
            <w:vAlign w:val="center"/>
          </w:tcPr>
          <w:p w14:paraId="65809D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42</w:t>
            </w:r>
          </w:p>
        </w:tc>
        <w:tc>
          <w:tcPr>
            <w:tcW w:w="1413" w:type="dxa"/>
            <w:tcBorders>
              <w:top w:val="single" w:color="000000" w:sz="4" w:space="0"/>
              <w:left w:val="single" w:color="000000" w:sz="4" w:space="0"/>
              <w:bottom w:val="nil"/>
              <w:right w:val="single" w:color="000000" w:sz="4" w:space="0"/>
            </w:tcBorders>
            <w:shd w:val="clear" w:color="auto" w:fill="auto"/>
            <w:vAlign w:val="center"/>
          </w:tcPr>
          <w:p w14:paraId="6AFC398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工贸行业安全生产监管</w:t>
            </w:r>
          </w:p>
        </w:tc>
        <w:tc>
          <w:tcPr>
            <w:tcW w:w="1867" w:type="dxa"/>
            <w:tcBorders>
              <w:top w:val="single" w:color="000000" w:sz="4" w:space="0"/>
              <w:left w:val="single" w:color="000000" w:sz="4" w:space="0"/>
              <w:bottom w:val="nil"/>
              <w:right w:val="single" w:color="000000" w:sz="4" w:space="0"/>
            </w:tcBorders>
            <w:shd w:val="clear" w:color="auto" w:fill="auto"/>
            <w:vAlign w:val="center"/>
          </w:tcPr>
          <w:p w14:paraId="61AD11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区应急管理局、区经信科技局、区商务局</w:t>
            </w:r>
          </w:p>
        </w:tc>
        <w:tc>
          <w:tcPr>
            <w:tcW w:w="4973" w:type="dxa"/>
            <w:tcBorders>
              <w:top w:val="single" w:color="000000" w:sz="4" w:space="0"/>
              <w:left w:val="single" w:color="000000" w:sz="4" w:space="0"/>
              <w:bottom w:val="nil"/>
              <w:right w:val="single" w:color="000000" w:sz="4" w:space="0"/>
            </w:tcBorders>
            <w:shd w:val="clear" w:color="auto" w:fill="auto"/>
            <w:vAlign w:val="center"/>
          </w:tcPr>
          <w:p w14:paraId="40B81A5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2.区经信科技局：督促指导工业企业加强安全生产管理。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3.区商务局：督促指导商贸行业生产经营单位加强安全生产管理。</w:t>
            </w:r>
          </w:p>
        </w:tc>
        <w:tc>
          <w:tcPr>
            <w:tcW w:w="4987" w:type="dxa"/>
            <w:tcBorders>
              <w:top w:val="single" w:color="000000" w:sz="4" w:space="0"/>
              <w:left w:val="single" w:color="000000" w:sz="4" w:space="0"/>
              <w:bottom w:val="nil"/>
              <w:right w:val="single" w:color="000000" w:sz="4" w:space="0"/>
            </w:tcBorders>
            <w:shd w:val="clear" w:color="auto" w:fill="auto"/>
            <w:vAlign w:val="center"/>
          </w:tcPr>
          <w:p w14:paraId="2688E09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1.开展工贸行业安全生产宣传。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3.派员参加工贸行业安全生产联合监督检查。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4.发生安全事故后，启动应急预案，组织开展群众疏散撤离及善后等相关工作。</w:t>
            </w:r>
          </w:p>
        </w:tc>
      </w:tr>
      <w:tr w14:paraId="2C1EE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A39F0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八、社会保障（</w:t>
            </w:r>
            <w:r>
              <w:rPr>
                <w:rStyle w:val="23"/>
                <w:rFonts w:hint="default" w:ascii="Times New Roman" w:hAnsi="Times New Roman" w:eastAsia="方正黑体简体" w:cs="Times New Roman"/>
                <w:sz w:val="24"/>
                <w:szCs w:val="24"/>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01472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BC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CD8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公共租赁住房实物配租、住房租赁补贴申请</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1A2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8F6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1.负责公共租赁住房政策宣传讲解。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2.负责制定公共租赁住房的政策、规划公共租赁住房的建设和分配。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3.受理公租房实物配租、租赁补贴申请。</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4.审核发放公共租赁住房租赁补贴。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5.对公共租赁住房的租赁和使用进行监管，建立保障对象动态调整机制。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6.对不按规定使用公共租赁住房的个人给予查处、清退。</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9ABE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1.开展公共租赁住房实物配租、住房租赁补贴申请政策宣传。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2.对公共租赁住房实物配租、租赁补贴申请进行初审、公示，复核并上报。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3.通过入户调查、邻里访问以及信函索证等方式，核实申请人的家庭收入和住房状况等。</w:t>
            </w:r>
          </w:p>
        </w:tc>
      </w:tr>
      <w:tr w14:paraId="0FC11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BA1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7D9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低收入群体危房改造及抗震改造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0B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区住房城乡建设局、区财政局、区民政局、区农业农村局、区自然资源和规划局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A6A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2.区财政局：负责农村危房改造补助资金保障，加强资金使用监管。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3.区民政局：负责认定农村低保户、农村分散供养特困人员、农村低保边缘家庭。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5.区自然资源和规划局：负责农村住房建设的规划、农用地转用、不动产登记等监督管理服务工作。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62D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1.开展农村低收入群体危房改造政策宣传。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2.对村（社区）提交的危房改造资料进行审核、公示上报。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3.定期开展农村住房使用安全监督检查。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4.负责危房改造户档资料整理归集。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5.开展危房改造系统录入工作。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6.负责农村危房改造建设审批、质量安全监管、竣工验收等工作。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7.初审危房改造补助资金申请资料并上报区住房城乡建设局。</w:t>
            </w:r>
          </w:p>
        </w:tc>
      </w:tr>
      <w:tr w14:paraId="09EE7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2A3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A71A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低收入妇女“两癌”救助</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94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区妇联、区卫生健康局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7273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妇联：（1）开展低收入妇女“两癌（宫颈癌和乳腺癌）”救助申报工作，做好申报材料收集、汇总，协调医保局、区卫生健康局、区民政局、区农业农村局等部门，核实申报对象病种病情、家庭经济状况等情况，上报拟救助人员相关材料至遂宁市妇联。（2）开展“两癌”救助资金发放及跟踪回访工作。（3）建立项目实施档案。（4）对“两癌”救助工作人员开展救助政策和相关知识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2.区卫生健康局：负责审核“两癌”救助对象病种病情，指导开展“两癌”筛查。</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A67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1.开展“两癌”筛查、低收入妇女“两癌”救助项目政策宣传及关爱女性保障计划宣传推广，组织动员符合条件人员参加筛查。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2.摸排掌握“两癌”妇女基本情况，收集汇总申报对象、人数及申报材料，初审后上报区妇联。</w:t>
            </w:r>
          </w:p>
        </w:tc>
      </w:tr>
      <w:tr w14:paraId="11026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0FC9A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九、自然资源（</w:t>
            </w:r>
            <w:r>
              <w:rPr>
                <w:rStyle w:val="23"/>
                <w:rFonts w:hint="default" w:ascii="Times New Roman" w:hAnsi="Times New Roman" w:eastAsia="方正黑体简体" w:cs="Times New Roman"/>
                <w:sz w:val="24"/>
                <w:szCs w:val="24"/>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002A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4F7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43D7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取水监管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C0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0F64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2.区行政审批和数据局：负责取水许可审批等工作。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B06B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1.结合日常工作开展巡查，发现无取水许可和超量取水的违法行为上报区水利局。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2.派员参加区水利局开展的取水许可现场勘验、试运行验收。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3.指导村（社区）检查取水设施设备使用情况。</w:t>
            </w:r>
          </w:p>
        </w:tc>
      </w:tr>
      <w:tr w14:paraId="4991E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957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3B0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卫片图斑违法行为处置</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139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7A39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非农化”等违法违规行为督促整改、立案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2.区农业农村局：对耕地“非粮化”违法行为进行督促整改、立案查处。</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EDB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2.派员参加卫片图斑违法行为处置及善后整改等工作。</w:t>
            </w:r>
          </w:p>
        </w:tc>
      </w:tr>
      <w:tr w14:paraId="0D178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0B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12E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测量标志管理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2D0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B1F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color w:val="000000"/>
                <w:sz w:val="24"/>
                <w:szCs w:val="24"/>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1.负责组织实施测量标志管理工作，按照规定检查、维护永久性测量标志。</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2.基础测绘设施遭受破坏的，组织力量修复或者重建，确保基础测绘设施的使用效能。</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4F6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开展测量标志巡护巡查，发现问题上报。</w:t>
            </w:r>
          </w:p>
        </w:tc>
      </w:tr>
      <w:tr w14:paraId="59A25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5C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49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D8D4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野生动物保护</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3EE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区自然资源和规划局、区农业农村局、区市场监管局、市公安局安居区分局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99B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1.区自然资源和规划局：开展对陆生野生动物非法猎捕、利用等违法行为查处。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2.区农业农村局：开展对水生野生动物非法猎捕、利用等违法行为查处。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4.市公安局安居区分局：对非法猎捕野生动物构成犯罪的违法行为查处打击。</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FD6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1.开展野生动物保护宣传教育。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2.接收群众移交的伤病、受困、搁浅、迷途野生动物，进行临时救护并移交。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3.发现违法线索上报。</w:t>
            </w:r>
          </w:p>
        </w:tc>
      </w:tr>
      <w:tr w14:paraId="11F5E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45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5</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9EF8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古树名木保护</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D5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区自然资源和规划局、区住房城乡建设局、区综合行政执法局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D4C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1.区自然资源和规划局：负责城市（县城）建成区外古树名木保护管理工作。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2.区住房城乡建设局：负责城市建成区内古树名木保护管理工作。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3.区综合行政执法局：负责城市建成区违反古树名木保护法规的行政处罚工作。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7A8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1.宣传古树名木的历史、文化和生态价值。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2.将古树名木保护责任分解到村（社区）和具体责任人。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3.按照养护规范开展日常养护工作。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4.发现古树名木遭受有害生物、自然损害、人为损害或者生长异常的情况上报区自然资源和规划局。</w:t>
            </w:r>
          </w:p>
        </w:tc>
      </w:tr>
      <w:tr w14:paraId="7AD96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65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7BD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矿产资源保护及监管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AAF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D9E7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1.负责矿产资源储量管理。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2.负责探矿权审核、采矿权审核、出让及审批登记发证工作。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4.组织编制矿产资源规划，指导和审核矿产资源相关专项规划。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5.落实矿产资源保护、节约利用和综合利用相关措施。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6.对违法行为进行处置。</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2F2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1.开展矿产资源保护政策法规宣传。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2.结合日常工作开展巡查，发现污染环境、破坏生态、无证勘查开采、越界勘查开采、非法开采运输销售等违法行为，制止并上报。</w:t>
            </w:r>
          </w:p>
        </w:tc>
      </w:tr>
      <w:tr w14:paraId="73F89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75111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十、生态环保（</w:t>
            </w:r>
            <w:r>
              <w:rPr>
                <w:rStyle w:val="23"/>
                <w:rFonts w:hint="default" w:ascii="Times New Roman" w:hAnsi="Times New Roman" w:eastAsia="方正黑体简体" w:cs="Times New Roman"/>
                <w:sz w:val="24"/>
                <w:szCs w:val="24"/>
                <w:lang w:val="en-US" w:eastAsia="zh-CN" w:bidi="ar"/>
              </w:rPr>
              <w:t>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3DC0E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86B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CC39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土壤污染防治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84C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安居生态环境局、区农业农村局、区自然资源和规划局、区住房城乡建设局、区综合行政执法局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1FB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2.区农业农村局、区自然资源和规划局、区住房城乡建设局、区综合行政执法局等部门在各自职责范围内对土壤污染防治工作实施监督管理。</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C2E2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1.开展土壤污染防治政策法规宣传。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2.开展土壤环境日常巡查，发现问题上报安居生态环境局。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3.派员参加土壤污染违法行为查处。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0B81E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773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7FEC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固体废物污染环境防治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C6F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安居生态环境局、区发展改革局、区经信科技局、区自然资源和规划局、区住房城乡建设局、区交通运输局、区农业农村局、区商务局、区综合行政执法局、区卫生健康局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F0DB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B313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1.开展固体废物污染环境防治政策法规宣传。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2.结合日常工作开展固体废物污染环境隐患排查，发现问题上报安居生态环境局。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3.派员参加固体废物整治工作。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4.派员参加固体废物污染环境违法行为查处。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50B70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0E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EF4F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水污染防治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4143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安居生态环境局、区水利局、区自然资源和规划局、区住房城乡建设局、区经信科技局、区农业农村局、区交通运输局、区卫生健康局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7018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1469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1.开展水环境保护政策法规宣传。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2.开展水生态环境日常巡查，发现问题制止并上报安居生态环境局。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3.会同区住房城乡建设局督促三方企业规范城镇生活污水处理设施运行。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4.开展场镇、农村生活污水处理设施运维管理，组织实施场镇、农村生活污水治理工作。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5.派员参加城镇排水与污水处理领域生态环境案件调查处理。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6.调处矛盾纠纷，受理信访投诉。</w:t>
            </w:r>
          </w:p>
        </w:tc>
      </w:tr>
      <w:tr w14:paraId="6FF16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nil"/>
              <w:left w:val="single" w:color="000000" w:sz="4" w:space="0"/>
              <w:bottom w:val="single" w:color="000000" w:sz="4" w:space="0"/>
              <w:right w:val="single" w:color="000000" w:sz="4" w:space="0"/>
            </w:tcBorders>
            <w:shd w:val="clear" w:color="auto" w:fill="auto"/>
            <w:vAlign w:val="center"/>
          </w:tcPr>
          <w:p w14:paraId="3AC144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55</w:t>
            </w:r>
          </w:p>
        </w:tc>
        <w:tc>
          <w:tcPr>
            <w:tcW w:w="1413" w:type="dxa"/>
            <w:tcBorders>
              <w:top w:val="nil"/>
              <w:left w:val="single" w:color="000000" w:sz="4" w:space="0"/>
              <w:bottom w:val="single" w:color="000000" w:sz="4" w:space="0"/>
              <w:right w:val="single" w:color="000000" w:sz="4" w:space="0"/>
            </w:tcBorders>
            <w:shd w:val="clear" w:color="auto" w:fill="auto"/>
            <w:vAlign w:val="center"/>
          </w:tcPr>
          <w:p w14:paraId="58C577A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大气污染防治</w:t>
            </w:r>
          </w:p>
        </w:tc>
        <w:tc>
          <w:tcPr>
            <w:tcW w:w="1867" w:type="dxa"/>
            <w:tcBorders>
              <w:top w:val="nil"/>
              <w:left w:val="single" w:color="000000" w:sz="4" w:space="0"/>
              <w:bottom w:val="single" w:color="000000" w:sz="4" w:space="0"/>
              <w:right w:val="single" w:color="000000" w:sz="4" w:space="0"/>
            </w:tcBorders>
            <w:shd w:val="clear" w:color="auto" w:fill="auto"/>
            <w:vAlign w:val="center"/>
          </w:tcPr>
          <w:p w14:paraId="127C13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安居生态环境局、区水利局、区发展改革局、区经信科技局、区市场监管局、区住房城乡建设局、区交通运输局、市公安局安居区分局、区农业农村局</w:t>
            </w:r>
          </w:p>
        </w:tc>
        <w:tc>
          <w:tcPr>
            <w:tcW w:w="4973" w:type="dxa"/>
            <w:tcBorders>
              <w:top w:val="nil"/>
              <w:left w:val="single" w:color="000000" w:sz="4" w:space="0"/>
              <w:bottom w:val="single" w:color="000000" w:sz="4" w:space="0"/>
              <w:right w:val="single" w:color="000000" w:sz="4" w:space="0"/>
            </w:tcBorders>
            <w:shd w:val="clear" w:color="auto" w:fill="auto"/>
            <w:vAlign w:val="center"/>
          </w:tcPr>
          <w:p w14:paraId="3B5B94B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2.区水利局：负责水利工程扬尘污染防治。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3.区发展改革局：负责清洁能源保障工作。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6.区住房城乡建设局：负责建筑工程扬尘污染防治。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7.区交通运输局：负责码头、道路扬尘污染防治。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9.区农业农村局：负责指导秸秆综合利用工作。</w:t>
            </w:r>
          </w:p>
        </w:tc>
        <w:tc>
          <w:tcPr>
            <w:tcW w:w="4987" w:type="dxa"/>
            <w:tcBorders>
              <w:top w:val="nil"/>
              <w:left w:val="single" w:color="000000" w:sz="4" w:space="0"/>
              <w:bottom w:val="single" w:color="000000" w:sz="4" w:space="0"/>
              <w:right w:val="single" w:color="000000" w:sz="4" w:space="0"/>
            </w:tcBorders>
            <w:shd w:val="clear" w:color="auto" w:fill="auto"/>
            <w:vAlign w:val="center"/>
          </w:tcPr>
          <w:p w14:paraId="111E304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1.开展大气环境保护政策法规宣传。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2.开展大气污染日常巡查，发现问题制止并上报安居生态环境局。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4.派员参加大气污染违法行为查处。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7B975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213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D2C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噪声污染防治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E8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安居生态环境局、市公安局安居区分局、区教育局、区交通运输局、区住房城乡建设局、区发展改革局、区文化广电体育旅游局、区经信科技局、区市场监管局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086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3.区教育局：统筹中、高考等特殊活动期间声环境保障等有关工作。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10.市公安局安居区分局、区市场监管局等部门按行业负责充电站、充电桩噪声投诉处理，督促建设单位、小区物业采用低噪充电设备设施，采取减振降噪措施。</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2F39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1.开展噪声污染防治政策法规宣传。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2.督促单位或个人整改噪声扰民行为，对拒不整改的单位或个人上报安居生态环境局。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3.派员参加噪声污染源排查及噪声减轻、源头消除等工作。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21E1C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E86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B6A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畜禽养殖污染防治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26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区农业农村局、安居生态环境局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987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2.安居生态环境局：（1）对畜禽养殖污染排查工作进行技术培训。（2）对规模化畜禽养殖污染等违法行为进行处罚。（3）对规模化畜禽养殖污染治理整改情况进行督促跟踪。</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C51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1.开展畜禽粪污资源化利用技术的宣传。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2.排查畜禽养殖环境污染行为，制止并上报区农业农村局。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3.派员参加畜禽养殖污染违法行为查处。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4.跟踪畜禽养殖污染治理整改情况。</w:t>
            </w:r>
          </w:p>
        </w:tc>
      </w:tr>
      <w:tr w14:paraId="3EC4E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53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2FB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“散乱污”企业整治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34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区经信科技局、区发展改革局、安居生态环境局、区市场监管局、区综合行政执法局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098C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1.区经信科技局：负责统筹推进“散乱污”企业综合整治工作，清理企业违法违规产能，组织、指导排查不符合产业政策企业，落实企业错峰生产。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3.安居生态环境局：会同区经信科技局持续开展“散乱污”整治工作，对违法排污行为进行查处。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4.区市场监管局：负责组织开展打击无证无照、证照不全的“散乱污”企业，加强对“散乱污”生产企业产品质量监管，查处产品质量违法行为。查处无证无照、证照不全的“散乱污”企业。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5.区综合行政执法局：负责对国有土地上的“散乱污”企业违章建筑进行查处。</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3955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1.开展“散乱污”企业摸排，并将摸排情况上报区经信科技局。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2.督促相关企业自行整改违法违规行为，将拒不整改或整改不到位情况上报区经信科技局。</w:t>
            </w:r>
          </w:p>
        </w:tc>
      </w:tr>
      <w:tr w14:paraId="47F2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67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59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0A66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再生资源回收监管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52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区商务局、区应急管理局、区消防救援大队、区市场监管局、区住房城乡建设局、安居生态环境局、市公安局安居区分局、区发展改革局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46D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2.区应急管理局：负责查处再生资源回收行业安全生产违法违规行为。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5.区住房城乡建设局：负责再生资源回收站建筑安全的监督管理。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7.市公安局安居区分局：负责再生资源回收的治安管理。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8.区发展改革局：负责研究提出促进再生资源发展的政策，组织实施再生资源利用新技术、新设备的推广应用和产业化示范。</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8CA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1.结合日常工作开展再生资源回收站巡查。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2.督促整改安全隐患，制止环境违法行为。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3.将拒不整改、存在重大安全隐患等情形上报区商务局。</w:t>
            </w:r>
          </w:p>
        </w:tc>
      </w:tr>
      <w:tr w14:paraId="06BA0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CF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6</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720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长江十年禁渔</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49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区农业农村局、市公安局安居区分局、区市场监管局、区交通运输局、区水利局、区人力资源社会保障局、区自然资源和规划局、安居生态环境局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DA99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4.区交通运输局：负责加强禁捕水域的营运船舶规范管理，指导排查“三无”船舶的清理工作。配合相关部门开展水上执法行动。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359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1.开展长江十年禁渔政策宣传教育。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2.派员参加巡查、跨区域巡查、联合执法、专项整治行动及案件查处等工作。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3.规范涉渔自用船舶管理。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4.清理、统计“三无船舶”。</w:t>
            </w:r>
          </w:p>
        </w:tc>
      </w:tr>
      <w:tr w14:paraId="3B726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65619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十一、城乡建设（</w:t>
            </w:r>
            <w:r>
              <w:rPr>
                <w:rStyle w:val="23"/>
                <w:rFonts w:hint="default" w:ascii="Times New Roman" w:hAnsi="Times New Roman" w:eastAsia="方正黑体简体" w:cs="Times New Roman"/>
                <w:sz w:val="24"/>
                <w:szCs w:val="24"/>
                <w:lang w:val="en-US" w:eastAsia="zh-CN" w:bidi="ar"/>
              </w:rPr>
              <w:t>9</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608AB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D7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7EB3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房屋安全管理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39F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962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2.区农业农村局：负责农村住房建设的宅基地监督管理服务工作。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7B4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1.开展房屋安全宣传。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2.定期开展农村住房安全监督检查。</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3.督促相关安全责任人整改房屋安全隐患。</w:t>
            </w:r>
          </w:p>
        </w:tc>
      </w:tr>
      <w:tr w14:paraId="07E8C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633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39A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城镇危旧房改造</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2FF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区住房城乡建设局、区自然资源和规划局、区行政审批和数据局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699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3.区行政审批和数据局：按照审批权限负责城镇危旧房改造工程建设工程规划许可。</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1AEC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1.开展城镇危旧房改造政策宣传。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2.动员组织危旧房业主搬离避险工作，设置警示标识。</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3.指导多产权业主成立自主改造委员会。</w:t>
            </w:r>
          </w:p>
        </w:tc>
      </w:tr>
      <w:tr w14:paraId="5B7A9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BC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296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电力、电信设施建设和保护</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817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区经信科技局、市公安局安居区分局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68BD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2.市公安局安居区分局：打击盗窃、破坏电力、电信设施违法犯罪活动。</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C8BC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1.结合日常工作开展巡查，发现问题上报区经信科技局。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2.派员参加基础设施新建、迁改、保护工作。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3.对在依法划定的电力设施保护区内修建建筑物、构筑物或者种植植物、堆放物品和危及电力设施安全的进行强制拆除、砍伐或者清除。</w:t>
            </w:r>
          </w:p>
        </w:tc>
      </w:tr>
      <w:tr w14:paraId="19118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74A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C26D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既有住宅电梯增设工作</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5B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区住房城乡建设局、区自然资源和规划局、区综合行政执法局、区市场监管局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632F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4.区市场监管局：办理电梯使用登记，后续监督管理。</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A47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1.开展既有住宅电梯增设政策宣传。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3.结合日常工作开展电梯建设点位安全生产巡查，发现问题上报区综合行政执法局。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4.调处矛盾纠纷，受理信访投诉。</w:t>
            </w:r>
          </w:p>
        </w:tc>
      </w:tr>
      <w:tr w14:paraId="5C72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E9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E93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集体土地征地拆迁和国有土地上房屋征收补偿安置</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2F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区自然资源和规划局、区住房城乡建设局、市公安局安居区分局、区民政局、区财政局、区人力资源社会保障局、区农业农村局、区信访局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DECA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1.区自然资源和规划局：负责统筹集体土地征地工作。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2.区住房城乡建设局：负责城市规划区范围内国有土地房屋征收补偿相关工作。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0B5B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1.开展征地拆迁意愿摸底调查、社会稳定风险评估。</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2.组织集体和群众签订征收协议。</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3.会同区自然资源和规划局开展拆迁、安置等工作。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4.会同相关部门开展用地报批、社会保障等工作。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5.调处矛盾纠纷，受理信访投诉。</w:t>
            </w:r>
          </w:p>
        </w:tc>
      </w:tr>
      <w:tr w14:paraId="2F05C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7F9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714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房屋装修管理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C54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区住房城乡建设局、区综合行政执法局、区行政审批和数据局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194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i w:val="0"/>
                <w:iCs w:val="0"/>
                <w:strike w:val="0"/>
                <w:dstrike w:val="0"/>
                <w:color w:val="000000"/>
                <w:kern w:val="0"/>
                <w:sz w:val="24"/>
                <w:szCs w:val="24"/>
                <w:u w:val="none"/>
                <w:lang w:val="en-US" w:eastAsia="zh-CN" w:bidi="ar"/>
              </w:rPr>
              <w:t>行为</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应当履行劝阻制止报告职责，并配合有关部门依法处理。</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2.区综合行政执法局：负责对住宅室内装饰装修违法行为进行行政处罚。</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3.区行政审批和数据局：负责办理建筑工程施工许可证（工程投资额在100万元以上或者建筑面积在500平方米以上的房屋建筑和市政基础设施工程）。</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E0B9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1.开展房屋装修管理政策法规宣传。</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3.调处矛盾纠纷，受理信访投诉。</w:t>
            </w:r>
          </w:p>
        </w:tc>
      </w:tr>
      <w:tr w14:paraId="1A0A0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53D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D72A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预拌混凝土（砂浆）搅拌站巡查管理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DBF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151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C14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rPr>
            </w:pPr>
            <w:r>
              <w:rPr>
                <w:rFonts w:hint="default" w:ascii="Times New Roman" w:hAnsi="Times New Roman" w:eastAsia="方正仿宋简体" w:cs="Times New Roman"/>
                <w:i w:val="0"/>
                <w:iCs w:val="0"/>
                <w:strike w:val="0"/>
                <w:dstrike w:val="0"/>
                <w:color w:val="000000"/>
                <w:kern w:val="0"/>
                <w:sz w:val="24"/>
                <w:szCs w:val="24"/>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1.结合日常工作开展巡查，发现违法生产行为，制止并上报区综合行政执法局。</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2.派员参加违法行为查处。</w:t>
            </w:r>
          </w:p>
        </w:tc>
      </w:tr>
      <w:tr w14:paraId="1042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nil"/>
              <w:left w:val="single" w:color="000000" w:sz="4" w:space="0"/>
              <w:bottom w:val="single" w:color="000000" w:sz="4" w:space="0"/>
              <w:right w:val="single" w:color="000000" w:sz="4" w:space="0"/>
            </w:tcBorders>
            <w:shd w:val="clear" w:color="auto" w:fill="auto"/>
            <w:vAlign w:val="center"/>
          </w:tcPr>
          <w:p w14:paraId="52750A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lang w:val="en-US" w:eastAsia="zh-CN"/>
              </w:rPr>
            </w:pPr>
            <w:r>
              <w:rPr>
                <w:rFonts w:hint="eastAsia" w:ascii="Times New Roman" w:hAnsi="Times New Roman" w:eastAsia="方正仿宋简体" w:cs="Times New Roman"/>
                <w:i w:val="0"/>
                <w:iCs w:val="0"/>
                <w:strike w:val="0"/>
                <w:dstrike w:val="0"/>
                <w:color w:val="000000"/>
                <w:sz w:val="24"/>
                <w:szCs w:val="24"/>
                <w:u w:val="none"/>
                <w:lang w:val="en-US" w:eastAsia="zh-CN"/>
              </w:rPr>
              <w:t>68</w:t>
            </w:r>
          </w:p>
        </w:tc>
        <w:tc>
          <w:tcPr>
            <w:tcW w:w="1413" w:type="dxa"/>
            <w:tcBorders>
              <w:top w:val="nil"/>
              <w:left w:val="single" w:color="000000" w:sz="4" w:space="0"/>
              <w:bottom w:val="single" w:color="000000" w:sz="4" w:space="0"/>
              <w:right w:val="single" w:color="000000" w:sz="4" w:space="0"/>
            </w:tcBorders>
            <w:shd w:val="clear" w:color="auto" w:fill="auto"/>
            <w:vAlign w:val="center"/>
          </w:tcPr>
          <w:p w14:paraId="4C8E2C9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土地整治</w:t>
            </w:r>
          </w:p>
        </w:tc>
        <w:tc>
          <w:tcPr>
            <w:tcW w:w="1867" w:type="dxa"/>
            <w:tcBorders>
              <w:top w:val="nil"/>
              <w:left w:val="single" w:color="000000" w:sz="4" w:space="0"/>
              <w:bottom w:val="single" w:color="000000" w:sz="4" w:space="0"/>
              <w:right w:val="single" w:color="000000" w:sz="4" w:space="0"/>
            </w:tcBorders>
            <w:shd w:val="clear" w:color="auto" w:fill="auto"/>
            <w:vAlign w:val="center"/>
          </w:tcPr>
          <w:p w14:paraId="09446F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区自然资源和规划局、区农业农村局</w:t>
            </w:r>
          </w:p>
        </w:tc>
        <w:tc>
          <w:tcPr>
            <w:tcW w:w="4973" w:type="dxa"/>
            <w:tcBorders>
              <w:top w:val="nil"/>
              <w:left w:val="single" w:color="000000" w:sz="4" w:space="0"/>
              <w:bottom w:val="single" w:color="000000" w:sz="4" w:space="0"/>
              <w:right w:val="single" w:color="000000" w:sz="4" w:space="0"/>
            </w:tcBorders>
            <w:shd w:val="clear" w:color="auto" w:fill="auto"/>
            <w:vAlign w:val="center"/>
          </w:tcPr>
          <w:p w14:paraId="28B16C3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区自然资源和规划局：（1）负责项目的申报、组织项目规划设计和预算编制、实施、初验。（2）负责“耕地占补平衡动态监管系统”项目信息报备和“四川省级投资土地整治项目线上管理系统”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2.区农业农村局：负责耕地质量等别评定和产能核算，组织建设区级土地整治数据库。</w:t>
            </w:r>
          </w:p>
        </w:tc>
        <w:tc>
          <w:tcPr>
            <w:tcW w:w="4987" w:type="dxa"/>
            <w:tcBorders>
              <w:top w:val="nil"/>
              <w:left w:val="single" w:color="000000" w:sz="4" w:space="0"/>
              <w:bottom w:val="single" w:color="000000" w:sz="4" w:space="0"/>
              <w:right w:val="single" w:color="000000" w:sz="4" w:space="0"/>
            </w:tcBorders>
            <w:shd w:val="clear" w:color="auto" w:fill="auto"/>
            <w:vAlign w:val="center"/>
          </w:tcPr>
          <w:p w14:paraId="78E7370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strike w:val="0"/>
                <w:dstrike w:val="0"/>
                <w:color w:val="000000"/>
                <w:sz w:val="24"/>
                <w:szCs w:val="24"/>
                <w:u w:val="none"/>
              </w:rPr>
            </w:pP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1.负责项目实施过程中的宣传发动、组织协调、矛盾调处和权属调整、后期管护等工作。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2.派员参加项目初验工作。</w:t>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strike w:val="0"/>
                <w:dstrike w:val="0"/>
                <w:color w:val="000000"/>
                <w:kern w:val="0"/>
                <w:sz w:val="24"/>
                <w:szCs w:val="24"/>
                <w:u w:val="none"/>
                <w:lang w:val="en-US" w:eastAsia="zh-CN" w:bidi="ar"/>
              </w:rPr>
              <w:t>3.负责项目移交后的管护工作，开展耕地后期利用日常巡查。</w:t>
            </w:r>
          </w:p>
        </w:tc>
      </w:tr>
      <w:tr w14:paraId="02D23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4E5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69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83D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城乡建设用地增减挂钩项目管理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57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区自然资源和规划局、区财政局、区住房城乡建设局、区农业农村局、区交通运输局、区水利局、区发展改革局、区审计局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E1C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8.区审计局：负责项目工程审计。</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ADB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1.开展城乡建设用地增减挂钩项目政策宣传和群众动员工作。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3.开展集中居住区用地置换及权属纠纷调处工作。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4.负责宅基地复垦后耕地的维护和耕种。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5.负责项目安置小区的管理和维护。</w:t>
            </w:r>
          </w:p>
        </w:tc>
      </w:tr>
      <w:tr w14:paraId="44F7F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BE716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十二、文化和旅游（</w:t>
            </w:r>
            <w:r>
              <w:rPr>
                <w:rStyle w:val="23"/>
                <w:rFonts w:hint="default" w:ascii="Times New Roman" w:hAnsi="Times New Roman" w:eastAsia="方正黑体简体" w:cs="Times New Roman"/>
                <w:sz w:val="24"/>
                <w:szCs w:val="24"/>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4FB7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1F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7</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05D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文化市场检查</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4E6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区委宣传部、区文化广电体育旅游局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B69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1.区委宣传部：负责扫黄打非、软件正版化和版权登记、保护统筹协调工作。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617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2.派员参加文化市场违法行为查处。</w:t>
            </w:r>
          </w:p>
        </w:tc>
      </w:tr>
      <w:tr w14:paraId="518D6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25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563D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非物质文化遗产保护</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8E4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区文化广电体育旅游局、区民族宗教局、区发展改革局、区财政局、区教育局、区人力资源保障局、区自然资源和规划局、区商务局、区卫生健康局、区农业农村局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C1F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5569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1.开展非物质文化遗产保护政策宣传。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2.协助开展非物质文化遗产保护、保存工作。</w:t>
            </w:r>
          </w:p>
        </w:tc>
      </w:tr>
      <w:tr w14:paraId="3A2BE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36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3A5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公共场所全民健身器材配建管理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76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区文化广电体育旅游局、区住房城乡建设局、区综合行政执法局、区财政局、区市场监管局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465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2.区住房城乡建设局、区综合行政执法局、区财政局、区市场监管局等部门配合开展公园、广场、景区等管理区域内体育设施的接收、安装、验收工作。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515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 xml:space="preserve">1.指导村（社区）开展体育器材接收工作。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2.结合日常工作开展器材巡查，发现问题整改。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3.派员参加体育场地设施统计调查工作。</w:t>
            </w:r>
          </w:p>
        </w:tc>
      </w:tr>
      <w:tr w14:paraId="1312C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4073B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十三、卫生健康（</w:t>
            </w:r>
            <w:r>
              <w:rPr>
                <w:rStyle w:val="23"/>
                <w:rFonts w:hint="default" w:ascii="Times New Roman" w:hAnsi="Times New Roman" w:eastAsia="方正黑体简体" w:cs="Times New Roman"/>
                <w:sz w:val="24"/>
                <w:szCs w:val="24"/>
                <w:lang w:val="en-US" w:eastAsia="zh-CN" w:bidi="ar"/>
              </w:rPr>
              <w:t>2</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3272A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C2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454A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“三救”“三献”工作</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17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区红十字会、区卫生健康局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DB29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红十字会：（1）负责“三救”“三献”〔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2.区卫生健康局：（1）负责牵头组织无偿献血工作，指导监督血站、医疗机构规范采集血液、临床用血安全。（2）开展日常考核和评估。</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032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1.宣传应急救护培训、无偿献血、红十字志愿服务、人道救助、遗体和人体器官（组织）捐献、造血干细胞捐献以及红十字文化。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2.协助开展应急救护培训、无偿献血、红十字志愿服务、人道救助等活动。</w:t>
            </w:r>
          </w:p>
        </w:tc>
      </w:tr>
      <w:tr w14:paraId="7F96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9D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5D5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职业病防治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FDC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822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2.完善“政府组织领导、部门各负其责、全社会共同参与”的防治机制，全面落实职业病预防控制措施。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3.督促用人单位贯彻落实《中华人民共和国职业病防治法》和相关职业病防治工作任务。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4.监督检查用人单位职业危害作业场所因素的申报、风险评估、场所监测，并对违法违规行为进行立案查处。</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181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2.派员参加职业危害事故调查处理，协助开展事故现场控制、善后等工作。</w:t>
            </w:r>
          </w:p>
        </w:tc>
      </w:tr>
      <w:tr w14:paraId="42A13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38B6C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十四、应急管理及消防（</w:t>
            </w:r>
            <w:r>
              <w:rPr>
                <w:rStyle w:val="23"/>
                <w:rFonts w:hint="default" w:ascii="Times New Roman" w:hAnsi="Times New Roman" w:eastAsia="方正黑体简体" w:cs="Times New Roman"/>
                <w:sz w:val="24"/>
                <w:szCs w:val="24"/>
                <w:lang w:val="en-US" w:eastAsia="zh-CN" w:bidi="ar"/>
              </w:rPr>
              <w:t>11</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099EE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68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D09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防汛抗旱</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E5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区应急管理局、区住房城乡建设局、区水利局、区农业农村局、区交通运输局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530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1.区应急管理局：建立防汛抗旱组织指挥体系、督促检查各单位防汛抗旱工作，负责统筹启动Ⅰ级、Ⅱ级防汛抗旱应急响应后的水旱灾害应对处置工作。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3.区水利局：负责未启动防汛抗旱应急响应时和启动Ⅲ级、Ⅳ级防汛抗旱应急响应后的应对处置，负责防汛抗旱的组织协调、监督指导等日常工作，开展隐患排查和整治。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4.区农业农村局：负责加强抗旱农田水利基础设施建设、农作物补种指导等工作。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5.区交通运输局：负责督促运营单位和有关单位，提前启动应急抽、排水工作，保证道路等设施的排涝安全及相关改造工作。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C59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1.开展防汛抗旱宣传教育。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2.制定防汛抗旱各类应急预案，建立防汛风险隐患点清单。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5.负责汛期值班值守、信息报送、转发气象预警。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6.收集受灾情况上报区应急管理局。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7.出现险情时，组织受灾害威胁的居民及其他人员转移到安全地带。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9.组织开展灾后受灾群众生产、生活恢复工作。</w:t>
            </w:r>
          </w:p>
        </w:tc>
      </w:tr>
      <w:tr w14:paraId="0130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F5E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1BA0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地质灾害防治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4C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D18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BD8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1.开展地质灾害防治宣传.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2.组织人员参加地质灾害防治培训。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3.制定年度地质灾害防治方案和应急预案，开展应急演练。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4.负责地质灾害隐患点（风险区）巡查、排查、监测，发现问题上报区自然资源和规划局。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5.协助地质灾害隐患点项目整治。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26CF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2E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7117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山洪灾害防治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EA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区水利局、区应急管理局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F937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FE3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1.开展山洪灾害防治宣传。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2.组织人员参加山洪灾害防治培训。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3.制定山洪灾害防治方案和应急预案，开展应急演练。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4.负责山洪灾害隐患点（风险区）巡查、排查、监测，发现问题上报区水利局。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5.协助山洪灾害隐患点项目整治。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63D7F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83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C858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消防安全</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B81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区消防救援大队、区应急管理局、区住房城乡建设局、市公安局安居区分局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13D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5.各行业主管部门根据本系统特点，针对性地开展消防安全检查、督促整改火灾隐患。</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0DAC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1.开展消防安全宣传教育。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2.制定火灾形势分析、消防应急预案等制度，开展消防应急演练。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3.根据需要建立多种形式的消防组织，增强火灾预防、扑救和应急救援能力。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4.定期开展经营性自建房、民宿、农家乐、“九小”场所以及居民住宅小区等消防安全隐患排查，督促责任主体落实消防安全责任、整改消防安全隐患。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6.发生火灾时组织疏散群众，协助开展灭火救援、火灾事故调查和善后处理相关工作。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8.按委托权限开展消防安全执法。</w:t>
            </w:r>
          </w:p>
        </w:tc>
      </w:tr>
      <w:tr w14:paraId="781E4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5D3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79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76C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森林防灭火</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51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区自然资源和规划局、区应急管理局、区消防救援大队、市公安局安居区分局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824D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3.区消防救援大队：开展森林火灾扑灭、救援等工作。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4.市公安局安居区分局：（1）依法做好森林火灾有关违法犯罪案件查处工作，配合有关部门开展违规用火处罚工作。（2）开展火场警戒、交通疏导、治安维护、火案侦破等工作。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864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1.开展森林防火宣传教育。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2.制定森林防灭火应急预案，落实值班值守制度，开展应急演练。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3.建立半专业火灾救援队伍，储备管理救援物资。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4.组织参加预防扑救专业培训。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5.配合区自然资源和规划局建设防火林带、防火巡护带、消防水池。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7.开展火灾初级扑救、疏散人群、转移安置等工作。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8.协助市公安局安居区分局维护治安，开展火场警戒、交通疏导。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9.派员参加森林火灾事故调查处置、案件查处。</w:t>
            </w:r>
          </w:p>
        </w:tc>
      </w:tr>
      <w:tr w14:paraId="14B5F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D7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rPr>
            </w:pPr>
            <w:r>
              <w:rPr>
                <w:rFonts w:hint="default" w:ascii="Times New Roman" w:hAnsi="Times New Roman" w:eastAsia="方正仿宋简体" w:cs="Times New Roman"/>
                <w:i w:val="0"/>
                <w:iCs w:val="0"/>
                <w:color w:val="000000"/>
                <w:kern w:val="0"/>
                <w:sz w:val="24"/>
                <w:szCs w:val="24"/>
                <w:u w:val="none"/>
                <w:lang w:val="en-US" w:eastAsia="zh-CN" w:bidi="ar"/>
              </w:rPr>
              <w:t>8</w:t>
            </w:r>
            <w:r>
              <w:rPr>
                <w:rFonts w:hint="eastAsia" w:ascii="Times New Roman" w:hAnsi="Times New Roman" w:eastAsia="方正仿宋简体" w:cs="Times New Roman"/>
                <w:i w:val="0"/>
                <w:iCs w:val="0"/>
                <w:color w:val="000000"/>
                <w:kern w:val="0"/>
                <w:sz w:val="24"/>
                <w:szCs w:val="24"/>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87F9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动物防疫、重大疫情应急处置</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C86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BE9D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1.主管动物防疫工作。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8D4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1.开展动物疫病防治政策法规宣传。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2.组织协调村（社区）开展流浪犬、猫的控制和处置，防止疫病传播。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3.建立动物疫病防控基层网格，发现突发重大动物疫情上报，根据应急预案开展突发重大动物疫情事件的应急处置工作。</w:t>
            </w:r>
          </w:p>
        </w:tc>
      </w:tr>
      <w:tr w14:paraId="11A50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B39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81</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DFF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应急广播升级改造安装和设施设备监督管理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DB3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8AFE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负责应急广播升级改造安装和设施设备监督管理工作，开展广播维护队伍绩效考核。</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3EF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 xml:space="preserve">1.协助开展应急广播设备安全管护。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2.结合日常工作开展应急广播巡查，发现问题上报。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3.协助开展广播维护队伍绩效考核。</w:t>
            </w:r>
          </w:p>
        </w:tc>
      </w:tr>
      <w:tr w14:paraId="6089D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8C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82</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F0E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电梯使用安全管理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F5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区市场监管局、区住房城乡建设局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56A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1.区市场监管局：负责电梯安全监督管理。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2.区住房城乡建设局等相关部门在各自职责范围内对有关电梯安全工作实施监督管理。</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923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1.开展电梯使用安全法律法规宣传教育。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2.结合日常工作开展巡查，发现问题隐患、违规行为线索上报区市场监管局。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3.派员参加电梯使用安全监督检查。</w:t>
            </w:r>
          </w:p>
        </w:tc>
      </w:tr>
      <w:tr w14:paraId="58E38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3C9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83</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8A2F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电动自行车入户、飞线充电隐患整治</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10E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区住房城乡建设局、区消防救援大队、市公安局安居区分局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D0AF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1.区住房城乡建设局：督促物业服务企业按照物业合同约定履行物业管理职责。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3.市公安局安居区分局：依据权限对电动车入户、飞线充电等行为进行处置。</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93C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2.派员参加电动自行车违法改造等现场处置工作。</w:t>
            </w:r>
          </w:p>
        </w:tc>
      </w:tr>
      <w:tr w14:paraId="7DA03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5B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84</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0240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充电基础设施安全管理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A4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7CD0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4.区国资局：负责国有企业充电基础设施建设推广工作。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8.区应急管理局：负责协调指导相关部门做好充电基础设施建设、运营的安全监管工作。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14.区消防救援大队：负责组织指导对充电基础设施设置场所进行消防监督检查。监督督促运营单位或个人依法履行消防安全职责，落实消防安全责任制。</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CAD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1.开展充电基础设施安全使用宣传。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2.结合日常工作开展安全巡查，发现问题上报区发展改革局。</w:t>
            </w:r>
          </w:p>
        </w:tc>
      </w:tr>
      <w:tr w14:paraId="26ADE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6B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85</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104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突发公共卫生事件应急处理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F0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2DC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1.负责组织突发事件的调查、控制和医疗救治工作。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2.按规定报告突发公共卫生事件。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820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1.宣传普及突发公共卫生事件的防治知识。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2.发现疫情上报。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3.协助开展样本采集、监测点设置等工作。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4.协助落实防控措施。</w:t>
            </w:r>
          </w:p>
        </w:tc>
      </w:tr>
      <w:tr w14:paraId="6EAAE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39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6EA41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十五、市场监管（</w:t>
            </w:r>
            <w:r>
              <w:rPr>
                <w:rStyle w:val="23"/>
                <w:rFonts w:hint="default" w:ascii="Times New Roman" w:hAnsi="Times New Roman" w:eastAsia="方正黑体简体" w:cs="Times New Roman"/>
                <w:sz w:val="24"/>
                <w:szCs w:val="24"/>
                <w:lang w:val="en-US" w:eastAsia="zh-CN" w:bidi="ar"/>
              </w:rPr>
              <w:t>4</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CDC7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8E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86</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6F36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食品安全监督检查</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7B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011D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1.统筹指导食品安全工作，承担食品安全综合协调工作。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2.完善食品安全应急体系，组织开展一般食品安全突发事件应对处置。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3.组织开展食品安全宣传活动。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4.分析食品安全形势，研究制定食品安全工作重大政策措施、工作规划。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5.健全完善食品安全部门间协调联动机制。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6.对食品小作坊、小经营店及摊贩实施监督管理。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7.对农村集体聚餐指导监管。</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1108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1.开展食品安全隐患排查、信息报告、宣传教育。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2.派员参加食品小作坊、小经营店监督检查。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4.派员参加食品安全执法和突发事件处置等工作。</w:t>
            </w:r>
          </w:p>
        </w:tc>
      </w:tr>
      <w:tr w14:paraId="73A3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D7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87</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F02D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推进质量发展与产品质量监管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700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0553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1.牵头开展产品质量安全法律法规宣传。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2.对监管执法人员开展知识培训和业务指导。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4.推进质量强区、质量强链、质量强企工作。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5.组织实施产品质量安全风险监控，承担产品质量监督抽查相关工作。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6.查处产品质量安全违法行为。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7.协同有关部门在各自职责范围内负责产品质量监督工作。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12C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2.结合日常工作开展巡查，发现违法违规行为线索上报。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3.派员参加产品质量安全监督检查。</w:t>
            </w:r>
          </w:p>
        </w:tc>
      </w:tr>
      <w:tr w14:paraId="022B2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7"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36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88</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9A75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农贸市场管理</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81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2DFB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1.区市场监管局：负责对农贸市场食品安全、交易秩序等进行监督管理。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3.区农业农村局：农贸市场动物防疫的监督管理，指导推进农贸市场活禽屠宰点建设。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4.区卫生健康局：农贸市场病媒生物预防控制、传染病疫情防控的指导监督。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F9F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1.督促市场开办者、场内经营者落实相关责任。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3.派员参加相关部门开展的违法行为查处。</w:t>
            </w:r>
          </w:p>
        </w:tc>
      </w:tr>
      <w:tr w14:paraId="10442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D9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lang w:val="en-US" w:eastAsia="zh-CN"/>
              </w:rPr>
            </w:pPr>
            <w:r>
              <w:rPr>
                <w:rFonts w:hint="eastAsia" w:ascii="Times New Roman" w:hAnsi="Times New Roman" w:eastAsia="方正仿宋简体" w:cs="Times New Roman"/>
                <w:i w:val="0"/>
                <w:iCs w:val="0"/>
                <w:color w:val="000000"/>
                <w:sz w:val="24"/>
                <w:szCs w:val="24"/>
                <w:u w:val="none"/>
                <w:lang w:val="en-US" w:eastAsia="zh-CN"/>
              </w:rPr>
              <w:t>89</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143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校外培训机构监管</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AF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45E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2.区市场监管局：负责价格、食品安全等方面的监管工作。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4.区民政局：负责校外培训机构违反相关登记管理规定的监管工作。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5.区行政审批和数据局：负责民办校外培训机构办学许可证的审批。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6.区文化广电体育旅游局：负责艺术类、体育类校外培训机构监管工作。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7.区经信科技局：负责校外科技类培训机构监管工作。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9.市公安局安居区分局、区民政局、区市场监管局等部门将查处无证无照“黑机构”纳入社区治理和非法社会组织整治内容。</w:t>
            </w:r>
          </w:p>
        </w:tc>
        <w:tc>
          <w:tcPr>
            <w:tcW w:w="4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CBA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结合日常工作开展校外培训机构巡查，发现问题上报区教育局。</w:t>
            </w:r>
          </w:p>
        </w:tc>
      </w:tr>
    </w:tbl>
    <w:p w14:paraId="2C3FFAA4">
      <w:pPr>
        <w:rPr>
          <w:rFonts w:hint="default" w:ascii="Times New Roman" w:hAnsi="Times New Roman" w:cs="Times New Roman"/>
          <w:sz w:val="36"/>
          <w:szCs w:val="36"/>
        </w:rPr>
      </w:pPr>
      <w:r>
        <w:rPr>
          <w:rFonts w:hint="default" w:ascii="Times New Roman" w:hAnsi="Times New Roman" w:cs="Times New Roman"/>
          <w:sz w:val="36"/>
          <w:szCs w:val="36"/>
        </w:rPr>
        <w:br w:type="page"/>
      </w:r>
    </w:p>
    <w:p w14:paraId="125E183C">
      <w:pPr>
        <w:pStyle w:val="2"/>
        <w:keepNext/>
        <w:keepLines/>
        <w:pageBreakBefore w:val="0"/>
        <w:widowControl w:val="0"/>
        <w:kinsoku/>
        <w:wordWrap/>
        <w:overflowPunct/>
        <w:topLinePunct w:val="0"/>
        <w:autoSpaceDE/>
        <w:autoSpaceDN/>
        <w:bidi w:val="0"/>
        <w:adjustRightInd/>
        <w:snapToGrid/>
        <w:spacing w:before="0"/>
        <w:textAlignment w:val="auto"/>
        <w:rPr>
          <w:rFonts w:hint="eastAsia" w:ascii="方正小标宋简体" w:hAnsi="方正小标宋简体" w:eastAsia="方正小标宋简体" w:cs="方正小标宋简体"/>
          <w:b w:val="0"/>
          <w:bCs w:val="0"/>
          <w:sz w:val="36"/>
          <w:szCs w:val="36"/>
        </w:rPr>
      </w:pPr>
      <w:bookmarkStart w:id="2" w:name="_Toc808"/>
      <w:r>
        <w:rPr>
          <w:rFonts w:hint="eastAsia" w:ascii="方正小标宋简体" w:hAnsi="方正小标宋简体" w:eastAsia="方正小标宋简体" w:cs="方正小标宋简体"/>
          <w:b w:val="0"/>
          <w:bCs w:val="0"/>
          <w:sz w:val="36"/>
          <w:szCs w:val="36"/>
        </w:rPr>
        <w:t>上级部门收回事项清单</w:t>
      </w:r>
      <w:bookmarkEnd w:id="2"/>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3"/>
        <w:gridCol w:w="6545"/>
        <w:gridCol w:w="6832"/>
      </w:tblGrid>
      <w:tr w14:paraId="42D8E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1412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序号</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71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事项名称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AC2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承接部门及工作方式</w:t>
            </w:r>
          </w:p>
        </w:tc>
      </w:tr>
      <w:tr w14:paraId="2E782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B9B59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一、民生服务（5项）</w:t>
            </w:r>
          </w:p>
        </w:tc>
      </w:tr>
      <w:tr w14:paraId="5438F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2E9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081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对养老机构的监督检查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9E05C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工作方式：区民政局负责对养老机构的监督检查。</w:t>
            </w:r>
          </w:p>
        </w:tc>
      </w:tr>
      <w:tr w14:paraId="2944E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3A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9FE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对维护老年人合法权益和敬老、养老、助老成绩显著的组织、家庭或者个人以及对参与社会发展做出突出贡献的老年人的表彰或者奖励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A914D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38F90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1CB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90C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对新生儿在医疗保健机构以外地点死亡的核查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5F7A1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工作方式：区卫生健康局负责对新生儿在医疗保健机构以外地点死亡的核查。</w:t>
            </w:r>
          </w:p>
        </w:tc>
      </w:tr>
      <w:tr w14:paraId="040A3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F8F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47F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幼儿园举办、停办的登记注册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7C89E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工作方式：区教育局负责幼儿园举办、停办登记注册。</w:t>
            </w:r>
          </w:p>
        </w:tc>
      </w:tr>
      <w:tr w14:paraId="0EDA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22E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8BA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出具法律援助经济状况证明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87FD9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承接部门：区司法局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工作方式：区司法局负责出具法律援助经济状况证明。</w:t>
            </w:r>
          </w:p>
        </w:tc>
      </w:tr>
      <w:tr w14:paraId="6FCF7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4BD99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二、乡村振兴（30项）</w:t>
            </w:r>
          </w:p>
        </w:tc>
      </w:tr>
      <w:tr w14:paraId="4DF96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8F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9B3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对在卫生用农药以外的农药经营场所内经营食品、食用农产品、饲料等的行政处罚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1062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工作方式：区农业农村局对在卫生用农药以外的农药经营场所内经营食品、食用农产品、饲料等的行为责令改正，或开展立案、调查、处罚、回访。</w:t>
            </w:r>
          </w:p>
        </w:tc>
      </w:tr>
      <w:tr w14:paraId="777B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1B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0C82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对使用农药毒鱼、虾、鸟、兽等的行政处罚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2416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工作方式：区农业农村局对使用农药毒鱼、虾、鸟、兽等的行为责令改正，或开展立案、调查、处罚、回访。</w:t>
            </w:r>
          </w:p>
        </w:tc>
      </w:tr>
      <w:tr w14:paraId="1CD23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D43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234E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对未按规定建立、保存或者伪造农产品生产记录的行政处罚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B3A3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工作方式：区农业农村局对未按规定建立、保存或者伪造农产品生产记录的行为，责令改正，或开展立案、调查、处罚、回访。</w:t>
            </w:r>
          </w:p>
        </w:tc>
      </w:tr>
      <w:tr w14:paraId="2271B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75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5196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对擅自移动、损毁禁止生产区标牌的行政处罚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02D9E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工作方式：区农业农村局对擅自移动、损毁禁止生产区标牌的行为，责令整改，或开展立案、调查、处罚、回访。</w:t>
            </w:r>
          </w:p>
        </w:tc>
      </w:tr>
      <w:tr w14:paraId="657F5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8E6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C9F4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对在禁渔区、禁渔期内从事游钓、水禽放养、扎巢取卵和挖沙取石，或者销售、收购在禁渔区、禁渔期内捕捞的渔获物的行政处罚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D81D9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014BD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95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0E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对未建立、保存农业投入品进销货台账或者未向购买者出具销售凭证的行政处罚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18E2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工作方式：区农业农村局对未建立、保存农业投入品进销货台账或者未向购买者出具销售凭证的行为，责令改正，或开展立案、调查、处罚、回访。</w:t>
            </w:r>
          </w:p>
        </w:tc>
      </w:tr>
      <w:tr w14:paraId="704E7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140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DDD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对影响提灌站正常使用行为的行政处罚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731DB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工作方式：由区农业农村局对影响提灌站正常使用行为责令改正，或开展立案、调查、处罚、回访。</w:t>
            </w:r>
          </w:p>
        </w:tc>
      </w:tr>
      <w:tr w14:paraId="35565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016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987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对农药经营者和农药包装废弃物回收站（点）未按规定建立农药包装废弃物回收台账的行政处罚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C405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工作方式：区农业农村局对农药经营者和农药包装废弃物回收站（点）未按规定建立农药包装废弃物回收台账的行为，责令改正，或开展立案、调查、处罚、回访。</w:t>
            </w:r>
          </w:p>
        </w:tc>
      </w:tr>
      <w:tr w14:paraId="17D34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CC9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20C4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对不履行农药废弃物回收义务的行政处罚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51AE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工作方式：区农业农村局对不履行农药废弃物回收义务的行为，责令改正，或开展立案、调查、处罚、回访。</w:t>
            </w:r>
          </w:p>
        </w:tc>
      </w:tr>
      <w:tr w14:paraId="3AEC5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26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940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对销售的农产品未按照规定进行包装、标识的行政处罚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BF8C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工作方式：区农业农村局对销售的农产品未按照规 定进行包装、标识的行为，责令改正，或开展立案、调查、处罚、回访。</w:t>
            </w:r>
          </w:p>
        </w:tc>
      </w:tr>
      <w:tr w14:paraId="5323D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D73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F56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对不执行农药采购台账、销售台账制度的行政处罚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637FA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工作方式：区农业农村局对不执行农药采购台账、销售台账制度的行为，责令改正，或开展立案、调查、处罚、回访。</w:t>
            </w:r>
          </w:p>
        </w:tc>
      </w:tr>
      <w:tr w14:paraId="787FE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0A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D4E1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对未取得农药经营许可证经营农药的行政处罚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693D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工作方式：区农业农村局对未取得农药经营许可证经营农药的行为，责令改正，或开展立案、调查、处罚、回访。</w:t>
            </w:r>
          </w:p>
        </w:tc>
      </w:tr>
      <w:tr w14:paraId="56B3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92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BF26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对未将卫生用农药与其他商品分柜销售的行政处罚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EBF1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工作方式：区农业农村局对未将卫生用农药与其他商品分柜销售的行为，责令改正，或开展立案、调查、处罚、回访。</w:t>
            </w:r>
          </w:p>
        </w:tc>
      </w:tr>
      <w:tr w14:paraId="1566D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335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431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对未按照规定登记、使用拖拉机、联合收割机的行政处罚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0781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工作方式：区农业农村局对未按照规定登记、使用拖拉机、联合收割机的行为，责令改正，或开展立案、调查、处罚、回访。</w:t>
            </w:r>
          </w:p>
        </w:tc>
      </w:tr>
      <w:tr w14:paraId="33720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E1B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2B53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对使用拖拉机、联合收割机违反规定载人的行政处罚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2DE7A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工作方式：区农业农村局对使用拖拉机、联合收割机违反规定载人行为，责令改正，或开展立案、调查、处罚、回访。</w:t>
            </w:r>
          </w:p>
        </w:tc>
      </w:tr>
      <w:tr w14:paraId="7FFC2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33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567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对未取得操作证件操作拖拉机、联合收割机的行政处罚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41B18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工作方式：区农业农村局对未取得操作证件操作拖拉机、联合收割机的行为，责令改正，或开展立案、调查、处罚、回访。</w:t>
            </w:r>
          </w:p>
        </w:tc>
      </w:tr>
      <w:tr w14:paraId="14147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645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369F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农村机电提灌站的产权登记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57688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工作方式：区农业农村局负责农村机电提灌站产权登记。</w:t>
            </w:r>
          </w:p>
        </w:tc>
      </w:tr>
      <w:tr w14:paraId="73DED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612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9010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出售废旧机电提灌设备及其主要零部件的确认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A18A4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工作方式：区农业农村局负责出售废旧机电提灌设备及其主要零部件的确认。</w:t>
            </w:r>
          </w:p>
        </w:tc>
      </w:tr>
      <w:tr w14:paraId="2A259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DB4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83A5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农村饮水安全检查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D8779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工作方式：区水利局负责农村饮水安全检查。</w:t>
            </w:r>
          </w:p>
        </w:tc>
      </w:tr>
      <w:tr w14:paraId="1B7E1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0C8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56E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对农产品地理标志的地域范围、标志使用的监督检查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B0BE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工作方式：区农业农村局负责对农产品地理标志的地域范围、标志使用的监督检查。</w:t>
            </w:r>
          </w:p>
        </w:tc>
      </w:tr>
      <w:tr w14:paraId="774EE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96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BC3B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对农药生产、经营、使用场所进行检查（不含对农药实施抽查检测）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BB5FD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工作方式：区农业农村局负责对农药生产、经营、使用场所进行检查（不含对农药实施抽查检测）。</w:t>
            </w:r>
          </w:p>
        </w:tc>
      </w:tr>
      <w:tr w14:paraId="7D936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53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323C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对动物防疫的监督检查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3A66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工作方式：区农业农村局负责对动物防疫的监督检查。</w:t>
            </w:r>
          </w:p>
        </w:tc>
      </w:tr>
      <w:tr w14:paraId="21C9A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C0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9C9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对生猪屠宰活动的监督检查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FA5E7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工作方式：区农业农村局负责对生猪屠宰活动的监督检查。</w:t>
            </w:r>
          </w:p>
        </w:tc>
      </w:tr>
      <w:tr w14:paraId="5644E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3B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8C4B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对绿色食品及绿色食品标志的监督检查（不含监督抽查）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0129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工作方式：区农业农村局负责对绿色食品及绿色食品标志的监督检查（不含监督抽查）。</w:t>
            </w:r>
          </w:p>
        </w:tc>
      </w:tr>
      <w:tr w14:paraId="33EF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C5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179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对兽药的监督检查（仅下放对兽药经营企业的监督检查）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F38B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工作方式：区农业农村局负责对兽药的监督检查（仅下放对兽药经营企业的监督检查）。</w:t>
            </w:r>
          </w:p>
        </w:tc>
      </w:tr>
      <w:tr w14:paraId="6599B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40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78ED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对渔业及渔业船舶的监督检查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A92AB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工作方式：区农业农村局负责对渔业及渔业船舶的监督检查。</w:t>
            </w:r>
          </w:p>
        </w:tc>
      </w:tr>
      <w:tr w14:paraId="6AE72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4A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4F1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对经营利用水生野生动物及其产品、捕捉国家重点保护的水生野生动物的监督检查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D76F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工作方式：区农业农村局负责对经营利用水生野生动物及其产品、捕捉国家重点保护的水生野生动物的监督检查。</w:t>
            </w:r>
          </w:p>
        </w:tc>
      </w:tr>
      <w:tr w14:paraId="53B5B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96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796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动物收购贩运备案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FC90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工作方式：区农业农村局对从事动物收购贩运的单位和个人应当在所在地县级动物卫生监督执法机构进行备案。</w:t>
            </w:r>
          </w:p>
        </w:tc>
      </w:tr>
      <w:tr w14:paraId="34430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F8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DA4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对违反规定破坏或者擅自改变永久基本农田保护区标志的行政处罚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A52EB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工作方式：区自然资源和规划局对违反规定破坏或者擅自改变永久基本农田保护区标志的行为责令改正，或开展立案、调查、处罚、回访。</w:t>
            </w:r>
          </w:p>
        </w:tc>
      </w:tr>
      <w:tr w14:paraId="6D466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543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802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外来入侵物种普查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4BA11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承接部门：区农业农村局、区自然资源和规划局、安居生态环境局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工作方式：区农业农村局、区自然资源和规划局、安居生态环境局等主管部门按照职责分工及时收集汇总外来入侵物种监测信息，并报告上级主管部门。</w:t>
            </w:r>
          </w:p>
        </w:tc>
      </w:tr>
      <w:tr w14:paraId="40B5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2DD865">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三、自然资源（11项）</w:t>
            </w:r>
          </w:p>
        </w:tc>
      </w:tr>
      <w:tr w14:paraId="41DD3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74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0D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林木采伐许可证核发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D484A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承接部门：区自然资源和规划局、区行政审批和数据局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26BF5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CBF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F71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8D71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2193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229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5AE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对在幼林地砍柴、毁苗、放牧造成林木毁坏的行政处罚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65EC3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工作方式：区自然资源和规划局对在幼林地砍柴、毁苗、放牧造成林木毁坏的行为，责令改正，或开展立案、调查、处罚、回访。</w:t>
            </w:r>
          </w:p>
        </w:tc>
      </w:tr>
      <w:tr w14:paraId="0151D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D1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0F90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对擅自移动或者损毁古树名木保护牌以及保护设施的行政处罚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71EB7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工作方式：区自然资源和规划局对擅自移动或者损毁古树名木保护牌以及保护设施的行为，责令改正，或开展立案、调查、处罚、回访。</w:t>
            </w:r>
          </w:p>
        </w:tc>
      </w:tr>
      <w:tr w14:paraId="2F6CA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7A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934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对违反规定占用耕地建窑、建坟或者擅自在耕地上建房、挖砂、采石、采矿、取土等的行政处罚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0D67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工作方式：区自然资源和规划局对违反规定占用耕地建窑、建坟或者擅自在耕地上建房、挖砂、采石、采矿、取土等行为责令改正，或开展立案、调查、处罚、回访。</w:t>
            </w:r>
          </w:p>
        </w:tc>
      </w:tr>
      <w:tr w14:paraId="2CF6A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8D5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26B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对在森林病虫害防治工作中做出突出成绩的单位和个人给予奖励（不含表彰）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4379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工作方式：区自然资源和规划局负责对在森林病虫害防治工作中做出突出成绩的单位和个人给予奖励（不含表彰）。</w:t>
            </w:r>
          </w:p>
        </w:tc>
      </w:tr>
      <w:tr w14:paraId="28D5C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76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7F0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对基本农田保护的奖励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0186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工作方式：区自然资源和规划局、区农业农村局负责对基本农田保护进行奖励。</w:t>
            </w:r>
          </w:p>
        </w:tc>
      </w:tr>
      <w:tr w14:paraId="0117D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013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F73B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水土保持监督检查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062E5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工作方式：区水利局负责水土保持监督检查。</w:t>
            </w:r>
          </w:p>
        </w:tc>
      </w:tr>
      <w:tr w14:paraId="247C6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50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039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对供用水单位的取水、供水和用水情况进行监督检查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FC59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工作方式：区水利局负责对供用水单位的取水、供水和用水情况进行监督检查。</w:t>
            </w:r>
          </w:p>
        </w:tc>
      </w:tr>
      <w:tr w14:paraId="0209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F1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5FC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对在森林资源保护管理工作中做出突出成绩的单位和个人给予奖励（不含表彰）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6D3A1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工作方式：区自然资源和规划局按照《中华人民共和国森林法》规定，对在森林资源保护管理工作中做出突出成绩的单位和个人给予奖励（不含表彰）。</w:t>
            </w:r>
          </w:p>
        </w:tc>
      </w:tr>
      <w:tr w14:paraId="331B8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5D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C9E6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对在退耕还林工作中做出显著成绩的单位和个人的表彰奖励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BD794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工作方式：区自然资源和规划局按照《退耕还林条例》规定，对在退耕还林工作中做出显著成绩的单位和个人给予表彰奖励。</w:t>
            </w:r>
          </w:p>
        </w:tc>
      </w:tr>
      <w:tr w14:paraId="444A2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317341">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四、城乡建设（14项）</w:t>
            </w:r>
          </w:p>
        </w:tc>
      </w:tr>
      <w:tr w14:paraId="6647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F9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6A9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污水处理费的征收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151FF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工作方式：区住房城乡建设局负责污水处理费的征收。</w:t>
            </w:r>
          </w:p>
        </w:tc>
      </w:tr>
      <w:tr w14:paraId="13B5B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B83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D5E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对占用公共道路和公共场所从事车辆修理、清洗、装饰和再生资源回收的行政处罚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672A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工作方式：区综合行政执法局对占用公共道路和公共场所从事车辆修理、清洗、装饰和再生资源回收的行为，责令改正，或开展立案、调查、处罚、回访。</w:t>
            </w:r>
          </w:p>
        </w:tc>
      </w:tr>
      <w:tr w14:paraId="44773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B71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61F2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对随意倾倒、抛洒、堆放城市生活垃圾的行政处罚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F79E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工作方式：区综合行政执法局对随意倾倒、抛洒、堆放城市生活垃圾的行为，责令改正，或开展立案、调查、处罚、回访。</w:t>
            </w:r>
          </w:p>
        </w:tc>
      </w:tr>
      <w:tr w14:paraId="17C88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20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66D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对侵占、毁损、围挡园林绿地；损毁、盗窃、占用城乡环境卫生设施，擅自关闭、拆除、迁移或者改变用途的行政处罚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C8F28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03BED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097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61F2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12EF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5484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4EC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DFF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对城乡环境综合治理责任人不履行义务，责任区的容貌秩序、环境卫生未达到有关标准的行政处罚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8876A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工作方式：区综合行政执法局对城乡环境综合治理责任人不履行义务，责任区的容貌秩序、环境卫生未达到有关标准的行为，责令改正，或开展立案、调查、处罚、回访。</w:t>
            </w:r>
          </w:p>
        </w:tc>
      </w:tr>
      <w:tr w14:paraId="2D49F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74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4166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6329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4C92C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94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7C6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对在城镇住宅区内饲养家畜家禽，饲养宠物和信鸽影响环境卫生和周围居民正常生活的行政处罚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48439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工作方式：区综合行政执法局对在城镇住宅区内饲养家畜家禽，饲养宠物和信鸽影响环境卫生和周围居民正常生活的行为，责令改正，或开展立案、调查、处罚、回访。</w:t>
            </w:r>
          </w:p>
        </w:tc>
      </w:tr>
      <w:tr w14:paraId="411C9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9D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C216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对运输煤炭、垃圾、渣土、砂石、土方、灰浆等散装、流体物料的车辆，未采取密闭或者其他措施防止物料遗撒的行政处罚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80073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3AEC5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9FC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BD76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对车辆未采取覆盖或者密闭措施，造成泄漏遗撒的或者违规倾倒的行政处罚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B2940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工作方式：区综合行政执法局对车辆未采取覆盖或者密闭措施，造成泄漏遗撒的或者违规倾倒的行为，责令改正，或开展立案、调查、处罚、回访。</w:t>
            </w:r>
          </w:p>
        </w:tc>
      </w:tr>
      <w:tr w14:paraId="32C04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FB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F7C1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对堆放、吊挂影响市容市貌物品的行政处罚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F9D3C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工作方式：区综合行政执法局对堆放、吊挂影响市容市貌物品的行为，责令改正，或开展立案、调查、处罚、回访。</w:t>
            </w:r>
          </w:p>
        </w:tc>
      </w:tr>
      <w:tr w14:paraId="1243F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BE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24B4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对房屋和市政工程施工扬尘的监督检查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913C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工作方式：区住房城乡建设局负责对房屋和市政工程施工扬尘的监督检查。</w:t>
            </w:r>
          </w:p>
        </w:tc>
      </w:tr>
      <w:tr w14:paraId="67B64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1AB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C44C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对未经批准或者未按照批准内容进行临时建设以及临时建筑物、构筑物超过批准期限不拆除的行政处罚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552C9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64896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59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28F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B943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05233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00A6F7">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五、交通运输（5项）</w:t>
            </w:r>
          </w:p>
        </w:tc>
      </w:tr>
      <w:tr w14:paraId="36704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E1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CAF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对道路运输及相关业务经营场所、客货集散地的监督检查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66296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工作方式：区交通运输局负责对道路运输及相关业务经营场所、客货集散地的监督检查。</w:t>
            </w:r>
          </w:p>
        </w:tc>
      </w:tr>
      <w:tr w14:paraId="7DF4F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997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B9E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对道路运输车辆的监督检查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1F4F7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工作方式：区交通运输局负责对道路运输车辆的监督检查。</w:t>
            </w:r>
          </w:p>
        </w:tc>
      </w:tr>
      <w:tr w14:paraId="6113D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CB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788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对船舶、船员的监督检查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421E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工作方式：区交通运输局负责对船舶、船员的监督检查。</w:t>
            </w:r>
          </w:p>
        </w:tc>
      </w:tr>
      <w:tr w14:paraId="73FD1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FF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739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对有关单位、个人或其他组织执行公路管理法律、法规、规章情况进行的监督检查（仅下放对超限运输车辆、公路路产路权的检查）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073F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工作方式：区交通运输局负责对有关单位、个人或其他组织执行公路管理法律、法规、规章情况进行的监督检查（仅下放对超限运输车辆、公路路产路权的检查）。</w:t>
            </w:r>
          </w:p>
        </w:tc>
      </w:tr>
      <w:tr w14:paraId="67013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C5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8CAB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对造成公路路面损坏、污染或者影响公路畅通行为的行政处罚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3B1E2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工作方式：区交通运输局对造成公路路面损坏、污染或者影响公路畅通行为的行为责令改正，或开展立案、调查、处罚、回访。</w:t>
            </w:r>
          </w:p>
        </w:tc>
      </w:tr>
      <w:tr w14:paraId="1AFBF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2B37F6">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六、文化和旅游（7项）</w:t>
            </w:r>
          </w:p>
        </w:tc>
      </w:tr>
      <w:tr w14:paraId="1F558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F8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ED75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57A54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工作方式：区文化广电体育旅游局对互联网上网服务营业场所接纳未成年人的行为责令改正，或开展立案、调查、处罚、回访。</w:t>
            </w:r>
          </w:p>
        </w:tc>
      </w:tr>
      <w:tr w14:paraId="00B21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E0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2C9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对互联网上网服务营业场所未悬挂《网络文化经营许可证》或者未成年人禁入标志的行政处罚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2628F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工作方式：区文化广电体育旅游局对互联网上网服务营业场所未悬挂《网络文化经营许可证》或者未成年人禁入标志的行为责令改正，或开展立案、调查、处罚、回访。</w:t>
            </w:r>
          </w:p>
        </w:tc>
      </w:tr>
      <w:tr w14:paraId="0C42D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61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704D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对娱乐场所未在显著位置悬挂娱乐经营许可证，或者未成年人禁入（限入）标志未注明“12318”文化市场举报电话的行政处罚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ADFE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工作方式：区文化广电体育旅游局对娱乐场所未在显著位置悬挂娱乐经营许可证，或者未成年人禁入（限入）标志未注明“12318”文化市场举报电话的行为责令改正，或开展立案、调查、处罚、回访。</w:t>
            </w:r>
          </w:p>
        </w:tc>
      </w:tr>
      <w:tr w14:paraId="17C6B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7E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3193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对娱乐场所未按规定悬挂警示标志、未成年人禁入或者限入标志的行政处罚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E7DF0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工作方式：区文化广电体育旅游局对娱乐场所未按规定悬挂警示标志、未成年人禁入或者限入标志的行为责令改正，或开展立案、调查、处罚、回访。</w:t>
            </w:r>
          </w:p>
        </w:tc>
      </w:tr>
      <w:tr w14:paraId="035EF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66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954F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对游艺娱乐场所设置的电子游戏机在国家法定节假日外向未成年人提供的行政处罚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8FC5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工作方式：区文化广电体育旅游局对游艺娱乐场所设置的电子游戏机在国家法定节假日外向未成年人提供的行为责令改正，或开展立案、调查、处罚、回访。</w:t>
            </w:r>
          </w:p>
        </w:tc>
      </w:tr>
      <w:tr w14:paraId="66927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F99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38E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对歌舞娱乐场所接纳未成年人的行政处罚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F472B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工作方式：区文化广电体育旅游局对歌舞娱乐场所接纳未成年人的行为责令改正，或开展立案、调查、处罚、回访。</w:t>
            </w:r>
          </w:p>
        </w:tc>
      </w:tr>
      <w:tr w14:paraId="35A68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24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C32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对宗教活动场所内的文物保护单位的行政检查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0CF1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工作方式：区文化广电体育旅游局负责对宗教活动场所内的文物保护单位的行政检查。</w:t>
            </w:r>
          </w:p>
        </w:tc>
      </w:tr>
      <w:tr w14:paraId="4579B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2DBAFD">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七、应急管理及消防（25项）</w:t>
            </w:r>
          </w:p>
        </w:tc>
      </w:tr>
      <w:tr w14:paraId="2D209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4D3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2DE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对草原防火未采取防火措施、未安装防火装置、丢弃火种、不遵守防火安全操作规程和未按照规定用火的行政处罚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4E43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345F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22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4A6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对未建立或者未落实草原防火责任制的行政处罚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BC883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工作方式：区自然资源和规划局对未建立或者未落实草原防火责任制的行为责令改正，或开展立案、调查、处罚、回访。</w:t>
            </w:r>
          </w:p>
        </w:tc>
      </w:tr>
      <w:tr w14:paraId="5867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34E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C6F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对未经批准在草原上野外用火或者进行爆破、勘察和施工等活动，未取得草原防火通行证进入草原防火管制区的行政处罚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B20F0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4BA53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70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649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对单位和个人擅自开启公共消火栓的行政处罚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18218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工作方式：区综合行政执法局对单位和个人擅自开启公共消火栓的行为责令改正，或开展立案、调查、处罚、回访。</w:t>
            </w:r>
          </w:p>
        </w:tc>
      </w:tr>
      <w:tr w14:paraId="15EFB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3C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F5BA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隔离、处理染疫或者疑似染疫的动物、动物产品及相关物品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EDDC6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工作方式：区农业农村局负责隔离、处理染疫或者疑似染疫的动物、动物产品及相关物品。</w:t>
            </w:r>
          </w:p>
        </w:tc>
      </w:tr>
      <w:tr w14:paraId="0BDC6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56A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F20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对燃气经营、燃气使用安全状况的监督检查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01C3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工作方式：区住房城乡建设局负责对燃气经营、燃气使用安全状况的监督检查。</w:t>
            </w:r>
          </w:p>
        </w:tc>
      </w:tr>
      <w:tr w14:paraId="27914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5C7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EF22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对生产经营单位未落实应急预案规定的应急物资及装备的行政处罚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4052C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工作方式：区应急管理局对生产经营单位未落实应急预案规定的应急物资及装备的行为责令改正，或开展立案、调查、处罚、回访。</w:t>
            </w:r>
          </w:p>
        </w:tc>
      </w:tr>
      <w:tr w14:paraId="4FC94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83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47E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对烟花爆竹零售经营者存放的烟花爆竹数量超过零售许可证载明范围的行政处罚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D227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工作方式：区应急管理局对烟花爆竹零售经营者存放的烟花爆竹数量超过零售许可证载明范围的行为责令改正，或开展立案、调查、处罚、回访。</w:t>
            </w:r>
          </w:p>
        </w:tc>
      </w:tr>
      <w:tr w14:paraId="286F6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177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7AFA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对未经许可，生产、经营烟花爆竹制品的行政处罚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67E5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工作方式：区应急管理局对未经许可，生产、经营烟花爆竹制品的行为责令改正，或开展立案、调查、处罚、回访。</w:t>
            </w:r>
          </w:p>
        </w:tc>
      </w:tr>
      <w:tr w14:paraId="3F1B6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27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59A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对未经许可经营、超许可范围经营、许可证过期继续经营烟花爆竹的行政处罚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5967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工作方式：区应急管理局对未经许可经营、超许可范围经营、许可证过期继续经营烟花爆竹的行为责令改正，或开展立案、调查、处罚、回访。</w:t>
            </w:r>
          </w:p>
        </w:tc>
      </w:tr>
      <w:tr w14:paraId="1A7E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FB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451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对应急预案管理工作中做出显著成绩的单位和人员给予奖励（不含表彰）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9101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工作方式：区应急管理局按照《生产安全事故应急预案管理办法》规定，对应急预案管理工作中做出显著成绩的单位和人员给予奖励（不含表彰）。</w:t>
            </w:r>
          </w:p>
        </w:tc>
      </w:tr>
      <w:tr w14:paraId="17D39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05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0FD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监督检查其他有防汛抗洪任务的部门和单位做好本行业和本单位防汛工作的情况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0805D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工作方式：区水利局负责监督检查其他有防汛抗洪任务的部门和单位做好本行业和本单位防汛工作的情况。</w:t>
            </w:r>
          </w:p>
        </w:tc>
      </w:tr>
      <w:tr w14:paraId="3542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D7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4EA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检查督促防洪工程设施的建设和水毁工程的修复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7CF99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工作方式：区水利局负责检查督促防洪工程设施的建设和水毁工程的修复。</w:t>
            </w:r>
          </w:p>
        </w:tc>
      </w:tr>
      <w:tr w14:paraId="54B43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DB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7F2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对森林防火期内未经批准擅自在森林防火区内野外用火的行政处罚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5BB8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工作方式：区自然资源和规划局对森林防火期内未经批准擅自在森林防火区内野外用火的行为责令改正，或开展立案、调查、处罚、回访。</w:t>
            </w:r>
          </w:p>
        </w:tc>
      </w:tr>
      <w:tr w14:paraId="40F5B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933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003E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森林防火检查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A9744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工作方式：区自然资源和规划局依法开展森林防火检查。</w:t>
            </w:r>
          </w:p>
        </w:tc>
      </w:tr>
      <w:tr w14:paraId="53F5B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461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2590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在森林防火工作中做出突出成绩或在扑救重大、特别重大森林火灾中表现突出的单位和个人给予奖励（不含表彰）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7614C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工作方式：区自然资源和规划局负责在森林防火工作中做出突出成绩或在扑救重大、特别重大森林火灾中表现突出的单位和个人给予奖励（不含表彰）。</w:t>
            </w:r>
          </w:p>
        </w:tc>
      </w:tr>
      <w:tr w14:paraId="4E791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B5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CFA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下达森林火灾隐患整改通知书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F1CA1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工作方式：区自然资源和规划局负责下达森林火灾隐患整改通知书。</w:t>
            </w:r>
          </w:p>
        </w:tc>
      </w:tr>
      <w:tr w14:paraId="070F3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09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90</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C4A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对森林高火险期内未经批准擅自进入森林高火险区活动的行政处罚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12846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工作方式：区自然资源和规划局对森林高火险期内未经批准擅自进入森林高火险区活动的行为责令改正，或开展立案、调查、处罚、回访。</w:t>
            </w:r>
          </w:p>
        </w:tc>
      </w:tr>
      <w:tr w14:paraId="79105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18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91</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C243">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对森林防火期内进入森林防火区的机动车辆未安装森林防火装置的行政处罚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F52E1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工作方式：区自然资源和规划局对森林防火期内进入森林防火区的机动车辆未安装森林防火装置的行为责令改正，或开展立案、调查、处罚、回访。</w:t>
            </w:r>
          </w:p>
        </w:tc>
      </w:tr>
      <w:tr w14:paraId="717A0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1B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92</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0D5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对森林防火期内森林、林木、林地的经营单位未设置森林防火警示宣传标志的行政处罚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410F3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工作方式：区自然资源和规划局对森林防火期内森林、林木、林地的经营单位未设置森林防火警示宣传标志的行为责令改正，或开展立案、调查、处罚、回访。</w:t>
            </w:r>
          </w:p>
        </w:tc>
      </w:tr>
      <w:tr w14:paraId="1B24F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36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93</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03F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对森林防火区内的有关单位或者个人拒绝接受森林防火检查或者接到森林火灾隐患整改通知书逾期不消除火灾隐患的行政处罚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B9159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18396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D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94</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5B58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对森林、林木、林地的经营单位或者个人未履行森林防火责任的行政处罚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0757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工作方式：区自然资源和规划局对森林、林木、林地的经营单位或者个人未履行森林防火责任的行为责令改正，或开展立案、调查、处罚、回访。</w:t>
            </w:r>
          </w:p>
        </w:tc>
      </w:tr>
      <w:tr w14:paraId="384E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B7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95</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A84D7">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对破坏和侵占森林防火通道、标志、宣传碑（牌）、瞭望台（塔）、隔离带等设施设备的行政处罚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7FCB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工作方式：区自然资源和规划局对破坏和侵占森林防火通道、标志、宣传碑（牌）、瞭望台（塔）、隔离带等设施设备的行为责令改正，或开展立案、调查、处罚、回访。</w:t>
            </w:r>
          </w:p>
        </w:tc>
      </w:tr>
      <w:tr w14:paraId="66DCB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5F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96</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63D9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对森林防火期内携带火种和易燃易爆物品进入森林防火区或其他野外违规用火行为的行政处罚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4D46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工作方式：区自然资源和规划局对森林防火期内携带火种和易燃易爆物品进入森林防火区或其他野外违规用火的行为责令改正，或开展立案、调查、处罚、回访。</w:t>
            </w:r>
          </w:p>
        </w:tc>
      </w:tr>
      <w:tr w14:paraId="41892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F3E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97</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622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小型水库安全监督和防汛监督管理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994A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工作方式：区水利局负责小型水库安全监督和防汛监督管理。</w:t>
            </w:r>
          </w:p>
        </w:tc>
      </w:tr>
      <w:tr w14:paraId="3B57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02B529">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default" w:ascii="Times New Roman" w:hAnsi="Times New Roman" w:eastAsia="方正黑体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八、市场监管（2项）</w:t>
            </w:r>
          </w:p>
        </w:tc>
      </w:tr>
      <w:tr w14:paraId="4F182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46F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98</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0A1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对举报违反食品安全规定的行为进行奖励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F49F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承接部门：区农业农村局、区市场监管局、区商务局、区卫生健康局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工作方式：区农业农村局、区市场监管局、区商务局、区卫生健康局负责对举报违反食品安全规定的行为进行奖励。</w:t>
            </w:r>
          </w:p>
        </w:tc>
      </w:tr>
      <w:tr w14:paraId="58923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76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99</w:t>
            </w:r>
          </w:p>
        </w:tc>
        <w:tc>
          <w:tcPr>
            <w:tcW w:w="6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338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对违反摊点卫生管理规定的行政处罚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46C9F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工作方式：区综合行政执法局对违反摊点卫生管理规定的行为责令改正，或开展立案、调查、处罚、回访。</w:t>
            </w:r>
          </w:p>
        </w:tc>
      </w:tr>
    </w:tbl>
    <w:p w14:paraId="33899121">
      <w:pPr>
        <w:rPr>
          <w:rFonts w:hint="default" w:ascii="Times New Roman" w:hAnsi="Times New Roman" w:cs="Times New Roman"/>
          <w:sz w:val="36"/>
          <w:szCs w:val="36"/>
        </w:rPr>
      </w:pPr>
    </w:p>
    <w:p w14:paraId="3043CEDA"/>
    <w:sectPr>
      <w:footerReference r:id="rId4" w:type="default"/>
      <w:pgSz w:w="16838" w:h="11906" w:orient="landscape"/>
      <w:pgMar w:top="1417" w:right="1417" w:bottom="1417" w:left="1417" w:header="851" w:footer="992" w:gutter="0"/>
      <w:pgNumType w:fmt="decimal" w:start="1"/>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A1753">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6E80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0764C9">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A0764C9">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F5B3F"/>
    <w:rsid w:val="01CE7CFB"/>
    <w:rsid w:val="032B4A95"/>
    <w:rsid w:val="04655859"/>
    <w:rsid w:val="04F41E13"/>
    <w:rsid w:val="05D90BCF"/>
    <w:rsid w:val="07A22BB8"/>
    <w:rsid w:val="07E2057E"/>
    <w:rsid w:val="0980664F"/>
    <w:rsid w:val="09F63AFE"/>
    <w:rsid w:val="0A747118"/>
    <w:rsid w:val="0C461715"/>
    <w:rsid w:val="0F7D25CB"/>
    <w:rsid w:val="100E76C7"/>
    <w:rsid w:val="12504B4F"/>
    <w:rsid w:val="138278A7"/>
    <w:rsid w:val="13AE5449"/>
    <w:rsid w:val="14641516"/>
    <w:rsid w:val="14FA3491"/>
    <w:rsid w:val="15156DDF"/>
    <w:rsid w:val="170869D5"/>
    <w:rsid w:val="19C950B7"/>
    <w:rsid w:val="1AA80E44"/>
    <w:rsid w:val="1B2F2319"/>
    <w:rsid w:val="1C9F1DD3"/>
    <w:rsid w:val="1D087CA5"/>
    <w:rsid w:val="1D096880"/>
    <w:rsid w:val="1D575AED"/>
    <w:rsid w:val="1EE46A16"/>
    <w:rsid w:val="1F361B4E"/>
    <w:rsid w:val="1F6F65CF"/>
    <w:rsid w:val="1FD66780"/>
    <w:rsid w:val="20E06E5E"/>
    <w:rsid w:val="21537630"/>
    <w:rsid w:val="22034BB2"/>
    <w:rsid w:val="246E33EC"/>
    <w:rsid w:val="24FD0C80"/>
    <w:rsid w:val="256A366E"/>
    <w:rsid w:val="2573596A"/>
    <w:rsid w:val="25A74D1E"/>
    <w:rsid w:val="266A2C70"/>
    <w:rsid w:val="266B54C7"/>
    <w:rsid w:val="26964247"/>
    <w:rsid w:val="294C0340"/>
    <w:rsid w:val="2B2D7144"/>
    <w:rsid w:val="2D57196B"/>
    <w:rsid w:val="2E9372BE"/>
    <w:rsid w:val="2ED4375B"/>
    <w:rsid w:val="2F8F3F29"/>
    <w:rsid w:val="339715FE"/>
    <w:rsid w:val="34152336"/>
    <w:rsid w:val="370C2303"/>
    <w:rsid w:val="372431A9"/>
    <w:rsid w:val="3A993EAE"/>
    <w:rsid w:val="3C3B76AB"/>
    <w:rsid w:val="3CB63B27"/>
    <w:rsid w:val="3EEB0A50"/>
    <w:rsid w:val="41816433"/>
    <w:rsid w:val="45E10CC7"/>
    <w:rsid w:val="472674C8"/>
    <w:rsid w:val="47783DFD"/>
    <w:rsid w:val="47E56F93"/>
    <w:rsid w:val="47F5169E"/>
    <w:rsid w:val="4BF076A6"/>
    <w:rsid w:val="50EF5B3F"/>
    <w:rsid w:val="54C73B0D"/>
    <w:rsid w:val="56B6638A"/>
    <w:rsid w:val="599A3CA2"/>
    <w:rsid w:val="5C420D71"/>
    <w:rsid w:val="5D7874FB"/>
    <w:rsid w:val="5D942587"/>
    <w:rsid w:val="5DB26B0E"/>
    <w:rsid w:val="61C471B3"/>
    <w:rsid w:val="63BD2916"/>
    <w:rsid w:val="64C11ADD"/>
    <w:rsid w:val="657F28D6"/>
    <w:rsid w:val="6C4003F2"/>
    <w:rsid w:val="6CB06CB1"/>
    <w:rsid w:val="6D286C9B"/>
    <w:rsid w:val="722A4E10"/>
    <w:rsid w:val="72955527"/>
    <w:rsid w:val="729A0448"/>
    <w:rsid w:val="73531308"/>
    <w:rsid w:val="73F039C5"/>
    <w:rsid w:val="76E20EA8"/>
    <w:rsid w:val="77DF669D"/>
    <w:rsid w:val="784509BF"/>
    <w:rsid w:val="78964FAD"/>
    <w:rsid w:val="78EEDE91"/>
    <w:rsid w:val="7A28257D"/>
    <w:rsid w:val="7AB14D55"/>
    <w:rsid w:val="7ACFA65F"/>
    <w:rsid w:val="7BDF4EBD"/>
    <w:rsid w:val="7E1A4B81"/>
    <w:rsid w:val="7E6D2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link w:val="11"/>
    <w:qFormat/>
    <w:uiPriority w:val="0"/>
    <w:pPr>
      <w:keepNext/>
      <w:keepLines/>
      <w:spacing w:before="480"/>
      <w:jc w:val="center"/>
      <w:outlineLvl w:val="0"/>
    </w:pPr>
    <w:rPr>
      <w:rFonts w:ascii="宋体" w:hAnsi="宋体" w:eastAsia="宋体"/>
      <w:b/>
      <w:bCs/>
      <w:color w:val="000000"/>
      <w:sz w:val="36"/>
      <w:szCs w:val="28"/>
      <w:lang w:eastAsia="en-US"/>
    </w:rPr>
  </w:style>
  <w:style w:type="paragraph" w:styleId="3">
    <w:name w:val="heading 2"/>
    <w:basedOn w:val="1"/>
    <w:next w:val="1"/>
    <w:link w:val="13"/>
    <w:semiHidden/>
    <w:unhideWhenUsed/>
    <w:qFormat/>
    <w:uiPriority w:val="0"/>
    <w:pPr>
      <w:spacing w:before="66" w:beforeAutospacing="1" w:after="-2147483648" w:afterAutospacing="1" w:line="360" w:lineRule="auto"/>
      <w:ind w:firstLine="883" w:firstLineChars="200"/>
      <w:jc w:val="left"/>
      <w:outlineLvl w:val="1"/>
    </w:pPr>
    <w:rPr>
      <w:rFonts w:ascii="宋体" w:hAnsi="宋体" w:eastAsia="宋体" w:cs="宋体"/>
      <w:b/>
      <w:bCs/>
      <w:color w:val="000000"/>
      <w:kern w:val="0"/>
      <w:sz w:val="30"/>
      <w:szCs w:val="36"/>
      <w:lang w:bidi="ar"/>
    </w:rPr>
  </w:style>
  <w:style w:type="paragraph" w:styleId="4">
    <w:name w:val="heading 3"/>
    <w:basedOn w:val="1"/>
    <w:next w:val="1"/>
    <w:link w:val="12"/>
    <w:semiHidden/>
    <w:unhideWhenUsed/>
    <w:qFormat/>
    <w:uiPriority w:val="0"/>
    <w:pPr>
      <w:keepNext/>
      <w:keepLines/>
      <w:spacing w:before="200"/>
      <w:outlineLvl w:val="2"/>
    </w:pPr>
    <w:rPr>
      <w:rFonts w:ascii="宋体" w:hAnsi="宋体" w:eastAsia="宋体"/>
      <w:b/>
      <w:bCs/>
      <w:color w:val="000000"/>
      <w:sz w:val="28"/>
      <w:szCs w:val="22"/>
      <w:lang w:eastAsia="en-US"/>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jc w:val="left"/>
    </w:pPr>
    <w:rPr>
      <w:kern w:val="0"/>
      <w:sz w:val="24"/>
    </w:rPr>
  </w:style>
  <w:style w:type="character" w:customStyle="1" w:styleId="11">
    <w:name w:val="Heading 1 Char"/>
    <w:basedOn w:val="10"/>
    <w:link w:val="2"/>
    <w:qFormat/>
    <w:uiPriority w:val="9"/>
    <w:rPr>
      <w:rFonts w:hAnsi="宋体" w:eastAsia="宋体" w:asciiTheme="majorHAnsi" w:cstheme="majorBidi"/>
      <w:b/>
      <w:bCs/>
      <w:color w:val="2E54A1" w:themeColor="accent1" w:themeShade="BF"/>
      <w:sz w:val="36"/>
      <w:szCs w:val="28"/>
      <w:lang w:eastAsia="en-US"/>
    </w:rPr>
  </w:style>
  <w:style w:type="character" w:customStyle="1" w:styleId="12">
    <w:name w:val="Heading 3 Char"/>
    <w:basedOn w:val="10"/>
    <w:link w:val="4"/>
    <w:qFormat/>
    <w:uiPriority w:val="9"/>
    <w:rPr>
      <w:rFonts w:hAnsi="宋体" w:eastAsia="宋体" w:asciiTheme="majorHAnsi" w:cstheme="majorBidi"/>
      <w:b/>
      <w:bCs/>
      <w:color w:val="4874CB" w:themeColor="accent1"/>
      <w:sz w:val="28"/>
      <w:szCs w:val="22"/>
      <w:lang w:eastAsia="en-US"/>
      <w14:textFill>
        <w14:solidFill>
          <w14:schemeClr w14:val="accent1"/>
        </w14:solidFill>
      </w14:textFill>
    </w:rPr>
  </w:style>
  <w:style w:type="character" w:customStyle="1" w:styleId="13">
    <w:name w:val="Heading 2 Char"/>
    <w:link w:val="3"/>
    <w:qFormat/>
    <w:uiPriority w:val="9"/>
    <w:rPr>
      <w:rFonts w:ascii="宋体" w:hAnsi="宋体" w:eastAsia="宋体" w:cs="宋体"/>
      <w:b/>
      <w:bCs/>
      <w:color w:val="000000"/>
      <w:kern w:val="0"/>
      <w:sz w:val="30"/>
      <w:szCs w:val="36"/>
      <w:lang w:val="en-US" w:eastAsia="zh-CN" w:bidi="ar"/>
    </w:rPr>
  </w:style>
  <w:style w:type="paragraph" w:customStyle="1" w:styleId="1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15">
    <w:name w:val="15"/>
    <w:basedOn w:val="10"/>
    <w:qFormat/>
    <w:uiPriority w:val="0"/>
    <w:rPr>
      <w:rFonts w:hint="default" w:ascii="方正仿宋简体" w:hAnsi="方正仿宋简体" w:eastAsia="方正仿宋简体" w:cs="方正仿宋简体"/>
      <w:color w:val="000000"/>
      <w:sz w:val="24"/>
      <w:szCs w:val="24"/>
    </w:rPr>
  </w:style>
  <w:style w:type="character" w:customStyle="1" w:styleId="16">
    <w:name w:val="font41"/>
    <w:basedOn w:val="10"/>
    <w:autoRedefine/>
    <w:qFormat/>
    <w:uiPriority w:val="0"/>
    <w:rPr>
      <w:rFonts w:ascii="方正黑体简体" w:hAnsi="方正黑体简体" w:eastAsia="方正黑体简体" w:cs="方正黑体简体"/>
      <w:color w:val="000000"/>
      <w:sz w:val="24"/>
      <w:szCs w:val="24"/>
      <w:u w:val="none"/>
    </w:rPr>
  </w:style>
  <w:style w:type="character" w:customStyle="1" w:styleId="17">
    <w:name w:val="font31"/>
    <w:basedOn w:val="10"/>
    <w:qFormat/>
    <w:uiPriority w:val="0"/>
    <w:rPr>
      <w:rFonts w:hint="default" w:ascii="仿宋_GB2312" w:eastAsia="仿宋_GB2312" w:cs="仿宋_GB2312"/>
      <w:color w:val="000000"/>
      <w:sz w:val="28"/>
      <w:szCs w:val="28"/>
      <w:u w:val="none"/>
    </w:rPr>
  </w:style>
  <w:style w:type="character" w:customStyle="1" w:styleId="18">
    <w:name w:val="font61"/>
    <w:basedOn w:val="10"/>
    <w:qFormat/>
    <w:uiPriority w:val="0"/>
    <w:rPr>
      <w:rFonts w:ascii="黑体" w:hAnsi="宋体" w:eastAsia="黑体" w:cs="黑体"/>
      <w:color w:val="000000"/>
      <w:sz w:val="28"/>
      <w:szCs w:val="28"/>
      <w:u w:val="none"/>
    </w:rPr>
  </w:style>
  <w:style w:type="character" w:customStyle="1" w:styleId="19">
    <w:name w:val="font51"/>
    <w:basedOn w:val="10"/>
    <w:qFormat/>
    <w:uiPriority w:val="0"/>
    <w:rPr>
      <w:rFonts w:hint="default" w:ascii="Times New Roman" w:hAnsi="Times New Roman" w:cs="Times New Roman"/>
      <w:color w:val="000000"/>
      <w:sz w:val="28"/>
      <w:szCs w:val="28"/>
      <w:u w:val="none"/>
    </w:rPr>
  </w:style>
  <w:style w:type="character" w:customStyle="1" w:styleId="20">
    <w:name w:val="font71"/>
    <w:basedOn w:val="10"/>
    <w:qFormat/>
    <w:uiPriority w:val="0"/>
    <w:rPr>
      <w:rFonts w:hint="default" w:ascii="仿宋_GB2312" w:eastAsia="仿宋_GB2312" w:cs="仿宋_GB2312"/>
      <w:color w:val="000000"/>
      <w:sz w:val="28"/>
      <w:szCs w:val="28"/>
      <w:u w:val="none"/>
    </w:rPr>
  </w:style>
  <w:style w:type="character" w:customStyle="1" w:styleId="21">
    <w:name w:val="font81"/>
    <w:basedOn w:val="10"/>
    <w:qFormat/>
    <w:uiPriority w:val="0"/>
    <w:rPr>
      <w:rFonts w:hint="default" w:ascii="仿宋_GB2312" w:eastAsia="仿宋_GB2312" w:cs="仿宋_GB2312"/>
      <w:b/>
      <w:bCs/>
      <w:color w:val="000000"/>
      <w:sz w:val="28"/>
      <w:szCs w:val="28"/>
      <w:u w:val="none"/>
    </w:rPr>
  </w:style>
  <w:style w:type="character" w:customStyle="1" w:styleId="22">
    <w:name w:val="font91"/>
    <w:basedOn w:val="10"/>
    <w:qFormat/>
    <w:uiPriority w:val="0"/>
    <w:rPr>
      <w:rFonts w:hint="default" w:ascii="仿宋_GB2312" w:eastAsia="仿宋_GB2312" w:cs="仿宋_GB2312"/>
      <w:b/>
      <w:bCs/>
      <w:color w:val="FF0000"/>
      <w:sz w:val="28"/>
      <w:szCs w:val="28"/>
      <w:u w:val="none"/>
    </w:rPr>
  </w:style>
  <w:style w:type="character" w:customStyle="1" w:styleId="23">
    <w:name w:val="font11"/>
    <w:basedOn w:val="10"/>
    <w:qFormat/>
    <w:uiPriority w:val="0"/>
    <w:rPr>
      <w:rFonts w:hint="default" w:ascii="Times New Roman" w:hAnsi="Times New Roman" w:cs="Times New Roman"/>
      <w:color w:val="000000"/>
      <w:sz w:val="28"/>
      <w:szCs w:val="28"/>
      <w:u w:val="none"/>
    </w:rPr>
  </w:style>
  <w:style w:type="character" w:customStyle="1" w:styleId="24">
    <w:name w:val="font101"/>
    <w:basedOn w:val="10"/>
    <w:qFormat/>
    <w:uiPriority w:val="0"/>
    <w:rPr>
      <w:rFonts w:hint="default" w:ascii="Times New Roman" w:hAnsi="Times New Roman" w:cs="Times New Roman"/>
      <w:color w:val="000000"/>
      <w:sz w:val="20"/>
      <w:szCs w:val="20"/>
      <w:u w:val="none"/>
    </w:rPr>
  </w:style>
  <w:style w:type="character" w:customStyle="1" w:styleId="25">
    <w:name w:val="font112"/>
    <w:basedOn w:val="10"/>
    <w:qFormat/>
    <w:uiPriority w:val="0"/>
    <w:rPr>
      <w:rFonts w:hint="default" w:ascii="仿宋_GB2312" w:eastAsia="仿宋_GB2312" w:cs="仿宋_GB2312"/>
      <w:color w:val="000000"/>
      <w:sz w:val="26"/>
      <w:szCs w:val="2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81</Words>
  <Characters>84</Characters>
  <Lines>0</Lines>
  <Paragraphs>0</Paragraphs>
  <TotalTime>0</TotalTime>
  <ScaleCrop>false</ScaleCrop>
  <LinksUpToDate>false</LinksUpToDate>
  <CharactersWithSpaces>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2025-07-03T19:33:00Z</dcterms:created>
  <dc:creator>WPS_1677737605</dc:creator>
  <cp:lastModifiedBy>Emiya</cp:lastModifiedBy>
  <dcterms:modified xsi:type="dcterms:W3CDTF">2025-07-28T09:12:00Z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CFEB5A427AA34CE787B459A1B4FA628C_13</vt:lpwstr>
  </property>
  <property fmtid="{D5CDD505-2E9C-101B-9397-08002B2CF9AE}" pid="4" name="KSOTemplateDocerSaveRecord">
    <vt:lpwstr>eyJoZGlkIjoiMTkwNjZjM2Q5ZmJjMWY4MDliNTc4MDE4ODE0ZTZjN2QiLCJ1c2VySWQiOiIxMTQyMDY3MTY1In0=</vt:lpwstr>
  </property>
</Properties>
</file>