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72F6">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14:paraId="2C9B7F86">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2024年度</w:t>
      </w:r>
      <w:bookmarkStart w:id="0" w:name="_Toc15377426"/>
      <w:bookmarkStart w:id="1" w:name="_Toc15396476"/>
      <w:bookmarkStart w:id="2" w:name="_Toc15396598"/>
      <w:bookmarkStart w:id="3" w:name="_Toc15377194"/>
      <w:bookmarkStart w:id="4" w:name="_Toc15378442"/>
    </w:p>
    <w:p w14:paraId="32BEDDA7">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四川省</w:t>
      </w:r>
      <w:bookmarkStart w:id="5" w:name="_Toc15306268"/>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遂宁市安居区应急管理局</w:t>
      </w:r>
    </w:p>
    <w:p w14:paraId="7548D66A">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bookmarkEnd w:id="0"/>
      <w:bookmarkEnd w:id="1"/>
      <w:bookmarkEnd w:id="2"/>
      <w:bookmarkEnd w:id="3"/>
      <w:bookmarkEnd w:id="4"/>
      <w:bookmarkEnd w:id="5"/>
    </w:p>
    <w:p w14:paraId="241CC17F">
      <w:pPr>
        <w:widowControl/>
        <w:jc w:val="center"/>
        <w:rPr>
          <w:rFonts w:hint="default" w:ascii="Times New Roman" w:hAnsi="Times New Roman" w:eastAsia="黑体" w:cs="Times New Roman"/>
          <w:b w:val="0"/>
          <w:bCs w:val="0"/>
          <w:i w:val="0"/>
          <w:iCs w:val="0"/>
          <w:color w:val="auto"/>
          <w:sz w:val="32"/>
          <w:szCs w:val="32"/>
          <w:highlight w:val="none"/>
        </w:rPr>
      </w:pPr>
      <w:r>
        <w:rPr>
          <w:rFonts w:hint="default" w:ascii="Times New Roman" w:hAnsi="Times New Roman" w:eastAsia="方正小标宋简体" w:cs="Times New Roman"/>
          <w:b w:val="0"/>
          <w:bCs w:val="0"/>
          <w:i w:val="0"/>
          <w:iCs w:val="0"/>
          <w:color w:val="auto"/>
          <w:sz w:val="36"/>
          <w:szCs w:val="36"/>
          <w:highlight w:val="none"/>
        </w:rPr>
        <w:br w:type="page"/>
      </w:r>
      <w:r>
        <w:rPr>
          <w:rFonts w:hint="default" w:ascii="Times New Roman" w:hAnsi="Times New Roman" w:eastAsia="黑体" w:cs="Times New Roman"/>
          <w:b w:val="0"/>
          <w:bCs w:val="0"/>
          <w:i w:val="0"/>
          <w:iCs w:val="0"/>
          <w:color w:val="auto"/>
          <w:sz w:val="48"/>
          <w:szCs w:val="48"/>
          <w:highlight w:val="none"/>
        </w:rPr>
        <w:t>目</w:t>
      </w:r>
      <w:r>
        <w:rPr>
          <w:rFonts w:hint="default" w:ascii="Times New Roman" w:hAnsi="Times New Roman" w:eastAsia="黑体" w:cs="Times New Roman"/>
          <w:b w:val="0"/>
          <w:bCs w:val="0"/>
          <w:i w:val="0"/>
          <w:iCs w:val="0"/>
          <w:color w:val="auto"/>
          <w:sz w:val="48"/>
          <w:szCs w:val="48"/>
          <w:highlight w:val="none"/>
          <w:lang w:val="en-US" w:eastAsia="zh-CN"/>
        </w:rPr>
        <w:t xml:space="preserve"> </w:t>
      </w:r>
      <w:r>
        <w:rPr>
          <w:rFonts w:hint="default" w:ascii="Times New Roman" w:hAnsi="Times New Roman" w:eastAsia="黑体" w:cs="Times New Roman"/>
          <w:b w:val="0"/>
          <w:bCs w:val="0"/>
          <w:i w:val="0"/>
          <w:iCs w:val="0"/>
          <w:color w:val="auto"/>
          <w:sz w:val="48"/>
          <w:szCs w:val="48"/>
          <w:highlight w:val="none"/>
        </w:rPr>
        <w:t>录</w:t>
      </w:r>
    </w:p>
    <w:p w14:paraId="25823618">
      <w:pPr>
        <w:pStyle w:val="15"/>
        <w:rPr>
          <w:rFonts w:hint="default" w:ascii="Times New Roman" w:hAnsi="Times New Roman" w:eastAsia="仿宋_GB2312" w:cs="Times New Roman"/>
          <w:b w:val="0"/>
          <w:bCs w:val="0"/>
          <w:i w:val="0"/>
          <w:iCs w:val="0"/>
          <w:color w:val="auto"/>
          <w:highlight w:val="none"/>
        </w:rPr>
      </w:pPr>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25</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default" w:ascii="Times New Roman" w:hAnsi="Times New Roman" w:eastAsia="仿宋_GB2312" w:cs="Times New Roman"/>
          <w:b w:val="0"/>
          <w:bCs w:val="0"/>
          <w:i w:val="0"/>
          <w:iCs w:val="0"/>
          <w:color w:val="auto"/>
          <w:sz w:val="32"/>
          <w:szCs w:val="32"/>
          <w:highlight w:val="none"/>
          <w:lang w:val="en-US" w:eastAsia="zh-CN"/>
        </w:rPr>
        <w:t xml:space="preserve"> 26 </w:t>
      </w:r>
      <w:r>
        <w:rPr>
          <w:rFonts w:hint="default" w:ascii="Times New Roman" w:hAnsi="Times New Roman" w:eastAsia="仿宋_GB2312" w:cs="Times New Roman"/>
          <w:b w:val="0"/>
          <w:bCs w:val="0"/>
          <w:i w:val="0"/>
          <w:iCs w:val="0"/>
          <w:color w:val="auto"/>
          <w:sz w:val="32"/>
          <w:szCs w:val="32"/>
          <w:highlight w:val="none"/>
        </w:rPr>
        <w:t>日</w:t>
      </w:r>
    </w:p>
    <w:p w14:paraId="260320D7">
      <w:pPr>
        <w:pStyle w:val="15"/>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auto"/>
          <w:sz w:val="32"/>
          <w:szCs w:val="32"/>
          <w:highlight w:val="none"/>
        </w:rPr>
        <w:fldChar w:fldCharType="begin"/>
      </w:r>
      <w:r>
        <w:rPr>
          <w:rFonts w:hint="default" w:ascii="Times New Roman" w:hAnsi="Times New Roman" w:eastAsia="仿宋_GB2312" w:cs="Times New Roman"/>
          <w:b w:val="0"/>
          <w:bCs w:val="0"/>
          <w:i w:val="0"/>
          <w:iCs w:val="0"/>
          <w:color w:val="auto"/>
          <w:sz w:val="32"/>
          <w:szCs w:val="32"/>
          <w:highlight w:val="none"/>
        </w:rPr>
        <w:instrText xml:space="preserve">TOC \o "1-3" \h \u </w:instrText>
      </w:r>
      <w:r>
        <w:rPr>
          <w:rFonts w:hint="default" w:ascii="Times New Roman" w:hAnsi="Times New Roman" w:eastAsia="仿宋_GB2312" w:cs="Times New Roman"/>
          <w:b w:val="0"/>
          <w:bCs w:val="0"/>
          <w:i w:val="0"/>
          <w:iCs w:val="0"/>
          <w:color w:val="auto"/>
          <w:sz w:val="32"/>
          <w:szCs w:val="32"/>
          <w:highlight w:val="none"/>
        </w:rPr>
        <w:fldChar w:fldCharType="separate"/>
      </w:r>
      <w:r>
        <w:rPr>
          <w:rFonts w:hint="default" w:ascii="Times New Roman" w:hAnsi="Times New Roman" w:eastAsia="黑体" w:cs="Times New Roman"/>
          <w:b w:val="0"/>
          <w:bCs w:val="0"/>
          <w:i w:val="0"/>
          <w:iCs w:val="0"/>
          <w:color w:val="auto"/>
          <w:sz w:val="32"/>
          <w:szCs w:val="32"/>
          <w:highlight w:val="none"/>
        </w:rPr>
        <w:fldChar w:fldCharType="begin"/>
      </w:r>
      <w:r>
        <w:rPr>
          <w:rFonts w:hint="default" w:ascii="Times New Roman" w:hAnsi="Times New Roman" w:eastAsia="黑体" w:cs="Times New Roman"/>
          <w:b w:val="0"/>
          <w:bCs w:val="0"/>
          <w:i w:val="0"/>
          <w:iCs w:val="0"/>
          <w:sz w:val="32"/>
          <w:szCs w:val="32"/>
          <w:highlight w:val="none"/>
        </w:rPr>
        <w:instrText xml:space="preserve"> HYPERLINK \l _Toc25102 </w:instrText>
      </w:r>
      <w:r>
        <w:rPr>
          <w:rFonts w:hint="default" w:ascii="Times New Roman" w:hAnsi="Times New Roman" w:eastAsia="黑体" w:cs="Times New Roman"/>
          <w:b w:val="0"/>
          <w:bCs w:val="0"/>
          <w:i w:val="0"/>
          <w:iCs w:val="0"/>
          <w:sz w:val="32"/>
          <w:szCs w:val="32"/>
          <w:highlight w:val="none"/>
        </w:rPr>
        <w:fldChar w:fldCharType="separate"/>
      </w:r>
      <w:r>
        <w:rPr>
          <w:rFonts w:hint="default" w:ascii="Times New Roman" w:hAnsi="Times New Roman" w:eastAsia="黑体" w:cs="Times New Roman"/>
          <w:b w:val="0"/>
          <w:bCs w:val="0"/>
          <w:i w:val="0"/>
          <w:iCs w:val="0"/>
          <w:sz w:val="32"/>
          <w:szCs w:val="32"/>
          <w:highlight w:val="none"/>
        </w:rPr>
        <w:t>第一部分 部门概况</w:t>
      </w:r>
      <w:r>
        <w:rPr>
          <w:rFonts w:hint="default" w:ascii="Times New Roman" w:hAnsi="Times New Roman" w:eastAsia="仿宋_GB2312" w:cs="Times New Roman"/>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_Toc25102 \h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1</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i w:val="0"/>
          <w:iCs w:val="0"/>
          <w:color w:val="auto"/>
          <w:sz w:val="32"/>
          <w:szCs w:val="32"/>
          <w:highlight w:val="none"/>
        </w:rPr>
        <w:fldChar w:fldCharType="end"/>
      </w:r>
    </w:p>
    <w:p w14:paraId="7A082B6F">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_Toc14087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lang w:eastAsia="zh-CN"/>
        </w:rPr>
        <w:t>一、</w:t>
      </w:r>
      <w:r>
        <w:rPr>
          <w:rFonts w:hint="default" w:ascii="Times New Roman" w:hAnsi="Times New Roman" w:eastAsia="仿宋_GB2312" w:cs="Times New Roman"/>
          <w:bCs w:val="0"/>
          <w:i w:val="0"/>
          <w:iCs w:val="0"/>
          <w:sz w:val="32"/>
          <w:szCs w:val="32"/>
          <w:highlight w:val="none"/>
          <w:lang w:eastAsia="zh-CN"/>
        </w:rPr>
        <w:t>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_Toc14087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3D174DF">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_Toc18108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_Toc18108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09780CF5">
      <w:pPr>
        <w:pStyle w:val="15"/>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auto"/>
          <w:sz w:val="32"/>
          <w:szCs w:val="32"/>
          <w:highlight w:val="none"/>
        </w:rPr>
        <w:fldChar w:fldCharType="begin"/>
      </w:r>
      <w:r>
        <w:rPr>
          <w:rFonts w:hint="default" w:ascii="Times New Roman" w:hAnsi="Times New Roman" w:eastAsia="黑体" w:cs="Times New Roman"/>
          <w:b w:val="0"/>
          <w:bCs w:val="0"/>
          <w:i w:val="0"/>
          <w:iCs w:val="0"/>
          <w:sz w:val="32"/>
          <w:szCs w:val="32"/>
          <w:highlight w:val="none"/>
        </w:rPr>
        <w:instrText xml:space="preserve"> HYPERLINK \l _Toc17521 </w:instrText>
      </w:r>
      <w:r>
        <w:rPr>
          <w:rFonts w:hint="default" w:ascii="Times New Roman" w:hAnsi="Times New Roman" w:eastAsia="黑体" w:cs="Times New Roman"/>
          <w:b w:val="0"/>
          <w:bCs w:val="0"/>
          <w:i w:val="0"/>
          <w:iCs w:val="0"/>
          <w:sz w:val="32"/>
          <w:szCs w:val="32"/>
          <w:highlight w:val="none"/>
        </w:rPr>
        <w:fldChar w:fldCharType="separate"/>
      </w:r>
      <w:r>
        <w:rPr>
          <w:rFonts w:hint="default" w:ascii="Times New Roman" w:hAnsi="Times New Roman" w:eastAsia="黑体" w:cs="Times New Roman"/>
          <w:b w:val="0"/>
          <w:bCs w:val="0"/>
          <w:i w:val="0"/>
          <w:iCs w:val="0"/>
          <w:sz w:val="32"/>
          <w:szCs w:val="32"/>
          <w:highlight w:val="none"/>
        </w:rPr>
        <w:t xml:space="preserve">第二部分 </w:t>
      </w:r>
      <w:r>
        <w:rPr>
          <w:rFonts w:hint="default" w:ascii="Times New Roman" w:hAnsi="Times New Roman" w:eastAsia="黑体" w:cs="Times New Roman"/>
          <w:b w:val="0"/>
          <w:bCs w:val="0"/>
          <w:i w:val="0"/>
          <w:iCs w:val="0"/>
          <w:sz w:val="32"/>
          <w:szCs w:val="32"/>
          <w:highlight w:val="none"/>
          <w:lang w:val="en-US" w:eastAsia="zh-CN"/>
        </w:rPr>
        <w:t>2024年度</w:t>
      </w:r>
      <w:r>
        <w:rPr>
          <w:rFonts w:hint="default" w:ascii="Times New Roman" w:hAnsi="Times New Roman" w:eastAsia="黑体" w:cs="Times New Roman"/>
          <w:b w:val="0"/>
          <w:bCs w:val="0"/>
          <w:i w:val="0"/>
          <w:iCs w:val="0"/>
          <w:sz w:val="32"/>
          <w:szCs w:val="32"/>
          <w:highlight w:val="none"/>
        </w:rPr>
        <w:t>部门决算情况说明</w:t>
      </w:r>
      <w:r>
        <w:rPr>
          <w:rFonts w:hint="default" w:ascii="Times New Roman" w:hAnsi="Times New Roman" w:eastAsia="仿宋_GB2312" w:cs="Times New Roman"/>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_Toc17521 \h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5</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i w:val="0"/>
          <w:iCs w:val="0"/>
          <w:color w:val="auto"/>
          <w:sz w:val="32"/>
          <w:szCs w:val="32"/>
          <w:highlight w:val="none"/>
        </w:rPr>
        <w:fldChar w:fldCharType="end"/>
      </w:r>
    </w:p>
    <w:p w14:paraId="071D2F5F">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_Toc31429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rPr>
        <w:t>一、</w:t>
      </w:r>
      <w:r>
        <w:rPr>
          <w:rFonts w:hint="default" w:ascii="Times New Roman" w:hAnsi="Times New Roman" w:eastAsia="仿宋_GB2312" w:cs="Times New Roman"/>
          <w:bCs w:val="0"/>
          <w:i w:val="0"/>
          <w:iCs w:val="0"/>
          <w:sz w:val="32"/>
          <w:szCs w:val="32"/>
          <w:highlight w:val="none"/>
        </w:rPr>
        <w:t>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223C2682">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_Toc26532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rPr>
        <w:t>二、</w:t>
      </w:r>
      <w:r>
        <w:rPr>
          <w:rFonts w:hint="default" w:ascii="Times New Roman" w:hAnsi="Times New Roman" w:eastAsia="仿宋_GB2312" w:cs="Times New Roman"/>
          <w:bCs w:val="0"/>
          <w:i w:val="0"/>
          <w:iCs w:val="0"/>
          <w:sz w:val="32"/>
          <w:szCs w:val="32"/>
          <w:highlight w:val="none"/>
        </w:rPr>
        <w:t>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_Toc26532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0D8D3C2B">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_Toc30514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rPr>
        <w:t>三、</w:t>
      </w:r>
      <w:r>
        <w:rPr>
          <w:rFonts w:hint="default" w:ascii="Times New Roman" w:hAnsi="Times New Roman" w:eastAsia="仿宋_GB2312" w:cs="Times New Roman"/>
          <w:bCs w:val="0"/>
          <w:i w:val="0"/>
          <w:iCs w:val="0"/>
          <w:sz w:val="32"/>
          <w:szCs w:val="32"/>
          <w:highlight w:val="none"/>
        </w:rPr>
        <w:t>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_Toc30514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16C51FC4">
      <w:pPr>
        <w:pStyle w:val="17"/>
        <w:tabs>
          <w:tab w:val="right" w:leader="dot" w:pos="8844"/>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_Toc25703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bCs w:val="0"/>
          <w:i w:val="0"/>
          <w:iCs w:val="0"/>
          <w:color w:val="auto"/>
          <w:sz w:val="32"/>
          <w:szCs w:val="32"/>
          <w:highlight w:val="none"/>
        </w:rPr>
        <w:fldChar w:fldCharType="end"/>
      </w:r>
      <w:r>
        <w:rPr>
          <w:rFonts w:hint="default" w:ascii="Times New Roman" w:hAnsi="Times New Roman" w:cs="Times New Roman"/>
          <w:bCs w:val="0"/>
          <w:i w:val="0"/>
          <w:iCs w:val="0"/>
          <w:color w:val="auto"/>
          <w:sz w:val="32"/>
          <w:szCs w:val="32"/>
          <w:highlight w:val="none"/>
          <w:lang w:val="en-US" w:eastAsia="zh-CN"/>
        </w:rPr>
        <w:t>6</w:t>
      </w:r>
    </w:p>
    <w:p w14:paraId="7E5E6CC6">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_Toc15367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_Toc15367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52B8603C">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_Toc18570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_Toc18570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7F6CDD4F">
      <w:pPr>
        <w:pStyle w:val="17"/>
        <w:tabs>
          <w:tab w:val="right" w:leader="dot" w:pos="8844"/>
          <w:tab w:val="clear" w:pos="8296"/>
        </w:tabs>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_Toc11135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31BCA880">
      <w:pPr>
        <w:pStyle w:val="17"/>
        <w:tabs>
          <w:tab w:val="right" w:leader="dot" w:pos="8844"/>
          <w:tab w:val="clear" w:pos="8296"/>
        </w:tabs>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_Toc15091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_Toc15091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3CD77B51">
      <w:pPr>
        <w:pStyle w:val="17"/>
        <w:tabs>
          <w:tab w:val="right" w:leader="dot" w:pos="8844"/>
          <w:tab w:val="clear" w:pos="8296"/>
        </w:tabs>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_Toc29653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rPr>
        <w:t>九、</w:t>
      </w:r>
      <w:r>
        <w:rPr>
          <w:rFonts w:hint="default" w:ascii="Times New Roman" w:hAnsi="Times New Roman" w:eastAsia="仿宋_GB2312" w:cs="Times New Roman"/>
          <w:bCs w:val="0"/>
          <w:i w:val="0"/>
          <w:iCs w:val="0"/>
          <w:sz w:val="32"/>
          <w:szCs w:val="32"/>
          <w:highlight w:val="none"/>
        </w:rPr>
        <w:t>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7825DDBD">
      <w:pPr>
        <w:pStyle w:val="17"/>
        <w:tabs>
          <w:tab w:val="right" w:leader="dot" w:pos="8844"/>
          <w:tab w:val="clear" w:pos="8296"/>
        </w:tabs>
        <w:rPr>
          <w:rFonts w:hint="default" w:ascii="Times New Roman" w:hAnsi="Times New Roman" w:eastAsia="仿宋_GB2312" w:cs="Times New Roman"/>
          <w:sz w:val="32"/>
          <w:szCs w:val="32"/>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_Toc19380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rPr>
        <w:t>十、</w:t>
      </w:r>
      <w:r>
        <w:rPr>
          <w:rFonts w:hint="default" w:ascii="Times New Roman" w:hAnsi="Times New Roman" w:eastAsia="仿宋_GB2312" w:cs="Times New Roman"/>
          <w:bCs w:val="0"/>
          <w:i w:val="0"/>
          <w:iCs w:val="0"/>
          <w:sz w:val="32"/>
          <w:szCs w:val="32"/>
          <w:highlight w:val="none"/>
        </w:rPr>
        <w:t>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_Toc19380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91F8D90">
      <w:pPr>
        <w:pStyle w:val="15"/>
        <w:tabs>
          <w:tab w:val="right" w:leader="dot" w:pos="8844"/>
          <w:tab w:val="clear" w:pos="8296"/>
        </w:tabs>
        <w:rPr>
          <w:rFonts w:hint="default" w:ascii="Times New Roman" w:hAnsi="Times New Roman" w:eastAsia="黑体" w:cs="Times New Roman"/>
          <w:bCs w:val="0"/>
          <w:i w:val="0"/>
          <w:iCs w:val="0"/>
          <w:color w:val="auto"/>
          <w:sz w:val="32"/>
          <w:szCs w:val="32"/>
          <w:highlight w:val="none"/>
        </w:rPr>
      </w:pPr>
      <w:r>
        <w:rPr>
          <w:rFonts w:hint="default" w:ascii="Times New Roman" w:hAnsi="Times New Roman" w:eastAsia="黑体" w:cs="Times New Roman"/>
          <w:bCs w:val="0"/>
          <w:i w:val="0"/>
          <w:iCs w:val="0"/>
          <w:color w:val="auto"/>
          <w:sz w:val="32"/>
          <w:szCs w:val="32"/>
          <w:highlight w:val="none"/>
        </w:rPr>
        <w:fldChar w:fldCharType="begin"/>
      </w:r>
      <w:r>
        <w:rPr>
          <w:rFonts w:hint="default" w:ascii="Times New Roman" w:hAnsi="Times New Roman" w:eastAsia="黑体" w:cs="Times New Roman"/>
          <w:bCs w:val="0"/>
          <w:i w:val="0"/>
          <w:iCs w:val="0"/>
          <w:sz w:val="32"/>
          <w:szCs w:val="32"/>
          <w:highlight w:val="none"/>
        </w:rPr>
        <w:instrText xml:space="preserve"> HYPERLINK \l _Toc3735 </w:instrText>
      </w:r>
      <w:r>
        <w:rPr>
          <w:rFonts w:hint="default" w:ascii="Times New Roman" w:hAnsi="Times New Roman" w:eastAsia="黑体" w:cs="Times New Roman"/>
          <w:bCs w:val="0"/>
          <w:i w:val="0"/>
          <w:iCs w:val="0"/>
          <w:sz w:val="32"/>
          <w:szCs w:val="32"/>
          <w:highlight w:val="none"/>
        </w:rPr>
        <w:fldChar w:fldCharType="separate"/>
      </w:r>
      <w:r>
        <w:rPr>
          <w:rFonts w:hint="default" w:ascii="Times New Roman" w:hAnsi="Times New Roman" w:eastAsia="黑体" w:cs="Times New Roman"/>
          <w:bCs w:val="0"/>
          <w:i w:val="0"/>
          <w:iCs w:val="0"/>
          <w:kern w:val="44"/>
          <w:sz w:val="32"/>
          <w:szCs w:val="32"/>
          <w:lang w:val="en-US" w:eastAsia="zh-CN" w:bidi="ar-SA"/>
        </w:rPr>
        <w:t xml:space="preserve">第三部分 </w:t>
      </w:r>
      <w:r>
        <w:rPr>
          <w:rFonts w:hint="default" w:ascii="Times New Roman" w:hAnsi="Times New Roman" w:eastAsia="黑体" w:cs="Times New Roman"/>
          <w:bCs w:val="0"/>
          <w:i w:val="0"/>
          <w:iCs w:val="0"/>
          <w:sz w:val="32"/>
          <w:szCs w:val="32"/>
          <w:highlight w:val="none"/>
        </w:rPr>
        <w:t>名词解释</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_Toc3735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19</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val="0"/>
          <w:i w:val="0"/>
          <w:iCs w:val="0"/>
          <w:color w:val="auto"/>
          <w:sz w:val="32"/>
          <w:szCs w:val="32"/>
          <w:highlight w:val="none"/>
        </w:rPr>
        <w:fldChar w:fldCharType="end"/>
      </w:r>
    </w:p>
    <w:p w14:paraId="18B3C03F">
      <w:pPr>
        <w:pStyle w:val="15"/>
        <w:tabs>
          <w:tab w:val="right" w:leader="dot" w:pos="8844"/>
          <w:tab w:val="clear" w:pos="8296"/>
        </w:tabs>
        <w:rPr>
          <w:rFonts w:hint="default" w:ascii="Times New Roman" w:hAnsi="Times New Roman" w:eastAsia="黑体" w:cs="Times New Roman"/>
          <w:bCs w:val="0"/>
          <w:i w:val="0"/>
          <w:iCs w:val="0"/>
          <w:color w:val="auto"/>
          <w:sz w:val="32"/>
          <w:szCs w:val="32"/>
          <w:highlight w:val="none"/>
        </w:rPr>
      </w:pPr>
      <w:r>
        <w:rPr>
          <w:rFonts w:hint="default" w:ascii="Times New Roman" w:hAnsi="Times New Roman" w:eastAsia="黑体" w:cs="Times New Roman"/>
          <w:bCs w:val="0"/>
          <w:i w:val="0"/>
          <w:iCs w:val="0"/>
          <w:color w:val="auto"/>
          <w:sz w:val="32"/>
          <w:szCs w:val="32"/>
          <w:highlight w:val="none"/>
        </w:rPr>
        <w:fldChar w:fldCharType="begin"/>
      </w:r>
      <w:r>
        <w:rPr>
          <w:rFonts w:hint="default" w:ascii="Times New Roman" w:hAnsi="Times New Roman" w:eastAsia="黑体" w:cs="Times New Roman"/>
          <w:bCs w:val="0"/>
          <w:i w:val="0"/>
          <w:iCs w:val="0"/>
          <w:sz w:val="32"/>
          <w:szCs w:val="32"/>
          <w:highlight w:val="none"/>
        </w:rPr>
        <w:instrText xml:space="preserve"> HYPERLINK \l _Toc18195 </w:instrText>
      </w:r>
      <w:r>
        <w:rPr>
          <w:rFonts w:hint="default" w:ascii="Times New Roman" w:hAnsi="Times New Roman" w:eastAsia="黑体" w:cs="Times New Roman"/>
          <w:bCs w:val="0"/>
          <w:i w:val="0"/>
          <w:iCs w:val="0"/>
          <w:sz w:val="32"/>
          <w:szCs w:val="32"/>
          <w:highlight w:val="none"/>
        </w:rPr>
        <w:fldChar w:fldCharType="separate"/>
      </w:r>
      <w:r>
        <w:rPr>
          <w:rFonts w:hint="default" w:ascii="Times New Roman" w:hAnsi="Times New Roman" w:eastAsia="黑体" w:cs="Times New Roman"/>
          <w:bCs w:val="0"/>
          <w:i w:val="0"/>
          <w:iCs w:val="0"/>
          <w:sz w:val="32"/>
          <w:szCs w:val="32"/>
          <w:highlight w:val="none"/>
        </w:rPr>
        <w:t>第四部分 附件</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_Toc18195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val="0"/>
          <w:i w:val="0"/>
          <w:iCs w:val="0"/>
          <w:color w:val="auto"/>
          <w:sz w:val="32"/>
          <w:szCs w:val="32"/>
          <w:highlight w:val="none"/>
        </w:rPr>
        <w:fldChar w:fldCharType="end"/>
      </w:r>
    </w:p>
    <w:p w14:paraId="0E5B1B13">
      <w:pPr>
        <w:pStyle w:val="15"/>
        <w:tabs>
          <w:tab w:val="right" w:leader="dot" w:pos="8844"/>
          <w:tab w:val="clear" w:pos="8296"/>
        </w:tabs>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val="0"/>
          <w:i w:val="0"/>
          <w:iCs w:val="0"/>
          <w:color w:val="auto"/>
          <w:sz w:val="32"/>
          <w:szCs w:val="32"/>
          <w:highlight w:val="none"/>
        </w:rPr>
        <w:fldChar w:fldCharType="begin"/>
      </w:r>
      <w:r>
        <w:rPr>
          <w:rFonts w:hint="default" w:ascii="Times New Roman" w:hAnsi="Times New Roman" w:eastAsia="黑体" w:cs="Times New Roman"/>
          <w:bCs w:val="0"/>
          <w:i w:val="0"/>
          <w:iCs w:val="0"/>
          <w:sz w:val="32"/>
          <w:szCs w:val="32"/>
          <w:highlight w:val="none"/>
        </w:rPr>
        <w:instrText xml:space="preserve"> HYPERLINK \l _Toc11925 </w:instrText>
      </w:r>
      <w:r>
        <w:rPr>
          <w:rFonts w:hint="default" w:ascii="Times New Roman" w:hAnsi="Times New Roman" w:eastAsia="黑体" w:cs="Times New Roman"/>
          <w:bCs w:val="0"/>
          <w:i w:val="0"/>
          <w:iCs w:val="0"/>
          <w:sz w:val="32"/>
          <w:szCs w:val="32"/>
          <w:highlight w:val="none"/>
        </w:rPr>
        <w:fldChar w:fldCharType="separate"/>
      </w:r>
      <w:r>
        <w:rPr>
          <w:rFonts w:hint="default" w:ascii="Times New Roman" w:hAnsi="Times New Roman" w:eastAsia="黑体" w:cs="Times New Roman"/>
          <w:bCs w:val="0"/>
          <w:i w:val="0"/>
          <w:iCs w:val="0"/>
          <w:sz w:val="32"/>
          <w:szCs w:val="32"/>
          <w:highlight w:val="none"/>
        </w:rPr>
        <w:t>第五部分 附表</w:t>
      </w:r>
      <w:r>
        <w:rPr>
          <w:rFonts w:hint="default" w:ascii="Times New Roman" w:hAnsi="Times New Roman" w:eastAsia="仿宋_GB2312" w:cs="Times New Roman"/>
          <w:sz w:val="32"/>
          <w:szCs w:val="32"/>
        </w:rPr>
        <w:tab/>
      </w:r>
      <w:r>
        <w:rPr>
          <w:rFonts w:hint="default" w:ascii="Times New Roman" w:hAnsi="Times New Roman" w:eastAsia="黑体" w:cs="Times New Roman"/>
          <w:bCs w:val="0"/>
          <w:i w:val="0"/>
          <w:iCs w:val="0"/>
          <w:color w:val="auto"/>
          <w:sz w:val="32"/>
          <w:szCs w:val="32"/>
          <w:highlight w:val="none"/>
        </w:rPr>
        <w:fldChar w:fldCharType="end"/>
      </w:r>
      <w:r>
        <w:rPr>
          <w:rFonts w:hint="default" w:ascii="Times New Roman" w:hAnsi="Times New Roman" w:eastAsia="黑体" w:cs="Times New Roman"/>
          <w:bCs w:val="0"/>
          <w:i w:val="0"/>
          <w:iCs w:val="0"/>
          <w:color w:val="auto"/>
          <w:sz w:val="32"/>
          <w:szCs w:val="32"/>
          <w:highlight w:val="none"/>
          <w:lang w:val="en-US" w:eastAsia="zh-CN"/>
        </w:rPr>
        <w:t>13</w:t>
      </w:r>
      <w:r>
        <w:rPr>
          <w:rFonts w:hint="eastAsia" w:ascii="Times New Roman" w:hAnsi="Times New Roman" w:eastAsia="黑体" w:cs="Times New Roman"/>
          <w:bCs w:val="0"/>
          <w:i w:val="0"/>
          <w:iCs w:val="0"/>
          <w:color w:val="auto"/>
          <w:sz w:val="32"/>
          <w:szCs w:val="32"/>
          <w:highlight w:val="none"/>
          <w:lang w:val="en-US" w:eastAsia="zh-CN"/>
        </w:rPr>
        <w:t>2</w:t>
      </w:r>
    </w:p>
    <w:p w14:paraId="5B7F21A6">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_Toc10341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一、收入支出决算总表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2AB54A4">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_Toc7727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二、收入决算表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D20DF12">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_Toc10829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三、支出决算表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_Toc10829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7E28B16A">
      <w:pPr>
        <w:pStyle w:val="17"/>
        <w:tabs>
          <w:tab w:val="right" w:leader="dot" w:pos="8844"/>
          <w:tab w:val="clear" w:pos="8296"/>
        </w:tabs>
        <w:rPr>
          <w:rFonts w:hint="default" w:ascii="Times New Roman" w:hAnsi="Times New Roman" w:eastAsia="仿宋_GB2312" w:cs="Times New Roman"/>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_Toc14320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四、财政拨款收入支出决算总表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301123CA">
      <w:pPr>
        <w:pStyle w:val="17"/>
        <w:tabs>
          <w:tab w:val="right" w:leader="dot" w:pos="8844"/>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_Toc18880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五、财政拨款支出决算明细表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_Toc18880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EC31330">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_Toc12816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六、一般公共预算财政拨款支出决算表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4BE3C893">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_Toc30225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七、一般公共预算财政拨款支出决算明细表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3D8AF8CC">
      <w:pPr>
        <w:pStyle w:val="17"/>
        <w:tabs>
          <w:tab w:val="right" w:leader="dot" w:pos="8844"/>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_Toc28845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八、一般公共预算财政拨款基本支出决算表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_Toc28845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0BFDF7EB">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_Toc13487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九、一般公共预算财政拨款项目支出决算表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_Toc13487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0C14A428">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_Toc30231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十、政府性基金预算财政拨款收入支出决算表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CFDDD23">
      <w:pPr>
        <w:pStyle w:val="17"/>
        <w:tabs>
          <w:tab w:val="right" w:leader="dot" w:pos="8844"/>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_Toc20161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十一、国有资本经营预算</w:t>
      </w:r>
      <w:r>
        <w:rPr>
          <w:rFonts w:hint="default" w:ascii="Times New Roman" w:hAnsi="Times New Roman" w:eastAsia="仿宋_GB2312" w:cs="Times New Roman"/>
          <w:bCs w:val="0"/>
          <w:i w:val="0"/>
          <w:iCs w:val="0"/>
          <w:sz w:val="32"/>
          <w:szCs w:val="32"/>
          <w:highlight w:val="none"/>
          <w:lang w:eastAsia="zh-CN"/>
        </w:rPr>
        <w:t>财政拨款收入</w:t>
      </w:r>
      <w:r>
        <w:rPr>
          <w:rFonts w:hint="default" w:ascii="Times New Roman" w:hAnsi="Times New Roman" w:eastAsia="仿宋_GB2312" w:cs="Times New Roman"/>
          <w:bCs w:val="0"/>
          <w:i w:val="0"/>
          <w:iCs w:val="0"/>
          <w:sz w:val="32"/>
          <w:szCs w:val="32"/>
          <w:highlight w:val="none"/>
        </w:rPr>
        <w:t>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_Toc20161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01B93AB7">
      <w:pPr>
        <w:pStyle w:val="17"/>
        <w:tabs>
          <w:tab w:val="right" w:leader="dot" w:pos="8844"/>
          <w:tab w:val="clear" w:pos="8296"/>
        </w:tabs>
        <w:rPr>
          <w:rFonts w:hint="default" w:ascii="Times New Roman" w:hAnsi="Times New Roman" w:eastAsia="仿宋_GB2312" w:cs="Times New Roman"/>
          <w:bCs w:val="0"/>
          <w:i w:val="0"/>
          <w:iCs w:val="0"/>
          <w:color w:val="auto"/>
          <w:sz w:val="32"/>
          <w:szCs w:val="32"/>
          <w:highlight w:val="none"/>
          <w:lang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_Toc24206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十二、</w:t>
      </w:r>
      <w:r>
        <w:rPr>
          <w:rFonts w:hint="default" w:ascii="Times New Roman" w:hAnsi="Times New Roman" w:eastAsia="仿宋_GB2312" w:cs="Times New Roman"/>
          <w:bCs w:val="0"/>
          <w:i w:val="0"/>
          <w:iCs w:val="0"/>
          <w:sz w:val="32"/>
          <w:szCs w:val="32"/>
          <w:highlight w:val="none"/>
          <w:lang w:eastAsia="zh-CN"/>
        </w:rPr>
        <w:t>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27A65EF4">
      <w:pPr>
        <w:pStyle w:val="17"/>
        <w:tabs>
          <w:tab w:val="right" w:leader="dot" w:pos="8844"/>
          <w:tab w:val="clear" w:pos="8296"/>
        </w:tabs>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val="0"/>
          <w:i w:val="0"/>
          <w:iCs w:val="0"/>
          <w:color w:val="auto"/>
          <w:sz w:val="32"/>
          <w:szCs w:val="32"/>
          <w:highlight w:val="none"/>
        </w:rPr>
        <w:fldChar w:fldCharType="begin"/>
      </w:r>
      <w:r>
        <w:rPr>
          <w:rFonts w:hint="default" w:ascii="Times New Roman" w:hAnsi="Times New Roman" w:eastAsia="仿宋_GB2312" w:cs="Times New Roman"/>
          <w:bCs w:val="0"/>
          <w:i w:val="0"/>
          <w:iCs w:val="0"/>
          <w:sz w:val="32"/>
          <w:szCs w:val="32"/>
          <w:highlight w:val="none"/>
        </w:rPr>
        <w:instrText xml:space="preserve"> HYPERLINK \l _Toc20596 </w:instrText>
      </w:r>
      <w:r>
        <w:rPr>
          <w:rFonts w:hint="default" w:ascii="Times New Roman" w:hAnsi="Times New Roman" w:eastAsia="仿宋_GB2312" w:cs="Times New Roman"/>
          <w:bCs w:val="0"/>
          <w:i w:val="0"/>
          <w:iCs w:val="0"/>
          <w:sz w:val="32"/>
          <w:szCs w:val="32"/>
          <w:highlight w:val="none"/>
        </w:rPr>
        <w:fldChar w:fldCharType="separate"/>
      </w:r>
      <w:r>
        <w:rPr>
          <w:rFonts w:hint="default" w:ascii="Times New Roman" w:hAnsi="Times New Roman" w:eastAsia="仿宋_GB2312" w:cs="Times New Roman"/>
          <w:bCs w:val="0"/>
          <w:i w:val="0"/>
          <w:iCs w:val="0"/>
          <w:sz w:val="32"/>
          <w:szCs w:val="32"/>
          <w:highlight w:val="none"/>
        </w:rPr>
        <w:t>十三、</w:t>
      </w:r>
      <w:r>
        <w:rPr>
          <w:rFonts w:hint="default" w:ascii="Times New Roman" w:hAnsi="Times New Roman" w:eastAsia="仿宋_GB2312" w:cs="Times New Roman"/>
          <w:bCs w:val="0"/>
          <w:i w:val="0"/>
          <w:iCs w:val="0"/>
          <w:sz w:val="32"/>
          <w:szCs w:val="32"/>
          <w:highlight w:val="none"/>
          <w:lang w:eastAsia="zh-CN"/>
        </w:rPr>
        <w:t>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_Toc20596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i w:val="0"/>
          <w:iCs w:val="0"/>
          <w:color w:val="auto"/>
          <w:sz w:val="32"/>
          <w:szCs w:val="32"/>
          <w:highlight w:val="none"/>
        </w:rPr>
        <w:fldChar w:fldCharType="end"/>
      </w:r>
    </w:p>
    <w:p w14:paraId="6B511067">
      <w:pPr>
        <w:keepNext w:val="0"/>
        <w:keepLines w:val="0"/>
        <w:pageBreakBefore w:val="0"/>
        <w:widowControl/>
        <w:kinsoku/>
        <w:wordWrap/>
        <w:overflowPunct/>
        <w:topLinePunct w:val="0"/>
        <w:autoSpaceDE/>
        <w:autoSpaceDN/>
        <w:bidi w:val="0"/>
        <w:adjustRightInd w:val="0"/>
        <w:snapToGrid w:val="0"/>
        <w:spacing w:line="560" w:lineRule="exact"/>
        <w:ind w:firstLine="1738" w:firstLineChars="550"/>
        <w:jc w:val="left"/>
        <w:textAlignment w:val="auto"/>
        <w:rPr>
          <w:rFonts w:hint="default" w:ascii="Times New Roman" w:hAnsi="Times New Roman" w:eastAsia="仿宋_GB2312" w:cs="Times New Roman"/>
          <w:b w:val="0"/>
          <w:bCs w:val="0"/>
          <w:i w:val="0"/>
          <w:iCs w:val="0"/>
          <w:color w:val="auto"/>
          <w:sz w:val="24"/>
          <w:highlight w:val="none"/>
        </w:rPr>
      </w:pPr>
      <w:r>
        <w:rPr>
          <w:rFonts w:hint="default" w:ascii="Times New Roman" w:hAnsi="Times New Roman" w:eastAsia="仿宋_GB2312" w:cs="Times New Roman"/>
          <w:bCs w:val="0"/>
          <w:i w:val="0"/>
          <w:iCs w:val="0"/>
          <w:color w:val="auto"/>
          <w:sz w:val="32"/>
          <w:szCs w:val="32"/>
          <w:highlight w:val="none"/>
        </w:rPr>
        <w:fldChar w:fldCharType="end"/>
      </w:r>
    </w:p>
    <w:p w14:paraId="49F98F32">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sectPr>
          <w:headerReference r:id="rId3" w:type="default"/>
          <w:footerReference r:id="rId4" w:type="default"/>
          <w:pgSz w:w="11906" w:h="16838"/>
          <w:pgMar w:top="2098" w:right="1474" w:bottom="1984" w:left="1588" w:header="851" w:footer="1701" w:gutter="0"/>
          <w:pgNumType w:fmt="decimal"/>
          <w:cols w:space="720" w:num="1"/>
          <w:docGrid w:type="linesAndChars" w:linePitch="579" w:charSpace="-849"/>
        </w:sectPr>
      </w:pPr>
      <w:bookmarkStart w:id="6" w:name="_Toc25102"/>
      <w:bookmarkStart w:id="7" w:name="_Toc15377196"/>
      <w:bookmarkStart w:id="8" w:name="_Toc15396599"/>
    </w:p>
    <w:p w14:paraId="57C55DF5">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23"/>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44"/>
          <w:szCs w:val="44"/>
          <w:highlight w:val="none"/>
          <w:lang w:val="en-US" w:eastAsia="zh-CN"/>
        </w:rPr>
        <w:t>第一部分 部门概况</w:t>
      </w:r>
      <w:bookmarkEnd w:id="6"/>
      <w:bookmarkEnd w:id="7"/>
      <w:bookmarkEnd w:id="8"/>
    </w:p>
    <w:p w14:paraId="228DA677">
      <w:pPr>
        <w:keepLines w:val="0"/>
        <w:pageBreakBefore w:val="0"/>
        <w:widowControl/>
        <w:kinsoku/>
        <w:wordWrap/>
        <w:overflowPunct/>
        <w:topLinePunct w:val="0"/>
        <w:autoSpaceDN/>
        <w:bidi w:val="0"/>
        <w:spacing w:line="576" w:lineRule="exact"/>
        <w:jc w:val="both"/>
        <w:textAlignment w:val="auto"/>
        <w:rPr>
          <w:rFonts w:hint="default" w:ascii="Times New Roman" w:hAnsi="Times New Roman" w:eastAsia="黑体" w:cs="Times New Roman"/>
          <w:b w:val="0"/>
          <w:bCs w:val="0"/>
          <w:i w:val="0"/>
          <w:iCs w:val="0"/>
          <w:color w:val="auto"/>
          <w:sz w:val="32"/>
          <w:szCs w:val="32"/>
          <w:highlight w:val="none"/>
        </w:rPr>
      </w:pPr>
    </w:p>
    <w:p w14:paraId="496AB31F">
      <w:pPr>
        <w:pStyle w:val="4"/>
        <w:keepLines w:val="0"/>
        <w:pageBreakBefore w:val="0"/>
        <w:numPr>
          <w:ilvl w:val="0"/>
          <w:numId w:val="2"/>
        </w:numPr>
        <w:kinsoku/>
        <w:wordWrap/>
        <w:overflowPunct/>
        <w:topLinePunct w:val="0"/>
        <w:autoSpaceDN/>
        <w:bidi w:val="0"/>
        <w:spacing w:line="576" w:lineRule="exact"/>
        <w:jc w:val="both"/>
        <w:textAlignment w:val="auto"/>
        <w:rPr>
          <w:rFonts w:hint="default" w:ascii="Times New Roman" w:hAnsi="Times New Roman" w:eastAsia="黑体" w:cs="Times New Roman"/>
          <w:b w:val="0"/>
          <w:bCs w:val="0"/>
          <w:i w:val="0"/>
          <w:iCs w:val="0"/>
          <w:color w:val="auto"/>
          <w:highlight w:val="none"/>
          <w:lang w:eastAsia="zh-CN"/>
        </w:rPr>
      </w:pPr>
      <w:bookmarkStart w:id="9" w:name="_Toc14087"/>
      <w:r>
        <w:rPr>
          <w:rFonts w:hint="default" w:ascii="Times New Roman" w:hAnsi="Times New Roman" w:eastAsia="黑体" w:cs="Times New Roman"/>
          <w:b w:val="0"/>
          <w:bCs w:val="0"/>
          <w:i w:val="0"/>
          <w:iCs w:val="0"/>
          <w:color w:val="auto"/>
          <w:highlight w:val="none"/>
          <w:lang w:eastAsia="zh-CN"/>
        </w:rPr>
        <w:t>部门职责</w:t>
      </w:r>
      <w:bookmarkEnd w:id="9"/>
    </w:p>
    <w:p w14:paraId="79BB6415">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负责应急管理工作，组织和指导各乡镇（街道）、各部门应对安全生产类、自然灾害类等突发事件和综合防灾减灾救灾工作。负责安全生产综合监督管理和工矿商贸行业安全生产监督管理工作。</w:t>
      </w:r>
    </w:p>
    <w:p w14:paraId="61AF972F">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拟订应急管理、安全生产等规范性文件，组织编制应急体系建设、安全生产和综合防灾减灾规划。</w:t>
      </w:r>
    </w:p>
    <w:p w14:paraId="1818657C">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7742EE62">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牵头建立统一的应急管理信息系统，负责信息传输渠道的规划和布局，建立监测预警和灾情报告制度，健全自然灾害信息资源获取和共享机制，依法统一发布灾情。</w:t>
      </w:r>
    </w:p>
    <w:p w14:paraId="74A0D668">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5</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负责组织、指导、协调安全生产类、自然灾害类等突发事件应急救援，承担全区应对一般及以上灾害指挥部工作，综合研判突发事件发展态势并提出应对建议，负责组织一般及以上灾害应急处置工作。</w:t>
      </w:r>
    </w:p>
    <w:p w14:paraId="6635F9F7">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6</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统一协调指挥各类应急专业队伍，建立应急协调联动机制，推进指挥平台对接。</w:t>
      </w:r>
    </w:p>
    <w:p w14:paraId="7101E27B">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7</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按照国家相关政策和规定负责消防、森林火灾扑救、抗洪抢险、地震和地质灾害救援、生产安全事故救援等专业应急救援力量建设，依法依规统筹指导各地及社会应急救援力量和应急保障能力建设。</w:t>
      </w:r>
    </w:p>
    <w:p w14:paraId="78D0DAB5">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8</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按照国家相关政策和区委、区政府相关规定负责消防工作，组织和指导消防监督、火灾预防、火灾扑救等工作。</w:t>
      </w:r>
    </w:p>
    <w:p w14:paraId="7BD0B98D">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9</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负责自然灾害综合监测预警工作，承担自然灾害综合风险评估工作，指导协调森林火灾、水旱灾害、地震和地质灾害等防治工作。</w:t>
      </w:r>
    </w:p>
    <w:p w14:paraId="561E5975">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10</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负责组织、协调灾害救助工作，组织和指导灾情核查、损失评估、救灾捐赠工作，管理、分配救灾款物并监督使用。</w:t>
      </w:r>
    </w:p>
    <w:p w14:paraId="733C86FB">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11</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依法承担区政府安全生产综合监督管理责任，指导协调、监督检查区直有关部门和各乡镇（街道）安全生产工作，组织开展安全生产巡查、考核工作。</w:t>
      </w:r>
    </w:p>
    <w:p w14:paraId="0C17005F">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12</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1300C72A">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13</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承担非煤矿山、危险化学品、非药品类易制毒化学品和烟花爆竹等生产经营单位安全生产准入管理责任。</w:t>
      </w:r>
    </w:p>
    <w:p w14:paraId="3097072E">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14</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依法组织、指导生产安全事故调查处理，监督事故查处和责任追究落实情况。组织开展自然灾害类突发事件的调查评估工作。</w:t>
      </w:r>
    </w:p>
    <w:p w14:paraId="0EC02E50">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15</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开展应急管理和安全生产方面的交流与合作，组织参与安全生产类、自然灾害类等突发事件的跨区域救援工作。</w:t>
      </w:r>
    </w:p>
    <w:p w14:paraId="2B56A6ED">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16</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制定应急物资储备和应急救援装备规划并组织实施，会同区发展和改革局（区粮食和物资储备局）等部门建立健全应急物资信息平台和调拨制度，在救灾时统一调度。</w:t>
      </w:r>
    </w:p>
    <w:p w14:paraId="03A67D40">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17</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负责应急管理、安全生产宣传教育和培训工作，组织和指导应急管理、安全生产的科学技术研究、推广应用和信息化建设工作。</w:t>
      </w:r>
    </w:p>
    <w:p w14:paraId="4BEB70AE">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18</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牵头短期气候预测、气候灾害的检测、评估业务，负责人工影响天气的开展和协调工作，承担人工影响天气作业情况的统计、效益评估等工作，承担有关决策气象服务工作，为专业气象服务，提供基础性产品。</w:t>
      </w:r>
    </w:p>
    <w:p w14:paraId="72196728">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19</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负责职责范围内的职业健康、生态环境保护、审批服务便民化、依法治理等工作 。</w:t>
      </w:r>
    </w:p>
    <w:p w14:paraId="7C22FB1B">
      <w:pPr>
        <w:keepNext w:val="0"/>
        <w:keepLines w:val="0"/>
        <w:pageBreakBefore w:val="0"/>
        <w:widowControl w:val="0"/>
        <w:kinsoku/>
        <w:wordWrap/>
        <w:overflowPunct/>
        <w:topLinePunct w:val="0"/>
        <w:autoSpaceDE w:val="0"/>
        <w:autoSpaceDN/>
        <w:bidi w:val="0"/>
        <w:adjustRightInd w:val="0"/>
        <w:snapToGrid w:val="0"/>
        <w:spacing w:line="576"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w:t>
      </w:r>
      <w:r>
        <w:rPr>
          <w:rFonts w:hint="default" w:ascii="Times New Roman" w:hAnsi="Times New Roman"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完成区委和区政府交办的其他任务。</w:t>
      </w:r>
    </w:p>
    <w:p w14:paraId="303E623A">
      <w:pPr>
        <w:pStyle w:val="4"/>
        <w:keepLines w:val="0"/>
        <w:pageBreakBefore w:val="0"/>
        <w:kinsoku/>
        <w:wordWrap/>
        <w:overflowPunct/>
        <w:topLinePunct w:val="0"/>
        <w:autoSpaceDN/>
        <w:bidi w:val="0"/>
        <w:spacing w:line="576" w:lineRule="exact"/>
        <w:jc w:val="both"/>
        <w:textAlignment w:val="auto"/>
        <w:rPr>
          <w:rStyle w:val="24"/>
          <w:rFonts w:hint="default" w:ascii="Times New Roman" w:hAnsi="Times New Roman" w:cs="Times New Roman"/>
          <w:b w:val="0"/>
          <w:bCs w:val="0"/>
          <w:i w:val="0"/>
          <w:iCs w:val="0"/>
          <w:color w:val="auto"/>
          <w:highlight w:val="none"/>
        </w:rPr>
      </w:pPr>
      <w:bookmarkStart w:id="10" w:name="_Toc15396601"/>
      <w:bookmarkStart w:id="11" w:name="_Toc15377200"/>
      <w:bookmarkStart w:id="12" w:name="_Toc18108"/>
      <w:r>
        <w:rPr>
          <w:rFonts w:hint="default" w:ascii="Times New Roman" w:hAnsi="Times New Roman" w:eastAsia="黑体" w:cs="Times New Roman"/>
          <w:b w:val="0"/>
          <w:bCs w:val="0"/>
          <w:i w:val="0"/>
          <w:iCs w:val="0"/>
          <w:color w:val="auto"/>
          <w:highlight w:val="none"/>
        </w:rPr>
        <w:t>二、机</w:t>
      </w:r>
      <w:r>
        <w:rPr>
          <w:rStyle w:val="24"/>
          <w:rFonts w:hint="default" w:ascii="Times New Roman" w:hAnsi="Times New Roman" w:eastAsia="黑体" w:cs="Times New Roman"/>
          <w:b w:val="0"/>
          <w:bCs w:val="0"/>
          <w:i w:val="0"/>
          <w:iCs w:val="0"/>
          <w:color w:val="auto"/>
          <w:highlight w:val="none"/>
        </w:rPr>
        <w:t>构设置</w:t>
      </w:r>
      <w:bookmarkEnd w:id="10"/>
      <w:bookmarkEnd w:id="11"/>
      <w:bookmarkEnd w:id="12"/>
    </w:p>
    <w:p w14:paraId="0E0FFE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遂宁市安居区应急管理局为区人民政府全额拨款正科级直属行政机构。下属二级单位3个，其中行政单位0个，参照公务员法管理的事业单位1个，其他事业单位2个。</w:t>
      </w:r>
    </w:p>
    <w:p w14:paraId="5FB4953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 w:cs="Times New Roman"/>
          <w:b w:val="0"/>
          <w:bCs w:val="0"/>
          <w:kern w:val="2"/>
          <w:sz w:val="32"/>
          <w:szCs w:val="32"/>
          <w:lang w:val="en-US" w:eastAsia="zh-CN" w:bidi="ar-SA"/>
        </w:rPr>
        <w:t>遂宁市安居区应急管理局下属二级预算单位0个，其中行政单位0个，参照公务员法管理的事业单位0个，其他事业单位0个。</w:t>
      </w:r>
    </w:p>
    <w:p w14:paraId="09095B08">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23"/>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仿宋" w:cs="Times New Roman"/>
          <w:b w:val="0"/>
          <w:bCs w:val="0"/>
          <w:i w:val="0"/>
          <w:iCs w:val="0"/>
          <w:color w:val="auto"/>
          <w:sz w:val="32"/>
          <w:szCs w:val="32"/>
          <w:highlight w:val="none"/>
        </w:rPr>
        <w:br w:type="page"/>
      </w:r>
      <w:bookmarkStart w:id="13" w:name="_Toc15377204"/>
      <w:bookmarkStart w:id="14" w:name="_Toc17521"/>
      <w:bookmarkStart w:id="15" w:name="_Toc15396602"/>
      <w:r>
        <w:rPr>
          <w:rFonts w:hint="default" w:ascii="Times New Roman" w:hAnsi="Times New Roman" w:eastAsia="方正小标宋简体" w:cs="Times New Roman"/>
          <w:b w:val="0"/>
          <w:bCs w:val="0"/>
          <w:i w:val="0"/>
          <w:iCs w:val="0"/>
          <w:color w:val="auto"/>
          <w:sz w:val="44"/>
          <w:szCs w:val="44"/>
          <w:highlight w:val="none"/>
        </w:rPr>
        <w:t xml:space="preserve">第二部分 </w:t>
      </w:r>
      <w:r>
        <w:rPr>
          <w:rFonts w:hint="default" w:ascii="Times New Roman" w:hAnsi="Times New Roman" w:eastAsia="方正小标宋简体" w:cs="Times New Roman"/>
          <w:b w:val="0"/>
          <w:bCs w:val="0"/>
          <w:i w:val="0"/>
          <w:iCs w:val="0"/>
          <w:color w:val="auto"/>
          <w:sz w:val="44"/>
          <w:szCs w:val="44"/>
          <w:highlight w:val="none"/>
          <w:lang w:val="en-US" w:eastAsia="zh-CN"/>
        </w:rPr>
        <w:t>2024年度</w:t>
      </w:r>
      <w:r>
        <w:rPr>
          <w:rStyle w:val="23"/>
          <w:rFonts w:hint="default" w:ascii="Times New Roman" w:hAnsi="Times New Roman" w:eastAsia="方正小标宋简体" w:cs="Times New Roman"/>
          <w:b w:val="0"/>
          <w:bCs w:val="0"/>
          <w:i w:val="0"/>
          <w:iCs w:val="0"/>
          <w:color w:val="auto"/>
          <w:sz w:val="44"/>
          <w:szCs w:val="44"/>
          <w:highlight w:val="none"/>
        </w:rPr>
        <w:t>部门决算情况说明</w:t>
      </w:r>
      <w:bookmarkEnd w:id="13"/>
      <w:bookmarkEnd w:id="14"/>
      <w:bookmarkEnd w:id="15"/>
    </w:p>
    <w:p w14:paraId="4513D69D">
      <w:pPr>
        <w:rPr>
          <w:rFonts w:hint="default" w:ascii="Times New Roman" w:hAnsi="Times New Roman" w:cs="Times New Roman"/>
          <w:b w:val="0"/>
          <w:bCs w:val="0"/>
          <w:i w:val="0"/>
          <w:iCs w:val="0"/>
          <w:color w:val="auto"/>
          <w:highlight w:val="none"/>
        </w:rPr>
      </w:pPr>
    </w:p>
    <w:p w14:paraId="12EB254D">
      <w:pPr>
        <w:pStyle w:val="25"/>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Chars="0"/>
        <w:textAlignment w:val="auto"/>
        <w:outlineLvl w:val="1"/>
        <w:rPr>
          <w:rStyle w:val="24"/>
          <w:rFonts w:hint="default" w:ascii="Times New Roman" w:hAnsi="Times New Roman" w:eastAsia="黑体" w:cs="Times New Roman"/>
          <w:b w:val="0"/>
          <w:bCs w:val="0"/>
          <w:i w:val="0"/>
          <w:iCs w:val="0"/>
          <w:color w:val="auto"/>
          <w:highlight w:val="none"/>
        </w:rPr>
      </w:pPr>
      <w:bookmarkStart w:id="16" w:name="_Toc31429"/>
      <w:bookmarkStart w:id="17" w:name="_Toc15396603"/>
      <w:bookmarkStart w:id="18" w:name="_Toc15377205"/>
      <w:r>
        <w:rPr>
          <w:rFonts w:hint="default" w:ascii="Times New Roman" w:hAnsi="Times New Roman" w:eastAsia="黑体" w:cs="Times New Roman"/>
          <w:b w:val="0"/>
          <w:bCs w:val="0"/>
          <w:i w:val="0"/>
          <w:iCs w:val="0"/>
          <w:color w:val="auto"/>
          <w:sz w:val="32"/>
          <w:szCs w:val="32"/>
          <w:highlight w:val="none"/>
        </w:rPr>
        <w:t>收</w:t>
      </w:r>
      <w:r>
        <w:rPr>
          <w:rStyle w:val="24"/>
          <w:rFonts w:hint="default" w:ascii="Times New Roman" w:hAnsi="Times New Roman" w:eastAsia="黑体" w:cs="Times New Roman"/>
          <w:b w:val="0"/>
          <w:bCs w:val="0"/>
          <w:i w:val="0"/>
          <w:iCs w:val="0"/>
          <w:color w:val="auto"/>
          <w:highlight w:val="none"/>
        </w:rPr>
        <w:t>入支出决算总体情况说明</w:t>
      </w:r>
      <w:bookmarkEnd w:id="16"/>
      <w:bookmarkEnd w:id="17"/>
      <w:bookmarkEnd w:id="18"/>
    </w:p>
    <w:p w14:paraId="0281DFD0">
      <w:pPr>
        <w:pStyle w:val="12"/>
        <w:keepNext w:val="0"/>
        <w:keepLines w:val="0"/>
        <w:pageBreakBefore w:val="0"/>
        <w:widowControl w:val="0"/>
        <w:kinsoku/>
        <w:wordWrap/>
        <w:overflowPunct/>
        <w:topLinePunct w:val="0"/>
        <w:autoSpaceDE/>
        <w:autoSpaceDN/>
        <w:bidi w:val="0"/>
        <w:adjustRightInd/>
        <w:snapToGrid/>
        <w:spacing w:after="0" w:line="576" w:lineRule="exact"/>
        <w:ind w:leftChars="0"/>
        <w:textAlignment w:val="auto"/>
        <w:rPr>
          <w:rFonts w:hint="default" w:ascii="Times New Roman" w:hAnsi="Times New Roman" w:cs="Times New Roman"/>
          <w:lang w:eastAsia="zh-CN"/>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年度</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default" w:ascii="Times New Roman" w:hAnsi="Times New Roman" w:eastAsia="仿宋_GB2312" w:cs="Times New Roman"/>
          <w:b w:val="0"/>
          <w:bCs w:val="0"/>
          <w:i w:val="0"/>
          <w:iCs w:val="0"/>
          <w:color w:val="auto"/>
          <w:sz w:val="32"/>
          <w:szCs w:val="32"/>
          <w:highlight w:val="none"/>
        </w:rPr>
        <w:t>991.61</w:t>
      </w:r>
      <w:r>
        <w:rPr>
          <w:rFonts w:hint="eastAsia" w:ascii="Times New Roman"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与</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总计各减少</w:t>
      </w:r>
      <w:r>
        <w:rPr>
          <w:rFonts w:hint="default" w:ascii="Times New Roman" w:hAnsi="Times New Roman" w:cs="Times New Roman"/>
          <w:b w:val="0"/>
          <w:bCs w:val="0"/>
          <w:i w:val="0"/>
          <w:iCs w:val="0"/>
          <w:color w:val="auto"/>
          <w:sz w:val="32"/>
          <w:szCs w:val="32"/>
          <w:highlight w:val="none"/>
          <w:lang w:val="en-US" w:eastAsia="zh-CN"/>
        </w:rPr>
        <w:t>166.45</w:t>
      </w:r>
      <w:r>
        <w:rPr>
          <w:rFonts w:hint="default" w:ascii="Times New Roman" w:hAnsi="Times New Roman" w:eastAsia="仿宋_GB2312" w:cs="Times New Roman"/>
          <w:b w:val="0"/>
          <w:bCs w:val="0"/>
          <w:i w:val="0"/>
          <w:iCs w:val="0"/>
          <w:color w:val="auto"/>
          <w:sz w:val="32"/>
          <w:szCs w:val="32"/>
          <w:highlight w:val="none"/>
        </w:rPr>
        <w:t>万元，下降</w:t>
      </w:r>
      <w:r>
        <w:rPr>
          <w:rFonts w:hint="default" w:ascii="Times New Roman" w:hAnsi="Times New Roman" w:cs="Times New Roman"/>
          <w:b w:val="0"/>
          <w:bCs w:val="0"/>
          <w:i w:val="0"/>
          <w:iCs w:val="0"/>
          <w:color w:val="auto"/>
          <w:sz w:val="32"/>
          <w:szCs w:val="32"/>
          <w:highlight w:val="none"/>
          <w:lang w:val="en-US" w:eastAsia="zh-CN"/>
        </w:rPr>
        <w:t>14.37</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cs="Times New Roman"/>
          <w:lang w:eastAsia="zh-CN"/>
        </w:rPr>
        <w:t>主要变动原因是2024年项目支出同比减少，如中省自然灾害救灾资金（冬春临时生活困难救助）专项资金2023年投入186.792万元，2024年投入146万元，同比减少40.792</w:t>
      </w:r>
      <w:r>
        <w:rPr>
          <w:rFonts w:hint="eastAsia" w:ascii="Times New Roman" w:cs="Times New Roman"/>
          <w:lang w:eastAsia="zh-CN"/>
        </w:rPr>
        <w:t>万元整。</w:t>
      </w:r>
    </w:p>
    <w:p w14:paraId="04A0D9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hd w:val="clear" w:color="auto" w:fill="auto"/>
          <w:lang w:eastAsia="zh-CN"/>
        </w:rPr>
      </w:pPr>
    </w:p>
    <w:p w14:paraId="490A3D2F">
      <w:pPr>
        <w:pStyle w:val="6"/>
        <w:widowControl w:val="0"/>
        <w:numPr>
          <w:ilvl w:val="0"/>
          <w:numId w:val="0"/>
        </w:numPr>
        <w:jc w:val="center"/>
        <w:rPr>
          <w:rFonts w:hint="default" w:ascii="Times New Roman" w:hAnsi="Times New Roman" w:eastAsia="仿宋_GB2312" w:cs="Times New Roman"/>
          <w:b w:val="0"/>
          <w:bCs w:val="0"/>
          <w:i w:val="0"/>
          <w:iCs w:val="0"/>
          <w:color w:val="auto"/>
          <w:sz w:val="32"/>
          <w:szCs w:val="32"/>
          <w:highlight w:val="none"/>
          <w:lang w:eastAsia="zh-CN"/>
        </w:rPr>
      </w:pPr>
      <w:r>
        <w:rPr>
          <w:rFonts w:ascii="Times New Roman" w:hAnsi="Times New Roman" w:cs="Times New Roman"/>
        </w:rPr>
        <w:drawing>
          <wp:inline distT="0" distB="0" distL="114300" distR="114300">
            <wp:extent cx="4572000" cy="2503805"/>
            <wp:effectExtent l="4445" t="4445" r="14605" b="6350"/>
            <wp:docPr id="10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C36B7E">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（图1：</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决算总计变动情况图）（柱状图）</w:t>
      </w:r>
    </w:p>
    <w:p w14:paraId="459DDD77">
      <w:pPr>
        <w:pStyle w:val="16"/>
        <w:rPr>
          <w:rFonts w:hint="default" w:ascii="Times New Roman" w:hAnsi="Times New Roman" w:eastAsia="仿宋_GB2312" w:cs="Times New Roman"/>
          <w:b w:val="0"/>
          <w:bCs w:val="0"/>
          <w:i w:val="0"/>
          <w:iCs w:val="0"/>
          <w:color w:val="auto"/>
          <w:sz w:val="18"/>
          <w:szCs w:val="18"/>
          <w:highlight w:val="none"/>
        </w:rPr>
      </w:pPr>
    </w:p>
    <w:p w14:paraId="4A259640">
      <w:pPr>
        <w:pStyle w:val="25"/>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Chars="0"/>
        <w:textAlignment w:val="auto"/>
        <w:outlineLvl w:val="1"/>
        <w:rPr>
          <w:rStyle w:val="24"/>
          <w:rFonts w:hint="default" w:ascii="Times New Roman" w:hAnsi="Times New Roman" w:eastAsia="黑体" w:cs="Times New Roman"/>
          <w:b w:val="0"/>
          <w:bCs w:val="0"/>
          <w:i w:val="0"/>
          <w:iCs w:val="0"/>
          <w:color w:val="auto"/>
          <w:highlight w:val="none"/>
        </w:rPr>
      </w:pPr>
      <w:bookmarkStart w:id="19" w:name="_Toc15377206"/>
      <w:bookmarkStart w:id="20" w:name="_Toc26532"/>
      <w:bookmarkStart w:id="21" w:name="_Toc15396604"/>
      <w:r>
        <w:rPr>
          <w:rFonts w:hint="default" w:ascii="Times New Roman" w:hAnsi="Times New Roman" w:eastAsia="黑体" w:cs="Times New Roman"/>
          <w:b w:val="0"/>
          <w:bCs w:val="0"/>
          <w:i w:val="0"/>
          <w:iCs w:val="0"/>
          <w:color w:val="auto"/>
          <w:sz w:val="32"/>
          <w:szCs w:val="32"/>
          <w:highlight w:val="none"/>
        </w:rPr>
        <w:t>收</w:t>
      </w:r>
      <w:r>
        <w:rPr>
          <w:rStyle w:val="24"/>
          <w:rFonts w:hint="default" w:ascii="Times New Roman" w:hAnsi="Times New Roman" w:eastAsia="黑体" w:cs="Times New Roman"/>
          <w:b w:val="0"/>
          <w:bCs w:val="0"/>
          <w:i w:val="0"/>
          <w:iCs w:val="0"/>
          <w:color w:val="auto"/>
          <w:highlight w:val="none"/>
        </w:rPr>
        <w:t>入决算情况说明</w:t>
      </w:r>
      <w:bookmarkEnd w:id="19"/>
      <w:bookmarkEnd w:id="20"/>
      <w:bookmarkEnd w:id="21"/>
    </w:p>
    <w:p w14:paraId="7A3718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bookmarkStart w:id="22" w:name="_Toc22245"/>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本年收入合计991.61万元，其中：一般公共预算财政拨款收入985.75万元，占</w:t>
      </w:r>
      <w:r>
        <w:rPr>
          <w:rFonts w:hint="default" w:ascii="Times New Roman" w:hAnsi="Times New Roman" w:cs="Times New Roman"/>
          <w:b w:val="0"/>
          <w:bCs w:val="0"/>
          <w:i w:val="0"/>
          <w:iCs w:val="0"/>
          <w:color w:val="auto"/>
          <w:sz w:val="32"/>
          <w:szCs w:val="32"/>
          <w:highlight w:val="none"/>
          <w:lang w:val="en-US" w:eastAsia="zh-CN"/>
        </w:rPr>
        <w:t>99.41</w:t>
      </w:r>
      <w:r>
        <w:rPr>
          <w:rFonts w:hint="default" w:ascii="Times New Roman" w:hAnsi="Times New Roman" w:eastAsia="仿宋_GB2312" w:cs="Times New Roman"/>
          <w:b w:val="0"/>
          <w:bCs w:val="0"/>
          <w:i w:val="0"/>
          <w:iCs w:val="0"/>
          <w:color w:val="auto"/>
          <w:sz w:val="32"/>
          <w:szCs w:val="32"/>
          <w:highlight w:val="none"/>
        </w:rPr>
        <w:t>%；政府性基金预算财政拨款收入5.86万元，占</w:t>
      </w:r>
      <w:r>
        <w:rPr>
          <w:rFonts w:hint="default" w:ascii="Times New Roman" w:hAnsi="Times New Roman" w:cs="Times New Roman"/>
          <w:b w:val="0"/>
          <w:bCs w:val="0"/>
          <w:i w:val="0"/>
          <w:iCs w:val="0"/>
          <w:color w:val="auto"/>
          <w:sz w:val="32"/>
          <w:szCs w:val="32"/>
          <w:highlight w:val="none"/>
          <w:lang w:val="en-US" w:eastAsia="zh-CN"/>
        </w:rPr>
        <w:t>0.59</w:t>
      </w:r>
      <w:r>
        <w:rPr>
          <w:rFonts w:hint="default" w:ascii="Times New Roman" w:hAnsi="Times New Roman" w:eastAsia="仿宋_GB2312" w:cs="Times New Roman"/>
          <w:b w:val="0"/>
          <w:bCs w:val="0"/>
          <w:i w:val="0"/>
          <w:iCs w:val="0"/>
          <w:color w:val="auto"/>
          <w:sz w:val="32"/>
          <w:szCs w:val="32"/>
          <w:highlight w:val="none"/>
        </w:rPr>
        <w:t>%</w:t>
      </w:r>
      <w:bookmarkEnd w:id="22"/>
      <w:r>
        <w:rPr>
          <w:rFonts w:hint="default" w:ascii="Times New Roman" w:hAnsi="Times New Roman" w:cs="Times New Roman"/>
          <w:b w:val="0"/>
          <w:bCs w:val="0"/>
          <w:i w:val="0"/>
          <w:iCs w:val="0"/>
          <w:color w:val="auto"/>
          <w:sz w:val="32"/>
          <w:szCs w:val="32"/>
          <w:highlight w:val="none"/>
          <w:lang w:val="en-US" w:eastAsia="zh-CN"/>
        </w:rPr>
        <w:t>。</w:t>
      </w:r>
    </w:p>
    <w:p w14:paraId="30535C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b w:val="0"/>
          <w:bCs w:val="0"/>
          <w:i w:val="0"/>
          <w:iCs w:val="0"/>
          <w:color w:val="auto"/>
          <w:sz w:val="32"/>
          <w:szCs w:val="32"/>
          <w:highlight w:val="none"/>
        </w:rPr>
      </w:pPr>
    </w:p>
    <w:p w14:paraId="78EF3EFF">
      <w:pPr>
        <w:pStyle w:val="6"/>
        <w:numPr>
          <w:ilvl w:val="0"/>
          <w:numId w:val="0"/>
        </w:numPr>
        <w:ind w:leftChars="0"/>
        <w:jc w:val="center"/>
        <w:rPr>
          <w:rFonts w:hint="default" w:ascii="Times New Roman" w:hAnsi="Times New Roman" w:cs="Times New Roman"/>
        </w:rPr>
      </w:pPr>
      <w:r>
        <w:rPr>
          <w:rFonts w:ascii="Times New Roman" w:hAnsi="Times New Roman" w:cs="Times New Roman"/>
        </w:rPr>
        <w:drawing>
          <wp:inline distT="0" distB="0" distL="114300" distR="114300">
            <wp:extent cx="4092575" cy="2266950"/>
            <wp:effectExtent l="4445" t="4445" r="17780" b="14605"/>
            <wp:docPr id="20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B9A24A">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（图2：收入决算结构图）（饼状图）</w:t>
      </w:r>
    </w:p>
    <w:p w14:paraId="5CF090A5">
      <w:pPr>
        <w:pStyle w:val="16"/>
        <w:rPr>
          <w:rFonts w:hint="default" w:ascii="Times New Roman" w:hAnsi="Times New Roman" w:eastAsia="仿宋_GB2312" w:cs="Times New Roman"/>
          <w:b w:val="0"/>
          <w:bCs w:val="0"/>
          <w:i w:val="0"/>
          <w:iCs w:val="0"/>
          <w:color w:val="auto"/>
          <w:sz w:val="18"/>
          <w:szCs w:val="18"/>
          <w:highlight w:val="none"/>
        </w:rPr>
      </w:pPr>
    </w:p>
    <w:p w14:paraId="25ED7795">
      <w:pPr>
        <w:pStyle w:val="25"/>
        <w:keepNext w:val="0"/>
        <w:keepLines w:val="0"/>
        <w:pageBreakBefore w:val="0"/>
        <w:widowControl w:val="0"/>
        <w:numPr>
          <w:ilvl w:val="0"/>
          <w:numId w:val="3"/>
        </w:numPr>
        <w:kinsoku/>
        <w:wordWrap/>
        <w:overflowPunct/>
        <w:topLinePunct w:val="0"/>
        <w:bidi w:val="0"/>
        <w:snapToGrid/>
        <w:spacing w:line="560" w:lineRule="exact"/>
        <w:ind w:firstLineChars="0"/>
        <w:textAlignment w:val="auto"/>
        <w:outlineLvl w:val="1"/>
        <w:rPr>
          <w:rStyle w:val="24"/>
          <w:rFonts w:hint="default" w:ascii="Times New Roman" w:hAnsi="Times New Roman" w:eastAsia="黑体" w:cs="Times New Roman"/>
          <w:b w:val="0"/>
          <w:bCs w:val="0"/>
          <w:i w:val="0"/>
          <w:iCs w:val="0"/>
          <w:color w:val="auto"/>
          <w:highlight w:val="none"/>
        </w:rPr>
      </w:pPr>
      <w:bookmarkStart w:id="23" w:name="_Toc15396605"/>
      <w:bookmarkStart w:id="24" w:name="_Toc30514"/>
      <w:bookmarkStart w:id="25" w:name="_Toc15377207"/>
      <w:r>
        <w:rPr>
          <w:rFonts w:hint="default" w:ascii="Times New Roman" w:hAnsi="Times New Roman" w:eastAsia="黑体" w:cs="Times New Roman"/>
          <w:b w:val="0"/>
          <w:bCs w:val="0"/>
          <w:i w:val="0"/>
          <w:iCs w:val="0"/>
          <w:color w:val="auto"/>
          <w:sz w:val="32"/>
          <w:szCs w:val="32"/>
          <w:highlight w:val="none"/>
        </w:rPr>
        <w:t>支</w:t>
      </w:r>
      <w:r>
        <w:rPr>
          <w:rStyle w:val="24"/>
          <w:rFonts w:hint="default" w:ascii="Times New Roman" w:hAnsi="Times New Roman" w:eastAsia="黑体" w:cs="Times New Roman"/>
          <w:b w:val="0"/>
          <w:bCs w:val="0"/>
          <w:i w:val="0"/>
          <w:iCs w:val="0"/>
          <w:color w:val="auto"/>
          <w:highlight w:val="none"/>
        </w:rPr>
        <w:t>出决算情况说明</w:t>
      </w:r>
      <w:bookmarkEnd w:id="23"/>
      <w:bookmarkEnd w:id="24"/>
      <w:bookmarkEnd w:id="25"/>
    </w:p>
    <w:p w14:paraId="28971E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val="0"/>
          <w:bCs w:val="0"/>
          <w:i w:val="0"/>
          <w:iCs w:val="0"/>
          <w:color w:val="auto"/>
          <w:sz w:val="32"/>
          <w:szCs w:val="32"/>
          <w:highlight w:val="none"/>
        </w:rPr>
      </w:pPr>
      <w:bookmarkStart w:id="26" w:name="_Toc23821"/>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本年支出合计991.61万元，其中：基本支出537.7</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54.22</w:t>
      </w:r>
      <w:r>
        <w:rPr>
          <w:rFonts w:hint="default" w:ascii="Times New Roman" w:hAnsi="Times New Roman" w:eastAsia="仿宋_GB2312" w:cs="Times New Roman"/>
          <w:b w:val="0"/>
          <w:bCs w:val="0"/>
          <w:i w:val="0"/>
          <w:iCs w:val="0"/>
          <w:color w:val="auto"/>
          <w:sz w:val="32"/>
          <w:szCs w:val="32"/>
          <w:highlight w:val="none"/>
        </w:rPr>
        <w:t>%；项目支出453.91万元，占</w:t>
      </w:r>
      <w:r>
        <w:rPr>
          <w:rFonts w:hint="default" w:ascii="Times New Roman" w:hAnsi="Times New Roman" w:cs="Times New Roman"/>
          <w:b w:val="0"/>
          <w:bCs w:val="0"/>
          <w:i w:val="0"/>
          <w:iCs w:val="0"/>
          <w:color w:val="auto"/>
          <w:sz w:val="32"/>
          <w:szCs w:val="32"/>
          <w:highlight w:val="none"/>
          <w:lang w:val="en-US" w:eastAsia="zh-CN"/>
        </w:rPr>
        <w:t>45.78</w:t>
      </w:r>
      <w:r>
        <w:rPr>
          <w:rFonts w:hint="default" w:ascii="Times New Roman" w:hAnsi="Times New Roman" w:eastAsia="仿宋_GB2312" w:cs="Times New Roman"/>
          <w:b w:val="0"/>
          <w:bCs w:val="0"/>
          <w:i w:val="0"/>
          <w:iCs w:val="0"/>
          <w:color w:val="auto"/>
          <w:sz w:val="32"/>
          <w:szCs w:val="32"/>
          <w:highlight w:val="none"/>
        </w:rPr>
        <w:t>%。</w:t>
      </w:r>
      <w:bookmarkEnd w:id="26"/>
    </w:p>
    <w:p w14:paraId="3876F193">
      <w:pPr>
        <w:pStyle w:val="6"/>
        <w:widowControl w:val="0"/>
        <w:numPr>
          <w:ilvl w:val="0"/>
          <w:numId w:val="0"/>
        </w:numPr>
        <w:jc w:val="center"/>
        <w:rPr>
          <w:rFonts w:hint="default" w:ascii="Times New Roman" w:hAnsi="Times New Roman" w:eastAsia="仿宋_GB2312" w:cs="Times New Roman"/>
          <w:b w:val="0"/>
          <w:bCs w:val="0"/>
          <w:i w:val="0"/>
          <w:iCs w:val="0"/>
          <w:color w:val="auto"/>
          <w:sz w:val="32"/>
          <w:szCs w:val="32"/>
          <w:highlight w:val="none"/>
          <w:shd w:val="pct10" w:color="auto" w:fill="FFFFFF"/>
        </w:rPr>
      </w:pPr>
      <w:r>
        <w:rPr>
          <w:rFonts w:ascii="Times New Roman" w:hAnsi="Times New Roman" w:cs="Times New Roman"/>
        </w:rPr>
        <w:drawing>
          <wp:inline distT="0" distB="0" distL="114300" distR="114300">
            <wp:extent cx="3993515" cy="2218690"/>
            <wp:effectExtent l="5080" t="4445" r="20955" b="5715"/>
            <wp:docPr id="2049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89B9A9">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（图3：支出决算结构图）（饼状图）</w:t>
      </w:r>
    </w:p>
    <w:p w14:paraId="3B12ECBD">
      <w:pPr>
        <w:pStyle w:val="16"/>
        <w:rPr>
          <w:rFonts w:hint="default" w:ascii="Times New Roman" w:hAnsi="Times New Roman" w:eastAsia="仿宋_GB2312" w:cs="Times New Roman"/>
          <w:b w:val="0"/>
          <w:bCs w:val="0"/>
          <w:i w:val="0"/>
          <w:iCs w:val="0"/>
          <w:color w:val="auto"/>
          <w:sz w:val="18"/>
          <w:szCs w:val="18"/>
          <w:highlight w:val="none"/>
        </w:rPr>
      </w:pPr>
    </w:p>
    <w:p w14:paraId="5946C2F0">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24"/>
          <w:rFonts w:hint="default" w:ascii="Times New Roman" w:hAnsi="Times New Roman" w:eastAsia="黑体" w:cs="Times New Roman"/>
          <w:b w:val="0"/>
          <w:bCs w:val="0"/>
          <w:i w:val="0"/>
          <w:iCs w:val="0"/>
          <w:color w:val="auto"/>
          <w:highlight w:val="none"/>
        </w:rPr>
      </w:pPr>
      <w:bookmarkStart w:id="27" w:name="_Toc15396606"/>
      <w:bookmarkStart w:id="28" w:name="_Toc25703"/>
      <w:bookmarkStart w:id="29" w:name="_Toc15377208"/>
      <w:r>
        <w:rPr>
          <w:rFonts w:hint="default" w:ascii="Times New Roman" w:hAnsi="Times New Roman" w:eastAsia="黑体" w:cs="Times New Roman"/>
          <w:b w:val="0"/>
          <w:bCs w:val="0"/>
          <w:i w:val="0"/>
          <w:iCs w:val="0"/>
          <w:color w:val="auto"/>
          <w:sz w:val="32"/>
          <w:szCs w:val="32"/>
          <w:highlight w:val="none"/>
        </w:rPr>
        <w:t>四、财</w:t>
      </w:r>
      <w:r>
        <w:rPr>
          <w:rStyle w:val="24"/>
          <w:rFonts w:hint="default" w:ascii="Times New Roman" w:hAnsi="Times New Roman" w:eastAsia="黑体" w:cs="Times New Roman"/>
          <w:b w:val="0"/>
          <w:bCs w:val="0"/>
          <w:i w:val="0"/>
          <w:iCs w:val="0"/>
          <w:color w:val="auto"/>
          <w:highlight w:val="none"/>
        </w:rPr>
        <w:t>政拨款收入支出决算总体情况说明</w:t>
      </w:r>
      <w:bookmarkEnd w:id="27"/>
      <w:bookmarkEnd w:id="28"/>
      <w:bookmarkEnd w:id="29"/>
    </w:p>
    <w:p w14:paraId="330D8B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财政拨款</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default" w:ascii="Times New Roman" w:hAnsi="Times New Roman" w:eastAsia="仿宋_GB2312" w:cs="Times New Roman"/>
          <w:b w:val="0"/>
          <w:bCs w:val="0"/>
          <w:i w:val="0"/>
          <w:iCs w:val="0"/>
          <w:color w:val="auto"/>
          <w:sz w:val="32"/>
          <w:szCs w:val="32"/>
          <w:highlight w:val="none"/>
        </w:rPr>
        <w:t>991.61</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与</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相比，财政拨款</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总计各减少</w:t>
      </w:r>
      <w:r>
        <w:rPr>
          <w:rFonts w:hint="default" w:ascii="Times New Roman" w:hAnsi="Times New Roman" w:cs="Times New Roman"/>
          <w:b w:val="0"/>
          <w:bCs w:val="0"/>
          <w:i w:val="0"/>
          <w:iCs w:val="0"/>
          <w:color w:val="auto"/>
          <w:sz w:val="32"/>
          <w:szCs w:val="32"/>
          <w:highlight w:val="none"/>
          <w:lang w:val="en-US" w:eastAsia="zh-CN"/>
        </w:rPr>
        <w:t>166.45</w:t>
      </w:r>
      <w:r>
        <w:rPr>
          <w:rFonts w:hint="default" w:ascii="Times New Roman" w:hAnsi="Times New Roman" w:eastAsia="仿宋_GB2312" w:cs="Times New Roman"/>
          <w:b w:val="0"/>
          <w:bCs w:val="0"/>
          <w:i w:val="0"/>
          <w:iCs w:val="0"/>
          <w:color w:val="auto"/>
          <w:sz w:val="32"/>
          <w:szCs w:val="32"/>
          <w:highlight w:val="none"/>
        </w:rPr>
        <w:t>万元，下降</w:t>
      </w:r>
      <w:r>
        <w:rPr>
          <w:rFonts w:hint="default" w:ascii="Times New Roman" w:hAnsi="Times New Roman" w:cs="Times New Roman"/>
          <w:b w:val="0"/>
          <w:bCs w:val="0"/>
          <w:i w:val="0"/>
          <w:iCs w:val="0"/>
          <w:color w:val="auto"/>
          <w:sz w:val="32"/>
          <w:szCs w:val="32"/>
          <w:highlight w:val="none"/>
          <w:lang w:val="en-US" w:eastAsia="zh-CN"/>
        </w:rPr>
        <w:t>14.37</w:t>
      </w:r>
      <w:r>
        <w:rPr>
          <w:rFonts w:hint="default" w:ascii="Times New Roman" w:hAnsi="Times New Roman" w:eastAsia="仿宋_GB2312" w:cs="Times New Roman"/>
          <w:b w:val="0"/>
          <w:bCs w:val="0"/>
          <w:i w:val="0"/>
          <w:iCs w:val="0"/>
          <w:color w:val="auto"/>
          <w:sz w:val="32"/>
          <w:szCs w:val="32"/>
          <w:highlight w:val="none"/>
        </w:rPr>
        <w:t>%。主要变动原因是2024年项目支出同比减少，如中省自然灾害救灾资金（冬春临时生活困难救助）专项资金2023年投入186.792万元，2024年投入146万元，同比减少40.792</w:t>
      </w:r>
      <w:r>
        <w:rPr>
          <w:rFonts w:hint="eastAsia" w:cs="Times New Roman"/>
          <w:b w:val="0"/>
          <w:bCs w:val="0"/>
          <w:i w:val="0"/>
          <w:iCs w:val="0"/>
          <w:color w:val="auto"/>
          <w:sz w:val="32"/>
          <w:szCs w:val="32"/>
          <w:highlight w:val="none"/>
          <w:lang w:eastAsia="zh-CN"/>
        </w:rPr>
        <w:t>万元整。</w:t>
      </w:r>
    </w:p>
    <w:p w14:paraId="3782CF5E">
      <w:pPr>
        <w:pStyle w:val="6"/>
        <w:numPr>
          <w:ilvl w:val="0"/>
          <w:numId w:val="0"/>
        </w:numPr>
        <w:ind w:leftChars="0"/>
        <w:jc w:val="center"/>
        <w:rPr>
          <w:rFonts w:hint="default" w:ascii="Times New Roman" w:hAnsi="Times New Roman" w:cs="Times New Roman"/>
        </w:rPr>
      </w:pPr>
      <w:r>
        <w:rPr>
          <w:rFonts w:ascii="Times New Roman" w:hAnsi="Times New Roman" w:cs="Times New Roman"/>
        </w:rPr>
        <w:drawing>
          <wp:inline distT="0" distB="0" distL="114300" distR="114300">
            <wp:extent cx="4572000" cy="2503805"/>
            <wp:effectExtent l="4445" t="4445" r="14605" b="635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A64B2C">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（图4：财政拨款</w:t>
      </w:r>
      <w:r>
        <w:rPr>
          <w:rFonts w:hint="default" w:ascii="Times New Roman" w:hAnsi="Times New Roman" w:cs="Times New Roman"/>
          <w:b w:val="0"/>
          <w:bCs w:val="0"/>
          <w:i w:val="0"/>
          <w:iCs w:val="0"/>
          <w:color w:val="auto"/>
          <w:sz w:val="32"/>
          <w:szCs w:val="32"/>
          <w:highlight w:val="none"/>
          <w:lang w:eastAsia="zh-CN"/>
        </w:rPr>
        <w:t>收入、支出</w:t>
      </w:r>
      <w:r>
        <w:rPr>
          <w:rFonts w:hint="default" w:ascii="Times New Roman" w:hAnsi="Times New Roman" w:eastAsia="仿宋_GB2312" w:cs="Times New Roman"/>
          <w:b w:val="0"/>
          <w:bCs w:val="0"/>
          <w:i w:val="0"/>
          <w:iCs w:val="0"/>
          <w:color w:val="auto"/>
          <w:sz w:val="32"/>
          <w:szCs w:val="32"/>
          <w:highlight w:val="none"/>
        </w:rPr>
        <w:t>决算总计变动情况）（柱状图）</w:t>
      </w:r>
    </w:p>
    <w:p w14:paraId="0D4CB50A">
      <w:pPr>
        <w:pStyle w:val="16"/>
        <w:rPr>
          <w:rFonts w:hint="default" w:ascii="Times New Roman" w:hAnsi="Times New Roman" w:eastAsia="仿宋" w:cs="Times New Roman"/>
          <w:b w:val="0"/>
          <w:bCs w:val="0"/>
          <w:i w:val="0"/>
          <w:iCs w:val="0"/>
          <w:color w:val="auto"/>
          <w:sz w:val="18"/>
          <w:szCs w:val="18"/>
          <w:highlight w:val="none"/>
        </w:rPr>
      </w:pPr>
    </w:p>
    <w:p w14:paraId="7AE1295E">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Style w:val="24"/>
          <w:rFonts w:hint="default" w:ascii="Times New Roman" w:hAnsi="Times New Roman" w:eastAsia="黑体" w:cs="Times New Roman"/>
          <w:b w:val="0"/>
          <w:bCs w:val="0"/>
          <w:i w:val="0"/>
          <w:iCs w:val="0"/>
          <w:color w:val="auto"/>
          <w:highlight w:val="none"/>
        </w:rPr>
      </w:pPr>
      <w:bookmarkStart w:id="30" w:name="_Toc15367"/>
      <w:bookmarkStart w:id="31" w:name="_Toc15377209"/>
      <w:bookmarkStart w:id="32" w:name="_Toc15396607"/>
      <w:r>
        <w:rPr>
          <w:rFonts w:hint="default" w:ascii="Times New Roman" w:hAnsi="Times New Roman" w:eastAsia="黑体" w:cs="Times New Roman"/>
          <w:b w:val="0"/>
          <w:bCs w:val="0"/>
          <w:i w:val="0"/>
          <w:iCs w:val="0"/>
          <w:color w:val="auto"/>
          <w:sz w:val="32"/>
          <w:szCs w:val="32"/>
          <w:highlight w:val="none"/>
        </w:rPr>
        <w:t>五、一</w:t>
      </w:r>
      <w:r>
        <w:rPr>
          <w:rStyle w:val="24"/>
          <w:rFonts w:hint="default" w:ascii="Times New Roman" w:hAnsi="Times New Roman" w:eastAsia="黑体" w:cs="Times New Roman"/>
          <w:b w:val="0"/>
          <w:bCs w:val="0"/>
          <w:i w:val="0"/>
          <w:iCs w:val="0"/>
          <w:color w:val="auto"/>
          <w:highlight w:val="none"/>
        </w:rPr>
        <w:t>般公共预算财政拨款支出决算情况说明</w:t>
      </w:r>
      <w:bookmarkEnd w:id="30"/>
      <w:bookmarkEnd w:id="31"/>
      <w:bookmarkEnd w:id="32"/>
    </w:p>
    <w:p w14:paraId="3A475784">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33" w:name="_Toc25292"/>
      <w:bookmarkStart w:id="34" w:name="_Toc15377210"/>
      <w:r>
        <w:rPr>
          <w:rFonts w:hint="default" w:ascii="Times New Roman" w:hAnsi="Times New Roman" w:eastAsia="楷体_GB2312" w:cs="Times New Roman"/>
          <w:b/>
          <w:bCs/>
          <w:i w:val="0"/>
          <w:iCs w:val="0"/>
          <w:color w:val="auto"/>
          <w:sz w:val="32"/>
          <w:szCs w:val="32"/>
          <w:highlight w:val="none"/>
        </w:rPr>
        <w:t>（一）一般公共预算财政拨款支出决算总体情况</w:t>
      </w:r>
      <w:bookmarkEnd w:id="33"/>
      <w:bookmarkEnd w:id="34"/>
    </w:p>
    <w:p w14:paraId="44BBA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一般公共预算财政拨款支出985.75万元，占本年支出合计的</w:t>
      </w:r>
      <w:r>
        <w:rPr>
          <w:rFonts w:hint="default" w:ascii="Times New Roman" w:hAnsi="Times New Roman" w:cs="Times New Roman"/>
          <w:b w:val="0"/>
          <w:bCs w:val="0"/>
          <w:i w:val="0"/>
          <w:iCs w:val="0"/>
          <w:color w:val="auto"/>
          <w:sz w:val="32"/>
          <w:szCs w:val="32"/>
          <w:highlight w:val="none"/>
          <w:lang w:val="en-US" w:eastAsia="zh-CN"/>
        </w:rPr>
        <w:t>99.41</w:t>
      </w:r>
      <w:r>
        <w:rPr>
          <w:rFonts w:hint="default" w:ascii="Times New Roman" w:hAnsi="Times New Roman" w:eastAsia="仿宋_GB2312" w:cs="Times New Roman"/>
          <w:b w:val="0"/>
          <w:bCs w:val="0"/>
          <w:i w:val="0"/>
          <w:iCs w:val="0"/>
          <w:color w:val="auto"/>
          <w:sz w:val="32"/>
          <w:szCs w:val="32"/>
          <w:highlight w:val="none"/>
        </w:rPr>
        <w:t>%。与</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相比，一般公共预算财政拨款</w:t>
      </w:r>
      <w:r>
        <w:rPr>
          <w:rFonts w:hint="default" w:ascii="Times New Roman" w:hAnsi="Times New Roman" w:eastAsia="仿宋_GB2312" w:cs="Times New Roman"/>
          <w:b w:val="0"/>
          <w:bCs w:val="0"/>
          <w:i w:val="0"/>
          <w:iCs w:val="0"/>
          <w:color w:val="auto"/>
          <w:sz w:val="32"/>
          <w:szCs w:val="32"/>
          <w:highlight w:val="none"/>
          <w:lang w:eastAsia="zh-CN"/>
        </w:rPr>
        <w:t>支出</w:t>
      </w:r>
      <w:r>
        <w:rPr>
          <w:rFonts w:hint="default" w:ascii="Times New Roman" w:hAnsi="Times New Roman" w:eastAsia="仿宋_GB2312" w:cs="Times New Roman"/>
          <w:b w:val="0"/>
          <w:bCs w:val="0"/>
          <w:i w:val="0"/>
          <w:iCs w:val="0"/>
          <w:color w:val="auto"/>
          <w:sz w:val="32"/>
          <w:szCs w:val="32"/>
          <w:highlight w:val="none"/>
        </w:rPr>
        <w:t>减少</w:t>
      </w:r>
      <w:r>
        <w:rPr>
          <w:rFonts w:hint="default" w:ascii="Times New Roman" w:hAnsi="Times New Roman" w:cs="Times New Roman"/>
          <w:b w:val="0"/>
          <w:bCs w:val="0"/>
          <w:i w:val="0"/>
          <w:iCs w:val="0"/>
          <w:color w:val="auto"/>
          <w:sz w:val="32"/>
          <w:szCs w:val="32"/>
          <w:highlight w:val="none"/>
          <w:lang w:val="en-US" w:eastAsia="zh-CN"/>
        </w:rPr>
        <w:t>122.31</w:t>
      </w:r>
      <w:r>
        <w:rPr>
          <w:rFonts w:hint="default" w:ascii="Times New Roman" w:hAnsi="Times New Roman" w:eastAsia="仿宋_GB2312" w:cs="Times New Roman"/>
          <w:b w:val="0"/>
          <w:bCs w:val="0"/>
          <w:i w:val="0"/>
          <w:iCs w:val="0"/>
          <w:color w:val="auto"/>
          <w:sz w:val="32"/>
          <w:szCs w:val="32"/>
          <w:highlight w:val="none"/>
        </w:rPr>
        <w:t>万元，下降</w:t>
      </w:r>
      <w:r>
        <w:rPr>
          <w:rFonts w:hint="default" w:ascii="Times New Roman" w:hAnsi="Times New Roman" w:cs="Times New Roman"/>
          <w:b w:val="0"/>
          <w:bCs w:val="0"/>
          <w:i w:val="0"/>
          <w:iCs w:val="0"/>
          <w:color w:val="auto"/>
          <w:sz w:val="32"/>
          <w:szCs w:val="32"/>
          <w:highlight w:val="none"/>
          <w:lang w:val="en-US" w:eastAsia="zh-CN"/>
        </w:rPr>
        <w:t>11.04</w:t>
      </w:r>
      <w:r>
        <w:rPr>
          <w:rFonts w:hint="default" w:ascii="Times New Roman" w:hAnsi="Times New Roman" w:eastAsia="仿宋_GB2312" w:cs="Times New Roman"/>
          <w:b w:val="0"/>
          <w:bCs w:val="0"/>
          <w:i w:val="0"/>
          <w:iCs w:val="0"/>
          <w:color w:val="auto"/>
          <w:sz w:val="32"/>
          <w:szCs w:val="32"/>
          <w:highlight w:val="none"/>
        </w:rPr>
        <w:t>%。主要变动原因是2024年项目支出同比减少，如中省自然灾害救灾资金（冬春临时生活困难救助）专项资金2023年投入186.792万元，2024年投入146万元，同比减少40.792</w:t>
      </w:r>
      <w:r>
        <w:rPr>
          <w:rFonts w:hint="eastAsia" w:cs="Times New Roman"/>
          <w:b w:val="0"/>
          <w:bCs w:val="0"/>
          <w:i w:val="0"/>
          <w:iCs w:val="0"/>
          <w:color w:val="auto"/>
          <w:sz w:val="32"/>
          <w:szCs w:val="32"/>
          <w:highlight w:val="none"/>
          <w:lang w:eastAsia="zh-CN"/>
        </w:rPr>
        <w:t>万元整。</w:t>
      </w:r>
    </w:p>
    <w:p w14:paraId="66F58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p>
    <w:p w14:paraId="2CD7FF5B">
      <w:pPr>
        <w:pStyle w:val="6"/>
        <w:widowControl w:val="0"/>
        <w:numPr>
          <w:ilvl w:val="0"/>
          <w:numId w:val="0"/>
        </w:numPr>
        <w:jc w:val="center"/>
        <w:rPr>
          <w:rFonts w:hint="default" w:ascii="Times New Roman" w:hAnsi="Times New Roman" w:cs="Times New Roman"/>
        </w:rPr>
      </w:pPr>
      <w:r>
        <w:rPr>
          <w:rFonts w:ascii="Times New Roman" w:hAnsi="Times New Roman" w:cs="Times New Roman"/>
        </w:rPr>
        <w:drawing>
          <wp:inline distT="0" distB="0" distL="114300" distR="114300">
            <wp:extent cx="4535170" cy="2470150"/>
            <wp:effectExtent l="4445" t="4445" r="13335" b="20955"/>
            <wp:docPr id="215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302AB0">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（图5：一般公共预算财政拨款支出决算变动情况）（柱状图）</w:t>
      </w:r>
    </w:p>
    <w:p w14:paraId="172F579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35" w:name="_Toc15377211"/>
      <w:bookmarkStart w:id="36" w:name="_Toc16762"/>
      <w:r>
        <w:rPr>
          <w:rFonts w:hint="default" w:ascii="Times New Roman" w:hAnsi="Times New Roman" w:eastAsia="楷体_GB2312" w:cs="Times New Roman"/>
          <w:b/>
          <w:bCs/>
          <w:i w:val="0"/>
          <w:iCs w:val="0"/>
          <w:color w:val="auto"/>
          <w:sz w:val="32"/>
          <w:szCs w:val="32"/>
          <w:highlight w:val="none"/>
        </w:rPr>
        <w:t>（二）一般公共预算财政拨款支出决算结构情况</w:t>
      </w:r>
      <w:bookmarkEnd w:id="35"/>
      <w:bookmarkEnd w:id="36"/>
    </w:p>
    <w:p w14:paraId="60E644B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一般公共预算财政拨款支出985.75万元，主要用于以下方面</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社会保障和就业支出64.5</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6.54</w:t>
      </w:r>
      <w:r>
        <w:rPr>
          <w:rFonts w:hint="default" w:ascii="Times New Roman" w:hAnsi="Times New Roman" w:eastAsia="仿宋_GB2312" w:cs="Times New Roman"/>
          <w:b w:val="0"/>
          <w:bCs w:val="0"/>
          <w:i w:val="0"/>
          <w:iCs w:val="0"/>
          <w:color w:val="auto"/>
          <w:sz w:val="32"/>
          <w:szCs w:val="32"/>
          <w:highlight w:val="none"/>
        </w:rPr>
        <w:t>%；卫生健康支出26.98万元，占</w:t>
      </w:r>
      <w:r>
        <w:rPr>
          <w:rFonts w:hint="default" w:ascii="Times New Roman" w:hAnsi="Times New Roman" w:cs="Times New Roman"/>
          <w:b w:val="0"/>
          <w:bCs w:val="0"/>
          <w:i w:val="0"/>
          <w:iCs w:val="0"/>
          <w:color w:val="auto"/>
          <w:sz w:val="32"/>
          <w:szCs w:val="32"/>
          <w:highlight w:val="none"/>
          <w:lang w:val="en-US" w:eastAsia="zh-CN"/>
        </w:rPr>
        <w:t>2.74</w:t>
      </w:r>
      <w:r>
        <w:rPr>
          <w:rFonts w:hint="default" w:ascii="Times New Roman" w:hAnsi="Times New Roman" w:eastAsia="仿宋_GB2312" w:cs="Times New Roman"/>
          <w:b w:val="0"/>
          <w:bCs w:val="0"/>
          <w:i w:val="0"/>
          <w:iCs w:val="0"/>
          <w:color w:val="auto"/>
          <w:sz w:val="32"/>
          <w:szCs w:val="32"/>
          <w:highlight w:val="none"/>
        </w:rPr>
        <w:t>%；住房保障支出</w:t>
      </w:r>
      <w:r>
        <w:rPr>
          <w:rFonts w:hint="default" w:ascii="Times New Roman" w:hAnsi="Times New Roman" w:cs="Times New Roman"/>
          <w:b w:val="0"/>
          <w:bCs w:val="0"/>
          <w:i w:val="0"/>
          <w:iCs w:val="0"/>
          <w:color w:val="auto"/>
          <w:sz w:val="32"/>
          <w:szCs w:val="32"/>
          <w:highlight w:val="none"/>
          <w:lang w:val="en-US" w:eastAsia="zh-CN"/>
        </w:rPr>
        <w:t>34.65</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3.52</w:t>
      </w:r>
      <w:r>
        <w:rPr>
          <w:rFonts w:hint="default" w:ascii="Times New Roman" w:hAnsi="Times New Roman" w:eastAsia="仿宋_GB2312" w:cs="Times New Roman"/>
          <w:b w:val="0"/>
          <w:bCs w:val="0"/>
          <w:i w:val="0"/>
          <w:iCs w:val="0"/>
          <w:color w:val="auto"/>
          <w:sz w:val="32"/>
          <w:szCs w:val="32"/>
          <w:highlight w:val="none"/>
        </w:rPr>
        <w:t>%；灾害防治及应急管理支出859.62万元，占</w:t>
      </w:r>
      <w:r>
        <w:rPr>
          <w:rFonts w:hint="default" w:ascii="Times New Roman" w:hAnsi="Times New Roman" w:cs="Times New Roman"/>
          <w:b w:val="0"/>
          <w:bCs w:val="0"/>
          <w:i w:val="0"/>
          <w:iCs w:val="0"/>
          <w:color w:val="auto"/>
          <w:sz w:val="32"/>
          <w:szCs w:val="32"/>
          <w:highlight w:val="none"/>
          <w:lang w:val="en-US" w:eastAsia="zh-CN"/>
        </w:rPr>
        <w:t>87.20</w:t>
      </w:r>
      <w:r>
        <w:rPr>
          <w:rFonts w:hint="default" w:ascii="Times New Roman" w:hAnsi="Times New Roman" w:eastAsia="仿宋_GB2312" w:cs="Times New Roman"/>
          <w:b w:val="0"/>
          <w:bCs w:val="0"/>
          <w:i w:val="0"/>
          <w:iCs w:val="0"/>
          <w:color w:val="auto"/>
          <w:sz w:val="32"/>
          <w:szCs w:val="32"/>
          <w:highlight w:val="none"/>
        </w:rPr>
        <w:t>%。</w:t>
      </w:r>
    </w:p>
    <w:p w14:paraId="73909683">
      <w:pPr>
        <w:pStyle w:val="6"/>
        <w:numPr>
          <w:ilvl w:val="0"/>
          <w:numId w:val="0"/>
        </w:numPr>
        <w:ind w:leftChars="0"/>
        <w:jc w:val="center"/>
        <w:rPr>
          <w:rFonts w:hint="default" w:ascii="Times New Roman" w:hAnsi="Times New Roman" w:cs="Times New Roman"/>
        </w:rPr>
      </w:pPr>
      <w:r>
        <w:rPr>
          <w:rFonts w:ascii="Times New Roman" w:hAnsi="Times New Roman" w:cs="Times New Roman"/>
        </w:rPr>
        <w:drawing>
          <wp:inline distT="0" distB="0" distL="114300" distR="114300">
            <wp:extent cx="4425950" cy="2446655"/>
            <wp:effectExtent l="4445" t="4445" r="8255" b="6350"/>
            <wp:docPr id="276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7C0EF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（图6：一般公共预算财政拨款支出决算结构）（饼状图）</w:t>
      </w:r>
    </w:p>
    <w:p w14:paraId="4493C314">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37" w:name="_Toc22697"/>
      <w:bookmarkStart w:id="38" w:name="_Toc15377212"/>
      <w:r>
        <w:rPr>
          <w:rFonts w:hint="default" w:ascii="Times New Roman" w:hAnsi="Times New Roman" w:eastAsia="楷体_GB2312" w:cs="Times New Roman"/>
          <w:b/>
          <w:bCs/>
          <w:i w:val="0"/>
          <w:iCs w:val="0"/>
          <w:color w:val="auto"/>
          <w:sz w:val="32"/>
          <w:szCs w:val="32"/>
          <w:highlight w:val="none"/>
        </w:rPr>
        <w:t>（三）一般公共预算财政拨款支出决算具体情况</w:t>
      </w:r>
      <w:bookmarkEnd w:id="37"/>
      <w:bookmarkEnd w:id="38"/>
    </w:p>
    <w:p w14:paraId="198243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仿宋_GB2312" w:cs="Times New Roman"/>
          <w:b w:val="0"/>
          <w:bCs w:val="0"/>
          <w:i w:val="0"/>
          <w:iCs w:val="0"/>
          <w:color w:val="auto"/>
          <w:sz w:val="32"/>
          <w:szCs w:val="32"/>
          <w:highlight w:val="none"/>
        </w:rPr>
      </w:pPr>
      <w:bookmarkStart w:id="39" w:name="_Toc15377213"/>
      <w:bookmarkStart w:id="40" w:name="_Toc15378460"/>
      <w:bookmarkStart w:id="41" w:name="_Toc15377444"/>
      <w:bookmarkStart w:id="42" w:name="_Toc13541"/>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度一</w:t>
      </w:r>
      <w:r>
        <w:rPr>
          <w:rFonts w:hint="default" w:ascii="Times New Roman" w:hAnsi="Times New Roman" w:eastAsia="仿宋_GB2312" w:cs="Times New Roman"/>
          <w:b w:val="0"/>
          <w:bCs w:val="0"/>
          <w:i w:val="0"/>
          <w:iCs w:val="0"/>
          <w:color w:val="auto"/>
          <w:sz w:val="32"/>
          <w:szCs w:val="32"/>
          <w:highlight w:val="none"/>
        </w:rPr>
        <w:t>般公共预算支出决算数为985.75</w:t>
      </w:r>
      <w:r>
        <w:rPr>
          <w:rFonts w:hint="default" w:ascii="Times New Roman" w:hAnsi="Times New Roman" w:cs="Times New Roman"/>
          <w:b w:val="0"/>
          <w:bCs w:val="0"/>
          <w:i w:val="0"/>
          <w:iCs w:val="0"/>
          <w:color w:val="auto"/>
          <w:sz w:val="32"/>
          <w:szCs w:val="32"/>
          <w:highlight w:val="none"/>
          <w:lang w:eastAsia="zh-CN"/>
        </w:rPr>
        <w:t>万元</w:t>
      </w:r>
      <w:r>
        <w:rPr>
          <w:rFonts w:hint="default" w:ascii="Times New Roman" w:hAnsi="Times New Roman" w:eastAsia="仿宋_GB2312" w:cs="Times New Roman"/>
          <w:b w:val="0"/>
          <w:bCs w:val="0"/>
          <w:i w:val="0"/>
          <w:iCs w:val="0"/>
          <w:color w:val="auto"/>
          <w:sz w:val="32"/>
          <w:szCs w:val="32"/>
          <w:highlight w:val="none"/>
        </w:rPr>
        <w:t>，</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default" w:ascii="Times New Roman" w:hAnsi="Times New Roman" w:cs="Times New Roman"/>
          <w:b w:val="0"/>
          <w:bCs w:val="0"/>
          <w:i w:val="0"/>
          <w:iCs w:val="0"/>
          <w:color w:val="auto"/>
          <w:sz w:val="32"/>
          <w:szCs w:val="32"/>
          <w:highlight w:val="none"/>
          <w:lang w:val="en-US" w:eastAsia="zh-CN"/>
        </w:rPr>
        <w:t>100.00</w:t>
      </w:r>
      <w:r>
        <w:rPr>
          <w:rStyle w:val="21"/>
          <w:rFonts w:hint="default" w:ascii="Times New Roman" w:hAnsi="Times New Roman" w:eastAsia="仿宋_GB2312" w:cs="Times New Roman"/>
          <w:b w:val="0"/>
          <w:bCs w:val="0"/>
          <w:i w:val="0"/>
          <w:iCs w:val="0"/>
          <w:color w:val="auto"/>
          <w:sz w:val="32"/>
          <w:szCs w:val="32"/>
          <w:highlight w:val="none"/>
        </w:rPr>
        <w:t>%。其中：</w:t>
      </w:r>
      <w:bookmarkEnd w:id="39"/>
      <w:bookmarkEnd w:id="40"/>
      <w:bookmarkEnd w:id="41"/>
      <w:bookmarkEnd w:id="42"/>
    </w:p>
    <w:p w14:paraId="095955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lang w:eastAsia="zh-CN"/>
        </w:rPr>
        <w:t>社会保障和就业支出208（类）行政事业单位养老支出05（款）行政单位离退休</w:t>
      </w:r>
      <w:r>
        <w:rPr>
          <w:rFonts w:hint="default" w:ascii="Times New Roman" w:hAnsi="Times New Roman" w:eastAsia="仿宋_GB2312" w:cs="Times New Roman"/>
          <w:b w:val="0"/>
          <w:bCs w:val="0"/>
          <w:i w:val="0"/>
          <w:iCs w:val="0"/>
          <w:color w:val="auto"/>
          <w:sz w:val="32"/>
          <w:szCs w:val="32"/>
          <w:highlight w:val="none"/>
          <w:lang w:val="en-US" w:eastAsia="zh-CN"/>
        </w:rPr>
        <w:t>01</w:t>
      </w:r>
      <w:r>
        <w:rPr>
          <w:rFonts w:hint="default" w:ascii="Times New Roman" w:hAnsi="Times New Roman" w:eastAsia="仿宋_GB2312" w:cs="Times New Roman"/>
          <w:b w:val="0"/>
          <w:bCs w:val="0"/>
          <w:i w:val="0"/>
          <w:iCs w:val="0"/>
          <w:color w:val="auto"/>
          <w:sz w:val="32"/>
          <w:szCs w:val="32"/>
          <w:highlight w:val="none"/>
          <w:lang w:eastAsia="zh-CN"/>
        </w:rPr>
        <w:t>（项）: 支出决算为12.45万元，完成预算100%，决算数等于预算数；社会保障和就业支出208（类）行政事业单位养老支出05（款）事业单位离退休</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 支出决算为2.16万元，完成预算100%，决算数等于预算数；社会保障和就业支出208（类）行政事业单位养老支出05（款）机关事业单位基本养老保险缴费支出05（项）: 支出决算为47.08万元，完成预算100%，决算数等于预算数；社会保障和就业支出208（类）其他社会保障和就业支出99（款）其他社会保障和就业支出99（项）:支出决算为2.81万元，完成预算100%，决算数等于预算数。</w:t>
      </w:r>
    </w:p>
    <w:p w14:paraId="697B22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2.卫生健康支出210（类）行政事业单位医疗11（款）行政单位医疗01（项）:支出决算为13.1</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卫生健康支出210（类）行政事业单位医疗11（款）事业单位医疗02（项）:支出决算为8.87万元，完成预算100%，决算数等于预算数；卫生健康支出210（类）行政事业单位医疗11（款）公务员医疗补助03（项）:支出决算为5.01万元，完成预算100%，决算数等于预算数。</w:t>
      </w:r>
    </w:p>
    <w:p w14:paraId="18198F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en-US" w:eastAsia="zh-CN"/>
        </w:rPr>
        <w:t>.住房保障</w:t>
      </w:r>
      <w:r>
        <w:rPr>
          <w:rFonts w:hint="default" w:ascii="Times New Roman" w:hAnsi="Times New Roman" w:cs="Times New Roman"/>
          <w:b w:val="0"/>
          <w:bCs w:val="0"/>
          <w:i w:val="0"/>
          <w:iCs w:val="0"/>
          <w:color w:val="auto"/>
          <w:sz w:val="32"/>
          <w:szCs w:val="32"/>
          <w:highlight w:val="none"/>
          <w:lang w:val="en-US" w:eastAsia="zh-CN"/>
        </w:rPr>
        <w:t>支出</w:t>
      </w:r>
      <w:r>
        <w:rPr>
          <w:rFonts w:hint="default" w:ascii="Times New Roman" w:hAnsi="Times New Roman" w:eastAsia="仿宋_GB2312" w:cs="Times New Roman"/>
          <w:b w:val="0"/>
          <w:bCs w:val="0"/>
          <w:i w:val="0"/>
          <w:iCs w:val="0"/>
          <w:color w:val="auto"/>
          <w:sz w:val="32"/>
          <w:szCs w:val="32"/>
          <w:highlight w:val="none"/>
          <w:lang w:val="en-US" w:eastAsia="zh-CN"/>
        </w:rPr>
        <w:t>221（类）住房改革支出02（款）住房公积金01（项）：支出决算为34.65万元，完成预算100%，决算数等于预算数。</w:t>
      </w:r>
    </w:p>
    <w:p w14:paraId="5B3669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18"/>
          <w:szCs w:val="18"/>
          <w:highlight w:val="none"/>
        </w:rPr>
      </w:pPr>
      <w:r>
        <w:rPr>
          <w:rFonts w:hint="default"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.灾害防治及应急管理支出224（类）应急管理事务01（款）行政运行01（项）：支出决算为278.88万元，完成预算100%，决算数等于预算数；灾害防治及应急管理支出224（类）应急管理事务01（款）一般行政管理事务0</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en-US" w:eastAsia="zh-CN"/>
        </w:rPr>
        <w:t>（项）：支出决算为4.93万元，完成预算100%，决算数等于预算数；灾害防治及应急管理支出224（类）应急管理事务01（款）灾害风险防治0</w:t>
      </w:r>
      <w:r>
        <w:rPr>
          <w:rFonts w:hint="default"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（项）：支出决算为20</w:t>
      </w:r>
      <w:r>
        <w:rPr>
          <w:rFonts w:hint="default" w:ascii="Times New Roman" w:hAnsi="Times New Roman" w:cs="Times New Roman"/>
          <w:b w:val="0"/>
          <w:bCs w:val="0"/>
          <w:i w:val="0"/>
          <w:iCs w:val="0"/>
          <w:color w:val="auto"/>
          <w:sz w:val="32"/>
          <w:szCs w:val="32"/>
          <w:highlight w:val="none"/>
          <w:lang w:val="en-US" w:eastAsia="zh-CN"/>
        </w:rPr>
        <w:t>.00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万元，完成预算100%，决算数等于预算数；灾害防治及应急管理支出224（类）应急管理事务01（款）安全监管06（项）：支出决算为</w:t>
      </w:r>
      <w:r>
        <w:rPr>
          <w:rFonts w:hint="default" w:ascii="Times New Roman" w:hAnsi="Times New Roman" w:cs="Times New Roman"/>
          <w:b w:val="0"/>
          <w:bCs w:val="0"/>
          <w:i w:val="0"/>
          <w:iCs w:val="0"/>
          <w:color w:val="auto"/>
          <w:sz w:val="32"/>
          <w:szCs w:val="32"/>
          <w:highlight w:val="none"/>
          <w:lang w:val="en-US" w:eastAsia="zh-CN"/>
        </w:rPr>
        <w:t>50.00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万元，完成预算100%，决算数等于预算数；灾害防治及应急管理支出224（类）应急管理事务01（款）应急救援08（项）：支出决算为</w:t>
      </w:r>
      <w:r>
        <w:rPr>
          <w:rFonts w:hint="default"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万元，完成预算100%，决算数等于预算数；灾害防治及应急管理支出224（类）应急管理事务01（款）事业运行50（项）：支出决算为</w:t>
      </w:r>
      <w:r>
        <w:rPr>
          <w:rFonts w:hint="default" w:ascii="Times New Roman" w:hAnsi="Times New Roman" w:cs="Times New Roman"/>
          <w:b w:val="0"/>
          <w:bCs w:val="0"/>
          <w:i w:val="0"/>
          <w:iCs w:val="0"/>
          <w:color w:val="auto"/>
          <w:sz w:val="32"/>
          <w:szCs w:val="32"/>
          <w:highlight w:val="none"/>
          <w:lang w:val="en-US" w:eastAsia="zh-CN"/>
        </w:rPr>
        <w:t>132.69</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万元，完成预算100%，决算数等于预算数；灾害防治及应急管理支出224（类）应急管理事务01（款）其他应急管理支出99（项）：支出决算为</w:t>
      </w:r>
      <w:r>
        <w:rPr>
          <w:rFonts w:hint="default" w:ascii="Times New Roman" w:hAnsi="Times New Roman" w:cs="Times New Roman"/>
          <w:b w:val="0"/>
          <w:bCs w:val="0"/>
          <w:i w:val="0"/>
          <w:iCs w:val="0"/>
          <w:color w:val="auto"/>
          <w:sz w:val="32"/>
          <w:szCs w:val="32"/>
          <w:highlight w:val="none"/>
          <w:lang w:val="en-US" w:eastAsia="zh-CN"/>
        </w:rPr>
        <w:t>148.03</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万元，完成预算100%，决算数等于预算数；灾害防治及应急管理支出224（类）自然灾害防治06（款）森林草原防灾减灾02（项）：支出决算为10</w:t>
      </w:r>
      <w:r>
        <w:rPr>
          <w:rFonts w:hint="default" w:ascii="Times New Roman" w:hAnsi="Times New Roman" w:cs="Times New Roman"/>
          <w:b w:val="0"/>
          <w:bCs w:val="0"/>
          <w:i w:val="0"/>
          <w:iCs w:val="0"/>
          <w:color w:val="auto"/>
          <w:sz w:val="32"/>
          <w:szCs w:val="32"/>
          <w:highlight w:val="none"/>
          <w:lang w:val="en-US" w:eastAsia="zh-CN"/>
        </w:rPr>
        <w:t>.00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万元，完成预算100%，决算数等于预算数；灾害防治及应急管理支出224（类）自然灾害救灾及恢复重建支出07（款）自然灾害救灾补助03（项）：支出决算为</w:t>
      </w:r>
      <w:r>
        <w:rPr>
          <w:rFonts w:hint="default" w:ascii="Times New Roman" w:hAnsi="Times New Roman" w:cs="Times New Roman"/>
          <w:b w:val="0"/>
          <w:bCs w:val="0"/>
          <w:i w:val="0"/>
          <w:iCs w:val="0"/>
          <w:color w:val="auto"/>
          <w:sz w:val="32"/>
          <w:szCs w:val="32"/>
          <w:highlight w:val="none"/>
          <w:lang w:val="en-US" w:eastAsia="zh-CN"/>
        </w:rPr>
        <w:t>183.00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万元，完成预算100%，决算数等于预算数；灾害防治及应急管理支出224（类）其他灾害防治及应急管理支出99（款）其他灾害防治及应急管理支出99（项）：支出决算为2</w:t>
      </w:r>
      <w:r>
        <w:rPr>
          <w:rFonts w:hint="default" w:ascii="Times New Roman" w:hAnsi="Times New Roman" w:cs="Times New Roman"/>
          <w:b w:val="0"/>
          <w:bCs w:val="0"/>
          <w:i w:val="0"/>
          <w:iCs w:val="0"/>
          <w:color w:val="auto"/>
          <w:sz w:val="32"/>
          <w:szCs w:val="32"/>
          <w:highlight w:val="none"/>
          <w:lang w:val="en-US" w:eastAsia="zh-CN"/>
        </w:rPr>
        <w:t>7.40</w:t>
      </w:r>
      <w:r>
        <w:rPr>
          <w:rFonts w:hint="default" w:ascii="Times New Roman" w:hAnsi="Times New Roman" w:eastAsia="仿宋_GB2312" w:cs="Times New Roman"/>
          <w:b w:val="0"/>
          <w:bCs w:val="0"/>
          <w:i w:val="0"/>
          <w:iCs w:val="0"/>
          <w:color w:val="auto"/>
          <w:sz w:val="32"/>
          <w:szCs w:val="32"/>
          <w:highlight w:val="none"/>
          <w:lang w:val="en-US" w:eastAsia="zh-CN"/>
        </w:rPr>
        <w:t>万元，完成预算100%，决算数等于预算数。</w:t>
      </w:r>
    </w:p>
    <w:p w14:paraId="2D05E22A">
      <w:pPr>
        <w:keepNext w:val="0"/>
        <w:keepLines w:val="0"/>
        <w:pageBreakBefore w:val="0"/>
        <w:widowControl w:val="0"/>
        <w:tabs>
          <w:tab w:val="right" w:pos="8306"/>
        </w:tabs>
        <w:kinsoku/>
        <w:wordWrap/>
        <w:overflowPunct/>
        <w:topLinePunct w:val="0"/>
        <w:bidi w:val="0"/>
        <w:snapToGrid/>
        <w:spacing w:line="576" w:lineRule="exact"/>
        <w:ind w:firstLine="640"/>
        <w:textAlignment w:val="auto"/>
        <w:outlineLvl w:val="1"/>
        <w:rPr>
          <w:rStyle w:val="24"/>
          <w:rFonts w:hint="default" w:ascii="Times New Roman" w:hAnsi="Times New Roman" w:cs="Times New Roman"/>
          <w:b w:val="0"/>
          <w:bCs w:val="0"/>
          <w:i w:val="0"/>
          <w:iCs w:val="0"/>
          <w:color w:val="auto"/>
          <w:highlight w:val="none"/>
        </w:rPr>
      </w:pPr>
      <w:bookmarkStart w:id="43" w:name="_Toc15396608"/>
      <w:bookmarkStart w:id="44" w:name="_Toc18570"/>
      <w:bookmarkStart w:id="45" w:name="_Toc15377214"/>
      <w:r>
        <w:rPr>
          <w:rFonts w:hint="default" w:ascii="Times New Roman" w:hAnsi="Times New Roman" w:eastAsia="黑体" w:cs="Times New Roman"/>
          <w:b w:val="0"/>
          <w:bCs w:val="0"/>
          <w:i w:val="0"/>
          <w:iCs w:val="0"/>
          <w:color w:val="auto"/>
          <w:sz w:val="32"/>
          <w:szCs w:val="32"/>
          <w:highlight w:val="none"/>
        </w:rPr>
        <w:t>六、一</w:t>
      </w:r>
      <w:r>
        <w:rPr>
          <w:rStyle w:val="24"/>
          <w:rFonts w:hint="default" w:ascii="Times New Roman" w:hAnsi="Times New Roman" w:eastAsia="黑体" w:cs="Times New Roman"/>
          <w:b w:val="0"/>
          <w:bCs w:val="0"/>
          <w:i w:val="0"/>
          <w:iCs w:val="0"/>
          <w:color w:val="auto"/>
          <w:highlight w:val="none"/>
        </w:rPr>
        <w:t>般公共预算财政拨款基本支出决算情况说明</w:t>
      </w:r>
      <w:bookmarkEnd w:id="43"/>
      <w:bookmarkEnd w:id="44"/>
      <w:bookmarkEnd w:id="45"/>
      <w:r>
        <w:rPr>
          <w:rStyle w:val="24"/>
          <w:rFonts w:hint="default" w:ascii="Times New Roman" w:hAnsi="Times New Roman" w:eastAsia="黑体" w:cs="Times New Roman"/>
          <w:b w:val="0"/>
          <w:bCs w:val="0"/>
          <w:i w:val="0"/>
          <w:iCs w:val="0"/>
          <w:color w:val="auto"/>
          <w:highlight w:val="none"/>
        </w:rPr>
        <w:tab/>
      </w:r>
    </w:p>
    <w:p w14:paraId="3ED7E61C">
      <w:pPr>
        <w:keepNext w:val="0"/>
        <w:keepLines w:val="0"/>
        <w:pageBreakBefore w:val="0"/>
        <w:widowControl w:val="0"/>
        <w:kinsoku/>
        <w:wordWrap/>
        <w:overflowPunct/>
        <w:topLinePunct w:val="0"/>
        <w:bidi w:val="0"/>
        <w:snapToGrid/>
        <w:spacing w:line="576"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一般公共预算财政拨款基本支出537.7</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万元，其中：</w:t>
      </w:r>
    </w:p>
    <w:p w14:paraId="0906393E">
      <w:pPr>
        <w:keepNext w:val="0"/>
        <w:keepLines w:val="0"/>
        <w:pageBreakBefore w:val="0"/>
        <w:widowControl w:val="0"/>
        <w:kinsoku/>
        <w:wordWrap/>
        <w:overflowPunct/>
        <w:topLinePunct w:val="0"/>
        <w:bidi w:val="0"/>
        <w:snapToGrid/>
        <w:spacing w:line="576"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人员经费481.56万元，主要包括：基本工资、津贴补贴、奖金、绩效工资、机关事业单位基本养老保险缴费、职工基本医疗保险缴费</w:t>
      </w:r>
      <w:r>
        <w:rPr>
          <w:rFonts w:hint="default" w:ascii="Times New Roman" w:hAnsi="Times New Roman" w:cs="Times New Roman"/>
          <w:b w:val="0"/>
          <w:bCs w:val="0"/>
          <w:i w:val="0"/>
          <w:iCs w:val="0"/>
          <w:color w:val="auto"/>
          <w:sz w:val="32"/>
          <w:szCs w:val="32"/>
          <w:highlight w:val="none"/>
          <w:lang w:eastAsia="zh-CN"/>
        </w:rPr>
        <w:t>、公务员医疗补助缴费、</w:t>
      </w:r>
      <w:r>
        <w:rPr>
          <w:rFonts w:hint="default" w:ascii="Times New Roman" w:hAnsi="Times New Roman" w:eastAsia="仿宋_GB2312" w:cs="Times New Roman"/>
          <w:b w:val="0"/>
          <w:bCs w:val="0"/>
          <w:i w:val="0"/>
          <w:iCs w:val="0"/>
          <w:color w:val="auto"/>
          <w:sz w:val="32"/>
          <w:szCs w:val="32"/>
          <w:highlight w:val="none"/>
        </w:rPr>
        <w:t>其他社会保障缴费、住房公积金、其他工资福利支出、其他对个人和家庭的补助支出等。</w:t>
      </w:r>
    </w:p>
    <w:p w14:paraId="515E1F77">
      <w:pPr>
        <w:snapToGrid/>
        <w:ind w:firstLine="645"/>
        <w:rPr>
          <w:rFonts w:hint="default" w:ascii="Times New Roman" w:hAnsi="Times New Roman" w:eastAsia="黑体"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公用经费56.14万元，主要包括：办公费、印刷费</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邮电费、差旅费、维修（护）费</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公务接待费、劳务费</w:t>
      </w:r>
      <w:r>
        <w:rPr>
          <w:rFonts w:hint="default" w:ascii="Times New Roman" w:hAnsi="Times New Roman" w:cs="Times New Roman"/>
          <w:b w:val="0"/>
          <w:bCs w:val="0"/>
          <w:i w:val="0"/>
          <w:iCs w:val="0"/>
          <w:color w:val="auto"/>
          <w:sz w:val="32"/>
          <w:szCs w:val="32"/>
          <w:highlight w:val="none"/>
          <w:lang w:eastAsia="zh-CN"/>
        </w:rPr>
        <w:t>、委托业务费、</w:t>
      </w:r>
      <w:r>
        <w:rPr>
          <w:rFonts w:hint="default" w:ascii="Times New Roman" w:hAnsi="Times New Roman" w:eastAsia="仿宋_GB2312" w:cs="Times New Roman"/>
          <w:b w:val="0"/>
          <w:bCs w:val="0"/>
          <w:i w:val="0"/>
          <w:iCs w:val="0"/>
          <w:color w:val="auto"/>
          <w:sz w:val="32"/>
          <w:szCs w:val="32"/>
          <w:highlight w:val="none"/>
        </w:rPr>
        <w:t>工会经费、福利费、公务用车运行维护费、其他交通费、其他商品和服务支出、办公设备购置等。</w:t>
      </w:r>
      <w:bookmarkStart w:id="46" w:name="_Toc15377215"/>
      <w:bookmarkStart w:id="47" w:name="_Toc11135"/>
      <w:bookmarkStart w:id="48" w:name="_Toc15396609"/>
    </w:p>
    <w:p w14:paraId="39103F5B">
      <w:pPr>
        <w:keepNext w:val="0"/>
        <w:keepLines w:val="0"/>
        <w:pageBreakBefore w:val="0"/>
        <w:widowControl w:val="0"/>
        <w:kinsoku/>
        <w:wordWrap/>
        <w:overflowPunct/>
        <w:topLinePunct w:val="0"/>
        <w:bidi w:val="0"/>
        <w:snapToGrid/>
        <w:spacing w:line="576" w:lineRule="exact"/>
        <w:ind w:firstLine="640"/>
        <w:textAlignment w:val="auto"/>
        <w:outlineLvl w:val="1"/>
        <w:rPr>
          <w:rStyle w:val="24"/>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七、</w:t>
      </w:r>
      <w:r>
        <w:rPr>
          <w:rStyle w:val="24"/>
          <w:rFonts w:hint="default" w:ascii="Times New Roman" w:hAnsi="Times New Roman" w:eastAsia="黑体" w:cs="Times New Roman"/>
          <w:b w:val="0"/>
          <w:bCs w:val="0"/>
          <w:i w:val="0"/>
          <w:iCs w:val="0"/>
          <w:color w:val="auto"/>
          <w:highlight w:val="none"/>
        </w:rPr>
        <w:t>财政拨款“三公”经费支出决算情况说明</w:t>
      </w:r>
      <w:bookmarkEnd w:id="46"/>
      <w:bookmarkEnd w:id="47"/>
      <w:bookmarkEnd w:id="48"/>
    </w:p>
    <w:p w14:paraId="19C48C4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49" w:name="_Toc15377216"/>
      <w:bookmarkStart w:id="50" w:name="_Toc9248"/>
      <w:r>
        <w:rPr>
          <w:rFonts w:hint="default" w:ascii="Times New Roman" w:hAnsi="Times New Roman" w:eastAsia="楷体_GB2312" w:cs="Times New Roman"/>
          <w:b/>
          <w:bCs/>
          <w:i w:val="0"/>
          <w:iCs w:val="0"/>
          <w:color w:val="auto"/>
          <w:sz w:val="32"/>
          <w:szCs w:val="32"/>
          <w:highlight w:val="none"/>
        </w:rPr>
        <w:t>（一）“三公”经费财政拨款支出决算总体情况说明</w:t>
      </w:r>
      <w:bookmarkEnd w:id="49"/>
      <w:bookmarkEnd w:id="50"/>
    </w:p>
    <w:p w14:paraId="2EA981AC">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“三公”经费财政拨款支出决算为3.</w:t>
      </w:r>
      <w:r>
        <w:rPr>
          <w:rFonts w:hint="default" w:ascii="Times New Roman" w:hAnsi="Times New Roman" w:cs="Times New Roman"/>
          <w:b w:val="0"/>
          <w:bCs w:val="0"/>
          <w:i w:val="0"/>
          <w:iCs w:val="0"/>
          <w:color w:val="auto"/>
          <w:sz w:val="32"/>
          <w:szCs w:val="32"/>
          <w:highlight w:val="none"/>
          <w:lang w:val="en-US" w:eastAsia="zh-CN"/>
        </w:rPr>
        <w:t>36</w:t>
      </w:r>
      <w:r>
        <w:rPr>
          <w:rFonts w:hint="default" w:ascii="Times New Roman" w:hAnsi="Times New Roman" w:eastAsia="仿宋_GB2312" w:cs="Times New Roman"/>
          <w:b w:val="0"/>
          <w:bCs w:val="0"/>
          <w:i w:val="0"/>
          <w:iCs w:val="0"/>
          <w:color w:val="auto"/>
          <w:sz w:val="32"/>
          <w:szCs w:val="32"/>
          <w:highlight w:val="none"/>
        </w:rPr>
        <w:t>万元，完成预算</w:t>
      </w:r>
      <w:r>
        <w:rPr>
          <w:rFonts w:hint="default"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减少</w:t>
      </w:r>
      <w:r>
        <w:rPr>
          <w:rFonts w:hint="default" w:ascii="Times New Roman" w:hAnsi="Times New Roman" w:cs="Times New Roman"/>
          <w:b w:val="0"/>
          <w:bCs w:val="0"/>
          <w:i w:val="0"/>
          <w:iCs w:val="0"/>
          <w:color w:val="auto"/>
          <w:sz w:val="32"/>
          <w:szCs w:val="32"/>
          <w:highlight w:val="none"/>
          <w:lang w:val="en-US" w:eastAsia="zh-CN"/>
        </w:rPr>
        <w:t>0.30</w:t>
      </w:r>
      <w:r>
        <w:rPr>
          <w:rFonts w:hint="default" w:ascii="Times New Roman" w:hAnsi="Times New Roman" w:eastAsia="仿宋_GB2312" w:cs="Times New Roman"/>
          <w:b w:val="0"/>
          <w:bCs w:val="0"/>
          <w:i w:val="0"/>
          <w:iCs w:val="0"/>
          <w:color w:val="auto"/>
          <w:sz w:val="32"/>
          <w:szCs w:val="32"/>
          <w:highlight w:val="none"/>
          <w:lang w:val="en-US" w:eastAsia="zh-CN"/>
        </w:rPr>
        <w:t>万元，下降</w:t>
      </w:r>
      <w:r>
        <w:rPr>
          <w:rFonts w:hint="default" w:ascii="Times New Roman" w:hAnsi="Times New Roman" w:cs="Times New Roman"/>
          <w:b w:val="0"/>
          <w:bCs w:val="0"/>
          <w:i w:val="0"/>
          <w:iCs w:val="0"/>
          <w:color w:val="auto"/>
          <w:sz w:val="32"/>
          <w:szCs w:val="32"/>
          <w:highlight w:val="none"/>
          <w:lang w:val="en-US" w:eastAsia="zh-CN"/>
        </w:rPr>
        <w:t>8.11</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决算数与预算数持平。</w:t>
      </w:r>
    </w:p>
    <w:p w14:paraId="3718A513">
      <w:pPr>
        <w:keepNext w:val="0"/>
        <w:keepLines w:val="0"/>
        <w:pageBreakBefore w:val="0"/>
        <w:widowControl w:val="0"/>
        <w:kinsoku/>
        <w:wordWrap/>
        <w:overflowPunct/>
        <w:topLinePunct w:val="0"/>
        <w:bidi w:val="0"/>
        <w:snapToGrid/>
        <w:spacing w:line="576" w:lineRule="exact"/>
        <w:ind w:firstLine="640"/>
        <w:textAlignment w:val="auto"/>
        <w:outlineLvl w:val="2"/>
        <w:rPr>
          <w:rFonts w:hint="default" w:ascii="Times New Roman" w:hAnsi="Times New Roman" w:eastAsia="仿宋_GB2312" w:cs="Times New Roman"/>
          <w:b/>
          <w:bCs/>
          <w:i w:val="0"/>
          <w:iCs w:val="0"/>
          <w:color w:val="auto"/>
          <w:sz w:val="32"/>
          <w:szCs w:val="32"/>
          <w:highlight w:val="none"/>
        </w:rPr>
      </w:pPr>
      <w:bookmarkStart w:id="51" w:name="_Toc9259"/>
      <w:bookmarkStart w:id="52" w:name="_Toc15377217"/>
      <w:r>
        <w:rPr>
          <w:rFonts w:hint="default" w:ascii="Times New Roman" w:hAnsi="Times New Roman" w:eastAsia="楷体_GB2312" w:cs="Times New Roman"/>
          <w:b/>
          <w:bCs/>
          <w:i w:val="0"/>
          <w:iCs w:val="0"/>
          <w:color w:val="auto"/>
          <w:sz w:val="32"/>
          <w:szCs w:val="32"/>
          <w:highlight w:val="none"/>
        </w:rPr>
        <w:t>（二）“三公”经费财政拨款支出决算具体情况说明</w:t>
      </w:r>
      <w:bookmarkEnd w:id="51"/>
      <w:bookmarkEnd w:id="52"/>
    </w:p>
    <w:p w14:paraId="37863F6C">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“三公”经费财政拨款支出决算中，因公出国（境）费支出决算</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default" w:ascii="Times New Roman" w:hAnsi="Times New Roman" w:cs="Times New Roman"/>
          <w:b w:val="0"/>
          <w:bCs w:val="0"/>
          <w:i w:val="0"/>
          <w:iCs w:val="0"/>
          <w:color w:val="auto"/>
          <w:sz w:val="32"/>
          <w:szCs w:val="32"/>
          <w:highlight w:val="none"/>
          <w:lang w:val="en-US" w:eastAsia="zh-CN"/>
        </w:rPr>
        <w:t>0.86</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25.60</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default" w:ascii="Times New Roman" w:hAnsi="Times New Roman" w:cs="Times New Roman"/>
          <w:b w:val="0"/>
          <w:bCs w:val="0"/>
          <w:i w:val="0"/>
          <w:iCs w:val="0"/>
          <w:color w:val="auto"/>
          <w:sz w:val="32"/>
          <w:szCs w:val="32"/>
          <w:highlight w:val="none"/>
          <w:lang w:val="en-US" w:eastAsia="zh-CN"/>
        </w:rPr>
        <w:t>2.50</w:t>
      </w:r>
      <w:r>
        <w:rPr>
          <w:rFonts w:hint="default" w:ascii="Times New Roman" w:hAnsi="Times New Roman" w:eastAsia="仿宋_GB2312" w:cs="Times New Roman"/>
          <w:b w:val="0"/>
          <w:bCs w:val="0"/>
          <w:i w:val="0"/>
          <w:iCs w:val="0"/>
          <w:color w:val="auto"/>
          <w:sz w:val="32"/>
          <w:szCs w:val="32"/>
          <w:highlight w:val="none"/>
        </w:rPr>
        <w:t>万元，占</w:t>
      </w:r>
      <w:r>
        <w:rPr>
          <w:rFonts w:hint="default" w:ascii="Times New Roman" w:hAnsi="Times New Roman" w:cs="Times New Roman"/>
          <w:b w:val="0"/>
          <w:bCs w:val="0"/>
          <w:i w:val="0"/>
          <w:iCs w:val="0"/>
          <w:color w:val="auto"/>
          <w:sz w:val="32"/>
          <w:szCs w:val="32"/>
          <w:highlight w:val="none"/>
          <w:lang w:val="en-US" w:eastAsia="zh-CN"/>
        </w:rPr>
        <w:t>74.40</w:t>
      </w:r>
      <w:r>
        <w:rPr>
          <w:rFonts w:hint="default" w:ascii="Times New Roman" w:hAnsi="Times New Roman" w:eastAsia="仿宋_GB2312" w:cs="Times New Roman"/>
          <w:b w:val="0"/>
          <w:bCs w:val="0"/>
          <w:i w:val="0"/>
          <w:iCs w:val="0"/>
          <w:color w:val="auto"/>
          <w:sz w:val="32"/>
          <w:szCs w:val="32"/>
          <w:highlight w:val="none"/>
        </w:rPr>
        <w:t>%。具体情况如下：</w:t>
      </w:r>
    </w:p>
    <w:p w14:paraId="671D3C72">
      <w:pPr>
        <w:pStyle w:val="6"/>
        <w:widowControl w:val="0"/>
        <w:numPr>
          <w:ilvl w:val="0"/>
          <w:numId w:val="0"/>
        </w:numPr>
        <w:jc w:val="center"/>
        <w:rPr>
          <w:rFonts w:hint="default" w:ascii="Times New Roman" w:hAnsi="Times New Roman" w:eastAsia="仿宋_GB2312" w:cs="Times New Roman"/>
          <w:b w:val="0"/>
          <w:bCs w:val="0"/>
          <w:i w:val="0"/>
          <w:iCs w:val="0"/>
          <w:color w:val="auto"/>
          <w:sz w:val="32"/>
          <w:szCs w:val="32"/>
          <w:highlight w:val="none"/>
        </w:rPr>
      </w:pPr>
      <w:r>
        <w:rPr>
          <w:rFonts w:ascii="Times New Roman" w:hAnsi="Times New Roman" w:cs="Times New Roman"/>
        </w:rPr>
        <w:drawing>
          <wp:inline distT="0" distB="0" distL="114300" distR="114300">
            <wp:extent cx="4572000" cy="2502535"/>
            <wp:effectExtent l="4445" t="4445" r="14605" b="7620"/>
            <wp:docPr id="2459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C327C8">
      <w:pPr>
        <w:keepNext w:val="0"/>
        <w:keepLines w:val="0"/>
        <w:pageBreakBefore w:val="0"/>
        <w:widowControl w:val="0"/>
        <w:kinsoku/>
        <w:wordWrap/>
        <w:overflowPunct/>
        <w:topLinePunct w:val="0"/>
        <w:bidi w:val="0"/>
        <w:snapToGrid/>
        <w:spacing w:line="560" w:lineRule="exact"/>
        <w:ind w:firstLine="640"/>
        <w:jc w:val="center"/>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（图7：“三公”经费财政拨款支出结构）（饼状图）</w:t>
      </w:r>
    </w:p>
    <w:p w14:paraId="11516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1.因公出国（境）经费支出</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r>
        <w:rPr>
          <w:rStyle w:val="21"/>
          <w:rFonts w:hint="default" w:ascii="Times New Roman" w:hAnsi="Times New Roman" w:cs="Times New Roman"/>
          <w:b w:val="0"/>
          <w:bCs w:val="0"/>
          <w:i w:val="0"/>
          <w:iCs w:val="0"/>
          <w:color w:val="auto"/>
          <w:sz w:val="32"/>
          <w:szCs w:val="32"/>
          <w:highlight w:val="none"/>
          <w:lang w:eastAsia="zh-CN"/>
        </w:rPr>
        <w:t>完成预算</w:t>
      </w:r>
      <w:r>
        <w:rPr>
          <w:rStyle w:val="21"/>
          <w:rFonts w:hint="default"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color w:val="auto"/>
          <w:sz w:val="32"/>
          <w:szCs w:val="32"/>
          <w:highlight w:val="none"/>
        </w:rPr>
        <w:t>因公出国（境）支出决算</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相比未发生变化</w:t>
      </w:r>
      <w:r>
        <w:rPr>
          <w:rFonts w:hint="default" w:ascii="Times New Roman" w:hAnsi="Times New Roman" w:eastAsia="仿宋_GB2312" w:cs="Times New Roman"/>
          <w:color w:val="auto"/>
          <w:sz w:val="32"/>
          <w:szCs w:val="32"/>
          <w:highlight w:val="none"/>
        </w:rPr>
        <w:t>。</w:t>
      </w:r>
    </w:p>
    <w:p w14:paraId="592401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2.公务用车购置及运行维护费支出</w:t>
      </w:r>
      <w:r>
        <w:rPr>
          <w:rFonts w:hint="default" w:ascii="Times New Roman" w:hAnsi="Times New Roman" w:cs="Times New Roman"/>
          <w:b w:val="0"/>
          <w:bCs w:val="0"/>
          <w:i w:val="0"/>
          <w:iCs w:val="0"/>
          <w:color w:val="auto"/>
          <w:sz w:val="32"/>
          <w:szCs w:val="32"/>
          <w:highlight w:val="none"/>
          <w:lang w:val="en-US" w:eastAsia="zh-CN"/>
        </w:rPr>
        <w:t>0.86</w:t>
      </w:r>
      <w:r>
        <w:rPr>
          <w:rFonts w:hint="default" w:ascii="Times New Roman" w:hAnsi="Times New Roman" w:eastAsia="仿宋_GB2312" w:cs="Times New Roman"/>
          <w:b w:val="0"/>
          <w:bCs w:val="0"/>
          <w:i w:val="0"/>
          <w:iCs w:val="0"/>
          <w:color w:val="auto"/>
          <w:sz w:val="32"/>
          <w:szCs w:val="32"/>
          <w:highlight w:val="none"/>
        </w:rPr>
        <w:t>万元,</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default"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公务用车购置及运行维护费支出决算比</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减少</w:t>
      </w:r>
      <w:r>
        <w:rPr>
          <w:rFonts w:hint="default" w:ascii="Times New Roman" w:hAnsi="Times New Roman" w:cs="Times New Roman"/>
          <w:b w:val="0"/>
          <w:bCs w:val="0"/>
          <w:i w:val="0"/>
          <w:iCs w:val="0"/>
          <w:color w:val="auto"/>
          <w:sz w:val="32"/>
          <w:szCs w:val="32"/>
          <w:highlight w:val="none"/>
          <w:lang w:val="en-US" w:eastAsia="zh-CN"/>
        </w:rPr>
        <w:t>0.30</w:t>
      </w:r>
      <w:r>
        <w:rPr>
          <w:rFonts w:hint="default" w:ascii="Times New Roman" w:hAnsi="Times New Roman" w:eastAsia="仿宋_GB2312" w:cs="Times New Roman"/>
          <w:b w:val="0"/>
          <w:bCs w:val="0"/>
          <w:i w:val="0"/>
          <w:iCs w:val="0"/>
          <w:color w:val="auto"/>
          <w:sz w:val="32"/>
          <w:szCs w:val="32"/>
          <w:highlight w:val="none"/>
        </w:rPr>
        <w:t>万元，下降</w:t>
      </w:r>
      <w:r>
        <w:rPr>
          <w:rFonts w:hint="default" w:ascii="Times New Roman" w:hAnsi="Times New Roman" w:cs="Times New Roman"/>
          <w:b w:val="0"/>
          <w:bCs w:val="0"/>
          <w:i w:val="0"/>
          <w:iCs w:val="0"/>
          <w:color w:val="auto"/>
          <w:sz w:val="32"/>
          <w:szCs w:val="32"/>
          <w:highlight w:val="none"/>
          <w:lang w:val="en-US" w:eastAsia="zh-CN"/>
        </w:rPr>
        <w:t>25.55</w:t>
      </w:r>
      <w:r>
        <w:rPr>
          <w:rFonts w:hint="default" w:ascii="Times New Roman" w:hAnsi="Times New Roman" w:eastAsia="仿宋_GB2312" w:cs="Times New Roman"/>
          <w:b w:val="0"/>
          <w:bCs w:val="0"/>
          <w:i w:val="0"/>
          <w:iCs w:val="0"/>
          <w:color w:val="auto"/>
          <w:sz w:val="32"/>
          <w:szCs w:val="32"/>
          <w:highlight w:val="none"/>
        </w:rPr>
        <w:t>%。主要原因是</w:t>
      </w:r>
      <w:r>
        <w:rPr>
          <w:rFonts w:hint="default" w:ascii="Times New Roman" w:hAnsi="Times New Roman" w:cs="Times New Roman"/>
          <w:b w:val="0"/>
          <w:bCs w:val="0"/>
          <w:i w:val="0"/>
          <w:iCs w:val="0"/>
          <w:color w:val="auto"/>
          <w:sz w:val="32"/>
          <w:szCs w:val="32"/>
          <w:highlight w:val="none"/>
          <w:lang w:eastAsia="zh-CN"/>
        </w:rPr>
        <w:t>本年公务用车维修费用支出减少</w:t>
      </w:r>
      <w:r>
        <w:rPr>
          <w:rFonts w:hint="default" w:ascii="Times New Roman" w:hAnsi="Times New Roman" w:eastAsia="仿宋_GB2312" w:cs="Times New Roman"/>
          <w:b w:val="0"/>
          <w:bCs w:val="0"/>
          <w:i w:val="0"/>
          <w:iCs w:val="0"/>
          <w:color w:val="auto"/>
          <w:sz w:val="32"/>
          <w:szCs w:val="32"/>
          <w:highlight w:val="none"/>
        </w:rPr>
        <w:t>。</w:t>
      </w:r>
    </w:p>
    <w:p w14:paraId="72F592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全年按规定更新购置公务用车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default" w:ascii="Times New Roman" w:hAnsi="Times New Roman"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p>
    <w:p w14:paraId="1279FB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default" w:ascii="Times New Roman" w:hAnsi="Times New Roman" w:cs="Times New Roman"/>
          <w:b w:val="0"/>
          <w:bCs w:val="0"/>
          <w:i w:val="0"/>
          <w:iCs w:val="0"/>
          <w:color w:val="auto"/>
          <w:sz w:val="32"/>
          <w:szCs w:val="32"/>
          <w:highlight w:val="none"/>
          <w:lang w:val="en-US" w:eastAsia="zh-CN"/>
        </w:rPr>
        <w:t>0.86</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主要用于</w:t>
      </w:r>
      <w:r>
        <w:rPr>
          <w:rFonts w:hint="default" w:ascii="Times New Roman" w:hAnsi="Times New Roman" w:eastAsia="仿宋_GB2312" w:cs="Times New Roman"/>
          <w:sz w:val="32"/>
          <w:szCs w:val="32"/>
          <w:lang w:eastAsia="zh-CN"/>
        </w:rPr>
        <w:t>应急保障用车</w:t>
      </w:r>
      <w:r>
        <w:rPr>
          <w:rFonts w:hint="default" w:ascii="Times New Roman" w:hAnsi="Times New Roman" w:eastAsia="仿宋_GB2312" w:cs="Times New Roman"/>
          <w:b w:val="0"/>
          <w:bCs w:val="0"/>
          <w:i w:val="0"/>
          <w:iCs w:val="0"/>
          <w:color w:val="auto"/>
          <w:sz w:val="32"/>
          <w:szCs w:val="32"/>
          <w:highlight w:val="none"/>
        </w:rPr>
        <w:t>所需的公务用车燃料费、维修费、过路过桥费、保险费等支出。</w:t>
      </w:r>
    </w:p>
    <w:p w14:paraId="05AB31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3.公务接待费支出</w:t>
      </w:r>
      <w:r>
        <w:rPr>
          <w:rFonts w:hint="default" w:ascii="Times New Roman" w:hAnsi="Times New Roman" w:cs="Times New Roman"/>
          <w:b w:val="0"/>
          <w:bCs w:val="0"/>
          <w:i w:val="0"/>
          <w:iCs w:val="0"/>
          <w:color w:val="auto"/>
          <w:sz w:val="32"/>
          <w:szCs w:val="32"/>
          <w:highlight w:val="none"/>
          <w:lang w:val="en-US" w:eastAsia="zh-CN"/>
        </w:rPr>
        <w:t>2.50</w:t>
      </w:r>
      <w:r>
        <w:rPr>
          <w:rFonts w:hint="default" w:ascii="Times New Roman" w:hAnsi="Times New Roman" w:eastAsia="仿宋_GB2312" w:cs="Times New Roman"/>
          <w:b w:val="0"/>
          <w:bCs w:val="0"/>
          <w:i w:val="0"/>
          <w:iCs w:val="0"/>
          <w:color w:val="auto"/>
          <w:sz w:val="32"/>
          <w:szCs w:val="32"/>
          <w:highlight w:val="none"/>
        </w:rPr>
        <w:t>万元，</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default" w:ascii="Times New Roman" w:hAnsi="Times New Roman"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default" w:ascii="Times New Roman" w:hAnsi="Times New Roman" w:cs="Times New Roman"/>
          <w:b w:val="0"/>
          <w:bCs w:val="0"/>
          <w:i w:val="0"/>
          <w:iCs w:val="0"/>
          <w:color w:val="auto"/>
          <w:sz w:val="32"/>
          <w:szCs w:val="32"/>
          <w:highlight w:val="none"/>
          <w:lang w:val="en-US" w:eastAsia="zh-CN"/>
        </w:rPr>
        <w:t>与</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cs="Times New Roman"/>
          <w:b w:val="0"/>
          <w:bCs w:val="0"/>
          <w:i w:val="0"/>
          <w:iCs w:val="0"/>
          <w:color w:val="auto"/>
          <w:sz w:val="32"/>
          <w:szCs w:val="32"/>
          <w:highlight w:val="none"/>
          <w:lang w:val="en-US" w:eastAsia="zh-CN"/>
        </w:rPr>
        <w:t>同比不变</w:t>
      </w:r>
      <w:r>
        <w:rPr>
          <w:rFonts w:hint="default" w:ascii="Times New Roman" w:hAnsi="Times New Roman" w:eastAsia="仿宋_GB2312" w:cs="Times New Roman"/>
          <w:b w:val="0"/>
          <w:bCs w:val="0"/>
          <w:i w:val="0"/>
          <w:iCs w:val="0"/>
          <w:color w:val="auto"/>
          <w:sz w:val="32"/>
          <w:szCs w:val="32"/>
          <w:highlight w:val="none"/>
        </w:rPr>
        <w:t>。其中：</w:t>
      </w:r>
    </w:p>
    <w:p w14:paraId="019C0D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国内公务接待支出</w:t>
      </w:r>
      <w:r>
        <w:rPr>
          <w:rFonts w:hint="default" w:ascii="Times New Roman" w:hAnsi="Times New Roman" w:cs="Times New Roman"/>
          <w:b w:val="0"/>
          <w:bCs w:val="0"/>
          <w:i w:val="0"/>
          <w:iCs w:val="0"/>
          <w:color w:val="auto"/>
          <w:sz w:val="32"/>
          <w:szCs w:val="32"/>
          <w:highlight w:val="none"/>
          <w:lang w:val="en-US" w:eastAsia="zh-CN"/>
        </w:rPr>
        <w:t>2.50</w:t>
      </w:r>
      <w:r>
        <w:rPr>
          <w:rFonts w:hint="default" w:ascii="Times New Roman" w:hAnsi="Times New Roman" w:eastAsia="仿宋_GB2312" w:cs="Times New Roman"/>
          <w:b w:val="0"/>
          <w:bCs w:val="0"/>
          <w:i w:val="0"/>
          <w:iCs w:val="0"/>
          <w:color w:val="auto"/>
          <w:sz w:val="32"/>
          <w:szCs w:val="32"/>
          <w:highlight w:val="none"/>
        </w:rPr>
        <w:t>万元，主要用于执行公务、开展业务活动开支的交通费、住宿费、用餐费等。国内公务接待</w:t>
      </w:r>
      <w:r>
        <w:rPr>
          <w:rFonts w:hint="default" w:ascii="Times New Roman" w:hAnsi="Times New Roman" w:cs="Times New Roman"/>
          <w:b w:val="0"/>
          <w:bCs w:val="0"/>
          <w:i w:val="0"/>
          <w:iCs w:val="0"/>
          <w:color w:val="auto"/>
          <w:sz w:val="32"/>
          <w:szCs w:val="32"/>
          <w:highlight w:val="none"/>
          <w:lang w:val="en-US" w:eastAsia="zh-CN"/>
        </w:rPr>
        <w:t>67</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cs="Times New Roman"/>
          <w:b w:val="0"/>
          <w:bCs w:val="0"/>
          <w:i w:val="0"/>
          <w:iCs w:val="0"/>
          <w:color w:val="auto"/>
          <w:sz w:val="32"/>
          <w:szCs w:val="32"/>
          <w:highlight w:val="none"/>
          <w:lang w:val="en-US" w:eastAsia="zh-CN"/>
        </w:rPr>
        <w:t>317</w:t>
      </w:r>
      <w:r>
        <w:rPr>
          <w:rFonts w:hint="default" w:ascii="Times New Roman" w:hAnsi="Times New Roman" w:eastAsia="仿宋_GB2312" w:cs="Times New Roman"/>
          <w:b w:val="0"/>
          <w:bCs w:val="0"/>
          <w:i w:val="0"/>
          <w:iCs w:val="0"/>
          <w:color w:val="auto"/>
          <w:sz w:val="32"/>
          <w:szCs w:val="32"/>
          <w:highlight w:val="none"/>
        </w:rPr>
        <w:t>人次（不包括陪同人员），共计支出</w:t>
      </w:r>
      <w:r>
        <w:rPr>
          <w:rFonts w:hint="default" w:ascii="Times New Roman" w:hAnsi="Times New Roman" w:cs="Times New Roman"/>
          <w:b w:val="0"/>
          <w:bCs w:val="0"/>
          <w:i w:val="0"/>
          <w:iCs w:val="0"/>
          <w:color w:val="auto"/>
          <w:sz w:val="32"/>
          <w:szCs w:val="32"/>
          <w:highlight w:val="none"/>
          <w:lang w:val="en-US" w:eastAsia="zh-CN"/>
        </w:rPr>
        <w:t>2.50</w:t>
      </w:r>
      <w:r>
        <w:rPr>
          <w:rFonts w:hint="default" w:ascii="Times New Roman" w:hAnsi="Times New Roman" w:eastAsia="仿宋_GB2312" w:cs="Times New Roman"/>
          <w:b w:val="0"/>
          <w:bCs w:val="0"/>
          <w:i w:val="0"/>
          <w:iCs w:val="0"/>
          <w:color w:val="auto"/>
          <w:sz w:val="32"/>
          <w:szCs w:val="32"/>
          <w:highlight w:val="none"/>
        </w:rPr>
        <w:t>万元，具体内容包括：</w:t>
      </w:r>
      <w:r>
        <w:rPr>
          <w:rFonts w:hint="default" w:ascii="Times New Roman" w:hAnsi="Times New Roman" w:cs="Times New Roman"/>
          <w:b w:val="0"/>
          <w:bCs w:val="0"/>
          <w:i w:val="0"/>
          <w:iCs w:val="0"/>
          <w:color w:val="auto"/>
          <w:sz w:val="32"/>
          <w:szCs w:val="32"/>
          <w:highlight w:val="none"/>
          <w:lang w:eastAsia="zh-CN"/>
        </w:rPr>
        <w:t>接待副市长一行莅安调研X波段双偏振雷达选址工作、迎接四川省全国两会期间安全生产和消防安全综合督查第八组莅安督导工作、接待市应急局组织专家复核化工园区安全风险等级</w:t>
      </w:r>
      <w:r>
        <w:rPr>
          <w:rFonts w:hint="default" w:ascii="Times New Roman" w:hAnsi="Times New Roman" w:eastAsia="仿宋_GB2312" w:cs="Times New Roman"/>
          <w:sz w:val="32"/>
          <w:szCs w:val="32"/>
          <w:highlight w:val="none"/>
        </w:rPr>
        <w:t>等。</w:t>
      </w:r>
    </w:p>
    <w:p w14:paraId="7F463AB8">
      <w:pPr>
        <w:snapToGrid/>
        <w:spacing w:line="576"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外事接待支出</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外事接待</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default" w:ascii="Times New Roman" w:hAnsi="Times New Roman" w:cs="Times New Roman"/>
          <w:b w:val="0"/>
          <w:bCs w:val="0"/>
          <w:i w:val="0"/>
          <w:iCs w:val="0"/>
          <w:color w:val="auto"/>
          <w:sz w:val="32"/>
          <w:szCs w:val="32"/>
          <w:highlight w:val="none"/>
          <w:lang w:val="en-US" w:eastAsia="zh-CN"/>
        </w:rPr>
        <w:t>0</w:t>
      </w:r>
      <w:bookmarkStart w:id="53" w:name="_Toc15377218"/>
      <w:bookmarkStart w:id="54" w:name="_Toc15396610"/>
      <w:bookmarkStart w:id="55" w:name="_Toc15091"/>
      <w:r>
        <w:rPr>
          <w:rFonts w:hint="eastAsia" w:cs="Times New Roman"/>
          <w:b w:val="0"/>
          <w:bCs w:val="0"/>
          <w:i w:val="0"/>
          <w:iCs w:val="0"/>
          <w:color w:val="auto"/>
          <w:sz w:val="32"/>
          <w:szCs w:val="32"/>
          <w:highlight w:val="none"/>
          <w:lang w:eastAsia="zh-CN"/>
        </w:rPr>
        <w:t>万元整。</w:t>
      </w:r>
    </w:p>
    <w:p w14:paraId="365A23F8">
      <w:pPr>
        <w:keepNext w:val="0"/>
        <w:keepLines w:val="0"/>
        <w:pageBreakBefore w:val="0"/>
        <w:widowControl w:val="0"/>
        <w:kinsoku/>
        <w:wordWrap/>
        <w:overflowPunct/>
        <w:topLinePunct w:val="0"/>
        <w:bidi w:val="0"/>
        <w:snapToGrid/>
        <w:spacing w:line="576" w:lineRule="exact"/>
        <w:ind w:firstLine="640"/>
        <w:textAlignment w:val="auto"/>
        <w:outlineLvl w:val="1"/>
        <w:rPr>
          <w:rStyle w:val="24"/>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八、</w:t>
      </w:r>
      <w:r>
        <w:rPr>
          <w:rStyle w:val="24"/>
          <w:rFonts w:hint="default" w:ascii="Times New Roman" w:hAnsi="Times New Roman" w:eastAsia="黑体" w:cs="Times New Roman"/>
          <w:b w:val="0"/>
          <w:bCs w:val="0"/>
          <w:i w:val="0"/>
          <w:iCs w:val="0"/>
          <w:color w:val="auto"/>
          <w:highlight w:val="none"/>
        </w:rPr>
        <w:t>政府性基金预算支出决算情况说明</w:t>
      </w:r>
      <w:bookmarkEnd w:id="53"/>
      <w:bookmarkEnd w:id="54"/>
      <w:bookmarkEnd w:id="55"/>
    </w:p>
    <w:p w14:paraId="354A00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18"/>
          <w:szCs w:val="18"/>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政府性基金预算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default" w:ascii="Times New Roman" w:hAnsi="Times New Roman" w:cs="Times New Roman"/>
          <w:b w:val="0"/>
          <w:bCs w:val="0"/>
          <w:i w:val="0"/>
          <w:iCs w:val="0"/>
          <w:color w:val="auto"/>
          <w:sz w:val="32"/>
          <w:szCs w:val="32"/>
          <w:highlight w:val="none"/>
          <w:lang w:val="en-US" w:eastAsia="zh-CN"/>
        </w:rPr>
        <w:t>5.86</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color w:val="auto"/>
          <w:kern w:val="2"/>
          <w:sz w:val="32"/>
          <w:szCs w:val="32"/>
          <w:highlight w:val="none"/>
          <w:lang w:val="en-US" w:eastAsia="zh-CN" w:bidi="ar-SA"/>
        </w:rPr>
        <w:t>占本年支出合计的</w:t>
      </w:r>
      <w:r>
        <w:rPr>
          <w:rFonts w:hint="default" w:ascii="Times New Roman" w:hAnsi="Times New Roman" w:cs="Times New Roman"/>
          <w:color w:val="auto"/>
          <w:kern w:val="2"/>
          <w:sz w:val="32"/>
          <w:szCs w:val="32"/>
          <w:highlight w:val="none"/>
          <w:lang w:val="en-US" w:eastAsia="zh-CN" w:bidi="ar-SA"/>
        </w:rPr>
        <w:t>0.59</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w:t>
      </w:r>
      <w:r>
        <w:rPr>
          <w:rFonts w:hint="default" w:ascii="Times New Roman" w:hAnsi="Times New Roman" w:cs="Times New Roman"/>
          <w:color w:val="auto"/>
          <w:kern w:val="2"/>
          <w:sz w:val="32"/>
          <w:szCs w:val="32"/>
          <w:highlight w:val="none"/>
          <w:lang w:val="en-US" w:eastAsia="zh-CN" w:bidi="ar-SA"/>
        </w:rPr>
        <w:t>44.14</w:t>
      </w:r>
      <w:r>
        <w:rPr>
          <w:rFonts w:hint="default" w:ascii="Times New Roman" w:hAnsi="Times New Roman" w:eastAsia="仿宋_GB2312" w:cs="Times New Roman"/>
          <w:color w:val="auto"/>
          <w:kern w:val="2"/>
          <w:sz w:val="32"/>
          <w:szCs w:val="32"/>
          <w:highlight w:val="none"/>
          <w:lang w:val="en-US" w:eastAsia="zh-CN" w:bidi="ar-SA"/>
        </w:rPr>
        <w:t>万元，下降</w:t>
      </w:r>
      <w:r>
        <w:rPr>
          <w:rFonts w:hint="default" w:ascii="Times New Roman" w:hAnsi="Times New Roman" w:cs="Times New Roman"/>
          <w:color w:val="auto"/>
          <w:kern w:val="2"/>
          <w:sz w:val="32"/>
          <w:szCs w:val="32"/>
          <w:highlight w:val="none"/>
          <w:lang w:val="en-US" w:eastAsia="zh-CN" w:bidi="ar-SA"/>
        </w:rPr>
        <w:t>88.28</w:t>
      </w:r>
      <w:r>
        <w:rPr>
          <w:rFonts w:hint="default" w:ascii="Times New Roman" w:hAnsi="Times New Roman" w:eastAsia="仿宋_GB2312" w:cs="Times New Roman"/>
          <w:color w:val="auto"/>
          <w:kern w:val="2"/>
          <w:sz w:val="32"/>
          <w:szCs w:val="32"/>
          <w:highlight w:val="none"/>
          <w:lang w:val="en-US" w:eastAsia="zh-CN" w:bidi="ar-SA"/>
        </w:rPr>
        <w:t>%。主要变动原因是2024年项目支出同比减少，如中省自然灾害救灾资金（冬春临时生活困难救助）专项资金2023年投入186.792万元，2024年投入146万元，同比减少40.792</w:t>
      </w:r>
      <w:r>
        <w:rPr>
          <w:rFonts w:hint="eastAsia" w:cs="Times New Roman"/>
          <w:color w:val="auto"/>
          <w:kern w:val="2"/>
          <w:sz w:val="32"/>
          <w:szCs w:val="32"/>
          <w:highlight w:val="none"/>
          <w:lang w:val="en-US" w:eastAsia="zh-CN" w:bidi="ar-SA"/>
        </w:rPr>
        <w:t>万元整。</w:t>
      </w:r>
    </w:p>
    <w:p w14:paraId="5AFD1A86">
      <w:pPr>
        <w:keepNext w:val="0"/>
        <w:keepLines w:val="0"/>
        <w:pageBreakBefore w:val="0"/>
        <w:widowControl w:val="0"/>
        <w:numPr>
          <w:ilvl w:val="0"/>
          <w:numId w:val="4"/>
        </w:numPr>
        <w:kinsoku/>
        <w:wordWrap/>
        <w:overflowPunct/>
        <w:topLinePunct w:val="0"/>
        <w:bidi w:val="0"/>
        <w:snapToGrid/>
        <w:spacing w:line="576" w:lineRule="exact"/>
        <w:ind w:firstLine="640"/>
        <w:textAlignment w:val="auto"/>
        <w:outlineLvl w:val="1"/>
        <w:rPr>
          <w:rStyle w:val="24"/>
          <w:rFonts w:hint="default" w:ascii="Times New Roman" w:hAnsi="Times New Roman" w:eastAsia="黑体" w:cs="Times New Roman"/>
          <w:b w:val="0"/>
          <w:bCs w:val="0"/>
          <w:i w:val="0"/>
          <w:iCs w:val="0"/>
          <w:color w:val="auto"/>
          <w:highlight w:val="none"/>
        </w:rPr>
      </w:pPr>
      <w:bookmarkStart w:id="56" w:name="_Toc29653"/>
      <w:bookmarkStart w:id="57" w:name="_Toc15377219"/>
      <w:bookmarkStart w:id="58" w:name="_Toc15396611"/>
      <w:r>
        <w:rPr>
          <w:rStyle w:val="24"/>
          <w:rFonts w:hint="default" w:ascii="Times New Roman" w:hAnsi="Times New Roman" w:eastAsia="黑体" w:cs="Times New Roman"/>
          <w:b w:val="0"/>
          <w:bCs w:val="0"/>
          <w:i w:val="0"/>
          <w:iCs w:val="0"/>
          <w:color w:val="auto"/>
          <w:highlight w:val="none"/>
        </w:rPr>
        <w:t>国有资本经营预算支出决算情况说明</w:t>
      </w:r>
      <w:bookmarkEnd w:id="56"/>
      <w:bookmarkEnd w:id="57"/>
      <w:bookmarkEnd w:id="58"/>
    </w:p>
    <w:p w14:paraId="12012EAC">
      <w:pPr>
        <w:snapToGrid/>
        <w:spacing w:line="576" w:lineRule="exact"/>
        <w:ind w:firstLine="640" w:firstLineChars="200"/>
        <w:rPr>
          <w:rFonts w:hint="eastAsia" w:ascii="Times New Roman" w:hAnsi="Times New Roman" w:eastAsia="仿宋_GB2312" w:cs="Times New Roman"/>
          <w:lang w:eastAsia="zh-CN"/>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国有资本经营预算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p>
    <w:p w14:paraId="5729541E">
      <w:pPr>
        <w:keepNext w:val="0"/>
        <w:keepLines w:val="0"/>
        <w:pageBreakBefore w:val="0"/>
        <w:widowControl w:val="0"/>
        <w:numPr>
          <w:ilvl w:val="0"/>
          <w:numId w:val="4"/>
        </w:numPr>
        <w:kinsoku/>
        <w:wordWrap/>
        <w:overflowPunct/>
        <w:topLinePunct w:val="0"/>
        <w:bidi w:val="0"/>
        <w:snapToGrid/>
        <w:spacing w:line="576" w:lineRule="exact"/>
        <w:ind w:firstLine="640"/>
        <w:textAlignment w:val="auto"/>
        <w:outlineLvl w:val="1"/>
        <w:rPr>
          <w:rStyle w:val="24"/>
          <w:rFonts w:hint="default" w:ascii="Times New Roman" w:hAnsi="Times New Roman" w:eastAsia="黑体" w:cs="Times New Roman"/>
          <w:b w:val="0"/>
          <w:bCs w:val="0"/>
          <w:i w:val="0"/>
          <w:iCs w:val="0"/>
          <w:color w:val="auto"/>
          <w:highlight w:val="none"/>
        </w:rPr>
      </w:pPr>
      <w:bookmarkStart w:id="59" w:name="_Toc15396612"/>
      <w:bookmarkStart w:id="60" w:name="_Toc19380"/>
      <w:bookmarkStart w:id="61" w:name="_Toc15377221"/>
      <w:r>
        <w:rPr>
          <w:rStyle w:val="24"/>
          <w:rFonts w:hint="default" w:ascii="Times New Roman" w:hAnsi="Times New Roman" w:eastAsia="黑体" w:cs="Times New Roman"/>
          <w:b w:val="0"/>
          <w:bCs w:val="0"/>
          <w:i w:val="0"/>
          <w:iCs w:val="0"/>
          <w:color w:val="auto"/>
          <w:highlight w:val="none"/>
        </w:rPr>
        <w:t>其他重要事项的情况说明</w:t>
      </w:r>
      <w:bookmarkEnd w:id="59"/>
      <w:bookmarkEnd w:id="60"/>
      <w:bookmarkEnd w:id="61"/>
    </w:p>
    <w:p w14:paraId="4F6C43F8">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62" w:name="_Toc3575"/>
      <w:bookmarkStart w:id="63" w:name="_Toc15377222"/>
      <w:r>
        <w:rPr>
          <w:rFonts w:hint="default" w:ascii="Times New Roman" w:hAnsi="Times New Roman" w:eastAsia="楷体_GB2312" w:cs="Times New Roman"/>
          <w:b/>
          <w:bCs/>
          <w:i w:val="0"/>
          <w:iCs w:val="0"/>
          <w:color w:val="auto"/>
          <w:sz w:val="32"/>
          <w:szCs w:val="32"/>
          <w:highlight w:val="none"/>
        </w:rPr>
        <w:t>（一）机关运行经费支出情况</w:t>
      </w:r>
      <w:bookmarkEnd w:id="62"/>
      <w:bookmarkEnd w:id="63"/>
    </w:p>
    <w:p w14:paraId="6B44F45C">
      <w:pPr>
        <w:keepNext w:val="0"/>
        <w:keepLines w:val="0"/>
        <w:pageBreakBefore w:val="0"/>
        <w:widowControl w:val="0"/>
        <w:kinsoku/>
        <w:wordWrap/>
        <w:overflowPunct/>
        <w:topLinePunct w:val="0"/>
        <w:autoSpaceDE w:val="0"/>
        <w:autoSpaceDN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，遂宁市安居区应急管理局机关运行经费支出</w:t>
      </w:r>
      <w:r>
        <w:rPr>
          <w:rFonts w:hint="default" w:ascii="Times New Roman" w:hAnsi="Times New Roman" w:cs="Times New Roman"/>
          <w:b w:val="0"/>
          <w:bCs w:val="0"/>
          <w:i w:val="0"/>
          <w:iCs w:val="0"/>
          <w:color w:val="auto"/>
          <w:sz w:val="32"/>
          <w:szCs w:val="32"/>
          <w:highlight w:val="none"/>
          <w:lang w:val="en-US" w:eastAsia="zh-CN"/>
        </w:rPr>
        <w:t>56.14</w:t>
      </w:r>
      <w:r>
        <w:rPr>
          <w:rFonts w:hint="default" w:ascii="Times New Roman" w:hAnsi="Times New Roman" w:eastAsia="仿宋_GB2312" w:cs="Times New Roman"/>
          <w:b w:val="0"/>
          <w:bCs w:val="0"/>
          <w:i w:val="0"/>
          <w:iCs w:val="0"/>
          <w:color w:val="auto"/>
          <w:sz w:val="32"/>
          <w:szCs w:val="32"/>
          <w:highlight w:val="none"/>
        </w:rPr>
        <w:t>万元，比</w:t>
      </w:r>
      <w:r>
        <w:rPr>
          <w:rFonts w:hint="default" w:ascii="Times New Roman" w:hAnsi="Times New Roman"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减少</w:t>
      </w:r>
      <w:r>
        <w:rPr>
          <w:rFonts w:hint="default" w:ascii="Times New Roman" w:hAnsi="Times New Roman" w:cs="Times New Roman"/>
          <w:b w:val="0"/>
          <w:bCs w:val="0"/>
          <w:i w:val="0"/>
          <w:iCs w:val="0"/>
          <w:color w:val="auto"/>
          <w:sz w:val="32"/>
          <w:szCs w:val="32"/>
          <w:highlight w:val="none"/>
          <w:lang w:val="en-US" w:eastAsia="zh-CN"/>
        </w:rPr>
        <w:t>6.10</w:t>
      </w:r>
      <w:r>
        <w:rPr>
          <w:rFonts w:hint="default" w:ascii="Times New Roman" w:hAnsi="Times New Roman" w:eastAsia="仿宋_GB2312" w:cs="Times New Roman"/>
          <w:b w:val="0"/>
          <w:bCs w:val="0"/>
          <w:i w:val="0"/>
          <w:iCs w:val="0"/>
          <w:color w:val="auto"/>
          <w:sz w:val="32"/>
          <w:szCs w:val="32"/>
          <w:highlight w:val="none"/>
        </w:rPr>
        <w:t>万元，下降</w:t>
      </w:r>
      <w:r>
        <w:rPr>
          <w:rFonts w:hint="default" w:ascii="Times New Roman" w:hAnsi="Times New Roman" w:cs="Times New Roman"/>
          <w:b w:val="0"/>
          <w:bCs w:val="0"/>
          <w:i w:val="0"/>
          <w:iCs w:val="0"/>
          <w:color w:val="auto"/>
          <w:sz w:val="32"/>
          <w:szCs w:val="32"/>
          <w:highlight w:val="none"/>
          <w:lang w:val="en-US" w:eastAsia="zh-CN"/>
        </w:rPr>
        <w:t>9.80</w:t>
      </w:r>
      <w:r>
        <w:rPr>
          <w:rFonts w:hint="default" w:ascii="Times New Roman" w:hAnsi="Times New Roman" w:eastAsia="仿宋_GB2312" w:cs="Times New Roman"/>
          <w:b w:val="0"/>
          <w:bCs w:val="0"/>
          <w:i w:val="0"/>
          <w:iCs w:val="0"/>
          <w:color w:val="auto"/>
          <w:sz w:val="32"/>
          <w:szCs w:val="32"/>
          <w:highlight w:val="none"/>
        </w:rPr>
        <w:t>%。主要原因是</w:t>
      </w:r>
      <w:r>
        <w:rPr>
          <w:rFonts w:hint="default" w:ascii="Times New Roman" w:hAnsi="Times New Roman" w:cs="Times New Roman"/>
          <w:b w:val="0"/>
          <w:bCs w:val="0"/>
          <w:i w:val="0"/>
          <w:iCs w:val="0"/>
          <w:color w:val="auto"/>
          <w:sz w:val="32"/>
          <w:szCs w:val="32"/>
          <w:highlight w:val="none"/>
          <w:lang w:val="en-US" w:eastAsia="zh-CN"/>
        </w:rPr>
        <w:t>2023年追加的安可资金项目因功能分类为行政运行，故计入公用经费中，导致2023年公用经费金额偏高，2024年同比下降。</w:t>
      </w:r>
    </w:p>
    <w:p w14:paraId="10F1FC2B">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64" w:name="_Toc15377223"/>
      <w:bookmarkStart w:id="65" w:name="_Toc13632"/>
      <w:r>
        <w:rPr>
          <w:rFonts w:hint="default" w:ascii="Times New Roman" w:hAnsi="Times New Roman" w:eastAsia="楷体_GB2312" w:cs="Times New Roman"/>
          <w:b/>
          <w:bCs/>
          <w:i w:val="0"/>
          <w:iCs w:val="0"/>
          <w:color w:val="auto"/>
          <w:sz w:val="32"/>
          <w:szCs w:val="32"/>
          <w:highlight w:val="none"/>
        </w:rPr>
        <w:t>（二）政府采购支出情况</w:t>
      </w:r>
      <w:bookmarkEnd w:id="64"/>
      <w:bookmarkEnd w:id="65"/>
    </w:p>
    <w:p w14:paraId="70100DBD">
      <w:pPr>
        <w:keepNext w:val="0"/>
        <w:keepLines w:val="0"/>
        <w:pageBreakBefore w:val="0"/>
        <w:widowControl w:val="0"/>
        <w:kinsoku/>
        <w:wordWrap/>
        <w:overflowPunct/>
        <w:topLinePunct w:val="0"/>
        <w:autoSpaceDE w:val="0"/>
        <w:autoSpaceDN w:val="0"/>
        <w:bidi w:val="0"/>
        <w:snapToGrid/>
        <w:spacing w:line="576"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，遂宁市安居区应急管理局政府采购支出总额</w:t>
      </w:r>
      <w:r>
        <w:rPr>
          <w:rFonts w:hint="default" w:ascii="Times New Roman" w:hAnsi="Times New Roman" w:cs="Times New Roman"/>
          <w:b w:val="0"/>
          <w:bCs w:val="0"/>
          <w:i w:val="0"/>
          <w:iCs w:val="0"/>
          <w:color w:val="auto"/>
          <w:sz w:val="32"/>
          <w:szCs w:val="32"/>
          <w:highlight w:val="none"/>
          <w:lang w:val="en-US" w:eastAsia="zh-CN"/>
        </w:rPr>
        <w:t>4.76</w:t>
      </w:r>
      <w:r>
        <w:rPr>
          <w:rFonts w:hint="default" w:ascii="Times New Roman" w:hAnsi="Times New Roman" w:eastAsia="仿宋_GB2312" w:cs="Times New Roman"/>
          <w:b w:val="0"/>
          <w:bCs w:val="0"/>
          <w:i w:val="0"/>
          <w:iCs w:val="0"/>
          <w:color w:val="auto"/>
          <w:sz w:val="32"/>
          <w:szCs w:val="32"/>
          <w:highlight w:val="none"/>
        </w:rPr>
        <w:t>万元，其中：政府采购货物支出</w:t>
      </w:r>
      <w:r>
        <w:rPr>
          <w:rFonts w:hint="default" w:ascii="Times New Roman" w:hAnsi="Times New Roman" w:cs="Times New Roman"/>
          <w:b w:val="0"/>
          <w:bCs w:val="0"/>
          <w:i w:val="0"/>
          <w:iCs w:val="0"/>
          <w:color w:val="auto"/>
          <w:sz w:val="32"/>
          <w:szCs w:val="32"/>
          <w:highlight w:val="none"/>
          <w:lang w:val="en-US" w:eastAsia="zh-CN"/>
        </w:rPr>
        <w:t>4.76</w:t>
      </w:r>
      <w:r>
        <w:rPr>
          <w:rFonts w:hint="default" w:ascii="Times New Roman" w:hAnsi="Times New Roman" w:eastAsia="仿宋_GB2312" w:cs="Times New Roman"/>
          <w:b w:val="0"/>
          <w:bCs w:val="0"/>
          <w:i w:val="0"/>
          <w:iCs w:val="0"/>
          <w:color w:val="auto"/>
          <w:sz w:val="32"/>
          <w:szCs w:val="32"/>
          <w:highlight w:val="none"/>
        </w:rPr>
        <w:t>万元、政府采购工程支出</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万元、政府采购服务支出</w:t>
      </w:r>
      <w:r>
        <w:rPr>
          <w:rFonts w:hint="default" w:ascii="Times New Roman" w:hAnsi="Times New Roman" w:cs="Times New Roman"/>
          <w:b w:val="0"/>
          <w:bCs w:val="0"/>
          <w:i w:val="0"/>
          <w:iCs w:val="0"/>
          <w:color w:val="auto"/>
          <w:sz w:val="32"/>
          <w:szCs w:val="32"/>
          <w:highlight w:val="none"/>
          <w:lang w:val="en-US" w:eastAsia="zh-CN"/>
        </w:rPr>
        <w:t>0</w:t>
      </w:r>
      <w:r>
        <w:rPr>
          <w:rFonts w:hint="eastAsia"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授予中小企业合同金额</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color w:val="auto"/>
          <w:sz w:val="32"/>
          <w:szCs w:val="32"/>
          <w:highlight w:val="none"/>
        </w:rPr>
        <w:t>占政府采购支出总额的</w:t>
      </w:r>
      <w:r>
        <w:rPr>
          <w:rFonts w:hint="default" w:ascii="Times New Roman" w:hAnsi="Times New Roman"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其中：授予小微企业合同金额</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占政府采购支出总额的</w:t>
      </w:r>
      <w:r>
        <w:rPr>
          <w:rFonts w:hint="default" w:ascii="Times New Roman" w:hAnsi="Times New Roman"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w:t>
      </w:r>
    </w:p>
    <w:p w14:paraId="24CE90B4">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66" w:name="_Toc15377224"/>
      <w:bookmarkStart w:id="67" w:name="_Toc21020"/>
      <w:r>
        <w:rPr>
          <w:rFonts w:hint="default" w:ascii="Times New Roman" w:hAnsi="Times New Roman" w:eastAsia="楷体_GB2312" w:cs="Times New Roman"/>
          <w:b/>
          <w:bCs/>
          <w:i w:val="0"/>
          <w:iCs w:val="0"/>
          <w:color w:val="auto"/>
          <w:sz w:val="32"/>
          <w:szCs w:val="32"/>
          <w:highlight w:val="none"/>
        </w:rPr>
        <w:t>（三）国有资产占有使用情况</w:t>
      </w:r>
      <w:bookmarkEnd w:id="66"/>
      <w:bookmarkEnd w:id="67"/>
    </w:p>
    <w:p w14:paraId="08E7EBF7">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cs="Times New Roman"/>
          <w:b w:val="0"/>
          <w:bCs w:val="0"/>
          <w:i w:val="0"/>
          <w:iCs w:val="0"/>
          <w:color w:val="auto"/>
          <w:sz w:val="32"/>
          <w:szCs w:val="32"/>
          <w:highlight w:val="none"/>
          <w:lang w:eastAsia="zh-CN"/>
        </w:rPr>
        <w:t>2024</w:t>
      </w:r>
      <w:r>
        <w:rPr>
          <w:rFonts w:hint="default" w:ascii="Times New Roman" w:hAnsi="Times New Roman" w:eastAsia="仿宋_GB2312" w:cs="Times New Roman"/>
          <w:b w:val="0"/>
          <w:bCs w:val="0"/>
          <w:i w:val="0"/>
          <w:iCs w:val="0"/>
          <w:color w:val="auto"/>
          <w:sz w:val="32"/>
          <w:szCs w:val="32"/>
          <w:highlight w:val="none"/>
        </w:rPr>
        <w:t>年12月31日，遂宁市安居区应急管理局共有车辆</w:t>
      </w:r>
      <w:r>
        <w:rPr>
          <w:rFonts w:hint="default" w:ascii="Times New Roman" w:hAnsi="Times New Roman"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rPr>
        <w:t>辆，其中：主要领导干部用车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辆、机要通信用车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辆、应急保障用车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辆、其他用车</w:t>
      </w:r>
      <w:r>
        <w:rPr>
          <w:rFonts w:hint="default" w:ascii="Times New Roman" w:hAnsi="Times New Roman" w:cs="Times New Roman"/>
          <w:b w:val="0"/>
          <w:bCs w:val="0"/>
          <w:i w:val="0"/>
          <w:iCs w:val="0"/>
          <w:color w:val="auto"/>
          <w:sz w:val="32"/>
          <w:szCs w:val="32"/>
          <w:highlight w:val="none"/>
          <w:lang w:val="en-US" w:eastAsia="zh-CN"/>
        </w:rPr>
        <w:t>1</w:t>
      </w:r>
      <w:r>
        <w:rPr>
          <w:rFonts w:hint="default" w:ascii="Times New Roman" w:hAnsi="Times New Roman" w:eastAsia="仿宋_GB2312" w:cs="Times New Roman"/>
          <w:b w:val="0"/>
          <w:bCs w:val="0"/>
          <w:i w:val="0"/>
          <w:iCs w:val="0"/>
          <w:color w:val="auto"/>
          <w:sz w:val="32"/>
          <w:szCs w:val="32"/>
          <w:highlight w:val="none"/>
        </w:rPr>
        <w:t>辆</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其他用车主要是用于</w:t>
      </w:r>
      <w:r>
        <w:rPr>
          <w:rFonts w:hint="default" w:ascii="Times New Roman" w:hAnsi="Times New Roman" w:eastAsia="仿宋_GB2312" w:cs="Times New Roman"/>
          <w:color w:val="auto"/>
          <w:sz w:val="32"/>
          <w:szCs w:val="32"/>
          <w:highlight w:val="none"/>
          <w:lang w:eastAsia="zh-CN"/>
        </w:rPr>
        <w:t>气象人工影响天气特种作业</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单价100万元以上设备</w:t>
      </w:r>
      <w:r>
        <w:rPr>
          <w:rFonts w:hint="default" w:ascii="Times New Roman" w:hAnsi="Times New Roman" w:eastAsia="仿宋_GB2312" w:cs="Times New Roman"/>
          <w:b w:val="0"/>
          <w:bCs w:val="0"/>
          <w:i w:val="0"/>
          <w:iCs w:val="0"/>
          <w:color w:val="auto"/>
          <w:sz w:val="32"/>
          <w:szCs w:val="32"/>
          <w:highlight w:val="none"/>
          <w:lang w:eastAsia="zh-CN"/>
        </w:rPr>
        <w:t>（不含车辆）</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w:t>
      </w:r>
    </w:p>
    <w:p w14:paraId="37F91615">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default" w:ascii="Times New Roman" w:hAnsi="Times New Roman" w:eastAsia="楷体_GB2312" w:cs="Times New Roman"/>
          <w:b/>
          <w:bCs/>
          <w:i w:val="0"/>
          <w:iCs w:val="0"/>
          <w:color w:val="auto"/>
          <w:sz w:val="32"/>
          <w:szCs w:val="32"/>
          <w:highlight w:val="none"/>
        </w:rPr>
      </w:pPr>
      <w:bookmarkStart w:id="68" w:name="_Toc27789"/>
      <w:r>
        <w:rPr>
          <w:rFonts w:hint="default" w:ascii="Times New Roman" w:hAnsi="Times New Roman" w:eastAsia="楷体_GB2312" w:cs="Times New Roman"/>
          <w:b/>
          <w:bCs/>
          <w:i w:val="0"/>
          <w:iCs w:val="0"/>
          <w:color w:val="auto"/>
          <w:sz w:val="32"/>
          <w:szCs w:val="32"/>
          <w:highlight w:val="none"/>
        </w:rPr>
        <w:t>（四）预算绩效管理情况</w:t>
      </w:r>
    </w:p>
    <w:p w14:paraId="39650D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default" w:ascii="Times New Roman" w:hAnsi="Times New Roman" w:cs="Times New Roman"/>
          <w:color w:val="auto"/>
          <w:kern w:val="2"/>
          <w:sz w:val="32"/>
          <w:szCs w:val="32"/>
          <w:highlight w:val="none"/>
          <w:lang w:val="en-US" w:eastAsia="zh-CN" w:bidi="ar-SA"/>
        </w:rPr>
        <w:t>区应急局</w:t>
      </w:r>
      <w:r>
        <w:rPr>
          <w:rFonts w:hint="default" w:ascii="Times New Roman" w:hAnsi="Times New Roman" w:eastAsia="仿宋_GB2312" w:cs="Times New Roman"/>
          <w:color w:val="auto"/>
          <w:kern w:val="2"/>
          <w:sz w:val="32"/>
          <w:szCs w:val="32"/>
          <w:highlight w:val="none"/>
          <w:lang w:val="en-US" w:eastAsia="zh-CN" w:bidi="ar-SA"/>
        </w:rPr>
        <w:t>在2024年度预算编制阶段，组织对</w:t>
      </w:r>
      <w:r>
        <w:rPr>
          <w:rFonts w:hint="default" w:ascii="Times New Roman" w:hAnsi="Times New Roman" w:cs="Times New Roman"/>
          <w:color w:val="auto"/>
          <w:kern w:val="2"/>
          <w:sz w:val="32"/>
          <w:szCs w:val="32"/>
          <w:highlight w:val="none"/>
          <w:lang w:val="en-US" w:eastAsia="zh-CN" w:bidi="ar-SA"/>
        </w:rPr>
        <w:t>安全生产监管项目经费（安办运转）</w:t>
      </w:r>
      <w:r>
        <w:rPr>
          <w:rFonts w:hint="default" w:ascii="Times New Roman" w:hAnsi="Times New Roman" w:eastAsia="仿宋_GB2312" w:cs="Times New Roman"/>
          <w:color w:val="auto"/>
          <w:kern w:val="2"/>
          <w:sz w:val="32"/>
          <w:szCs w:val="32"/>
          <w:highlight w:val="none"/>
          <w:lang w:val="en-US" w:eastAsia="zh-CN" w:bidi="ar-SA"/>
        </w:rPr>
        <w:t>项目开展了预算事前绩效评估</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cs="Times New Roman"/>
          <w:color w:val="000000" w:themeColor="text1"/>
          <w:kern w:val="2"/>
          <w:sz w:val="32"/>
          <w:szCs w:val="32"/>
          <w:highlight w:val="none"/>
          <w:shd w:val="clear" w:color="auto" w:fill="auto"/>
          <w:lang w:val="en-US" w:eastAsia="zh-CN" w:bidi="ar-SA"/>
          <w14:textFill>
            <w14:solidFill>
              <w14:schemeClr w14:val="tx1"/>
            </w14:solidFill>
          </w14:textFill>
        </w:rPr>
        <w:t>对15个项目编制了绩效目标，预算执行过程中，选取15个项目开展绩效监控。</w:t>
      </w:r>
    </w:p>
    <w:p w14:paraId="552CBCE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default" w:ascii="Times New Roman" w:hAnsi="Times New Roman" w:cs="Times New Roman"/>
          <w:color w:val="auto"/>
          <w:kern w:val="2"/>
          <w:sz w:val="32"/>
          <w:szCs w:val="32"/>
          <w:highlight w:val="none"/>
          <w:lang w:val="en-US" w:eastAsia="zh-CN" w:bidi="ar-SA"/>
        </w:rPr>
        <w:t>区应急管理局</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部门整体（含部门预算项目）绩效自评报告、2023年中省自然灾害救灾资金（冬春临时生活困难救助）</w:t>
      </w:r>
      <w:r>
        <w:rPr>
          <w:rFonts w:hint="default" w:ascii="Times New Roman" w:hAnsi="Times New Roman" w:cs="Times New Roman"/>
          <w:color w:val="auto"/>
          <w:kern w:val="2"/>
          <w:sz w:val="32"/>
          <w:szCs w:val="32"/>
          <w:highlight w:val="none"/>
          <w:lang w:val="en-US" w:eastAsia="zh-CN" w:bidi="ar-SA"/>
        </w:rPr>
        <w:t>、2023年中央自然灾害救灾资金、安全生产及应急救援能力提升专项资金、中央自然灾害救灾资金</w:t>
      </w:r>
      <w:r>
        <w:rPr>
          <w:rFonts w:hint="default" w:ascii="Times New Roman" w:hAnsi="Times New Roman" w:eastAsia="仿宋_GB2312" w:cs="Times New Roman"/>
          <w:color w:val="auto"/>
          <w:kern w:val="2"/>
          <w:sz w:val="32"/>
          <w:szCs w:val="32"/>
          <w:highlight w:val="none"/>
          <w:lang w:val="en-US" w:eastAsia="zh-CN" w:bidi="ar-SA"/>
        </w:rPr>
        <w:t>等预算项目绩效自评</w:t>
      </w:r>
      <w:r>
        <w:rPr>
          <w:rFonts w:hint="default" w:ascii="Times New Roman" w:hAnsi="Times New Roman" w:cs="Times New Roman"/>
          <w:color w:val="auto"/>
          <w:kern w:val="2"/>
          <w:sz w:val="32"/>
          <w:szCs w:val="32"/>
          <w:highlight w:val="none"/>
          <w:lang w:val="en-US" w:eastAsia="zh-CN" w:bidi="ar-SA"/>
        </w:rPr>
        <w:t>表</w:t>
      </w:r>
      <w:r>
        <w:rPr>
          <w:rFonts w:hint="default" w:ascii="Times New Roman" w:hAnsi="Times New Roman" w:eastAsia="仿宋_GB2312" w:cs="Times New Roman"/>
          <w:color w:val="auto"/>
          <w:kern w:val="2"/>
          <w:sz w:val="32"/>
          <w:szCs w:val="32"/>
          <w:highlight w:val="none"/>
          <w:lang w:val="en-US" w:eastAsia="zh-CN" w:bidi="ar-SA"/>
        </w:rPr>
        <w:t>，其中，</w:t>
      </w:r>
      <w:r>
        <w:rPr>
          <w:rFonts w:hint="default" w:ascii="Times New Roman" w:hAnsi="Times New Roman" w:cs="Times New Roman"/>
          <w:color w:val="auto"/>
          <w:kern w:val="2"/>
          <w:sz w:val="32"/>
          <w:szCs w:val="32"/>
          <w:highlight w:val="none"/>
          <w:lang w:val="en-US" w:eastAsia="zh-CN" w:bidi="ar-SA"/>
        </w:rPr>
        <w:t>区应急管理局</w:t>
      </w: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部门整体（含部门预算项目）绩效自评得分为</w:t>
      </w:r>
      <w:r>
        <w:rPr>
          <w:rFonts w:hint="default" w:ascii="Times New Roman" w:hAnsi="Times New Roman" w:cs="Times New Roman"/>
          <w:color w:val="auto"/>
          <w:kern w:val="2"/>
          <w:sz w:val="32"/>
          <w:szCs w:val="32"/>
          <w:highlight w:val="none"/>
          <w:lang w:val="en-US" w:eastAsia="zh-CN" w:bidi="ar-SA"/>
        </w:rPr>
        <w:t>91.72</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3"/>
          <w:szCs w:val="33"/>
          <w:highlight w:val="none"/>
          <w:u w:val="none"/>
          <w:lang w:val="en-US" w:eastAsia="zh-CN" w:bidi="ar-SA"/>
        </w:rPr>
        <w:t>区应急管理局财务管理制度健全规范，整体评价良好</w:t>
      </w:r>
      <w:r>
        <w:rPr>
          <w:rFonts w:hint="default" w:ascii="Times New Roman" w:hAnsi="Times New Roman" w:eastAsia="仿宋_GB2312" w:cs="Times New Roman"/>
          <w:color w:val="auto"/>
          <w:kern w:val="2"/>
          <w:sz w:val="32"/>
          <w:szCs w:val="32"/>
          <w:highlight w:val="none"/>
          <w:lang w:val="en-US" w:eastAsia="zh-CN" w:bidi="ar-SA"/>
        </w:rPr>
        <w:t>；2023年中省自然灾害救灾资金（冬春临时生活困难救助）专项预算项目绩效自评得分为</w:t>
      </w:r>
      <w:r>
        <w:rPr>
          <w:rFonts w:hint="default" w:ascii="Times New Roman" w:hAnsi="Times New Roman" w:cs="Times New Roman"/>
          <w:color w:val="auto"/>
          <w:kern w:val="2"/>
          <w:sz w:val="32"/>
          <w:szCs w:val="32"/>
          <w:highlight w:val="none"/>
          <w:lang w:val="en-US" w:eastAsia="zh-CN" w:bidi="ar-SA"/>
        </w:rPr>
        <w:t>91.5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color w:val="auto"/>
          <w:kern w:val="0"/>
          <w:sz w:val="32"/>
          <w:szCs w:val="32"/>
          <w:highlight w:val="none"/>
          <w:u w:val="none"/>
          <w:shd w:val="clear" w:color="auto" w:fill="FFFFFF"/>
          <w:lang w:val="en-US" w:eastAsia="zh-CN"/>
        </w:rPr>
        <w:t>2023年中省自然灾害救灾资金（冬春临时生活困难救助）项目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申报依据充分，程序规范，预算编制合理，资金到位及时，资金分配合理，管理制度健全，资金支出进度合理，项目计划内容均已按照预期目标基本完成，评价等级为“优”；</w:t>
      </w:r>
    </w:p>
    <w:p w14:paraId="2D0F7704">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2023年中央自然灾害救灾资金</w:t>
      </w:r>
      <w:r>
        <w:rPr>
          <w:rFonts w:hint="default" w:ascii="Times New Roman" w:hAnsi="Times New Roman" w:eastAsia="仿宋_GB2312" w:cs="Times New Roman"/>
          <w:color w:val="auto"/>
          <w:kern w:val="2"/>
          <w:sz w:val="32"/>
          <w:szCs w:val="32"/>
          <w:highlight w:val="none"/>
          <w:lang w:val="en-US" w:eastAsia="zh-CN" w:bidi="ar-SA"/>
        </w:rPr>
        <w:t>专项预算项目绩效自评得分为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color w:val="auto"/>
          <w:kern w:val="0"/>
          <w:sz w:val="32"/>
          <w:szCs w:val="32"/>
          <w:highlight w:val="none"/>
          <w:u w:val="none"/>
          <w:shd w:val="clear" w:color="auto" w:fill="FFFFFF"/>
          <w:lang w:val="en-US" w:eastAsia="zh-CN"/>
        </w:rPr>
        <w:t>2023年中央自然灾害救灾资金项目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申报依据充分，程序规范，预算编制合理，资金到位及时，资金分配合理，管理制度健全，资金支出进度合理，项目计划内容均已按照预期目标基本完成，评价等级为“优”；</w:t>
      </w:r>
      <w:r>
        <w:rPr>
          <w:rFonts w:hint="default" w:ascii="Times New Roman" w:hAnsi="Times New Roman" w:cs="Times New Roman"/>
          <w:color w:val="auto"/>
          <w:kern w:val="2"/>
          <w:sz w:val="32"/>
          <w:szCs w:val="32"/>
          <w:highlight w:val="none"/>
          <w:lang w:val="en-US" w:eastAsia="zh-CN" w:bidi="ar-SA"/>
        </w:rPr>
        <w:t>安全生产及应急救援能力提升专项资金</w:t>
      </w:r>
      <w:r>
        <w:rPr>
          <w:rFonts w:hint="default" w:ascii="Times New Roman" w:hAnsi="Times New Roman" w:eastAsia="仿宋_GB2312" w:cs="Times New Roman"/>
          <w:color w:val="auto"/>
          <w:kern w:val="2"/>
          <w:sz w:val="32"/>
          <w:szCs w:val="32"/>
          <w:highlight w:val="none"/>
          <w:lang w:val="en-US" w:eastAsia="zh-CN" w:bidi="ar-SA"/>
        </w:rPr>
        <w:t>专项预算项目绩效自评得分为</w:t>
      </w:r>
      <w:r>
        <w:rPr>
          <w:rFonts w:hint="default" w:ascii="Times New Roman" w:hAnsi="Times New Roman" w:cs="Times New Roman"/>
          <w:color w:val="auto"/>
          <w:kern w:val="2"/>
          <w:sz w:val="32"/>
          <w:szCs w:val="32"/>
          <w:highlight w:val="none"/>
          <w:lang w:val="en-US" w:eastAsia="zh-CN" w:bidi="ar-SA"/>
        </w:rPr>
        <w:t>91.15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color w:val="auto"/>
          <w:kern w:val="0"/>
          <w:sz w:val="32"/>
          <w:szCs w:val="32"/>
          <w:highlight w:val="none"/>
          <w:u w:val="none"/>
          <w:shd w:val="clear" w:color="auto" w:fill="FFFFFF"/>
          <w:lang w:val="en-US" w:eastAsia="zh-CN"/>
        </w:rPr>
        <w:t>安全生产及应急救援能力提升专项资金项目</w:t>
      </w:r>
      <w:r>
        <w:rPr>
          <w:rFonts w:hint="default" w:ascii="Times New Roman" w:hAnsi="Times New Roman" w:cs="Times New Roman"/>
          <w:highlight w:val="none"/>
          <w:lang w:val="en-US" w:eastAsia="zh-CN"/>
        </w:rPr>
        <w:t>申报依据充分，程序规范，预算编制合理，资金到位及时，资金分配合理，管理制度健全，资金支出进度合理，项目计划内容均已按照预期目标基本完成，评价等级为</w:t>
      </w:r>
      <w:r>
        <w:rPr>
          <w:rFonts w:hint="default" w:ascii="Times New Roman" w:hAnsi="Times New Roman" w:cs="Times New Roman"/>
          <w:lang w:val="en-US" w:eastAsia="zh-CN"/>
        </w:rPr>
        <w:t>“优”</w:t>
      </w:r>
      <w:r>
        <w:rPr>
          <w:rFonts w:hint="default" w:ascii="Times New Roman" w:hAnsi="Times New Roman" w:cs="Times New Roman"/>
          <w:highlight w:val="none"/>
          <w:lang w:val="en-US" w:eastAsia="zh-CN"/>
        </w:rPr>
        <w:t>；</w:t>
      </w:r>
      <w:r>
        <w:rPr>
          <w:rFonts w:hint="default" w:ascii="Times New Roman" w:hAnsi="Times New Roman" w:cs="Times New Roman"/>
          <w:color w:val="auto"/>
          <w:kern w:val="2"/>
          <w:sz w:val="32"/>
          <w:szCs w:val="32"/>
          <w:highlight w:val="none"/>
          <w:lang w:val="en-US" w:eastAsia="zh-CN" w:bidi="ar-SA"/>
        </w:rPr>
        <w:t>中央自然灾害救灾资金</w:t>
      </w:r>
      <w:r>
        <w:rPr>
          <w:rFonts w:hint="default" w:ascii="Times New Roman" w:hAnsi="Times New Roman" w:eastAsia="仿宋_GB2312" w:cs="Times New Roman"/>
          <w:color w:val="auto"/>
          <w:kern w:val="2"/>
          <w:sz w:val="32"/>
          <w:szCs w:val="32"/>
          <w:highlight w:val="none"/>
          <w:lang w:val="en-US" w:eastAsia="zh-CN" w:bidi="ar-SA"/>
        </w:rPr>
        <w:t>专项预算项目绩效自评得分为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color w:val="auto"/>
          <w:kern w:val="0"/>
          <w:sz w:val="32"/>
          <w:szCs w:val="32"/>
          <w:highlight w:val="none"/>
          <w:u w:val="none"/>
          <w:shd w:val="clear" w:color="auto" w:fill="FFFFFF"/>
          <w:lang w:val="en-US" w:eastAsia="zh-CN"/>
        </w:rPr>
        <w:t>中央自然灾害救灾资金项目</w:t>
      </w:r>
      <w:r>
        <w:rPr>
          <w:rFonts w:hint="default" w:ascii="Times New Roman" w:hAnsi="Times New Roman" w:cs="Times New Roman"/>
          <w:highlight w:val="none"/>
          <w:lang w:val="en-US" w:eastAsia="zh-CN"/>
        </w:rPr>
        <w:t>申报依据充分，程序规范，预算编制合理，资金到位及时，资金分配合理，管理制度健全，资金支出进度合理，项目计划内容均已按照预期目标基本完成，评价等级为</w:t>
      </w:r>
      <w:r>
        <w:rPr>
          <w:rFonts w:hint="default" w:ascii="Times New Roman" w:hAnsi="Times New Roman" w:cs="Times New Roman"/>
          <w:lang w:val="en-US" w:eastAsia="zh-CN"/>
        </w:rPr>
        <w:t>“优”</w:t>
      </w:r>
      <w:r>
        <w:rPr>
          <w:rFonts w:hint="default" w:ascii="Times New Roman" w:hAnsi="Times New Roman" w:cs="Times New Roman"/>
          <w:highlight w:val="none"/>
          <w:lang w:val="en-US" w:eastAsia="zh-CN"/>
        </w:rPr>
        <w:t>；</w:t>
      </w:r>
      <w:r>
        <w:rPr>
          <w:rFonts w:hint="default" w:ascii="Times New Roman" w:hAnsi="Times New Roman" w:cs="Times New Roman"/>
          <w:i w:val="0"/>
          <w:iCs w:val="0"/>
          <w:highlight w:val="none"/>
          <w:u w:val="none"/>
          <w:lang w:val="en-US" w:eastAsia="zh-CN"/>
        </w:rPr>
        <w:t>省级应急救援能力提升行动计划（2019-2021年）项目补助</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88</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省级应急救援能力提升行动计划（2019-2021年）项目补助）项目的使用，实施绩效进行了指标评价，我局重点提升安居区专职消防救援站建设、应急指挥信息化系统完善及乡镇"一主两辅"救援力量装备配备水平，评论结论为“良”</w:t>
      </w:r>
      <w:r>
        <w:rPr>
          <w:rFonts w:hint="default" w:ascii="Times New Roman" w:hAnsi="Times New Roman" w:cs="Times New Roman"/>
          <w:i w:val="0"/>
          <w:iCs w:val="0"/>
          <w:highlight w:val="none"/>
          <w:u w:val="none"/>
          <w:lang w:val="en-US" w:eastAsia="zh-CN"/>
        </w:rPr>
        <w:t>；应急指挥大厅运行维护费</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96.29</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：通过对应急指挥大厅运行维护经费的使用，实施绩效进行了指标评价，该经费的使用提升全区应急指挥、调度、协同作战的综合应急能力，减少人民群众生命财产损失，受益群众满意度达98%，评论结论为“好”</w:t>
      </w:r>
      <w:r>
        <w:rPr>
          <w:rFonts w:hint="default" w:ascii="Times New Roman" w:hAnsi="Times New Roman" w:cs="Times New Roman"/>
          <w:i w:val="0"/>
          <w:iCs w:val="0"/>
          <w:highlight w:val="none"/>
          <w:u w:val="none"/>
          <w:lang w:val="en-US" w:eastAsia="zh-CN"/>
        </w:rPr>
        <w:t>；安全生产及应急救援能力提升专项资金</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安全生产及应急救援能力提升专项资金的使用，实施绩效进行了指标评价，围绕《遂宁市应急救援能力提升行动计划（2020—2022年）》和安全生产"五预"机制建设要求，通过专项资金投入，实现全区16个镇（街道）应急管理标准化覆盖率100%、重点行业领域重大事故隐患整改率100%、应急救援响应时效提升40%的核心目标。，评论结论为“优”</w:t>
      </w:r>
      <w:r>
        <w:rPr>
          <w:rFonts w:hint="default" w:ascii="Times New Roman" w:hAnsi="Times New Roman" w:cs="Times New Roman"/>
          <w:i w:val="0"/>
          <w:iCs w:val="0"/>
          <w:highlight w:val="none"/>
          <w:u w:val="none"/>
          <w:lang w:val="en-US" w:eastAsia="zh-CN"/>
        </w:rPr>
        <w:t>；气象减灾</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99.15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：通过对气象减灾经费的使用，实施绩效进行了指标评价，该经费的使用提高公众应急知识与技能水平，增强全民应急知识，减少了群众生命财产损失，受益群众满意度达95%，评论结论为“好”</w:t>
      </w:r>
      <w:r>
        <w:rPr>
          <w:rFonts w:hint="default" w:ascii="Times New Roman" w:hAnsi="Times New Roman" w:cs="Times New Roman"/>
          <w:i w:val="0"/>
          <w:iCs w:val="0"/>
          <w:highlight w:val="none"/>
          <w:u w:val="none"/>
          <w:lang w:val="en-US" w:eastAsia="zh-CN"/>
        </w:rPr>
        <w:t>；遂宁市安居区乡镇级片区应急体系专项规划编制服务</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乡镇级片区应急体系专项规划编制服务项目的使用，实施绩效进行了指标评价，完成覆盖全区乡镇级片区的应急体系专项规划编制，形成系统化、可操作的防灾减灾救灾体系方案，提升片区应对自然灾害和事故灾难的能力，实现与市级应急体系规划、国土空间规划的有机衔接。，评论结论为“优”</w:t>
      </w:r>
      <w:r>
        <w:rPr>
          <w:rFonts w:hint="default" w:ascii="Times New Roman" w:hAnsi="Times New Roman" w:cs="Times New Roman"/>
          <w:i w:val="0"/>
          <w:iCs w:val="0"/>
          <w:highlight w:val="none"/>
          <w:u w:val="none"/>
          <w:lang w:val="en-US" w:eastAsia="zh-CN"/>
        </w:rPr>
        <w:t>；烟花爆竹生产企业转型发展补助资金</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：通过财政资金引导，推动辖区烟花爆竹企业安全有序退出或转型，实现产业升级与安全风险化解双重目标</w:t>
      </w:r>
      <w:r>
        <w:rPr>
          <w:rFonts w:hint="default" w:ascii="Times New Roman" w:hAnsi="Times New Roman" w:cs="Times New Roman"/>
          <w:i w:val="0"/>
          <w:iCs w:val="0"/>
          <w:highlight w:val="none"/>
          <w:u w:val="none"/>
          <w:lang w:val="en-US" w:eastAsia="zh-CN"/>
        </w:rPr>
        <w:t>；全国自然灾害综合风险普查补助资金</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：通过全国自然灾害综合风险普查补助资金项目的实施，安居区自然灾害风险应急能力得到有效提升</w:t>
      </w:r>
      <w:r>
        <w:rPr>
          <w:rFonts w:hint="default" w:ascii="Times New Roman" w:hAnsi="Times New Roman" w:cs="Times New Roman"/>
          <w:i w:val="0"/>
          <w:iCs w:val="0"/>
          <w:highlight w:val="none"/>
          <w:u w:val="none"/>
          <w:lang w:val="en-US" w:eastAsia="zh-CN"/>
        </w:rPr>
        <w:t>；信创资金</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：通过对信创资金的使用，实施绩效进行了指标评价，该经费的使用保障了我局应急工作运转，工作人员满意度达100%，评论结论为“好”</w:t>
      </w:r>
      <w:r>
        <w:rPr>
          <w:rFonts w:hint="default" w:ascii="Times New Roman" w:hAnsi="Times New Roman" w:cs="Times New Roman"/>
          <w:i w:val="0"/>
          <w:iCs w:val="0"/>
          <w:highlight w:val="none"/>
          <w:u w:val="none"/>
          <w:lang w:val="en-US" w:eastAsia="zh-CN"/>
        </w:rPr>
        <w:t>；安全生产监管项目经费</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81.5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安全生产监管工作经费的使用，实施绩效进行了指标评价，该经费的使用提高了群众安全意识和安全技能，减少企业安全生产事故发生，维护了安居区的安全稳定，受益群众满意度达95%，评论结论为“好”</w:t>
      </w:r>
      <w:r>
        <w:rPr>
          <w:rFonts w:hint="default" w:ascii="Times New Roman" w:hAnsi="Times New Roman" w:cs="Times New Roman"/>
          <w:i w:val="0"/>
          <w:iCs w:val="0"/>
          <w:highlight w:val="none"/>
          <w:u w:val="none"/>
          <w:lang w:val="en-US" w:eastAsia="zh-CN"/>
        </w:rPr>
        <w:t>；应急综合行政执法制式服装及标志购置费</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95</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应急综合行政执法制式服装及标志购置费的使用，实施绩效进行了指标评价，该经费的使用实现全区应急管理执法人员着装规范率100%，提升执法队伍规范化、专业化形象，保障2025年度安全生产监督检查计划实施所需的装备基础，工作人员满意度达100%，评价结论为“优”</w:t>
      </w:r>
      <w:r>
        <w:rPr>
          <w:rFonts w:hint="default" w:ascii="Times New Roman" w:hAnsi="Times New Roman" w:cs="Times New Roman"/>
          <w:i w:val="0"/>
          <w:iCs w:val="0"/>
          <w:highlight w:val="none"/>
          <w:u w:val="none"/>
          <w:lang w:val="en-US" w:eastAsia="zh-CN"/>
        </w:rPr>
        <w:t>；森林防灭火</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default" w:ascii="Times New Roman" w:hAnsi="Times New Roman" w:cs="Times New Roman"/>
          <w:color w:val="auto"/>
          <w:kern w:val="2"/>
          <w:sz w:val="32"/>
          <w:szCs w:val="32"/>
          <w:highlight w:val="none"/>
          <w:lang w:val="en-US" w:eastAsia="zh-CN" w:bidi="ar-SA"/>
        </w:rPr>
        <w:t>94</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cs="Times New Roman"/>
          <w:color w:val="auto"/>
          <w:kern w:val="2"/>
          <w:sz w:val="32"/>
          <w:szCs w:val="32"/>
          <w:highlight w:val="none"/>
          <w:lang w:val="en-US" w:eastAsia="zh-CN" w:bidi="ar-SA"/>
        </w:rPr>
        <w:t>：通过对森林防灭火经费的使用，实施绩效进行了指标评价，该经费的使用加强应急知识宣传培训教育体系建设，提高公众应急知识与技能水平，增强全民应急知识。受益群众满意度达100%，评论结论为“好”</w:t>
      </w:r>
      <w:r>
        <w:rPr>
          <w:rFonts w:hint="default" w:ascii="Times New Roman" w:hAnsi="Times New Roman" w:cs="Times New Roman"/>
          <w:i w:val="0"/>
          <w:iCs w:val="0"/>
          <w:highlight w:val="none"/>
          <w:u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4CF889A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p>
    <w:p w14:paraId="317911A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p>
    <w:p w14:paraId="48EDDE1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green"/>
          <w:lang w:val="en-US" w:eastAsia="zh-CN"/>
        </w:rPr>
      </w:pPr>
    </w:p>
    <w:p w14:paraId="08AD5DFE">
      <w:pPr>
        <w:pageBreakBefore w:val="0"/>
        <w:kinsoku/>
        <w:wordWrap/>
        <w:overflowPunct/>
        <w:topLinePunct w:val="0"/>
        <w:autoSpaceDE/>
        <w:autoSpaceDN/>
        <w:bidi w:val="0"/>
        <w:adjustRightInd w:val="0"/>
        <w:snapToGrid w:val="0"/>
        <w:spacing w:line="576" w:lineRule="exact"/>
        <w:ind w:leftChars="0" w:firstLine="640" w:firstLineChars="200"/>
        <w:jc w:val="both"/>
        <w:rPr>
          <w:rFonts w:hint="default" w:ascii="Times New Roman" w:hAnsi="Times New Roman" w:eastAsia="仿宋_GB2312" w:cs="Times New Roman"/>
          <w:kern w:val="2"/>
          <w:sz w:val="32"/>
          <w:szCs w:val="32"/>
          <w:lang w:val="en-US" w:eastAsia="zh-CN" w:bidi="ar"/>
        </w:rPr>
        <w:sectPr>
          <w:footerReference r:id="rId5" w:type="default"/>
          <w:pgSz w:w="11905" w:h="16838"/>
          <w:pgMar w:top="2098" w:right="1474" w:bottom="1871" w:left="1587" w:header="850" w:footer="1559" w:gutter="0"/>
          <w:lnNumType w:countBy="0" w:distance="360"/>
          <w:pgNumType w:fmt="decimal" w:start="1"/>
          <w:cols w:space="720" w:num="1"/>
          <w:rtlGutter w:val="0"/>
          <w:docGrid w:linePitch="312" w:charSpace="0"/>
        </w:sectPr>
      </w:pPr>
    </w:p>
    <w:bookmarkEnd w:id="68"/>
    <w:p w14:paraId="6BF506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54" w:firstLineChars="150"/>
        <w:jc w:val="center"/>
        <w:textAlignment w:val="auto"/>
        <w:outlineLvl w:val="0"/>
        <w:rPr>
          <w:rStyle w:val="23"/>
          <w:rFonts w:hint="default" w:ascii="Times New Roman" w:hAnsi="Times New Roman" w:eastAsia="黑体" w:cs="Times New Roman"/>
          <w:b w:val="0"/>
          <w:bCs w:val="0"/>
          <w:i w:val="0"/>
          <w:iCs w:val="0"/>
          <w:color w:val="auto"/>
          <w:highlight w:val="none"/>
        </w:rPr>
      </w:pPr>
      <w:bookmarkStart w:id="69" w:name="_Toc15396613"/>
      <w:bookmarkStart w:id="70" w:name="_Toc15377225"/>
      <w:bookmarkStart w:id="71" w:name="_Toc3735"/>
      <w:r>
        <w:rPr>
          <w:rFonts w:hint="default" w:ascii="Times New Roman" w:hAnsi="Times New Roman" w:eastAsia="方正小标宋简体" w:cs="Times New Roman"/>
          <w:b w:val="0"/>
          <w:bCs w:val="0"/>
          <w:i w:val="0"/>
          <w:iCs w:val="0"/>
          <w:color w:val="auto"/>
          <w:kern w:val="44"/>
          <w:sz w:val="44"/>
          <w:szCs w:val="44"/>
          <w:lang w:val="en-US" w:eastAsia="zh-CN" w:bidi="ar-SA"/>
        </w:rPr>
        <w:t xml:space="preserve">第三部分 </w:t>
      </w:r>
      <w:r>
        <w:rPr>
          <w:rFonts w:hint="default" w:ascii="Times New Roman" w:hAnsi="Times New Roman" w:eastAsia="方正小标宋简体" w:cs="Times New Roman"/>
          <w:b w:val="0"/>
          <w:bCs w:val="0"/>
          <w:i w:val="0"/>
          <w:iCs w:val="0"/>
          <w:color w:val="auto"/>
          <w:sz w:val="44"/>
          <w:szCs w:val="44"/>
          <w:highlight w:val="none"/>
        </w:rPr>
        <w:t>名</w:t>
      </w:r>
      <w:r>
        <w:rPr>
          <w:rStyle w:val="23"/>
          <w:rFonts w:hint="default" w:ascii="Times New Roman" w:hAnsi="Times New Roman" w:eastAsia="方正小标宋简体" w:cs="Times New Roman"/>
          <w:b w:val="0"/>
          <w:bCs w:val="0"/>
          <w:i w:val="0"/>
          <w:iCs w:val="0"/>
          <w:color w:val="auto"/>
          <w:highlight w:val="none"/>
        </w:rPr>
        <w:t>词解释</w:t>
      </w:r>
      <w:bookmarkEnd w:id="69"/>
      <w:bookmarkEnd w:id="70"/>
      <w:bookmarkEnd w:id="71"/>
    </w:p>
    <w:p w14:paraId="3A4B683E">
      <w:pPr>
        <w:keepNext w:val="0"/>
        <w:keepLines w:val="0"/>
        <w:pageBreakBefore w:val="0"/>
        <w:widowControl w:val="0"/>
        <w:kinsoku/>
        <w:wordWrap/>
        <w:overflowPunct/>
        <w:topLinePunct w:val="0"/>
        <w:bidi w:val="0"/>
        <w:snapToGrid/>
        <w:spacing w:line="576" w:lineRule="exact"/>
        <w:jc w:val="left"/>
        <w:textAlignment w:val="auto"/>
        <w:rPr>
          <w:rFonts w:hint="default" w:ascii="Times New Roman" w:hAnsi="Times New Roman" w:cs="Times New Roman"/>
          <w:b w:val="0"/>
          <w:bCs w:val="0"/>
          <w:i w:val="0"/>
          <w:iCs w:val="0"/>
          <w:color w:val="auto"/>
          <w:sz w:val="44"/>
          <w:szCs w:val="44"/>
          <w:highlight w:val="none"/>
        </w:rPr>
      </w:pPr>
    </w:p>
    <w:p w14:paraId="752CC835">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 xml:space="preserve">1.财政拨款收入：指单位从同级财政部门取得的财政预算资金。 </w:t>
      </w:r>
    </w:p>
    <w:p w14:paraId="2B8B6164">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rPr>
        <w:t xml:space="preserve">.年初结转和结余：指以前年度尚未完成、结转到本年按有关规定继续使用的资金。 </w:t>
      </w:r>
    </w:p>
    <w:p w14:paraId="3B7D22C9">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rPr>
        <w:t>年末结转和结余：指单位按有关规定结转到下年或以后年度继续使用的资金。</w:t>
      </w:r>
    </w:p>
    <w:p w14:paraId="1D2A93C7">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4.社会保障和就业支出208（类）行政事业单位养老支出05（款）行政单位离退休01（项）：指行政单位开支的离退休经费。</w:t>
      </w:r>
    </w:p>
    <w:p w14:paraId="3E1B5364">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5.社</w:t>
      </w:r>
      <w:r>
        <w:rPr>
          <w:rFonts w:hint="default" w:ascii="Times New Roman" w:hAnsi="Times New Roman" w:eastAsia="仿宋_GB2312" w:cs="Times New Roman"/>
          <w:b w:val="0"/>
          <w:bCs w:val="0"/>
          <w:i w:val="0"/>
          <w:iCs w:val="0"/>
          <w:color w:val="auto"/>
          <w:sz w:val="32"/>
          <w:szCs w:val="32"/>
          <w:highlight w:val="none"/>
          <w:lang w:eastAsia="zh-CN"/>
        </w:rPr>
        <w:t>会保障和就业支出208（类）行政事业单位养老支出05（款）事业单位离退休</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w:t>
      </w:r>
      <w:r>
        <w:rPr>
          <w:rFonts w:hint="default" w:ascii="Times New Roman" w:hAnsi="Times New Roman" w:eastAsia="仿宋_GB2312" w:cs="Times New Roman"/>
          <w:b w:val="0"/>
          <w:bCs w:val="0"/>
          <w:i w:val="0"/>
          <w:iCs w:val="0"/>
          <w:color w:val="auto"/>
          <w:sz w:val="32"/>
          <w:szCs w:val="32"/>
          <w:highlight w:val="none"/>
          <w:lang w:val="en-US" w:eastAsia="zh-CN"/>
        </w:rPr>
        <w:t>：指事业单位开支的离退休经费。</w:t>
      </w:r>
    </w:p>
    <w:p w14:paraId="67ACCF68">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6.社会保障和就业支出208（类）行政事业单位养老支出05（款）机关事业单位基本养老保险缴费支出05（项）：指机关事业单位实施养老保险制度由单位缴纳的基本养老保险费支出。</w:t>
      </w:r>
    </w:p>
    <w:p w14:paraId="3BE7F172">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7.社会保障和就业支出208（类）其他社会保障和就业支出99（款）其他社会保障和就业支出99（项）：指上述项目以外其他用于社会保障和就业方面的支出。</w:t>
      </w:r>
    </w:p>
    <w:p w14:paraId="44813B0F">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8.卫生健康支出210（类）行政单位医疗11（款）行政单位医疗01（项）:指财政部门安排的行政单位（包括实行公务员管理的事业单位）基本医疗保险缴费经费，未参加医疗保险的事业单位的公费医疗经费，按国家规定享受离休人员、红军老战士待遇人员的医疗经费。</w:t>
      </w:r>
    </w:p>
    <w:p w14:paraId="3E6EF370">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9.卫生健康支出210（类）行政事业单位医疗11（款）事业单位医疗02（项）:指财政部门安排的事业单位基本医疗保险缴费经费，未参加医疗保险的事业单位的公费医疗经费，按国家规定享受离休人员待遇的医疗经费。</w:t>
      </w:r>
    </w:p>
    <w:p w14:paraId="6652C492">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10.卫生健康支出210（类）行政事业单位医疗11（款）公务员医疗补助03（项）:指财政部门安排的公务员医疗补助经费。</w:t>
      </w:r>
    </w:p>
    <w:p w14:paraId="637A5425">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11.城乡社区支出212（类）国有土地使用权出让收入安排的支出08（款）农业农村生态环境支出16（项）:指土地出让收入用于农村人居环境整治、与农业农村直接相关的山水林田湖草生态保护修复等方面的支出。</w:t>
      </w:r>
    </w:p>
    <w:p w14:paraId="737C61B0">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12.住房保障支出221（类）住房改革支出02（款）住房公积金01（项）：指行政事业单位按人力资源和社会保障部、财政部规定的基本工资和津贴补贴以及规定比例为职工缴纳的住房公积金。</w:t>
      </w:r>
    </w:p>
    <w:p w14:paraId="7A0EECDC">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13.灾害防治及应急管理支出224（类）应急管理事务01（款）行政运行01（项）：指行政单位（包括实行公务员管理的事业单位）的基本支出。</w:t>
      </w:r>
    </w:p>
    <w:p w14:paraId="61A9C09C">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14.灾害防治及应急管理支出224（类）应急管理事务01（款）一般行政管理事务0</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en-US" w:eastAsia="zh-CN"/>
        </w:rPr>
        <w:t>（项）：指行政单位（包括实行公务员管理的事业单位）未单独设置项级科目的其他项目支出。</w:t>
      </w:r>
    </w:p>
    <w:p w14:paraId="0DED4261">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15.灾害防治及应急管理支出224（类）应急管理事务01（款）灾害风险防治0</w:t>
      </w:r>
      <w:r>
        <w:rPr>
          <w:rFonts w:hint="default"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（项）：指组织、指导、协调各类风险灾害防范治理方面的支出。</w:t>
      </w:r>
    </w:p>
    <w:p w14:paraId="31CED5B0">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16.灾害防治及应急管理支出224（类）应急管理事务01（款）安全监管06（项）：指安全生产综合监管管理和工贸行业安全生产监督管理等方面支出。</w:t>
      </w:r>
    </w:p>
    <w:p w14:paraId="6D79EFFE">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17.灾害防治及应急管理支出224（类）应急管理事务01（款）应急救援08（项）：指安全生产、自然灾害应急救援方面的支出。</w:t>
      </w:r>
    </w:p>
    <w:p w14:paraId="002A8FDB">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18.灾害防治及应急管理支出224（类）应急管理事务01（款）事业运行50（项）：指事业单位的基本支出。</w:t>
      </w:r>
    </w:p>
    <w:p w14:paraId="748FDE82">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19.灾害防治及应急管理支出224（类）应急管理事务01（款）其他应急管理支出99（项）：指上述项目以外其他应急管理方面的支出。</w:t>
      </w:r>
    </w:p>
    <w:p w14:paraId="52431EDF">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20.灾害防治及应急管理支出224（类）自然灾害防治06（款） 森林草原防灾减灾02（项）</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指防治森林草原火灾、自然水旱灾害等发生的支出。</w:t>
      </w:r>
    </w:p>
    <w:p w14:paraId="40E2F107">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21.</w:t>
      </w:r>
      <w:r>
        <w:rPr>
          <w:rFonts w:hint="default" w:ascii="Times New Roman" w:hAnsi="Times New Roman" w:eastAsia="仿宋_GB2312" w:cs="Times New Roman"/>
          <w:b w:val="0"/>
          <w:bCs w:val="0"/>
          <w:i w:val="0"/>
          <w:iCs w:val="0"/>
          <w:color w:val="auto"/>
          <w:sz w:val="32"/>
          <w:szCs w:val="32"/>
          <w:highlight w:val="none"/>
          <w:lang w:eastAsia="zh-CN"/>
        </w:rPr>
        <w:t>灾害防治及应急管理支出</w:t>
      </w:r>
      <w:r>
        <w:rPr>
          <w:rFonts w:hint="default" w:ascii="Times New Roman" w:hAnsi="Times New Roman" w:eastAsia="仿宋_GB2312" w:cs="Times New Roman"/>
          <w:b w:val="0"/>
          <w:bCs w:val="0"/>
          <w:i w:val="0"/>
          <w:iCs w:val="0"/>
          <w:color w:val="auto"/>
          <w:sz w:val="32"/>
          <w:szCs w:val="32"/>
          <w:highlight w:val="none"/>
          <w:lang w:val="en-US" w:eastAsia="zh-CN"/>
        </w:rPr>
        <w:t>224</w:t>
      </w:r>
      <w:r>
        <w:rPr>
          <w:rFonts w:hint="default" w:ascii="Times New Roman" w:hAnsi="Times New Roman" w:eastAsia="仿宋_GB2312" w:cs="Times New Roman"/>
          <w:b w:val="0"/>
          <w:bCs w:val="0"/>
          <w:i w:val="0"/>
          <w:iCs w:val="0"/>
          <w:color w:val="auto"/>
          <w:sz w:val="32"/>
          <w:szCs w:val="32"/>
          <w:highlight w:val="none"/>
        </w:rPr>
        <w:t>（类）</w:t>
      </w:r>
      <w:r>
        <w:rPr>
          <w:rFonts w:hint="default" w:ascii="Times New Roman" w:hAnsi="Times New Roman" w:eastAsia="仿宋_GB2312" w:cs="Times New Roman"/>
          <w:b w:val="0"/>
          <w:bCs w:val="0"/>
          <w:i w:val="0"/>
          <w:iCs w:val="0"/>
          <w:color w:val="auto"/>
          <w:sz w:val="32"/>
          <w:szCs w:val="32"/>
          <w:highlight w:val="none"/>
          <w:lang w:eastAsia="zh-CN"/>
        </w:rPr>
        <w:t>自然灾害救灾及恢复重建支出</w:t>
      </w:r>
      <w:r>
        <w:rPr>
          <w:rFonts w:hint="default" w:ascii="Times New Roman" w:hAnsi="Times New Roman" w:eastAsia="仿宋_GB2312" w:cs="Times New Roman"/>
          <w:b w:val="0"/>
          <w:bCs w:val="0"/>
          <w:i w:val="0"/>
          <w:iCs w:val="0"/>
          <w:color w:val="auto"/>
          <w:sz w:val="32"/>
          <w:szCs w:val="32"/>
          <w:highlight w:val="none"/>
          <w:lang w:val="en-US" w:eastAsia="zh-CN"/>
        </w:rPr>
        <w:t>07</w:t>
      </w:r>
      <w:r>
        <w:rPr>
          <w:rFonts w:hint="default" w:ascii="Times New Roman" w:hAnsi="Times New Roman" w:eastAsia="仿宋_GB2312" w:cs="Times New Roman"/>
          <w:b w:val="0"/>
          <w:bCs w:val="0"/>
          <w:i w:val="0"/>
          <w:iCs w:val="0"/>
          <w:color w:val="auto"/>
          <w:sz w:val="32"/>
          <w:szCs w:val="32"/>
          <w:highlight w:val="none"/>
        </w:rPr>
        <w:t>（款）</w:t>
      </w:r>
      <w:r>
        <w:rPr>
          <w:rFonts w:hint="default" w:ascii="Times New Roman" w:hAnsi="Times New Roman" w:eastAsia="仿宋_GB2312" w:cs="Times New Roman"/>
          <w:b w:val="0"/>
          <w:bCs w:val="0"/>
          <w:i w:val="0"/>
          <w:iCs w:val="0"/>
          <w:color w:val="auto"/>
          <w:sz w:val="32"/>
          <w:szCs w:val="32"/>
          <w:highlight w:val="none"/>
          <w:lang w:eastAsia="zh-CN"/>
        </w:rPr>
        <w:t>自然灾害救灾补助</w:t>
      </w:r>
      <w:r>
        <w:rPr>
          <w:rFonts w:hint="default" w:ascii="Times New Roman" w:hAnsi="Times New Roman" w:eastAsia="仿宋_GB2312" w:cs="Times New Roman"/>
          <w:b w:val="0"/>
          <w:bCs w:val="0"/>
          <w:i w:val="0"/>
          <w:iCs w:val="0"/>
          <w:color w:val="auto"/>
          <w:sz w:val="32"/>
          <w:szCs w:val="32"/>
          <w:highlight w:val="none"/>
          <w:lang w:val="en-US" w:eastAsia="zh-CN"/>
        </w:rPr>
        <w:t>03</w:t>
      </w:r>
      <w:r>
        <w:rPr>
          <w:rFonts w:hint="default" w:ascii="Times New Roman" w:hAnsi="Times New Roman" w:eastAsia="仿宋_GB2312" w:cs="Times New Roman"/>
          <w:b w:val="0"/>
          <w:bCs w:val="0"/>
          <w:i w:val="0"/>
          <w:iCs w:val="0"/>
          <w:color w:val="auto"/>
          <w:sz w:val="32"/>
          <w:szCs w:val="32"/>
          <w:highlight w:val="none"/>
        </w:rPr>
        <w:t>（项）：</w:t>
      </w:r>
      <w:r>
        <w:rPr>
          <w:rFonts w:hint="default" w:ascii="Times New Roman" w:hAnsi="Times New Roman" w:eastAsia="仿宋_GB2312" w:cs="Times New Roman"/>
          <w:b w:val="0"/>
          <w:bCs w:val="0"/>
          <w:i w:val="0"/>
          <w:iCs w:val="0"/>
          <w:color w:val="auto"/>
          <w:sz w:val="32"/>
          <w:szCs w:val="32"/>
          <w:highlight w:val="none"/>
          <w:lang w:eastAsia="zh-CN"/>
        </w:rPr>
        <w:t>支用于应对重大自然灾害应急救援和受灾群众救助的支出。</w:t>
      </w:r>
    </w:p>
    <w:p w14:paraId="5F91863B">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val="en-US" w:eastAsia="zh-CN"/>
        </w:rPr>
        <w:t>22.</w:t>
      </w:r>
      <w:r>
        <w:rPr>
          <w:rFonts w:hint="default" w:ascii="Times New Roman" w:hAnsi="Times New Roman" w:eastAsia="仿宋_GB2312" w:cs="Times New Roman"/>
          <w:b w:val="0"/>
          <w:bCs w:val="0"/>
          <w:i w:val="0"/>
          <w:iCs w:val="0"/>
          <w:color w:val="auto"/>
          <w:sz w:val="32"/>
          <w:szCs w:val="32"/>
          <w:highlight w:val="none"/>
          <w:lang w:eastAsia="zh-CN"/>
        </w:rPr>
        <w:t>灾害防治及应急管理支出</w:t>
      </w:r>
      <w:r>
        <w:rPr>
          <w:rFonts w:hint="default" w:ascii="Times New Roman" w:hAnsi="Times New Roman" w:eastAsia="仿宋_GB2312" w:cs="Times New Roman"/>
          <w:b w:val="0"/>
          <w:bCs w:val="0"/>
          <w:i w:val="0"/>
          <w:iCs w:val="0"/>
          <w:color w:val="auto"/>
          <w:sz w:val="32"/>
          <w:szCs w:val="32"/>
          <w:highlight w:val="none"/>
          <w:lang w:val="en-US" w:eastAsia="zh-CN"/>
        </w:rPr>
        <w:t>224</w:t>
      </w:r>
      <w:r>
        <w:rPr>
          <w:rFonts w:hint="default" w:ascii="Times New Roman" w:hAnsi="Times New Roman" w:eastAsia="仿宋_GB2312" w:cs="Times New Roman"/>
          <w:b w:val="0"/>
          <w:bCs w:val="0"/>
          <w:i w:val="0"/>
          <w:iCs w:val="0"/>
          <w:color w:val="auto"/>
          <w:sz w:val="32"/>
          <w:szCs w:val="32"/>
          <w:highlight w:val="none"/>
        </w:rPr>
        <w:t>（类）</w:t>
      </w:r>
      <w:r>
        <w:rPr>
          <w:rFonts w:hint="default" w:ascii="Times New Roman" w:hAnsi="Times New Roman" w:eastAsia="仿宋_GB2312" w:cs="Times New Roman"/>
          <w:b w:val="0"/>
          <w:bCs w:val="0"/>
          <w:i w:val="0"/>
          <w:iCs w:val="0"/>
          <w:color w:val="auto"/>
          <w:sz w:val="32"/>
          <w:szCs w:val="32"/>
          <w:highlight w:val="none"/>
          <w:lang w:eastAsia="zh-CN"/>
        </w:rPr>
        <w:t>其他灾害防治及应急管理支出</w:t>
      </w:r>
      <w:r>
        <w:rPr>
          <w:rFonts w:hint="default" w:ascii="Times New Roman" w:hAnsi="Times New Roman" w:eastAsia="仿宋_GB2312" w:cs="Times New Roman"/>
          <w:b w:val="0"/>
          <w:bCs w:val="0"/>
          <w:i w:val="0"/>
          <w:iCs w:val="0"/>
          <w:color w:val="auto"/>
          <w:sz w:val="32"/>
          <w:szCs w:val="32"/>
          <w:highlight w:val="none"/>
          <w:lang w:val="en-US" w:eastAsia="zh-CN"/>
        </w:rPr>
        <w:t>99</w:t>
      </w:r>
      <w:r>
        <w:rPr>
          <w:rFonts w:hint="default" w:ascii="Times New Roman" w:hAnsi="Times New Roman" w:eastAsia="仿宋_GB2312" w:cs="Times New Roman"/>
          <w:b w:val="0"/>
          <w:bCs w:val="0"/>
          <w:i w:val="0"/>
          <w:iCs w:val="0"/>
          <w:color w:val="auto"/>
          <w:sz w:val="32"/>
          <w:szCs w:val="32"/>
          <w:highlight w:val="none"/>
        </w:rPr>
        <w:t>（款）</w:t>
      </w:r>
      <w:r>
        <w:rPr>
          <w:rFonts w:hint="default" w:ascii="Times New Roman" w:hAnsi="Times New Roman" w:eastAsia="仿宋_GB2312" w:cs="Times New Roman"/>
          <w:b w:val="0"/>
          <w:bCs w:val="0"/>
          <w:i w:val="0"/>
          <w:iCs w:val="0"/>
          <w:color w:val="auto"/>
          <w:sz w:val="32"/>
          <w:szCs w:val="32"/>
          <w:highlight w:val="none"/>
          <w:lang w:eastAsia="zh-CN"/>
        </w:rPr>
        <w:t>其他灾害防治及应急管理支出</w:t>
      </w:r>
      <w:r>
        <w:rPr>
          <w:rFonts w:hint="default" w:ascii="Times New Roman" w:hAnsi="Times New Roman" w:eastAsia="仿宋_GB2312" w:cs="Times New Roman"/>
          <w:b w:val="0"/>
          <w:bCs w:val="0"/>
          <w:i w:val="0"/>
          <w:iCs w:val="0"/>
          <w:color w:val="auto"/>
          <w:sz w:val="32"/>
          <w:szCs w:val="32"/>
          <w:highlight w:val="none"/>
          <w:lang w:val="en-US" w:eastAsia="zh-CN"/>
        </w:rPr>
        <w:t>99</w:t>
      </w:r>
      <w:r>
        <w:rPr>
          <w:rFonts w:hint="default" w:ascii="Times New Roman" w:hAnsi="Times New Roman" w:eastAsia="仿宋_GB2312" w:cs="Times New Roman"/>
          <w:b w:val="0"/>
          <w:bCs w:val="0"/>
          <w:i w:val="0"/>
          <w:iCs w:val="0"/>
          <w:color w:val="auto"/>
          <w:sz w:val="32"/>
          <w:szCs w:val="32"/>
          <w:highlight w:val="none"/>
        </w:rPr>
        <w:t>（项）：</w:t>
      </w:r>
      <w:r>
        <w:rPr>
          <w:rFonts w:hint="default" w:ascii="Times New Roman" w:hAnsi="Times New Roman" w:eastAsia="仿宋_GB2312" w:cs="Times New Roman"/>
          <w:b w:val="0"/>
          <w:bCs w:val="0"/>
          <w:i w:val="0"/>
          <w:iCs w:val="0"/>
          <w:color w:val="auto"/>
          <w:sz w:val="32"/>
          <w:szCs w:val="32"/>
          <w:highlight w:val="none"/>
          <w:lang w:eastAsia="zh-CN"/>
        </w:rPr>
        <w:t>除上述项目以外其他用于灾害防治及应急管理的支出。</w:t>
      </w:r>
    </w:p>
    <w:p w14:paraId="7C5E1447">
      <w:pPr>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kern w:val="0"/>
          <w:sz w:val="32"/>
          <w:szCs w:val="32"/>
          <w:highlight w:val="none"/>
        </w:rPr>
      </w:pPr>
      <w:r>
        <w:rPr>
          <w:rFonts w:hint="default" w:ascii="Times New Roman" w:hAnsi="Times New Roman" w:eastAsia="仿宋_GB2312" w:cs="Times New Roman"/>
          <w:b w:val="0"/>
          <w:bCs w:val="0"/>
          <w:i w:val="0"/>
          <w:iCs w:val="0"/>
          <w:color w:val="auto"/>
          <w:kern w:val="0"/>
          <w:sz w:val="32"/>
          <w:szCs w:val="32"/>
          <w:highlight w:val="none"/>
        </w:rPr>
        <w:t>2</w:t>
      </w:r>
      <w:r>
        <w:rPr>
          <w:rFonts w:hint="default" w:ascii="Times New Roman" w:hAnsi="Times New Roman" w:cs="Times New Roman"/>
          <w:b w:val="0"/>
          <w:bCs w:val="0"/>
          <w:i w:val="0"/>
          <w:iCs w:val="0"/>
          <w:color w:val="auto"/>
          <w:kern w:val="0"/>
          <w:sz w:val="32"/>
          <w:szCs w:val="32"/>
          <w:highlight w:val="none"/>
          <w:lang w:val="en-US" w:eastAsia="zh-CN"/>
        </w:rPr>
        <w:t>3</w:t>
      </w:r>
      <w:r>
        <w:rPr>
          <w:rFonts w:hint="default" w:ascii="Times New Roman" w:hAnsi="Times New Roman" w:eastAsia="仿宋_GB2312" w:cs="Times New Roman"/>
          <w:b w:val="0"/>
          <w:bCs w:val="0"/>
          <w:i w:val="0"/>
          <w:iCs w:val="0"/>
          <w:color w:val="auto"/>
          <w:kern w:val="0"/>
          <w:sz w:val="32"/>
          <w:szCs w:val="32"/>
          <w:highlight w:val="none"/>
        </w:rPr>
        <w:t>.基本支出：指为保障机构正常运转、完成日常工作任务而发生的人员支出和公用支出。</w:t>
      </w:r>
    </w:p>
    <w:p w14:paraId="3C957718">
      <w:pPr>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kern w:val="0"/>
          <w:sz w:val="32"/>
          <w:szCs w:val="32"/>
          <w:highlight w:val="none"/>
        </w:rPr>
      </w:pPr>
      <w:r>
        <w:rPr>
          <w:rFonts w:hint="default" w:ascii="Times New Roman" w:hAnsi="Times New Roman" w:eastAsia="仿宋_GB2312" w:cs="Times New Roman"/>
          <w:b w:val="0"/>
          <w:bCs w:val="0"/>
          <w:i w:val="0"/>
          <w:iCs w:val="0"/>
          <w:color w:val="auto"/>
          <w:kern w:val="0"/>
          <w:sz w:val="32"/>
          <w:szCs w:val="32"/>
          <w:highlight w:val="none"/>
        </w:rPr>
        <w:t>2</w:t>
      </w:r>
      <w:r>
        <w:rPr>
          <w:rFonts w:hint="default" w:ascii="Times New Roman" w:hAnsi="Times New Roman" w:cs="Times New Roman"/>
          <w:b w:val="0"/>
          <w:bCs w:val="0"/>
          <w:i w:val="0"/>
          <w:iCs w:val="0"/>
          <w:color w:val="auto"/>
          <w:kern w:val="0"/>
          <w:sz w:val="32"/>
          <w:szCs w:val="32"/>
          <w:highlight w:val="none"/>
          <w:lang w:val="en-US" w:eastAsia="zh-CN"/>
        </w:rPr>
        <w:t>4</w:t>
      </w:r>
      <w:r>
        <w:rPr>
          <w:rFonts w:hint="default" w:ascii="Times New Roman" w:hAnsi="Times New Roman" w:eastAsia="仿宋_GB2312" w:cs="Times New Roman"/>
          <w:b w:val="0"/>
          <w:bCs w:val="0"/>
          <w:i w:val="0"/>
          <w:iCs w:val="0"/>
          <w:color w:val="auto"/>
          <w:kern w:val="0"/>
          <w:sz w:val="32"/>
          <w:szCs w:val="32"/>
          <w:highlight w:val="none"/>
        </w:rPr>
        <w:t xml:space="preserve">.项目支出：指在基本支出之外为完成特定行政任务和事业发展目标所发生的支出。 </w:t>
      </w:r>
    </w:p>
    <w:p w14:paraId="2B58A915">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25</w:t>
      </w:r>
      <w:r>
        <w:rPr>
          <w:rFonts w:hint="default" w:ascii="Times New Roman" w:hAnsi="Times New Roman" w:eastAsia="仿宋_GB2312" w:cs="Times New Roman"/>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5C08AD">
      <w:pPr>
        <w:pStyle w:val="26"/>
        <w:keepNext w:val="0"/>
        <w:keepLines w:val="0"/>
        <w:pageBreakBefore w:val="0"/>
        <w:widowControl w:val="0"/>
        <w:kinsoku/>
        <w:wordWrap/>
        <w:overflowPunct/>
        <w:topLinePunct w:val="0"/>
        <w:bidi w:val="0"/>
        <w:snapToGrid/>
        <w:spacing w:line="576"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val="en-US" w:eastAsia="zh-CN"/>
        </w:rPr>
        <w:t>26</w:t>
      </w:r>
      <w:r>
        <w:rPr>
          <w:rFonts w:hint="default" w:ascii="Times New Roman" w:hAnsi="Times New Roman" w:eastAsia="仿宋_GB2312" w:cs="Times New Roman"/>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B11BCF">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Style w:val="23"/>
          <w:rFonts w:hint="default" w:ascii="Times New Roman" w:hAnsi="Times New Roman" w:eastAsia="方正小标宋简体" w:cs="Times New Roman"/>
          <w:b w:val="0"/>
          <w:bCs w:val="0"/>
          <w:i w:val="0"/>
          <w:iCs w:val="0"/>
          <w:color w:val="auto"/>
          <w:highlight w:val="none"/>
          <w:lang w:eastAsia="zh-CN"/>
        </w:rPr>
      </w:pPr>
      <w:r>
        <w:rPr>
          <w:rFonts w:hint="default" w:ascii="Times New Roman" w:hAnsi="Times New Roman" w:eastAsia="仿宋_GB2312" w:cs="Times New Roman"/>
          <w:b w:val="0"/>
          <w:bCs w:val="0"/>
          <w:i w:val="0"/>
          <w:iCs w:val="0"/>
          <w:color w:val="auto"/>
          <w:sz w:val="44"/>
          <w:szCs w:val="44"/>
          <w:highlight w:val="none"/>
        </w:rPr>
        <w:br w:type="page"/>
      </w:r>
      <w:bookmarkStart w:id="72" w:name="_Toc15396614"/>
      <w:bookmarkStart w:id="73" w:name="_Toc18195"/>
      <w:r>
        <w:rPr>
          <w:rFonts w:hint="default" w:ascii="Times New Roman" w:hAnsi="Times New Roman" w:eastAsia="方正小标宋简体" w:cs="Times New Roman"/>
          <w:b w:val="0"/>
          <w:bCs w:val="0"/>
          <w:i w:val="0"/>
          <w:iCs w:val="0"/>
          <w:color w:val="auto"/>
          <w:sz w:val="44"/>
          <w:szCs w:val="44"/>
          <w:highlight w:val="none"/>
        </w:rPr>
        <w:t>第</w:t>
      </w:r>
      <w:r>
        <w:rPr>
          <w:rStyle w:val="23"/>
          <w:rFonts w:hint="default" w:ascii="Times New Roman" w:hAnsi="Times New Roman" w:eastAsia="方正小标宋简体" w:cs="Times New Roman"/>
          <w:b w:val="0"/>
          <w:bCs w:val="0"/>
          <w:i w:val="0"/>
          <w:iCs w:val="0"/>
          <w:color w:val="auto"/>
          <w:highlight w:val="none"/>
        </w:rPr>
        <w:t>四部分 附件</w:t>
      </w:r>
      <w:bookmarkEnd w:id="72"/>
      <w:bookmarkEnd w:id="73"/>
    </w:p>
    <w:p w14:paraId="465A2245">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i w:val="0"/>
          <w:iCs w:val="0"/>
          <w:color w:val="FF0000"/>
          <w:sz w:val="32"/>
          <w:szCs w:val="32"/>
          <w:highlight w:val="none"/>
        </w:rPr>
      </w:pPr>
    </w:p>
    <w:p w14:paraId="7504204D">
      <w:pPr>
        <w:keepNext w:val="0"/>
        <w:keepLines w:val="0"/>
        <w:pageBreakBefore w:val="0"/>
        <w:kinsoku/>
        <w:wordWrap/>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bookmarkStart w:id="74" w:name="_Toc1069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74"/>
    </w:p>
    <w:p w14:paraId="2D58B3C1">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仿宋_GB2312" w:cs="Times New Roman"/>
          <w:b w:val="0"/>
          <w:bCs w:val="0"/>
          <w:i w:val="0"/>
          <w:iCs w:val="0"/>
          <w:sz w:val="32"/>
          <w:szCs w:val="32"/>
          <w:highlight w:val="none"/>
          <w:shd w:val="clear" w:color="auto" w:fill="FFFFFF"/>
        </w:rPr>
      </w:pPr>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p>
    <w:p w14:paraId="37FE926C">
      <w:pPr>
        <w:keepNext w:val="0"/>
        <w:keepLines w:val="0"/>
        <w:pageBreakBefore w:val="0"/>
        <w:widowControl/>
        <w:kinsoku/>
        <w:wordWrap/>
        <w:overflowPunct/>
        <w:topLinePunct w:val="0"/>
        <w:autoSpaceDE/>
        <w:autoSpaceDN/>
        <w:bidi w:val="0"/>
        <w:adjustRightInd w:val="0"/>
        <w:snapToGrid w:val="0"/>
        <w:spacing w:line="576" w:lineRule="exact"/>
        <w:ind w:firstLine="472"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45B14A5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p>
    <w:p w14:paraId="70E4F57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（一）机构组成。</w:t>
      </w:r>
    </w:p>
    <w:p w14:paraId="1AE2E5D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cs="Times New Roman"/>
          <w:b w:val="0"/>
          <w:bCs w:val="0"/>
          <w:i w:val="0"/>
          <w:iCs w:val="0"/>
          <w:szCs w:val="32"/>
        </w:rPr>
      </w:pPr>
      <w:r>
        <w:rPr>
          <w:rFonts w:hint="default" w:ascii="Times New Roman" w:hAnsi="Times New Roman" w:eastAsia="仿宋_GB2312" w:cs="Times New Roman"/>
          <w:color w:val="000000"/>
          <w:kern w:val="0"/>
          <w:sz w:val="32"/>
          <w:szCs w:val="32"/>
          <w:shd w:val="clear" w:color="auto" w:fill="FFFFFF"/>
          <w:lang w:val="en-US" w:eastAsia="zh-CN" w:bidi="ar-SA"/>
        </w:rPr>
        <w:t>安居区应急管理局为区人民政府全额拨款正科级直属行政机构，内设股室四个：综合股、安全监督股、应急救援股，气象与救灾股。下属二级单位3个，参照公务员法管理的事业单位1个：应急管理综合行政执法大队，其他事业单位2个：应急和安全生产信息中心、应急服务保障中心。</w:t>
      </w:r>
    </w:p>
    <w:p w14:paraId="0CA717C5">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机构职能。</w:t>
      </w:r>
    </w:p>
    <w:p w14:paraId="38EC32C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14:paraId="71AC700B">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2、拟订应急管理、安全生产等规范性文件，组织编制应急体系建设、安全生产和综合防灾减灾规划。</w:t>
      </w:r>
    </w:p>
    <w:p w14:paraId="16B7F7D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56D688D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4、牵头建立统一的应急管理信息系统，负责信息传输渠道的规划和布局，建立监测预警和灾情报告制度，健全自然灾害信息资源获取和共享机制，依法统一发布灾情。</w:t>
      </w:r>
    </w:p>
    <w:p w14:paraId="73DD1CD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14:paraId="2566D8A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6、统一协调指挥各类应急专业队伍，建立应急协调联动机制，推进指挥平台对接。</w:t>
      </w:r>
    </w:p>
    <w:p w14:paraId="2125E0E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14:paraId="51EA73F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8、按照国家相关政策和区委、区政府相关规定负责消防工作，组织和指导消防监督、火灾预防、火灾扑救等工作。</w:t>
      </w:r>
    </w:p>
    <w:p w14:paraId="7F9A9C1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9、负责自然灾害综合监测预警工作，承担自然灾害综合风险评估工作，指导协调森林火灾、水旱灾害、地震和地质灾害等防治工作。</w:t>
      </w:r>
    </w:p>
    <w:p w14:paraId="326BC09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10、负责组织、协调灾害救助工作，组织和指导灾情核查、损失评估、救灾捐赠工作，管理、分配救灾款物并监督使用。</w:t>
      </w:r>
    </w:p>
    <w:p w14:paraId="206C48E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11、依法承担区政府安全生产综合监督管理责任，指导协调、监督检查区直有关部门和各乡镇（街道）安全生产工作，组织开展安全生产巡查、考核工作。</w:t>
      </w:r>
    </w:p>
    <w:p w14:paraId="7A39A25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198BAAF5">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13、承担非煤矿山、危险化学品、非药品类易制毒化学品和烟花爆竹等生产经营单位安全生产准入管理责任。</w:t>
      </w:r>
    </w:p>
    <w:p w14:paraId="73CCE6D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14、依法组织、指导生产安全事故调查处理，监督事故查处和责任追究落实情况。组织开展自然灾害类突发事件的调查评估工作。</w:t>
      </w:r>
    </w:p>
    <w:p w14:paraId="709CB45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15、开展应急管理和安全生产方面的交流与合作，组织参与安全生产类、自然灾害类等突发事件的跨区域救援工作。</w:t>
      </w:r>
    </w:p>
    <w:p w14:paraId="7C80151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16、制定应急物资储备和应急救援装备规划并组织实施，会同区发展和改革局（区粮食和物资储备局）等部门建立健全应急物资信息平台和调拨制度，在救灾时统一调度。</w:t>
      </w:r>
    </w:p>
    <w:p w14:paraId="3331145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17、负责应急管理、安全生产宣传教育和培训工作，组织和指导应急管理、安全生产的科学技术研究、推广应用和信息化建设工作。</w:t>
      </w:r>
    </w:p>
    <w:p w14:paraId="7D6CEA7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14:paraId="46A3B17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19、负责职责范围内的职业健康、生态环境保护、审批服务便民化、依法治理等工作 。</w:t>
      </w:r>
    </w:p>
    <w:p w14:paraId="66B418B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32"/>
          <w:shd w:val="clear" w:color="auto" w:fill="FFFFFF"/>
          <w:lang w:val="zh-CN"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20、完成区委和区政府交办的其他任务。</w:t>
      </w:r>
    </w:p>
    <w:p w14:paraId="33A1901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（三）人员概况。</w:t>
      </w:r>
    </w:p>
    <w:p w14:paraId="46E50316">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截至2024年末，遂宁市安居区应急管理局编制人数24名，年末实有人员25人，其中公务员8人，参公人员4人，机关工勤1人，事业人员12人（其中事业工勤4人）。</w:t>
      </w:r>
    </w:p>
    <w:p w14:paraId="48B22C2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p>
    <w:p w14:paraId="31FF178D">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（一）收入情况。</w:t>
      </w:r>
    </w:p>
    <w:p w14:paraId="3495BF0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24"/>
          <w:shd w:val="clear" w:color="auto" w:fill="FFFFFF"/>
          <w:lang w:val="en-US" w:eastAsia="zh-CN" w:bidi="ar-SA"/>
        </w:rPr>
        <w:t>遂宁市安居区应急管理局</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2024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年年初预算收入为</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869.26</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万元，调整后的全年预算收入为</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991.61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万元，与决算报表收入数据一致，其中：一般公共预算</w:t>
      </w:r>
      <w:r>
        <w:rPr>
          <w:rFonts w:hint="default" w:ascii="Times New Roman" w:hAnsi="Times New Roman" w:eastAsia="仿宋_GB2312" w:cs="Times New Roman"/>
          <w:color w:val="000000"/>
          <w:kern w:val="0"/>
          <w:sz w:val="32"/>
          <w:szCs w:val="24"/>
          <w:shd w:val="clear" w:color="auto" w:fill="FFFFFF"/>
          <w:lang w:val="en-US" w:eastAsia="zh-CN" w:bidi="ar-SA"/>
        </w:rPr>
        <w:t>财政</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拨款收入985.75万元，政府性基金预算财政拨款收入</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5.86</w:t>
      </w:r>
      <w:r>
        <w:rPr>
          <w:rFonts w:hint="eastAsia" w:cs="Times New Roman"/>
          <w:b w:val="0"/>
          <w:bCs w:val="0"/>
          <w:i w:val="0"/>
          <w:iCs w:val="0"/>
          <w:color w:val="000000"/>
          <w:kern w:val="0"/>
          <w:sz w:val="32"/>
          <w:szCs w:val="32"/>
          <w:highlight w:val="none"/>
          <w:shd w:val="clear" w:color="auto" w:fill="FFFFFF"/>
          <w:lang w:val="en-US" w:eastAsia="zh-CN"/>
        </w:rPr>
        <w:t>万元整。</w:t>
      </w:r>
    </w:p>
    <w:p w14:paraId="70CA4B6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（二）支出情况。</w:t>
      </w:r>
    </w:p>
    <w:p w14:paraId="0EC8022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遂宁市安居区应急管理局</w:t>
      </w:r>
      <w:r>
        <w:rPr>
          <w:rFonts w:hint="default" w:ascii="Times New Roman" w:hAnsi="Times New Roman" w:cs="Times New Roman"/>
          <w:color w:val="000000"/>
          <w:kern w:val="0"/>
          <w:sz w:val="32"/>
          <w:szCs w:val="24"/>
          <w:shd w:val="clear" w:color="auto" w:fill="FFFFFF"/>
          <w:lang w:val="zh-CN" w:eastAsia="zh-CN" w:bidi="ar-SA"/>
        </w:rPr>
        <w:t>2024</w:t>
      </w:r>
      <w:r>
        <w:rPr>
          <w:rFonts w:hint="default" w:ascii="Times New Roman" w:hAnsi="Times New Roman" w:eastAsia="仿宋_GB2312" w:cs="Times New Roman"/>
          <w:color w:val="000000"/>
          <w:kern w:val="0"/>
          <w:sz w:val="32"/>
          <w:szCs w:val="24"/>
          <w:shd w:val="clear" w:color="auto" w:fill="FFFFFF"/>
          <w:lang w:val="zh-CN" w:eastAsia="zh-CN" w:bidi="ar-SA"/>
        </w:rPr>
        <w:t>年年初预算支出为</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869.26</w:t>
      </w:r>
      <w:r>
        <w:rPr>
          <w:rFonts w:hint="default" w:ascii="Times New Roman" w:hAnsi="Times New Roman" w:eastAsia="仿宋_GB2312" w:cs="Times New Roman"/>
          <w:color w:val="000000"/>
          <w:kern w:val="0"/>
          <w:sz w:val="32"/>
          <w:szCs w:val="24"/>
          <w:shd w:val="clear" w:color="auto" w:fill="FFFFFF"/>
          <w:lang w:val="zh-CN" w:eastAsia="zh-CN" w:bidi="ar-SA"/>
        </w:rPr>
        <w:t>万元，调整后的全年预算支出为</w:t>
      </w:r>
      <w:r>
        <w:rPr>
          <w:rFonts w:hint="default" w:ascii="Times New Roman" w:hAnsi="Times New Roman" w:cs="Times New Roman"/>
          <w:b w:val="0"/>
          <w:bCs w:val="0"/>
          <w:i w:val="0"/>
          <w:iCs w:val="0"/>
          <w:color w:val="000000"/>
          <w:kern w:val="0"/>
          <w:sz w:val="32"/>
          <w:szCs w:val="32"/>
          <w:highlight w:val="none"/>
          <w:shd w:val="clear" w:color="auto" w:fill="FFFFFF"/>
          <w:lang w:val="en-US" w:eastAsia="zh-CN"/>
        </w:rPr>
        <w:t>991.61</w:t>
      </w:r>
      <w:r>
        <w:rPr>
          <w:rFonts w:hint="default" w:ascii="Times New Roman" w:hAnsi="Times New Roman" w:eastAsia="仿宋_GB2312" w:cs="Times New Roman"/>
          <w:color w:val="000000"/>
          <w:kern w:val="0"/>
          <w:sz w:val="32"/>
          <w:szCs w:val="24"/>
          <w:shd w:val="clear" w:color="auto" w:fill="FFFFFF"/>
          <w:lang w:val="zh-CN" w:eastAsia="zh-CN" w:bidi="ar-SA"/>
        </w:rPr>
        <w:t>万元，与决算报表支出数据一致，其中：社会保障和就业支出64.5</w:t>
      </w:r>
      <w:r>
        <w:rPr>
          <w:rFonts w:hint="default" w:ascii="Times New Roman" w:hAnsi="Times New Roman" w:cs="Times New Roman"/>
          <w:color w:val="000000"/>
          <w:kern w:val="0"/>
          <w:sz w:val="32"/>
          <w:szCs w:val="24"/>
          <w:shd w:val="clear" w:color="auto" w:fill="FFFFFF"/>
          <w:lang w:val="en-US" w:eastAsia="zh-CN" w:bidi="ar-SA"/>
        </w:rPr>
        <w:t>0</w:t>
      </w:r>
      <w:r>
        <w:rPr>
          <w:rFonts w:hint="default" w:ascii="Times New Roman" w:hAnsi="Times New Roman" w:eastAsia="仿宋_GB2312" w:cs="Times New Roman"/>
          <w:color w:val="000000"/>
          <w:kern w:val="0"/>
          <w:sz w:val="32"/>
          <w:szCs w:val="24"/>
          <w:shd w:val="clear" w:color="auto" w:fill="FFFFFF"/>
          <w:lang w:val="zh-CN" w:eastAsia="zh-CN" w:bidi="ar-SA"/>
        </w:rPr>
        <w:t>万元</w:t>
      </w:r>
      <w:r>
        <w:rPr>
          <w:rFonts w:hint="default" w:ascii="Times New Roman" w:hAnsi="Times New Roman" w:cs="Times New Roman"/>
          <w:color w:val="000000"/>
          <w:kern w:val="0"/>
          <w:sz w:val="32"/>
          <w:szCs w:val="24"/>
          <w:shd w:val="clear" w:color="auto" w:fill="FFFFFF"/>
          <w:lang w:val="zh-CN" w:eastAsia="zh-CN" w:bidi="ar-SA"/>
        </w:rPr>
        <w:t>、</w:t>
      </w:r>
      <w:r>
        <w:rPr>
          <w:rFonts w:hint="default" w:ascii="Times New Roman" w:hAnsi="Times New Roman" w:eastAsia="仿宋_GB2312" w:cs="Times New Roman"/>
          <w:color w:val="000000"/>
          <w:kern w:val="0"/>
          <w:sz w:val="32"/>
          <w:szCs w:val="24"/>
          <w:shd w:val="clear" w:color="auto" w:fill="FFFFFF"/>
          <w:lang w:val="zh-CN" w:eastAsia="zh-CN" w:bidi="ar-SA"/>
        </w:rPr>
        <w:t>卫生健康支出26.98万元</w:t>
      </w:r>
      <w:r>
        <w:rPr>
          <w:rFonts w:hint="default" w:ascii="Times New Roman" w:hAnsi="Times New Roman" w:cs="Times New Roman"/>
          <w:color w:val="000000"/>
          <w:kern w:val="0"/>
          <w:sz w:val="32"/>
          <w:szCs w:val="24"/>
          <w:shd w:val="clear" w:color="auto" w:fill="FFFFFF"/>
          <w:lang w:val="zh-CN" w:eastAsia="zh-CN" w:bidi="ar-SA"/>
        </w:rPr>
        <w:t>、城乡社区支出5.86</w:t>
      </w:r>
      <w:r>
        <w:rPr>
          <w:rFonts w:hint="default" w:ascii="Times New Roman" w:hAnsi="Times New Roman" w:cs="Times New Roman"/>
          <w:color w:val="000000"/>
          <w:kern w:val="0"/>
          <w:sz w:val="32"/>
          <w:szCs w:val="24"/>
          <w:shd w:val="clear" w:color="auto" w:fill="FFFFFF"/>
          <w:lang w:val="en-US" w:eastAsia="zh-CN" w:bidi="ar-SA"/>
        </w:rPr>
        <w:t>万元、</w:t>
      </w:r>
      <w:r>
        <w:rPr>
          <w:rFonts w:hint="default" w:ascii="Times New Roman" w:hAnsi="Times New Roman" w:eastAsia="仿宋_GB2312" w:cs="Times New Roman"/>
          <w:color w:val="000000"/>
          <w:kern w:val="0"/>
          <w:sz w:val="32"/>
          <w:szCs w:val="24"/>
          <w:shd w:val="clear" w:color="auto" w:fill="FFFFFF"/>
          <w:lang w:val="zh-CN" w:eastAsia="zh-CN" w:bidi="ar-SA"/>
        </w:rPr>
        <w:t>住房保障支出34.65万元，灾害防治及应急管理支出859.62</w:t>
      </w:r>
      <w:r>
        <w:rPr>
          <w:rFonts w:hint="eastAsia" w:cs="Times New Roman"/>
          <w:color w:val="000000"/>
          <w:kern w:val="0"/>
          <w:sz w:val="32"/>
          <w:szCs w:val="24"/>
          <w:shd w:val="clear" w:color="auto" w:fill="FFFFFF"/>
          <w:lang w:val="zh-CN" w:eastAsia="zh-CN" w:bidi="ar-SA"/>
        </w:rPr>
        <w:t>万元整。</w:t>
      </w:r>
    </w:p>
    <w:p w14:paraId="67066AE8">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32" w:firstLineChars="200"/>
        <w:contextualSpacing/>
        <w:jc w:val="left"/>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i w:val="0"/>
          <w:iCs w:val="0"/>
          <w:color w:val="000000"/>
          <w:kern w:val="0"/>
          <w:sz w:val="32"/>
          <w:szCs w:val="32"/>
          <w:highlight w:val="none"/>
          <w:shd w:val="clear" w:color="auto" w:fill="FFFFFF"/>
          <w:lang w:val="zh-CN"/>
        </w:rPr>
        <w:t>结余分配和结转结余情况</w:t>
      </w:r>
      <w:r>
        <w:rPr>
          <w:rFonts w:hint="default" w:ascii="Times New Roman" w:hAnsi="Times New Roman" w:eastAsia="楷体_GB2312" w:cs="Times New Roman"/>
          <w:b/>
          <w:bCs/>
          <w:i w:val="0"/>
          <w:iCs w:val="0"/>
          <w:color w:val="000000"/>
          <w:kern w:val="0"/>
          <w:sz w:val="32"/>
          <w:szCs w:val="32"/>
          <w:highlight w:val="none"/>
          <w:shd w:val="clear" w:color="auto" w:fill="FFFFFF"/>
          <w:lang w:val="zh-CN" w:eastAsia="zh-CN"/>
        </w:rPr>
        <w:t>。</w:t>
      </w:r>
    </w:p>
    <w:p w14:paraId="5A389A36">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32" w:firstLineChars="200"/>
        <w:contextualSpacing/>
        <w:jc w:val="left"/>
        <w:textAlignment w:val="auto"/>
        <w:outlineLvl w:val="9"/>
        <w:rPr>
          <w:rFonts w:hint="default" w:ascii="Times New Roman" w:hAnsi="Times New Roman" w:cs="Times New Roman"/>
          <w:lang w:val="zh-CN" w:eastAsia="zh-CN"/>
        </w:rPr>
      </w:pPr>
      <w:r>
        <w:rPr>
          <w:rFonts w:hint="default" w:ascii="Times New Roman" w:hAnsi="Times New Roman" w:eastAsia="仿宋_GB2312" w:cs="Times New Roman"/>
          <w:color w:val="000000"/>
          <w:kern w:val="0"/>
          <w:sz w:val="32"/>
          <w:szCs w:val="24"/>
          <w:shd w:val="clear" w:color="auto" w:fill="FFFFFF"/>
          <w:lang w:val="en-US" w:eastAsia="zh-CN" w:bidi="ar-SA"/>
        </w:rPr>
        <w:t>遂宁市安居区应急管理局</w:t>
      </w:r>
      <w:r>
        <w:rPr>
          <w:rFonts w:hint="default" w:ascii="Times New Roman" w:hAnsi="Times New Roman" w:cs="Times New Roman"/>
          <w:b w:val="0"/>
          <w:bCs w:val="0"/>
          <w:i w:val="0"/>
          <w:iCs w:val="0"/>
          <w:sz w:val="32"/>
          <w:szCs w:val="32"/>
          <w:lang w:val="en-US" w:eastAsia="zh-CN"/>
        </w:rPr>
        <w:t>2024</w:t>
      </w:r>
      <w:r>
        <w:rPr>
          <w:rFonts w:hint="default" w:ascii="Times New Roman" w:hAnsi="Times New Roman" w:eastAsia="仿宋_GB2312" w:cs="Times New Roman"/>
          <w:b w:val="0"/>
          <w:bCs w:val="0"/>
          <w:i w:val="0"/>
          <w:iCs w:val="0"/>
          <w:sz w:val="32"/>
          <w:szCs w:val="32"/>
          <w:lang w:val="en-US" w:eastAsia="zh-CN"/>
        </w:rPr>
        <w:t>年</w:t>
      </w:r>
      <w:r>
        <w:rPr>
          <w:rFonts w:hint="default" w:ascii="Times New Roman" w:hAnsi="Times New Roman" w:cs="Times New Roman"/>
          <w:b w:val="0"/>
          <w:bCs w:val="0"/>
          <w:i w:val="0"/>
          <w:iCs w:val="0"/>
          <w:sz w:val="32"/>
          <w:szCs w:val="32"/>
          <w:lang w:val="en-US" w:eastAsia="zh-CN"/>
        </w:rPr>
        <w:t>无</w:t>
      </w:r>
      <w:r>
        <w:rPr>
          <w:rFonts w:hint="default" w:ascii="Times New Roman" w:hAnsi="Times New Roman" w:eastAsia="仿宋_GB2312" w:cs="Times New Roman"/>
          <w:b w:val="0"/>
          <w:bCs w:val="0"/>
          <w:i w:val="0"/>
          <w:iCs w:val="0"/>
          <w:sz w:val="32"/>
          <w:szCs w:val="32"/>
          <w:lang w:val="en-US" w:eastAsia="zh-CN"/>
        </w:rPr>
        <w:t>结转结余</w:t>
      </w:r>
      <w:r>
        <w:rPr>
          <w:rFonts w:hint="default" w:ascii="Times New Roman" w:hAnsi="Times New Roman" w:cs="Times New Roman"/>
          <w:b w:val="0"/>
          <w:bCs w:val="0"/>
          <w:i w:val="0"/>
          <w:iCs w:val="0"/>
          <w:sz w:val="32"/>
          <w:szCs w:val="32"/>
          <w:lang w:val="en-US" w:eastAsia="zh-CN"/>
        </w:rPr>
        <w:t>资金</w:t>
      </w:r>
      <w:r>
        <w:rPr>
          <w:rFonts w:hint="default" w:ascii="Times New Roman" w:hAnsi="Times New Roman" w:eastAsia="仿宋_GB2312" w:cs="Times New Roman"/>
          <w:b w:val="0"/>
          <w:bCs w:val="0"/>
          <w:i w:val="0"/>
          <w:iCs w:val="0"/>
          <w:sz w:val="32"/>
          <w:szCs w:val="32"/>
          <w:lang w:val="en-US" w:eastAsia="zh-CN"/>
        </w:rPr>
        <w:t>。</w:t>
      </w:r>
    </w:p>
    <w:p w14:paraId="4677045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630" w:leftChars="0"/>
        <w:contextualSpacing/>
        <w:jc w:val="both"/>
        <w:textAlignment w:val="auto"/>
        <w:rPr>
          <w:rFonts w:hint="default" w:ascii="Times New Roman" w:hAnsi="Times New Roman" w:eastAsia="黑体" w:cs="Times New Roman"/>
          <w:color w:val="auto"/>
          <w:kern w:val="0"/>
          <w:szCs w:val="32"/>
          <w:highlight w:val="none"/>
          <w:shd w:val="clear" w:color="auto" w:fill="FFFFFF"/>
          <w:lang w:val="en-US" w:eastAsia="zh-CN"/>
        </w:rPr>
      </w:pPr>
      <w:r>
        <w:rPr>
          <w:rFonts w:hint="default" w:ascii="Times New Roman" w:hAnsi="Times New Roman" w:eastAsia="黑体" w:cs="Times New Roman"/>
          <w:color w:val="auto"/>
          <w:kern w:val="0"/>
          <w:szCs w:val="32"/>
          <w:highlight w:val="none"/>
          <w:shd w:val="clear" w:color="auto" w:fill="FFFFFF"/>
          <w:lang w:val="en-US" w:eastAsia="zh-CN"/>
        </w:rPr>
        <w:t>三、</w:t>
      </w:r>
      <w:r>
        <w:rPr>
          <w:rFonts w:hint="default" w:ascii="Times New Roman" w:hAnsi="Times New Roman" w:eastAsia="黑体" w:cs="Times New Roman"/>
          <w:color w:val="auto"/>
          <w:kern w:val="0"/>
          <w:szCs w:val="32"/>
          <w:highlight w:val="none"/>
          <w:shd w:val="clear" w:color="auto" w:fill="FFFFFF"/>
        </w:rPr>
        <w:t>部门预算绩效</w:t>
      </w:r>
      <w:r>
        <w:rPr>
          <w:rFonts w:hint="default" w:ascii="Times New Roman" w:hAnsi="Times New Roman" w:eastAsia="黑体" w:cs="Times New Roman"/>
          <w:color w:val="auto"/>
          <w:kern w:val="0"/>
          <w:szCs w:val="32"/>
          <w:highlight w:val="none"/>
          <w:shd w:val="clear" w:color="auto" w:fill="FFFFFF"/>
          <w:lang w:val="en-US" w:eastAsia="zh-CN"/>
        </w:rPr>
        <w:t>分析</w:t>
      </w:r>
    </w:p>
    <w:p w14:paraId="5869050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color w:val="000000"/>
          <w:kern w:val="0"/>
          <w:sz w:val="32"/>
          <w:szCs w:val="24"/>
          <w:shd w:val="clear" w:color="auto" w:fill="FFFFFF"/>
          <w:lang w:val="zh-CN" w:eastAsia="zh-CN" w:bidi="ar-SA"/>
        </w:rPr>
        <w:t>根据部门预算绩效评价指标体系“总体绩效”涉及二、三级指标进行逐项绩效分析并评分，依次包括履职效能、预算管理、资产管理、采购管理、财务管理等情况。</w:t>
      </w:r>
    </w:p>
    <w:p w14:paraId="08F1B6E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1.</w:t>
      </w:r>
      <w:r>
        <w:rPr>
          <w:rFonts w:hint="default" w:ascii="Times New Roman" w:hAnsi="Times New Roman" w:eastAsia="仿宋_GB2312" w:cs="Times New Roman"/>
          <w:color w:val="000000"/>
          <w:kern w:val="0"/>
          <w:sz w:val="32"/>
          <w:szCs w:val="24"/>
          <w:shd w:val="clear" w:color="auto" w:fill="FFFFFF"/>
          <w:lang w:val="zh-CN" w:eastAsia="zh-CN" w:bidi="ar-SA"/>
        </w:rPr>
        <w:t>履职效能。部门整体绩效目标中选定</w:t>
      </w:r>
      <w:r>
        <w:rPr>
          <w:rFonts w:hint="default" w:ascii="Times New Roman" w:hAnsi="Times New Roman" w:eastAsia="仿宋_GB2312" w:cs="Times New Roman"/>
          <w:color w:val="000000"/>
          <w:kern w:val="0"/>
          <w:sz w:val="32"/>
          <w:szCs w:val="24"/>
          <w:shd w:val="clear" w:color="auto" w:fill="FFFFFF"/>
          <w:lang w:val="en-US" w:eastAsia="zh-CN" w:bidi="ar-SA"/>
        </w:rPr>
        <w:t>4</w:t>
      </w:r>
      <w:r>
        <w:rPr>
          <w:rFonts w:hint="default" w:ascii="Times New Roman" w:hAnsi="Times New Roman" w:eastAsia="仿宋_GB2312" w:cs="Times New Roman"/>
          <w:color w:val="000000"/>
          <w:kern w:val="0"/>
          <w:sz w:val="32"/>
          <w:szCs w:val="24"/>
          <w:shd w:val="clear" w:color="auto" w:fill="FFFFFF"/>
          <w:lang w:val="zh-CN" w:eastAsia="zh-CN" w:bidi="ar-SA"/>
        </w:rPr>
        <w:t>-</w:t>
      </w:r>
      <w:r>
        <w:rPr>
          <w:rFonts w:hint="default" w:ascii="Times New Roman" w:hAnsi="Times New Roman" w:eastAsia="仿宋_GB2312" w:cs="Times New Roman"/>
          <w:color w:val="000000"/>
          <w:kern w:val="0"/>
          <w:sz w:val="32"/>
          <w:szCs w:val="24"/>
          <w:shd w:val="clear" w:color="auto" w:fill="FFFFFF"/>
          <w:lang w:val="en-US" w:eastAsia="zh-CN" w:bidi="ar-SA"/>
        </w:rPr>
        <w:t>6</w:t>
      </w:r>
      <w:r>
        <w:rPr>
          <w:rFonts w:hint="default" w:ascii="Times New Roman" w:hAnsi="Times New Roman" w:eastAsia="仿宋_GB2312" w:cs="Times New Roman"/>
          <w:color w:val="000000"/>
          <w:kern w:val="0"/>
          <w:sz w:val="32"/>
          <w:szCs w:val="24"/>
          <w:shd w:val="clear" w:color="auto" w:fill="FFFFFF"/>
          <w:lang w:val="zh-CN" w:eastAsia="zh-CN" w:bidi="ar-SA"/>
        </w:rPr>
        <w:t>个核心职能目标，对职能目标完成效果情况绩效分析。</w:t>
      </w:r>
    </w:p>
    <w:p w14:paraId="3033A4C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2024年，遂宁市安居区信访局设定部门整体绩效目标14个，</w:t>
      </w:r>
      <w:r>
        <w:rPr>
          <w:rFonts w:hint="default" w:ascii="Times New Roman" w:hAnsi="Times New Roman" w:eastAsia="仿宋_GB2312" w:cs="Times New Roman"/>
          <w:color w:val="000000"/>
          <w:kern w:val="0"/>
          <w:sz w:val="32"/>
          <w:szCs w:val="24"/>
          <w:shd w:val="clear" w:color="auto" w:fill="FFFFFF"/>
          <w:lang w:val="zh-CN" w:eastAsia="zh-CN" w:bidi="ar-SA"/>
        </w:rPr>
        <w:t>职能目标完成效果情况绩效分析</w:t>
      </w:r>
      <w:r>
        <w:rPr>
          <w:rFonts w:hint="default" w:ascii="Times New Roman" w:hAnsi="Times New Roman" w:eastAsia="仿宋_GB2312" w:cs="Times New Roman"/>
          <w:color w:val="000000"/>
          <w:kern w:val="0"/>
          <w:sz w:val="32"/>
          <w:szCs w:val="24"/>
          <w:shd w:val="clear" w:color="auto" w:fill="FFFFFF"/>
          <w:lang w:val="en-US" w:eastAsia="zh-CN" w:bidi="ar-SA"/>
        </w:rPr>
        <w:t>如下：</w:t>
      </w:r>
    </w:p>
    <w:p w14:paraId="774FD20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zh-CN" w:eastAsia="zh-CN" w:bidi="ar-SA"/>
        </w:rPr>
        <w:t>（</w:t>
      </w:r>
      <w:r>
        <w:rPr>
          <w:rFonts w:hint="default" w:ascii="Times New Roman" w:hAnsi="Times New Roman" w:eastAsia="仿宋_GB2312" w:cs="Times New Roman"/>
          <w:color w:val="000000"/>
          <w:kern w:val="0"/>
          <w:sz w:val="32"/>
          <w:szCs w:val="24"/>
          <w:shd w:val="clear" w:color="auto" w:fill="FFFFFF"/>
          <w:lang w:val="en-US" w:eastAsia="zh-CN" w:bidi="ar-SA"/>
        </w:rPr>
        <w:t>1</w:t>
      </w:r>
      <w:r>
        <w:rPr>
          <w:rFonts w:hint="default" w:ascii="Times New Roman" w:hAnsi="Times New Roman" w:eastAsia="仿宋_GB2312" w:cs="Times New Roman"/>
          <w:color w:val="000000"/>
          <w:kern w:val="0"/>
          <w:sz w:val="32"/>
          <w:szCs w:val="24"/>
          <w:shd w:val="clear" w:color="auto" w:fill="FFFFFF"/>
          <w:lang w:val="zh-CN" w:eastAsia="zh-CN" w:bidi="ar-SA"/>
        </w:rPr>
        <w:t>）气象站点维护＝39个：</w:t>
      </w:r>
      <w:r>
        <w:rPr>
          <w:rFonts w:hint="default" w:ascii="Times New Roman" w:hAnsi="Times New Roman" w:eastAsia="仿宋_GB2312" w:cs="Times New Roman"/>
          <w:color w:val="000000"/>
          <w:kern w:val="0"/>
          <w:sz w:val="32"/>
          <w:szCs w:val="24"/>
          <w:shd w:val="clear" w:color="auto" w:fill="FFFFFF"/>
          <w:lang w:val="en-US" w:eastAsia="zh-CN" w:bidi="ar-SA"/>
        </w:rPr>
        <w:t>2024年度我局实际维护气象站点39个。</w:t>
      </w:r>
    </w:p>
    <w:p w14:paraId="236B7D9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zh-CN" w:eastAsia="zh-CN" w:bidi="ar-SA"/>
        </w:rPr>
        <w:t>（</w:t>
      </w:r>
      <w:r>
        <w:rPr>
          <w:rFonts w:hint="default" w:ascii="Times New Roman" w:hAnsi="Times New Roman" w:eastAsia="仿宋_GB2312" w:cs="Times New Roman"/>
          <w:color w:val="000000"/>
          <w:kern w:val="0"/>
          <w:sz w:val="32"/>
          <w:szCs w:val="24"/>
          <w:shd w:val="clear" w:color="auto" w:fill="FFFFFF"/>
          <w:lang w:val="en-US" w:eastAsia="zh-CN" w:bidi="ar-SA"/>
        </w:rPr>
        <w:t>2</w:t>
      </w:r>
      <w:r>
        <w:rPr>
          <w:rFonts w:hint="default" w:ascii="Times New Roman" w:hAnsi="Times New Roman" w:eastAsia="仿宋_GB2312" w:cs="Times New Roman"/>
          <w:color w:val="000000"/>
          <w:kern w:val="0"/>
          <w:sz w:val="32"/>
          <w:szCs w:val="24"/>
          <w:shd w:val="clear" w:color="auto" w:fill="FFFFFF"/>
          <w:lang w:val="zh-CN" w:eastAsia="zh-CN" w:bidi="ar-SA"/>
        </w:rPr>
        <w:t>）完成安全生产培训≥3次/年：</w:t>
      </w:r>
      <w:r>
        <w:rPr>
          <w:rFonts w:hint="default" w:ascii="Times New Roman" w:hAnsi="Times New Roman" w:eastAsia="仿宋_GB2312" w:cs="Times New Roman"/>
          <w:color w:val="000000"/>
          <w:kern w:val="0"/>
          <w:sz w:val="32"/>
          <w:szCs w:val="24"/>
          <w:shd w:val="clear" w:color="auto" w:fill="FFFFFF"/>
          <w:lang w:val="en-US" w:eastAsia="zh-CN" w:bidi="ar-SA"/>
        </w:rPr>
        <w:t>开展森林扑火应急演练及突发事件现场指挥官制度培训32次，参训人数达700余人次。严格落实“一月一主题”普法宣传要求，扎实开展“3.30”森林草原防灭火警示日、“5.12”防灾减灾宣传周、“10.13”防灾减灾日等主题教育活动。</w:t>
      </w:r>
    </w:p>
    <w:p w14:paraId="50E0E58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（3）2023-2024年冬春临时生活困难救助人数：及时发放救灾物资，2024年全区先后遭受了两次洪涝灾害，区减灾委</w:t>
      </w:r>
      <w:r>
        <w:rPr>
          <w:rFonts w:hint="default" w:ascii="Times New Roman" w:hAnsi="Times New Roman" w:eastAsia="仿宋_GB2312" w:cs="Times New Roman"/>
          <w:color w:val="000000"/>
          <w:kern w:val="0"/>
          <w:sz w:val="32"/>
          <w:szCs w:val="24"/>
          <w:shd w:val="clear" w:color="auto" w:fill="FFFFFF"/>
          <w:lang w:val="zh-CN" w:eastAsia="zh-CN" w:bidi="ar-SA"/>
        </w:rPr>
        <w:t>办公室及时</w:t>
      </w:r>
      <w:r>
        <w:rPr>
          <w:rFonts w:hint="default" w:ascii="Times New Roman" w:hAnsi="Times New Roman" w:eastAsia="仿宋_GB2312" w:cs="Times New Roman"/>
          <w:color w:val="000000"/>
          <w:kern w:val="0"/>
          <w:sz w:val="32"/>
          <w:szCs w:val="24"/>
          <w:shd w:val="clear" w:color="auto" w:fill="FFFFFF"/>
          <w:lang w:val="en-US" w:eastAsia="zh-CN" w:bidi="ar-SA"/>
        </w:rPr>
        <w:t>发放棉被1400床、防寒服200件、棉大衣200件，有效保障了受灾群众的基本生活。</w:t>
      </w:r>
    </w:p>
    <w:p w14:paraId="519F8D4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（4）安全生产培训、安全生产宣传完成率≥95%：2024年度我局各安全生产培训、安全生产宣传均及时完成。</w:t>
      </w:r>
    </w:p>
    <w:p w14:paraId="6DBD367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2.</w:t>
      </w:r>
      <w:r>
        <w:rPr>
          <w:rFonts w:hint="default" w:ascii="Times New Roman" w:hAnsi="Times New Roman" w:eastAsia="仿宋_GB2312" w:cs="Times New Roman"/>
          <w:color w:val="000000"/>
          <w:kern w:val="0"/>
          <w:sz w:val="32"/>
          <w:szCs w:val="24"/>
          <w:shd w:val="clear" w:color="auto" w:fill="FFFFFF"/>
          <w:lang w:val="zh-CN" w:eastAsia="zh-CN" w:bidi="ar-SA"/>
        </w:rPr>
        <w:t>预算管理。围绕预算编制质量、单位收入统筹、支出执行进度、预算年终结余、严控一般性支出进行绩效分析。</w:t>
      </w:r>
    </w:p>
    <w:p w14:paraId="7D46051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预算编制质量：2024年度我局无预算调整资金。年初预算编制合理，考虑到了全年的业务需求和可能的变化因素，为部门的运行提供了充足的资金保障；单位收入统筹方面，收入严格按照区财政局预算批复收入，统一收入，安排各项支出，年度内无预算调整；预算编制质量自评8分。</w:t>
      </w:r>
    </w:p>
    <w:p w14:paraId="0E21C6E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预算执行进度方面：2024年我局中省转移支付资金1至12月预算数620.40万元，实际支出数215.34万元；专项预算项目1至12月预算数238.57万元，实际支出数238.57万元；2024年无专项债券资金项目；根据指标自评得7.04分。</w:t>
      </w:r>
    </w:p>
    <w:p w14:paraId="688887F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预算年终结余方面：2024年度我局无年终结转结余，自评得8分。</w:t>
      </w:r>
    </w:p>
    <w:p w14:paraId="4C64392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zh-CN" w:eastAsia="zh-CN" w:bidi="ar-SA"/>
        </w:rPr>
        <w:t>严控一般性支出</w:t>
      </w:r>
      <w:r>
        <w:rPr>
          <w:rFonts w:hint="default" w:ascii="Times New Roman" w:hAnsi="Times New Roman" w:eastAsia="仿宋_GB2312" w:cs="Times New Roman"/>
          <w:color w:val="000000"/>
          <w:kern w:val="0"/>
          <w:sz w:val="32"/>
          <w:szCs w:val="24"/>
          <w:shd w:val="clear" w:color="auto" w:fill="FFFFFF"/>
          <w:lang w:val="en-US" w:eastAsia="zh-CN" w:bidi="ar-SA"/>
        </w:rPr>
        <w:t>方面：2024年度我局一般性支出财政拨款年初预算985.74万元，2023年度一般性支出财政拨款年初预算1108.06万元，较上年减少11.04%；自评得3.5分。2024年度我局一般性支出财政拨款预算执行985.74万元，2023年一般性支出财政拨款预算执行1108.06万元，较上年较上年减少11.04%；自评得1.5+1=2.5分。</w:t>
      </w:r>
    </w:p>
    <w:p w14:paraId="2CEF4D1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3.</w:t>
      </w:r>
      <w:r>
        <w:rPr>
          <w:rFonts w:hint="default" w:ascii="Times New Roman" w:hAnsi="Times New Roman" w:eastAsia="仿宋_GB2312" w:cs="Times New Roman"/>
          <w:color w:val="000000"/>
          <w:kern w:val="0"/>
          <w:sz w:val="32"/>
          <w:szCs w:val="24"/>
          <w:shd w:val="clear" w:color="auto" w:fill="FFFFFF"/>
          <w:lang w:val="zh-CN" w:eastAsia="zh-CN" w:bidi="ar-SA"/>
        </w:rPr>
        <w:t>资产管理。围绕人均资产变化率、资产利用率、资产盘活率进行绩效分析。</w:t>
      </w:r>
    </w:p>
    <w:p w14:paraId="5EAB943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（1）</w:t>
      </w:r>
      <w:r>
        <w:rPr>
          <w:rFonts w:hint="default" w:ascii="Times New Roman" w:hAnsi="Times New Roman" w:eastAsia="仿宋_GB2312" w:cs="Times New Roman"/>
          <w:color w:val="000000"/>
          <w:kern w:val="0"/>
          <w:sz w:val="32"/>
          <w:szCs w:val="24"/>
          <w:shd w:val="clear" w:color="auto" w:fill="FFFFFF"/>
          <w:lang w:val="zh-CN" w:eastAsia="zh-CN" w:bidi="ar-SA"/>
        </w:rPr>
        <w:t>人均资产变化率：</w:t>
      </w:r>
      <w:r>
        <w:rPr>
          <w:rFonts w:hint="default" w:ascii="Times New Roman" w:hAnsi="Times New Roman" w:eastAsia="仿宋_GB2312" w:cs="Times New Roman"/>
          <w:color w:val="000000"/>
          <w:kern w:val="0"/>
          <w:sz w:val="32"/>
          <w:szCs w:val="24"/>
          <w:shd w:val="clear" w:color="auto" w:fill="FFFFFF"/>
          <w:lang w:val="en-US" w:eastAsia="zh-CN" w:bidi="ar-SA"/>
        </w:rPr>
        <w:t>2024年行政事业单位人均占有资产=9283410.67/25，2023年行政事业单位人均占有资产=7277124.14/25，</w:t>
      </w:r>
      <w:r>
        <w:rPr>
          <w:rFonts w:hint="default" w:ascii="Times New Roman" w:hAnsi="Times New Roman" w:eastAsia="仿宋_GB2312" w:cs="Times New Roman"/>
          <w:color w:val="000000"/>
          <w:kern w:val="0"/>
          <w:sz w:val="32"/>
          <w:szCs w:val="24"/>
          <w:shd w:val="clear" w:color="auto" w:fill="FFFFFF"/>
          <w:lang w:val="zh-CN" w:eastAsia="zh-CN" w:bidi="ar-SA"/>
        </w:rPr>
        <w:t>人均资产变化率</w:t>
      </w:r>
      <w:r>
        <w:rPr>
          <w:rFonts w:hint="default" w:ascii="Times New Roman" w:hAnsi="Times New Roman" w:eastAsia="仿宋_GB2312" w:cs="Times New Roman"/>
          <w:color w:val="000000"/>
          <w:kern w:val="0"/>
          <w:sz w:val="32"/>
          <w:szCs w:val="24"/>
          <w:shd w:val="clear" w:color="auto" w:fill="FFFFFF"/>
          <w:lang w:val="en-US" w:eastAsia="zh-CN" w:bidi="ar-SA"/>
        </w:rPr>
        <w:t>-21.61%，Y≤N,自评得3分。</w:t>
      </w:r>
    </w:p>
    <w:p w14:paraId="427C814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2）资产利用率：2024年我局超最低使用年限的办公家具账面原值56900.00元，办公家具账面原值339900.05元；超最低使用年限的办公设备账面原值382590.76元，办公设备账面原值5907047.52元；根据公式，=(56900.00/339900.05*100%*1.5)+(382590.76/5907047.52*100%*1.5)=1.25分。</w:t>
      </w:r>
    </w:p>
    <w:p w14:paraId="30EA3B6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（3）</w:t>
      </w:r>
      <w:r>
        <w:rPr>
          <w:rFonts w:hint="default" w:ascii="Times New Roman" w:hAnsi="Times New Roman" w:eastAsia="仿宋_GB2312" w:cs="Times New Roman"/>
          <w:color w:val="000000"/>
          <w:kern w:val="0"/>
          <w:sz w:val="32"/>
          <w:szCs w:val="24"/>
          <w:shd w:val="clear" w:color="auto" w:fill="FFFFFF"/>
          <w:lang w:val="zh-CN" w:eastAsia="zh-CN" w:bidi="ar-SA"/>
        </w:rPr>
        <w:t>资产盘活率：</w:t>
      </w:r>
      <w:r>
        <w:rPr>
          <w:rFonts w:hint="default" w:ascii="Times New Roman" w:hAnsi="Times New Roman" w:eastAsia="仿宋_GB2312" w:cs="Times New Roman"/>
          <w:color w:val="000000"/>
          <w:kern w:val="0"/>
          <w:sz w:val="32"/>
          <w:szCs w:val="24"/>
          <w:shd w:val="clear" w:color="auto" w:fill="FFFFFF"/>
          <w:lang w:val="en-US" w:eastAsia="zh-CN" w:bidi="ar-SA"/>
        </w:rPr>
        <w:t>2024年度，我部门/单位无闲置资产，2023年度无闲置资产，自评得3分。</w:t>
      </w:r>
    </w:p>
    <w:p w14:paraId="7547DC9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总体上，2024年我局加强资产配置预算编制和资产报表的统计报告工作，对购置、调入的资产进行验收、登记入账，对经报批处置的资产调整资产和财务台账，及时在资产管理信息系统进行登记，做到账卡相符、账账相符、账实相符，保障资产信息清晰完整。</w:t>
      </w:r>
    </w:p>
    <w:p w14:paraId="4AA7945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4.</w:t>
      </w:r>
      <w:r>
        <w:rPr>
          <w:rFonts w:hint="default" w:ascii="Times New Roman" w:hAnsi="Times New Roman" w:eastAsia="仿宋_GB2312" w:cs="Times New Roman"/>
          <w:color w:val="000000"/>
          <w:kern w:val="0"/>
          <w:sz w:val="32"/>
          <w:szCs w:val="24"/>
          <w:shd w:val="clear" w:color="auto" w:fill="FFFFFF"/>
          <w:lang w:val="zh-CN" w:eastAsia="zh-CN" w:bidi="ar-SA"/>
        </w:rPr>
        <w:t>采购管理。围绕支持中小企业发展、采购执行率进行绩效分析。</w:t>
      </w:r>
    </w:p>
    <w:p w14:paraId="585B605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截至2024年12月31日，我局政府采购计划支出47593.00元、实际完成支出47593.00元，采购执行率100%，主要为采购办公设备资产，</w:t>
      </w:r>
      <w:r>
        <w:rPr>
          <w:rFonts w:hint="default" w:ascii="Times New Roman" w:hAnsi="Times New Roman" w:eastAsia="仿宋_GB2312" w:cs="Times New Roman"/>
          <w:color w:val="000000"/>
          <w:kern w:val="0"/>
          <w:sz w:val="32"/>
          <w:szCs w:val="24"/>
          <w:shd w:val="clear" w:color="auto" w:fill="FFFFFF"/>
          <w:lang w:val="zh-CN" w:eastAsia="zh-CN" w:bidi="ar-SA"/>
        </w:rPr>
        <w:t>支持中小企业发展。</w:t>
      </w:r>
      <w:r>
        <w:rPr>
          <w:rFonts w:hint="default" w:ascii="Times New Roman" w:hAnsi="Times New Roman" w:eastAsia="仿宋_GB2312" w:cs="Times New Roman"/>
          <w:color w:val="000000"/>
          <w:kern w:val="0"/>
          <w:sz w:val="32"/>
          <w:szCs w:val="24"/>
          <w:shd w:val="clear" w:color="auto" w:fill="FFFFFF"/>
          <w:lang w:val="en-US" w:eastAsia="zh-CN" w:bidi="ar-SA"/>
        </w:rPr>
        <w:t>在政府采购管理方面的表现优秀，政府采购程序合规，严格按照法律法规进行操作；采购需求制定合理，符合部门业务需求；采购过程公开透明，保证了公平竞争。政府采购管理有效地降低了采购成本，提高了采购效率；自评得6分。</w:t>
      </w:r>
    </w:p>
    <w:p w14:paraId="51824CD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5.</w:t>
      </w:r>
      <w:r>
        <w:rPr>
          <w:rFonts w:hint="default" w:ascii="Times New Roman" w:hAnsi="Times New Roman" w:eastAsia="仿宋_GB2312" w:cs="Times New Roman"/>
          <w:color w:val="000000"/>
          <w:kern w:val="0"/>
          <w:sz w:val="32"/>
          <w:szCs w:val="24"/>
          <w:shd w:val="clear" w:color="auto" w:fill="FFFFFF"/>
          <w:lang w:val="zh-CN" w:eastAsia="zh-CN" w:bidi="ar-SA"/>
        </w:rPr>
        <w:t>财务管理。围绕财务管理制度、财务岗位设置、资金使用规范进行绩效分析。</w:t>
      </w:r>
    </w:p>
    <w:p w14:paraId="1DA1269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（1）2024年，我局通过检查整改建立2项制度机制，强化预算编制科学性，优化会议费、培训费审批流程，落实“过紧日子”要求，党组理论学习中心组定期学习财经政策，将法治建设与预算绩效管理结合。</w:t>
      </w:r>
    </w:p>
    <w:p w14:paraId="4D7A4C8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en-US" w:eastAsia="zh-CN" w:bidi="ar-SA"/>
        </w:rPr>
      </w:pPr>
      <w:r>
        <w:rPr>
          <w:rFonts w:hint="default" w:ascii="Times New Roman" w:hAnsi="Times New Roman" w:eastAsia="仿宋_GB2312" w:cs="Times New Roman"/>
          <w:color w:val="000000"/>
          <w:kern w:val="0"/>
          <w:sz w:val="32"/>
          <w:szCs w:val="24"/>
          <w:shd w:val="clear" w:color="auto" w:fill="FFFFFF"/>
          <w:lang w:val="en-US" w:eastAsia="zh-CN" w:bidi="ar-SA"/>
        </w:rPr>
        <w:t>（2）财务岗位设置：2024年度我局财务会计、出纳、会计主管人员明确。</w:t>
      </w:r>
    </w:p>
    <w:p w14:paraId="5408CB9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仿宋_GB2312" w:cs="Times New Roman"/>
          <w:color w:val="000000"/>
          <w:kern w:val="0"/>
          <w:sz w:val="32"/>
          <w:szCs w:val="24"/>
          <w:shd w:val="clear" w:color="auto" w:fill="FFFFFF"/>
          <w:lang w:val="zh-CN" w:eastAsia="zh-CN" w:bidi="ar-SA"/>
        </w:rPr>
      </w:pPr>
      <w:r>
        <w:rPr>
          <w:rFonts w:hint="default" w:ascii="Times New Roman" w:hAnsi="Times New Roman" w:eastAsia="仿宋_GB2312" w:cs="Times New Roman"/>
          <w:color w:val="000000"/>
          <w:kern w:val="0"/>
          <w:sz w:val="32"/>
          <w:szCs w:val="24"/>
          <w:shd w:val="clear" w:color="auto" w:fill="FFFFFF"/>
          <w:lang w:val="zh-CN" w:eastAsia="zh-CN" w:bidi="ar-SA"/>
        </w:rPr>
        <w:t>资金使用规范：</w:t>
      </w:r>
      <w:r>
        <w:rPr>
          <w:rFonts w:hint="default" w:ascii="Times New Roman" w:hAnsi="Times New Roman" w:eastAsia="仿宋_GB2312" w:cs="Times New Roman"/>
          <w:color w:val="000000"/>
          <w:kern w:val="0"/>
          <w:sz w:val="32"/>
          <w:szCs w:val="24"/>
          <w:shd w:val="clear" w:color="auto" w:fill="FFFFFF"/>
          <w:lang w:val="en-US" w:eastAsia="zh-CN" w:bidi="ar-SA"/>
        </w:rPr>
        <w:t>2024年我局预算数（含调剂）1396.68万元，实际支出991.61万元，预算完成率71.00%，项目实际支出453.91万元，每笔资金支出规范，无违规、超标准支出情况。</w:t>
      </w:r>
    </w:p>
    <w:p w14:paraId="17168B5E">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Times New Roman" w:hAnsi="Times New Roman" w:eastAsia="仿宋_GB2312" w:cs="Times New Roman"/>
          <w:sz w:val="32"/>
          <w:szCs w:val="32"/>
          <w:highlight w:val="none"/>
          <w:u w:val="none"/>
          <w:lang w:val="zh-CN" w:eastAsia="zh-CN" w:bidi="ar"/>
        </w:rPr>
        <w:t>填报以下数据，并根据部门预算绩效评价指标体系“项目绩效”涉及二、三级指标进行逐项绩效分析并评分，依次包括项目</w:t>
      </w:r>
      <w:r>
        <w:rPr>
          <w:rFonts w:hint="default" w:ascii="Times New Roman" w:hAnsi="Times New Roman" w:eastAsia="仿宋_GB2312" w:cs="Times New Roman"/>
          <w:sz w:val="32"/>
          <w:szCs w:val="32"/>
          <w:highlight w:val="none"/>
          <w:u w:val="none"/>
          <w:lang w:val="en-US" w:eastAsia="zh-CN" w:bidi="ar"/>
        </w:rPr>
        <w:t>决策、项目执行、目标实现等情况。</w:t>
      </w:r>
    </w:p>
    <w:p w14:paraId="7B497405">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常年项目绩效分析。</w:t>
      </w:r>
      <w:r>
        <w:rPr>
          <w:rFonts w:hint="default" w:ascii="Times New Roman" w:hAnsi="Times New Roman" w:eastAsia="仿宋_GB2312" w:cs="Times New Roman"/>
          <w:sz w:val="32"/>
          <w:szCs w:val="32"/>
          <w:highlight w:val="none"/>
          <w:u w:val="none"/>
          <w:lang w:val="zh-CN" w:eastAsia="zh-CN" w:bidi="ar"/>
        </w:rPr>
        <w:t>该类项目总数</w:t>
      </w:r>
      <w:r>
        <w:rPr>
          <w:rFonts w:hint="default" w:ascii="Times New Roman" w:hAnsi="Times New Roman" w:eastAsia="仿宋_GB2312" w:cs="Times New Roman"/>
          <w:sz w:val="32"/>
          <w:szCs w:val="32"/>
          <w:highlight w:val="none"/>
          <w:u w:val="none"/>
          <w:lang w:val="en-US" w:eastAsia="zh-CN" w:bidi="ar"/>
        </w:rPr>
        <w:t>11</w:t>
      </w:r>
      <w:r>
        <w:rPr>
          <w:rFonts w:hint="default" w:ascii="Times New Roman" w:hAnsi="Times New Roman" w:eastAsia="仿宋_GB2312" w:cs="Times New Roman"/>
          <w:sz w:val="32"/>
          <w:szCs w:val="32"/>
          <w:highlight w:val="none"/>
          <w:u w:val="none"/>
          <w:lang w:val="zh-CN" w:eastAsia="zh-CN" w:bidi="ar"/>
        </w:rPr>
        <w:t>个，涉及预算总金额</w:t>
      </w:r>
      <w:r>
        <w:rPr>
          <w:rFonts w:hint="default" w:ascii="Times New Roman" w:hAnsi="Times New Roman" w:eastAsia="仿宋_GB2312" w:cs="Times New Roman"/>
          <w:sz w:val="32"/>
          <w:szCs w:val="32"/>
          <w:highlight w:val="none"/>
          <w:u w:val="none"/>
          <w:lang w:val="en-US" w:eastAsia="zh-CN" w:bidi="ar"/>
        </w:rPr>
        <w:t>238.57</w:t>
      </w:r>
      <w:r>
        <w:rPr>
          <w:rFonts w:hint="default" w:ascii="Times New Roman" w:hAnsi="Times New Roman" w:eastAsia="仿宋_GB2312" w:cs="Times New Roman"/>
          <w:sz w:val="32"/>
          <w:szCs w:val="32"/>
          <w:highlight w:val="none"/>
          <w:u w:val="none"/>
          <w:lang w:val="zh-CN" w:eastAsia="zh-CN" w:bidi="ar"/>
        </w:rPr>
        <w:t>万元，1—1</w:t>
      </w:r>
      <w:r>
        <w:rPr>
          <w:rFonts w:hint="default" w:ascii="Times New Roman" w:hAnsi="Times New Roman" w:eastAsia="仿宋_GB2312" w:cs="Times New Roman"/>
          <w:sz w:val="32"/>
          <w:szCs w:val="32"/>
          <w:highlight w:val="none"/>
          <w:u w:val="none"/>
          <w:lang w:val="en-US" w:eastAsia="zh-CN" w:bidi="ar"/>
        </w:rPr>
        <w:t>2</w:t>
      </w:r>
      <w:r>
        <w:rPr>
          <w:rFonts w:hint="default" w:ascii="Times New Roman" w:hAnsi="Times New Roman" w:eastAsia="仿宋_GB2312" w:cs="Times New Roman"/>
          <w:sz w:val="32"/>
          <w:szCs w:val="32"/>
          <w:highlight w:val="none"/>
          <w:u w:val="none"/>
          <w:lang w:val="zh-CN" w:eastAsia="zh-CN" w:bidi="ar"/>
        </w:rPr>
        <w:t>月预算执行总体进度为</w:t>
      </w:r>
      <w:r>
        <w:rPr>
          <w:rFonts w:hint="default" w:ascii="Times New Roman" w:hAnsi="Times New Roman" w:eastAsia="仿宋_GB2312" w:cs="Times New Roman"/>
          <w:sz w:val="32"/>
          <w:szCs w:val="32"/>
          <w:highlight w:val="none"/>
          <w:u w:val="none"/>
          <w:lang w:val="en-US" w:eastAsia="zh-CN" w:bidi="ar"/>
        </w:rPr>
        <w:t>100</w:t>
      </w:r>
      <w:r>
        <w:rPr>
          <w:rFonts w:hint="default" w:ascii="Times New Roman" w:hAnsi="Times New Roman" w:eastAsia="仿宋_GB2312" w:cs="Times New Roman"/>
          <w:sz w:val="32"/>
          <w:szCs w:val="32"/>
          <w:highlight w:val="none"/>
          <w:u w:val="none"/>
          <w:lang w:val="zh-CN" w:eastAsia="zh-CN" w:bidi="ar"/>
        </w:rPr>
        <w:t>%，其中：预算结余率大于</w:t>
      </w:r>
      <w:r>
        <w:rPr>
          <w:rFonts w:hint="default" w:ascii="Times New Roman" w:hAnsi="Times New Roman" w:eastAsia="仿宋_GB2312" w:cs="Times New Roman"/>
          <w:sz w:val="32"/>
          <w:szCs w:val="32"/>
          <w:highlight w:val="none"/>
          <w:u w:val="none"/>
          <w:lang w:val="en-US" w:eastAsia="zh-CN" w:bidi="ar"/>
        </w:rPr>
        <w:t>10%</w:t>
      </w:r>
      <w:r>
        <w:rPr>
          <w:rFonts w:hint="default" w:ascii="Times New Roman" w:hAnsi="Times New Roman" w:eastAsia="仿宋_GB2312" w:cs="Times New Roman"/>
          <w:sz w:val="32"/>
          <w:szCs w:val="32"/>
          <w:highlight w:val="none"/>
          <w:u w:val="none"/>
          <w:lang w:val="zh-CN" w:eastAsia="zh-CN" w:bidi="ar"/>
        </w:rPr>
        <w:t>的项目共计</w:t>
      </w:r>
      <w:r>
        <w:rPr>
          <w:rFonts w:hint="default" w:ascii="Times New Roman" w:hAnsi="Times New Roman" w:eastAsia="仿宋_GB2312" w:cs="Times New Roman"/>
          <w:sz w:val="32"/>
          <w:szCs w:val="32"/>
          <w:highlight w:val="none"/>
          <w:u w:val="none"/>
          <w:lang w:val="en-US" w:eastAsia="zh-CN" w:bidi="ar"/>
        </w:rPr>
        <w:t>0</w:t>
      </w:r>
      <w:r>
        <w:rPr>
          <w:rFonts w:hint="default" w:ascii="Times New Roman" w:hAnsi="Times New Roman" w:eastAsia="仿宋_GB2312" w:cs="Times New Roman"/>
          <w:sz w:val="32"/>
          <w:szCs w:val="32"/>
          <w:highlight w:val="none"/>
          <w:u w:val="none"/>
          <w:lang w:val="zh-CN" w:eastAsia="zh-CN" w:bidi="ar"/>
        </w:rPr>
        <w:t>个。</w:t>
      </w:r>
    </w:p>
    <w:p w14:paraId="50A9D656">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阶段（一次性）项目绩效分析。</w:t>
      </w:r>
      <w:r>
        <w:rPr>
          <w:rFonts w:hint="default" w:ascii="Times New Roman" w:hAnsi="Times New Roman" w:eastAsia="仿宋_GB2312" w:cs="Times New Roman"/>
          <w:sz w:val="32"/>
          <w:szCs w:val="32"/>
          <w:highlight w:val="none"/>
          <w:u w:val="none"/>
          <w:lang w:val="zh-CN" w:eastAsia="zh-CN" w:bidi="ar"/>
        </w:rPr>
        <w:t>该类项目总数</w:t>
      </w:r>
      <w:r>
        <w:rPr>
          <w:rFonts w:hint="default" w:ascii="Times New Roman" w:hAnsi="Times New Roman" w:eastAsia="仿宋_GB2312" w:cs="Times New Roman"/>
          <w:sz w:val="32"/>
          <w:szCs w:val="32"/>
          <w:highlight w:val="none"/>
          <w:u w:val="none"/>
          <w:lang w:val="en-US" w:eastAsia="zh-CN" w:bidi="ar"/>
        </w:rPr>
        <w:t>4</w:t>
      </w:r>
      <w:r>
        <w:rPr>
          <w:rFonts w:hint="default" w:ascii="Times New Roman" w:hAnsi="Times New Roman" w:eastAsia="仿宋_GB2312" w:cs="Times New Roman"/>
          <w:sz w:val="32"/>
          <w:szCs w:val="32"/>
          <w:highlight w:val="none"/>
          <w:u w:val="none"/>
          <w:lang w:val="zh-CN" w:eastAsia="zh-CN" w:bidi="ar"/>
        </w:rPr>
        <w:t>个，涉及预算总金额</w:t>
      </w:r>
      <w:r>
        <w:rPr>
          <w:rFonts w:hint="default" w:ascii="Times New Roman" w:hAnsi="Times New Roman" w:eastAsia="仿宋_GB2312" w:cs="Times New Roman"/>
          <w:sz w:val="32"/>
          <w:szCs w:val="32"/>
          <w:highlight w:val="none"/>
          <w:u w:val="none"/>
          <w:lang w:val="en-US" w:eastAsia="zh-CN" w:bidi="ar"/>
        </w:rPr>
        <w:t>620.40</w:t>
      </w:r>
      <w:r>
        <w:rPr>
          <w:rFonts w:hint="default" w:ascii="Times New Roman" w:hAnsi="Times New Roman" w:eastAsia="仿宋_GB2312" w:cs="Times New Roman"/>
          <w:sz w:val="32"/>
          <w:szCs w:val="32"/>
          <w:highlight w:val="none"/>
          <w:u w:val="none"/>
          <w:lang w:val="zh-CN" w:eastAsia="zh-CN" w:bidi="ar"/>
        </w:rPr>
        <w:t>万元，1—1</w:t>
      </w:r>
      <w:r>
        <w:rPr>
          <w:rFonts w:hint="default" w:ascii="Times New Roman" w:hAnsi="Times New Roman" w:eastAsia="仿宋_GB2312" w:cs="Times New Roman"/>
          <w:sz w:val="32"/>
          <w:szCs w:val="32"/>
          <w:highlight w:val="none"/>
          <w:u w:val="none"/>
          <w:lang w:val="en-US" w:eastAsia="zh-CN" w:bidi="ar"/>
        </w:rPr>
        <w:t>2</w:t>
      </w:r>
      <w:r>
        <w:rPr>
          <w:rFonts w:hint="default" w:ascii="Times New Roman" w:hAnsi="Times New Roman" w:eastAsia="仿宋_GB2312" w:cs="Times New Roman"/>
          <w:sz w:val="32"/>
          <w:szCs w:val="32"/>
          <w:highlight w:val="none"/>
          <w:u w:val="none"/>
          <w:lang w:val="zh-CN" w:eastAsia="zh-CN" w:bidi="ar"/>
        </w:rPr>
        <w:t>月预算执行总体进度为</w:t>
      </w:r>
      <w:r>
        <w:rPr>
          <w:rFonts w:hint="default" w:ascii="Times New Roman" w:hAnsi="Times New Roman" w:eastAsia="仿宋_GB2312" w:cs="Times New Roman"/>
          <w:sz w:val="32"/>
          <w:szCs w:val="32"/>
          <w:highlight w:val="none"/>
          <w:u w:val="none"/>
          <w:lang w:val="en-US" w:eastAsia="zh-CN" w:bidi="ar"/>
        </w:rPr>
        <w:t>52.84</w:t>
      </w:r>
      <w:r>
        <w:rPr>
          <w:rFonts w:hint="default" w:ascii="Times New Roman" w:hAnsi="Times New Roman" w:eastAsia="仿宋_GB2312" w:cs="Times New Roman"/>
          <w:sz w:val="32"/>
          <w:szCs w:val="32"/>
          <w:highlight w:val="none"/>
          <w:u w:val="none"/>
          <w:lang w:val="zh-CN" w:eastAsia="zh-CN" w:bidi="ar"/>
        </w:rPr>
        <w:t>%，其中：预算结余率大于</w:t>
      </w:r>
      <w:r>
        <w:rPr>
          <w:rFonts w:hint="default" w:ascii="Times New Roman" w:hAnsi="Times New Roman" w:eastAsia="仿宋_GB2312" w:cs="Times New Roman"/>
          <w:sz w:val="32"/>
          <w:szCs w:val="32"/>
          <w:highlight w:val="none"/>
          <w:u w:val="none"/>
          <w:lang w:val="en-US" w:eastAsia="zh-CN" w:bidi="ar"/>
        </w:rPr>
        <w:t>10%</w:t>
      </w:r>
      <w:r>
        <w:rPr>
          <w:rFonts w:hint="default" w:ascii="Times New Roman" w:hAnsi="Times New Roman" w:eastAsia="仿宋_GB2312" w:cs="Times New Roman"/>
          <w:sz w:val="32"/>
          <w:szCs w:val="32"/>
          <w:highlight w:val="none"/>
          <w:u w:val="none"/>
          <w:lang w:val="zh-CN" w:eastAsia="zh-CN" w:bidi="ar"/>
        </w:rPr>
        <w:t>的项目共计</w:t>
      </w:r>
      <w:r>
        <w:rPr>
          <w:rFonts w:hint="default" w:ascii="Times New Roman" w:hAnsi="Times New Roman" w:eastAsia="仿宋_GB2312" w:cs="Times New Roman"/>
          <w:sz w:val="32"/>
          <w:szCs w:val="32"/>
          <w:highlight w:val="none"/>
          <w:u w:val="none"/>
          <w:lang w:val="en-US" w:eastAsia="zh-CN" w:bidi="ar"/>
        </w:rPr>
        <w:t>0</w:t>
      </w:r>
      <w:r>
        <w:rPr>
          <w:rFonts w:hint="default" w:ascii="Times New Roman" w:hAnsi="Times New Roman" w:eastAsia="仿宋_GB2312" w:cs="Times New Roman"/>
          <w:sz w:val="32"/>
          <w:szCs w:val="32"/>
          <w:highlight w:val="none"/>
          <w:u w:val="none"/>
          <w:lang w:val="zh-CN" w:eastAsia="zh-CN" w:bidi="ar"/>
        </w:rPr>
        <w:t>个。</w:t>
      </w:r>
    </w:p>
    <w:p w14:paraId="72BD607A">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1.</w:t>
      </w:r>
      <w:r>
        <w:rPr>
          <w:rFonts w:hint="default" w:ascii="Times New Roman" w:hAnsi="Times New Roman" w:eastAsia="仿宋_GB2312" w:cs="Times New Roman"/>
          <w:sz w:val="32"/>
          <w:szCs w:val="32"/>
          <w:highlight w:val="none"/>
          <w:u w:val="none"/>
          <w:lang w:val="zh-CN" w:eastAsia="zh-CN" w:bidi="ar"/>
        </w:rPr>
        <w:t>项目决策。围绕决策程序、目标设置、项目入库进行绩效分析。</w:t>
      </w:r>
    </w:p>
    <w:p w14:paraId="683342E1">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（1）决策程序：2024年我局15个项目，包括11个县区级资金项目238.57万元，4个</w:t>
      </w:r>
      <w:r>
        <w:rPr>
          <w:rFonts w:hint="eastAsia" w:cs="Times New Roman"/>
          <w:sz w:val="32"/>
          <w:szCs w:val="32"/>
          <w:highlight w:val="none"/>
          <w:u w:val="none"/>
          <w:lang w:val="en-US" w:eastAsia="zh-CN" w:bidi="ar"/>
        </w:rPr>
        <w:t>中央和省、市</w:t>
      </w:r>
      <w:r>
        <w:rPr>
          <w:rFonts w:hint="default" w:ascii="Times New Roman" w:hAnsi="Times New Roman" w:eastAsia="仿宋_GB2312" w:cs="Times New Roman"/>
          <w:sz w:val="32"/>
          <w:szCs w:val="32"/>
          <w:highlight w:val="none"/>
          <w:u w:val="none"/>
          <w:lang w:val="en-US" w:eastAsia="zh-CN" w:bidi="ar"/>
        </w:rPr>
        <w:t>资金项目620.40万元，12个区级资金项目均为延续性项目，不属于事前绩效评估范围，4个</w:t>
      </w:r>
      <w:r>
        <w:rPr>
          <w:rFonts w:hint="eastAsia" w:cs="Times New Roman"/>
          <w:sz w:val="32"/>
          <w:szCs w:val="32"/>
          <w:highlight w:val="none"/>
          <w:u w:val="none"/>
          <w:lang w:val="en-US" w:eastAsia="zh-CN" w:bidi="ar"/>
        </w:rPr>
        <w:t>中央和省、市</w:t>
      </w:r>
      <w:r>
        <w:rPr>
          <w:rFonts w:hint="default" w:ascii="Times New Roman" w:hAnsi="Times New Roman" w:eastAsia="仿宋_GB2312" w:cs="Times New Roman"/>
          <w:sz w:val="32"/>
          <w:szCs w:val="32"/>
          <w:highlight w:val="none"/>
          <w:u w:val="none"/>
          <w:lang w:val="en-US" w:eastAsia="zh-CN" w:bidi="ar"/>
        </w:rPr>
        <w:t>资金项目已开展事前及评估，自评得4分。</w:t>
      </w:r>
    </w:p>
    <w:p w14:paraId="76264116">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目标设置：根据“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评分标准，我局2024年15个项目（11个县区级资金项目238.57万元，4个中省资金项目620.40万元）绩效目标与计划期内的任务量、预算安排均相匹配，自评得4分。</w:t>
      </w:r>
    </w:p>
    <w:p w14:paraId="0A5FA0EA">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（3）项目入库：2024年我局15个项目（11个县区级资金项目238.57万元，4个中省资金项目620.40万元）均以预算指标形式下达，县区级资金已入区财政局库，</w:t>
      </w:r>
      <w:r>
        <w:rPr>
          <w:rFonts w:hint="eastAsia" w:cs="Times New Roman"/>
          <w:sz w:val="32"/>
          <w:szCs w:val="32"/>
          <w:highlight w:val="none"/>
          <w:u w:val="none"/>
          <w:lang w:val="en-US" w:eastAsia="zh-CN" w:bidi="ar"/>
        </w:rPr>
        <w:t>中央和省、市</w:t>
      </w:r>
      <w:r>
        <w:rPr>
          <w:rFonts w:hint="default" w:ascii="Times New Roman" w:hAnsi="Times New Roman" w:eastAsia="仿宋_GB2312" w:cs="Times New Roman"/>
          <w:sz w:val="32"/>
          <w:szCs w:val="32"/>
          <w:highlight w:val="none"/>
          <w:u w:val="none"/>
          <w:lang w:val="en-US" w:eastAsia="zh-CN" w:bidi="ar"/>
        </w:rPr>
        <w:t>资金项目已入省资金项目库，自评得4分。</w:t>
      </w:r>
    </w:p>
    <w:p w14:paraId="7662DB96">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2.项目执行</w:t>
      </w:r>
      <w:r>
        <w:rPr>
          <w:rFonts w:hint="default" w:ascii="Times New Roman" w:hAnsi="Times New Roman" w:eastAsia="仿宋_GB2312" w:cs="Times New Roman"/>
          <w:sz w:val="32"/>
          <w:szCs w:val="32"/>
          <w:highlight w:val="none"/>
          <w:u w:val="none"/>
          <w:lang w:val="zh-CN" w:eastAsia="zh-CN" w:bidi="ar"/>
        </w:rPr>
        <w:t>。围绕资金执行同向、项目调整、执行结果进行绩效分析。</w:t>
      </w:r>
    </w:p>
    <w:p w14:paraId="773E4B38">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en-US" w:eastAsia="zh-CN" w:bidi="ar"/>
        </w:rPr>
        <w:t>1</w:t>
      </w:r>
      <w:r>
        <w:rPr>
          <w:rFonts w:hint="default"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en-US" w:eastAsia="zh-CN" w:bidi="ar"/>
        </w:rPr>
        <w:t>执行同向：我局2024年15个项目（11个县区级资金项目238.57万元，4个中省资金项目620.40万元）实际列支内容与15个项目绩效目标设置方向均相符，无不不相符项目，自评得4分。</w:t>
      </w:r>
    </w:p>
    <w:p w14:paraId="06EA3B77">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（2）项目调整：2024年我局无预算调整项目，只有预算调剂项目，自评得6分。</w:t>
      </w:r>
    </w:p>
    <w:p w14:paraId="25514411">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（3）执行结果：整体上，2024年度我局项目执行良好，在资金及指标下达后严格按照财政部门批复执行相关项目；2024年度无结转结余项目，自评得4分。</w:t>
      </w:r>
    </w:p>
    <w:p w14:paraId="1E98DCD9">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en-US" w:eastAsia="zh-CN" w:bidi="ar"/>
        </w:rPr>
        <w:t>3.</w:t>
      </w:r>
      <w:r>
        <w:rPr>
          <w:rFonts w:hint="default" w:ascii="Times New Roman" w:hAnsi="Times New Roman" w:eastAsia="仿宋_GB2312" w:cs="Times New Roman"/>
          <w:sz w:val="32"/>
          <w:szCs w:val="32"/>
          <w:highlight w:val="none"/>
          <w:u w:val="none"/>
          <w:lang w:val="zh-CN" w:eastAsia="zh-CN" w:bidi="ar"/>
        </w:rPr>
        <w:t>目标实现。围绕目标完成、目标偏离、实现效果进行绩效分析。</w:t>
      </w:r>
    </w:p>
    <w:p w14:paraId="0C56301D">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zh-CN" w:eastAsia="zh-CN" w:bidi="ar"/>
        </w:rPr>
      </w:pPr>
      <w:r>
        <w:rPr>
          <w:rFonts w:hint="default" w:ascii="Times New Roman" w:hAnsi="Times New Roman" w:eastAsia="仿宋_GB2312" w:cs="Times New Roman"/>
          <w:sz w:val="32"/>
          <w:szCs w:val="32"/>
          <w:highlight w:val="none"/>
          <w:u w:val="none"/>
          <w:lang w:val="zh-CN" w:eastAsia="zh-CN" w:bidi="ar"/>
        </w:rPr>
        <w:t>区级部门</w:t>
      </w:r>
      <w:r>
        <w:rPr>
          <w:rFonts w:hint="default" w:ascii="Times New Roman" w:hAnsi="Times New Roman" w:eastAsia="仿宋_GB2312" w:cs="Times New Roman"/>
          <w:sz w:val="32"/>
          <w:szCs w:val="32"/>
          <w:highlight w:val="none"/>
          <w:u w:val="none"/>
          <w:lang w:val="en-US" w:eastAsia="zh-CN" w:bidi="ar"/>
        </w:rPr>
        <w:t>2024年度</w:t>
      </w:r>
      <w:r>
        <w:rPr>
          <w:rFonts w:hint="default" w:ascii="Times New Roman" w:hAnsi="Times New Roman" w:eastAsia="仿宋_GB2312" w:cs="Times New Roman"/>
          <w:sz w:val="32"/>
          <w:szCs w:val="32"/>
          <w:highlight w:val="none"/>
          <w:u w:val="none"/>
          <w:lang w:val="zh-CN" w:eastAsia="zh-CN" w:bidi="ar"/>
        </w:rPr>
        <w:t>若涉及国有资本经营预算、社会保险基金预算的，应在部门预算绩效自评报告中对完成情况进行梳理阐述。国有资本经营预算绩效自评重点关注企业的运营质量、行业水平等情况；社会保险基金预算绩效自评重点关注基金可持续性、区域安全性等情况。</w:t>
      </w:r>
    </w:p>
    <w:p w14:paraId="649D6A00">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1）目标完成：根据“该项指标得分=完成绩效目标数量指标的部门预算阶段项目（含一次性项目）数量÷部门预算阶段项目（含一次性项目）总数×100%×6。”指标；2024年度我局完成绩效目标数量指标的部门预算阶段项目（含一次性项目）数量为11个，部门预算阶段项目（含一次性项目）总数为15个，自评得4.4分。</w:t>
      </w:r>
    </w:p>
    <w:p w14:paraId="170B8D8B">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目标偏离：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p w14:paraId="315B3F27">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2024年度我局完成绩效目标数量指标的部门预算阶段项目（含一次性项目）数量为11个，11个项目均数量指标完成偏离度均未超过30%，部门预算阶段项目（含一次性项目）总数为15个，自评得6分。</w:t>
      </w:r>
    </w:p>
    <w:p w14:paraId="1D2158C6">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（3）实现效果：该项指标得分=完成绩效目标效益指标的部门预算阶段项目（含一次性项目）数量÷部门预算阶段项目（含一次性项目）总数×100%×5。</w:t>
      </w:r>
    </w:p>
    <w:p w14:paraId="72F7BB22">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2024年度我局完成绩效目标效益的部门预算阶段项目（含一次性项目）数量为15个，但4个项目效益指标可量化性低，无法有效、准确评价完成值，此处扣分，自评得2.93分。</w:t>
      </w:r>
    </w:p>
    <w:p w14:paraId="3A11CC5A">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default" w:ascii="Times New Roman" w:hAnsi="Times New Roman" w:eastAsia="仿宋_GB2312" w:cs="Times New Roman"/>
          <w:sz w:val="32"/>
          <w:szCs w:val="32"/>
          <w:highlight w:val="none"/>
          <w:u w:val="none"/>
          <w:lang w:val="en-US" w:eastAsia="zh-CN" w:bidi="ar"/>
        </w:rPr>
        <w:t>从整体情况来看，我局严格按照年初预算进行单位整体支出，完成了绩效自评公开。在支出过程中，能严格遵守各项规章制度，</w:t>
      </w:r>
      <w:r>
        <w:rPr>
          <w:rFonts w:hint="eastAsia" w:cs="Times New Roman"/>
          <w:sz w:val="32"/>
          <w:szCs w:val="32"/>
          <w:highlight w:val="none"/>
          <w:u w:val="none"/>
          <w:lang w:val="en-US" w:eastAsia="zh-CN" w:bidi="ar"/>
        </w:rPr>
        <w:t>“三公”经费</w:t>
      </w:r>
      <w:r>
        <w:rPr>
          <w:rFonts w:hint="default" w:ascii="Times New Roman" w:hAnsi="Times New Roman" w:eastAsia="仿宋_GB2312" w:cs="Times New Roman"/>
          <w:sz w:val="32"/>
          <w:szCs w:val="32"/>
          <w:highlight w:val="none"/>
          <w:u w:val="none"/>
          <w:lang w:val="en-US" w:eastAsia="zh-CN" w:bidi="ar"/>
        </w:rPr>
        <w:t>管理严格按照规定执行，符合中央八项规定。所有项目都详细制定了方案，严格按方案组织实施，并加强了监督。尤其是在专项经费支出上，我们能专款专用，按项目实施计划的进度情况进行资金拨付，无截留、无挪用等现象。完成了年初预算的既定目标任务。实行了先有预算、后有执行、“用钱必问效、无效必问责”的新常态。</w:t>
      </w:r>
    </w:p>
    <w:p w14:paraId="2AA1A6B4">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我局于2023年10月在“安居区</w:t>
      </w:r>
      <w:bookmarkStart w:id="104" w:name="_GoBack"/>
      <w:bookmarkEnd w:id="104"/>
      <w:r>
        <w:rPr>
          <w:rFonts w:hint="default" w:ascii="Times New Roman" w:hAnsi="Times New Roman" w:eastAsia="仿宋_GB2312" w:cs="Times New Roman"/>
          <w:sz w:val="32"/>
          <w:szCs w:val="32"/>
          <w:highlight w:val="none"/>
          <w:u w:val="none"/>
          <w:lang w:val="en-US" w:eastAsia="zh-CN" w:bidi="ar"/>
        </w:rPr>
        <w:t>人民政府网”发布《遂宁市安居区应急管理局2023年度部门决算公开》，按要求在财政部门批复后二十日内向社会公开了本部门决算，同时公布了2023年度部门预算整体绩效评价报告和项目绩效评价报告；2023年度我局无财政部门要求绩效整改反馈的情况；公开网址https://www.scanju.gov.cn/gongkai/show/0451c4fa3f096bdaa9dd44746af9d6bd.html</w:t>
      </w:r>
      <w:r>
        <w:rPr>
          <w:rFonts w:hint="default" w:ascii="Times New Roman" w:hAnsi="Times New Roman" w:cs="Times New Roman"/>
          <w:sz w:val="32"/>
          <w:szCs w:val="32"/>
          <w:highlight w:val="none"/>
          <w:u w:val="none"/>
          <w:lang w:val="en-US" w:eastAsia="zh-CN" w:bidi="ar"/>
        </w:rPr>
        <w:t>。</w:t>
      </w:r>
      <w:r>
        <w:rPr>
          <w:rFonts w:hint="default" w:ascii="Times New Roman" w:hAnsi="Times New Roman" w:eastAsia="仿宋_GB2312" w:cs="Times New Roman"/>
          <w:sz w:val="32"/>
          <w:szCs w:val="32"/>
          <w:highlight w:val="none"/>
          <w:u w:val="none"/>
          <w:lang w:val="en-US" w:eastAsia="zh-CN" w:bidi="ar"/>
        </w:rPr>
        <w:t>2024年度整体支出绩效目标、项目支出绩效目标已随年度预算进行公开，公开网站：</w:t>
      </w:r>
      <w:r>
        <w:rPr>
          <w:rFonts w:hint="default" w:ascii="Times New Roman" w:hAnsi="Times New Roman" w:eastAsia="仿宋_GB2312" w:cs="Times New Roman"/>
          <w:sz w:val="32"/>
          <w:szCs w:val="32"/>
          <w:highlight w:val="none"/>
          <w:u w:val="none"/>
          <w:lang w:val="en-US" w:eastAsia="zh-CN" w:bidi="ar"/>
        </w:rPr>
        <w:fldChar w:fldCharType="begin"/>
      </w:r>
      <w:r>
        <w:rPr>
          <w:rFonts w:hint="default" w:ascii="Times New Roman" w:hAnsi="Times New Roman" w:eastAsia="仿宋_GB2312" w:cs="Times New Roman"/>
          <w:sz w:val="32"/>
          <w:szCs w:val="32"/>
          <w:highlight w:val="none"/>
          <w:u w:val="none"/>
          <w:lang w:val="en-US" w:eastAsia="zh-CN" w:bidi="ar"/>
        </w:rPr>
        <w:instrText xml:space="preserve"> HYPERLINK "https://www.chuanshan.gov.cn/gongkai/show/8aba50016e325857e5f739364270421b.html。" </w:instrText>
      </w:r>
      <w:r>
        <w:rPr>
          <w:rFonts w:hint="default" w:ascii="Times New Roman" w:hAnsi="Times New Roman" w:eastAsia="仿宋_GB2312" w:cs="Times New Roman"/>
          <w:sz w:val="32"/>
          <w:szCs w:val="32"/>
          <w:highlight w:val="none"/>
          <w:u w:val="none"/>
          <w:lang w:val="en-US" w:eastAsia="zh-CN" w:bidi="ar"/>
        </w:rPr>
        <w:fldChar w:fldCharType="separate"/>
      </w:r>
      <w:r>
        <w:rPr>
          <w:rFonts w:hint="default" w:ascii="Times New Roman" w:hAnsi="Times New Roman" w:eastAsia="仿宋_GB2312" w:cs="Times New Roman"/>
          <w:sz w:val="32"/>
          <w:szCs w:val="32"/>
          <w:highlight w:val="none"/>
          <w:u w:val="none"/>
          <w:lang w:val="en-US" w:eastAsia="zh-CN" w:bidi="ar"/>
        </w:rPr>
        <w:t>https://www.scanju.gov.cn/gongkai/show/59e0821d2d0dd6d8727721eabc8795f1.html。</w:t>
      </w:r>
      <w:r>
        <w:rPr>
          <w:rFonts w:hint="default" w:ascii="Times New Roman" w:hAnsi="Times New Roman" w:eastAsia="仿宋_GB2312" w:cs="Times New Roman"/>
          <w:sz w:val="32"/>
          <w:szCs w:val="32"/>
          <w:highlight w:val="none"/>
          <w:u w:val="none"/>
          <w:lang w:val="en-US" w:eastAsia="zh-CN" w:bidi="ar"/>
        </w:rPr>
        <w:fldChar w:fldCharType="end"/>
      </w:r>
    </w:p>
    <w:p w14:paraId="3BB24EA4">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2024年度预算绩效完成情况，目前正在执行中，待随2024年度决算进行公开。</w:t>
      </w:r>
    </w:p>
    <w:p w14:paraId="4DD03B70">
      <w:pPr>
        <w:keepNext w:val="0"/>
        <w:keepLines w:val="0"/>
        <w:pageBreakBefore w:val="0"/>
        <w:widowControl w:val="0"/>
        <w:kinsoku/>
        <w:wordWrap/>
        <w:overflowPunct/>
        <w:topLinePunct w:val="0"/>
        <w:autoSpaceDE/>
        <w:autoSpaceDN/>
        <w:bidi w:val="0"/>
        <w:snapToGrid w:val="0"/>
        <w:spacing w:line="576" w:lineRule="exact"/>
        <w:ind w:firstLine="632"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经过每年开展的绩效评价工作，对我局今后加强财务管理、提升预算在执行中的约束力、促进提高财政资金使用效率，提供了可靠的数据分析依据，具有重要的指导意义。对于自评得出的问题，我局也将制定整改措施，进一步完善内部控制制度，努力做到在有限的经费中保障机关正常运转，保质保量完成区委区政府下达的各项目标任务。</w:t>
      </w:r>
    </w:p>
    <w:p w14:paraId="18C43ED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A701012">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76" w:lineRule="exact"/>
        <w:ind w:leftChars="0" w:firstLine="632" w:firstLineChars="200"/>
        <w:jc w:val="both"/>
        <w:textAlignment w:val="auto"/>
        <w:rPr>
          <w:rFonts w:hint="default" w:ascii="Times New Roman" w:hAnsi="Times New Roman" w:eastAsia="仿宋_GB2312" w:cs="Times New Roman"/>
          <w:kern w:val="2"/>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kern w:val="2"/>
          <w:sz w:val="32"/>
          <w:szCs w:val="32"/>
          <w:highlight w:val="none"/>
          <w:u w:val="none"/>
          <w:lang w:val="en-US" w:eastAsia="zh-CN" w:bidi="ar"/>
        </w:rPr>
        <w:t>区应急管理局财务管理制度健全规范，整体评价良好，自评得分91.72分。</w:t>
      </w:r>
    </w:p>
    <w:p w14:paraId="725502AE">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73F8A2B">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仿宋_GB2312" w:cs="Times New Roman"/>
          <w:kern w:val="2"/>
          <w:sz w:val="32"/>
          <w:szCs w:val="32"/>
          <w:highlight w:val="none"/>
          <w:u w:val="none"/>
          <w:lang w:val="en-US" w:eastAsia="zh-CN" w:bidi="ar"/>
        </w:rPr>
      </w:pPr>
      <w:r>
        <w:rPr>
          <w:rFonts w:hint="default" w:ascii="Times New Roman" w:hAnsi="Times New Roman" w:eastAsia="仿宋_GB2312" w:cs="Times New Roman"/>
          <w:kern w:val="2"/>
          <w:sz w:val="32"/>
          <w:szCs w:val="32"/>
          <w:highlight w:val="none"/>
          <w:u w:val="none"/>
          <w:lang w:val="en-US" w:eastAsia="zh-CN" w:bidi="ar"/>
        </w:rPr>
        <w:t>1.项目绩效目标的细化、量化程度不够。</w:t>
      </w:r>
    </w:p>
    <w:p w14:paraId="685B1C36">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仿宋_GB2312" w:cs="Times New Roman"/>
          <w:kern w:val="2"/>
          <w:sz w:val="32"/>
          <w:szCs w:val="32"/>
          <w:highlight w:val="none"/>
          <w:u w:val="none"/>
          <w:lang w:val="en-US" w:eastAsia="zh-CN" w:bidi="ar"/>
        </w:rPr>
      </w:pPr>
      <w:r>
        <w:rPr>
          <w:rFonts w:hint="default" w:ascii="Times New Roman" w:hAnsi="Times New Roman" w:eastAsia="仿宋_GB2312" w:cs="Times New Roman"/>
          <w:kern w:val="2"/>
          <w:sz w:val="32"/>
          <w:szCs w:val="32"/>
          <w:highlight w:val="none"/>
          <w:u w:val="none"/>
          <w:lang w:val="en-US" w:eastAsia="zh-CN" w:bidi="ar"/>
        </w:rPr>
        <w:t>2.会计科目掌握还不熟悉。</w:t>
      </w:r>
    </w:p>
    <w:p w14:paraId="62AD3995">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75" w:name="_Hlk110546638"/>
    </w:p>
    <w:p w14:paraId="70336BA9">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仿宋_GB2312" w:cs="Times New Roman"/>
          <w:kern w:val="2"/>
          <w:sz w:val="32"/>
          <w:szCs w:val="32"/>
          <w:highlight w:val="none"/>
          <w:u w:val="none"/>
          <w:lang w:val="en-US" w:eastAsia="zh-CN" w:bidi="ar"/>
        </w:rPr>
      </w:pPr>
      <w:r>
        <w:rPr>
          <w:rFonts w:hint="default" w:ascii="Times New Roman" w:hAnsi="Times New Roman" w:eastAsia="仿宋_GB2312" w:cs="Times New Roman"/>
          <w:kern w:val="2"/>
          <w:sz w:val="32"/>
          <w:szCs w:val="32"/>
          <w:highlight w:val="none"/>
          <w:u w:val="none"/>
          <w:lang w:val="en-US" w:eastAsia="zh-CN" w:bidi="ar"/>
        </w:rPr>
        <w:t>1.加强预算的控制力，细化预算编制工作。进一步加强部门预算管理意识，严格遵守预算编制的相关制度和要求，公用经费根据单位的年度工作重点和项目专项工作规划，本着“厉行节约、保障运转”的原则进行单位预算编制。杜绝一切超预算开支的情况发生，进一步提高预算编制的科学性、有限性、严谨性和可控性。</w:t>
      </w:r>
    </w:p>
    <w:p w14:paraId="36FBECFC">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line="576" w:lineRule="exact"/>
        <w:ind w:leftChars="0" w:firstLine="632" w:firstLineChars="200"/>
        <w:jc w:val="both"/>
        <w:textAlignment w:val="auto"/>
        <w:rPr>
          <w:rFonts w:hint="default" w:ascii="Times New Roman" w:hAnsi="Times New Roman" w:eastAsia="仿宋_GB2312" w:cs="Times New Roman"/>
          <w:kern w:val="2"/>
          <w:sz w:val="32"/>
          <w:szCs w:val="32"/>
          <w:highlight w:val="none"/>
          <w:u w:val="none"/>
          <w:lang w:val="en" w:eastAsia="zh-CN" w:bidi="ar"/>
        </w:rPr>
      </w:pPr>
      <w:r>
        <w:rPr>
          <w:rFonts w:hint="default" w:ascii="Times New Roman" w:hAnsi="Times New Roman" w:eastAsia="仿宋_GB2312" w:cs="Times New Roman"/>
          <w:kern w:val="2"/>
          <w:sz w:val="32"/>
          <w:szCs w:val="32"/>
          <w:highlight w:val="none"/>
          <w:u w:val="none"/>
          <w:lang w:val="en-US" w:eastAsia="zh-CN" w:bidi="ar"/>
        </w:rPr>
        <w:t>2.严格按照</w:t>
      </w:r>
      <w:r>
        <w:rPr>
          <w:rFonts w:hint="eastAsia" w:ascii="Times New Roman" w:cs="Times New Roman"/>
          <w:kern w:val="2"/>
          <w:sz w:val="32"/>
          <w:szCs w:val="32"/>
          <w:highlight w:val="none"/>
          <w:u w:val="none"/>
          <w:lang w:val="en-US" w:eastAsia="zh-CN" w:bidi="ar"/>
        </w:rPr>
        <w:t>《中华人民共和国预算法》</w:t>
      </w:r>
      <w:r>
        <w:rPr>
          <w:rFonts w:hint="default" w:ascii="Times New Roman" w:hAnsi="Times New Roman" w:eastAsia="仿宋_GB2312" w:cs="Times New Roman"/>
          <w:kern w:val="2"/>
          <w:sz w:val="32"/>
          <w:szCs w:val="32"/>
          <w:highlight w:val="none"/>
          <w:u w:val="none"/>
          <w:lang w:val="en-US" w:eastAsia="zh-CN" w:bidi="ar"/>
        </w:rPr>
        <w:t>、</w:t>
      </w:r>
      <w:r>
        <w:rPr>
          <w:rFonts w:hint="eastAsia" w:ascii="Times New Roman" w:cs="Times New Roman"/>
          <w:kern w:val="2"/>
          <w:sz w:val="32"/>
          <w:szCs w:val="32"/>
          <w:highlight w:val="none"/>
          <w:u w:val="none"/>
          <w:lang w:val="en-US" w:eastAsia="zh-CN" w:bidi="ar"/>
        </w:rPr>
        <w:t>《中华人民共和国会计法》</w:t>
      </w:r>
      <w:r>
        <w:rPr>
          <w:rFonts w:hint="default" w:ascii="Times New Roman" w:hAnsi="Times New Roman" w:eastAsia="仿宋_GB2312" w:cs="Times New Roman"/>
          <w:kern w:val="2"/>
          <w:sz w:val="32"/>
          <w:szCs w:val="32"/>
          <w:highlight w:val="none"/>
          <w:u w:val="none"/>
          <w:lang w:val="en-US" w:eastAsia="zh-CN" w:bidi="ar"/>
        </w:rPr>
        <w:t>、《行政单位会计制度》等规定，结合实际情况，加强财务管理制度，确保财务信息完整性、相关性</w:t>
      </w:r>
    </w:p>
    <w:bookmarkEnd w:id="75"/>
    <w:p w14:paraId="69AD0169">
      <w:pPr>
        <w:pStyle w:val="12"/>
        <w:keepNext w:val="0"/>
        <w:keepLines w:val="0"/>
        <w:pageBreakBefore w:val="0"/>
        <w:widowControl w:val="0"/>
        <w:numPr>
          <w:ilvl w:val="0"/>
          <w:numId w:val="0"/>
        </w:numPr>
        <w:kinsoku/>
        <w:wordWrap/>
        <w:overflowPunct/>
        <w:topLinePunct w:val="0"/>
        <w:autoSpaceDE/>
        <w:autoSpaceDN/>
        <w:bidi w:val="0"/>
        <w:spacing w:beforeLines="0" w:after="0" w:line="576" w:lineRule="exact"/>
        <w:ind w:firstLine="632" w:firstLineChars="200"/>
        <w:textAlignment w:val="auto"/>
        <w:rPr>
          <w:rFonts w:hint="default" w:ascii="Times New Roman" w:hAnsi="Times New Roman" w:eastAsia="仿宋_GB2312" w:cs="Times New Roman"/>
          <w:kern w:val="2"/>
          <w:sz w:val="32"/>
          <w:szCs w:val="32"/>
          <w:u w:val="none"/>
          <w:lang w:val="zh-CN" w:eastAsia="zh-CN" w:bidi="ar"/>
        </w:rPr>
      </w:pPr>
    </w:p>
    <w:p w14:paraId="35046ED8">
      <w:pPr>
        <w:pStyle w:val="12"/>
        <w:keepNext w:val="0"/>
        <w:keepLines w:val="0"/>
        <w:pageBreakBefore w:val="0"/>
        <w:widowControl w:val="0"/>
        <w:numPr>
          <w:ilvl w:val="0"/>
          <w:numId w:val="0"/>
        </w:numPr>
        <w:kinsoku/>
        <w:wordWrap/>
        <w:overflowPunct/>
        <w:topLinePunct w:val="0"/>
        <w:autoSpaceDE/>
        <w:autoSpaceDN/>
        <w:bidi w:val="0"/>
        <w:spacing w:beforeLines="0" w:after="0" w:line="576" w:lineRule="exact"/>
        <w:ind w:firstLine="632"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w:t>
      </w:r>
      <w:r>
        <w:rPr>
          <w:rFonts w:hint="default" w:ascii="Times New Roman" w:hAnsi="Times New Roman" w:cs="Times New Roman"/>
          <w:kern w:val="2"/>
          <w:sz w:val="32"/>
          <w:szCs w:val="32"/>
          <w:u w:val="none"/>
          <w:lang w:val="en-US" w:eastAsia="zh-CN" w:bidi="ar"/>
        </w:rPr>
        <w:t>表</w:t>
      </w:r>
      <w:r>
        <w:rPr>
          <w:rFonts w:hint="default" w:ascii="Times New Roman" w:hAnsi="Times New Roman" w:eastAsia="仿宋_GB2312" w:cs="Times New Roman"/>
          <w:kern w:val="2"/>
          <w:sz w:val="32"/>
          <w:szCs w:val="32"/>
          <w:u w:val="none"/>
          <w:lang w:val="zh-CN" w:eastAsia="zh-CN" w:bidi="ar"/>
        </w:rPr>
        <w:t>：</w:t>
      </w:r>
      <w:r>
        <w:rPr>
          <w:rFonts w:hint="default" w:ascii="Times New Roman" w:hAnsi="Times New Roman" w:eastAsia="仿宋_GB2312" w:cs="Times New Roman"/>
          <w:kern w:val="2"/>
          <w:sz w:val="32"/>
          <w:szCs w:val="32"/>
          <w:u w:val="none"/>
          <w:lang w:val="en-US" w:eastAsia="zh-CN" w:bidi="ar"/>
        </w:rPr>
        <w:t>1.部门整体支出绩效自评表</w:t>
      </w:r>
    </w:p>
    <w:p w14:paraId="1F228CC5">
      <w:pPr>
        <w:pStyle w:val="12"/>
        <w:keepNext w:val="0"/>
        <w:keepLines w:val="0"/>
        <w:pageBreakBefore w:val="0"/>
        <w:widowControl w:val="0"/>
        <w:numPr>
          <w:ilvl w:val="0"/>
          <w:numId w:val="0"/>
        </w:numPr>
        <w:kinsoku/>
        <w:wordWrap/>
        <w:overflowPunct/>
        <w:topLinePunct w:val="0"/>
        <w:autoSpaceDE/>
        <w:autoSpaceDN/>
        <w:bidi w:val="0"/>
        <w:spacing w:beforeLines="0" w:after="0" w:line="576" w:lineRule="exact"/>
        <w:ind w:firstLine="1580" w:firstLineChars="500"/>
        <w:textAlignment w:val="auto"/>
        <w:rPr>
          <w:rFonts w:hint="default" w:ascii="Times New Roman" w:hAnsi="Times New Roman" w:eastAsia="仿宋_GB2312" w:cs="Times New Roman"/>
          <w:sz w:val="32"/>
          <w:szCs w:val="32"/>
          <w:lang w:val="zh-CN" w:eastAsia="zh-CN" w:bidi="ar"/>
        </w:rPr>
      </w:pPr>
      <w:r>
        <w:rPr>
          <w:rFonts w:hint="default" w:ascii="Times New Roman" w:hAnsi="Times New Roman" w:eastAsia="仿宋_GB2312" w:cs="Times New Roman"/>
          <w:kern w:val="2"/>
          <w:sz w:val="32"/>
          <w:szCs w:val="32"/>
          <w:u w:val="none"/>
          <w:lang w:val="en-US" w:eastAsia="zh-CN" w:bidi="ar"/>
        </w:rPr>
        <w:t>2.部门预算项目支出绩效自评表（2024年度）</w:t>
      </w:r>
    </w:p>
    <w:p w14:paraId="3DBADF30">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6FF5D0FA">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3E539413">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7F9DB4D4">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3170E47E">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2AC0C85C">
      <w:pPr>
        <w:pStyle w:val="12"/>
        <w:numPr>
          <w:ilvl w:val="0"/>
          <w:numId w:val="0"/>
        </w:numPr>
        <w:spacing w:line="560" w:lineRule="exact"/>
        <w:ind w:leftChars="0" w:firstLine="0" w:firstLineChars="0"/>
        <w:rPr>
          <w:rFonts w:hint="default" w:ascii="Times New Roman" w:hAnsi="Times New Roman" w:cs="Times New Roman"/>
          <w:kern w:val="2"/>
          <w:sz w:val="32"/>
          <w:szCs w:val="32"/>
          <w:u w:val="none"/>
          <w:lang w:val="en-US" w:eastAsia="zh-CN" w:bidi="ar"/>
        </w:rPr>
      </w:pPr>
    </w:p>
    <w:p w14:paraId="788D211D">
      <w:pPr>
        <w:pStyle w:val="12"/>
        <w:numPr>
          <w:ilvl w:val="0"/>
          <w:numId w:val="0"/>
        </w:numPr>
        <w:spacing w:line="560" w:lineRule="exact"/>
        <w:ind w:leftChars="0" w:firstLine="0" w:firstLineChars="0"/>
        <w:rPr>
          <w:rFonts w:hint="default" w:ascii="Times New Roman" w:hAnsi="Times New Roman" w:eastAsia="黑体" w:cs="Times New Roman"/>
          <w:color w:val="auto"/>
          <w:kern w:val="2"/>
          <w:sz w:val="32"/>
          <w:szCs w:val="24"/>
          <w:highlight w:val="none"/>
          <w:lang w:val="en-US" w:eastAsia="zh-CN" w:bidi="ar-SA"/>
        </w:rPr>
      </w:pPr>
      <w:r>
        <w:rPr>
          <w:rFonts w:hint="default" w:ascii="Times New Roman" w:hAnsi="Times New Roman" w:cs="Times New Roman"/>
          <w:kern w:val="2"/>
          <w:sz w:val="32"/>
          <w:szCs w:val="32"/>
          <w:u w:val="none"/>
          <w:lang w:val="en-US" w:eastAsia="zh-CN" w:bidi="ar"/>
        </w:rPr>
        <w:t>附表1</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2"/>
        <w:gridCol w:w="607"/>
        <w:gridCol w:w="674"/>
        <w:gridCol w:w="2189"/>
        <w:gridCol w:w="484"/>
        <w:gridCol w:w="1107"/>
        <w:gridCol w:w="643"/>
        <w:gridCol w:w="432"/>
        <w:gridCol w:w="2106"/>
      </w:tblGrid>
      <w:tr w14:paraId="5AA6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8" w:hRule="exact"/>
          <w:jc w:val="center"/>
        </w:trPr>
        <w:tc>
          <w:tcPr>
            <w:tcW w:w="0" w:type="auto"/>
            <w:gridSpan w:val="9"/>
            <w:shd w:val="clear" w:color="auto" w:fill="auto"/>
            <w:vAlign w:val="center"/>
          </w:tcPr>
          <w:p w14:paraId="3D7AC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黑体" w:cs="Times New Roman"/>
                <w:i w:val="0"/>
                <w:color w:val="auto"/>
                <w:sz w:val="28"/>
                <w:szCs w:val="28"/>
                <w:u w:val="none"/>
              </w:rPr>
            </w:pPr>
            <w:r>
              <w:rPr>
                <w:rFonts w:hint="default" w:ascii="Times New Roman" w:hAnsi="Times New Roman" w:eastAsia="黑体" w:cs="Times New Roman"/>
                <w:b/>
                <w:bCs/>
                <w:i w:val="0"/>
                <w:color w:val="000000"/>
                <w:kern w:val="0"/>
                <w:sz w:val="30"/>
                <w:szCs w:val="30"/>
                <w:u w:val="none"/>
                <w:lang w:val="en-US" w:eastAsia="zh-CN" w:bidi="ar"/>
              </w:rPr>
              <w:t>部门整体支出绩效自评表</w:t>
            </w:r>
          </w:p>
        </w:tc>
      </w:tr>
      <w:tr w14:paraId="07C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gridSpan w:val="9"/>
            <w:shd w:val="clear" w:color="auto" w:fill="auto"/>
            <w:vAlign w:val="center"/>
          </w:tcPr>
          <w:p w14:paraId="25924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（2024年度）</w:t>
            </w:r>
          </w:p>
        </w:tc>
      </w:tr>
      <w:tr w14:paraId="2C8D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gridSpan w:val="9"/>
            <w:shd w:val="clear" w:color="auto" w:fill="auto"/>
            <w:vAlign w:val="center"/>
          </w:tcPr>
          <w:p w14:paraId="11E4EC5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单位：万元</w:t>
            </w:r>
          </w:p>
        </w:tc>
      </w:tr>
      <w:tr w14:paraId="11B7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gridSpan w:val="3"/>
            <w:shd w:val="clear" w:color="auto" w:fill="auto"/>
            <w:vAlign w:val="center"/>
          </w:tcPr>
          <w:p w14:paraId="29EFE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部门名称</w:t>
            </w:r>
          </w:p>
        </w:tc>
        <w:tc>
          <w:tcPr>
            <w:tcW w:w="0" w:type="auto"/>
            <w:gridSpan w:val="6"/>
            <w:shd w:val="clear" w:color="auto" w:fill="auto"/>
            <w:vAlign w:val="center"/>
          </w:tcPr>
          <w:p w14:paraId="47546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遂宁市安居区应急管理局部门</w:t>
            </w:r>
          </w:p>
        </w:tc>
      </w:tr>
      <w:tr w14:paraId="33CA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restart"/>
            <w:shd w:val="clear" w:color="auto" w:fill="auto"/>
            <w:vAlign w:val="center"/>
          </w:tcPr>
          <w:p w14:paraId="1AFEA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年度部门整体支出预算</w:t>
            </w:r>
          </w:p>
        </w:tc>
        <w:tc>
          <w:tcPr>
            <w:tcW w:w="0" w:type="auto"/>
            <w:gridSpan w:val="2"/>
            <w:shd w:val="clear" w:color="auto" w:fill="auto"/>
            <w:vAlign w:val="center"/>
          </w:tcPr>
          <w:p w14:paraId="1055C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资金总额</w:t>
            </w:r>
          </w:p>
        </w:tc>
        <w:tc>
          <w:tcPr>
            <w:tcW w:w="0" w:type="auto"/>
            <w:gridSpan w:val="2"/>
            <w:shd w:val="clear" w:color="auto" w:fill="auto"/>
            <w:vAlign w:val="center"/>
          </w:tcPr>
          <w:p w14:paraId="628C6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财政拨款</w:t>
            </w:r>
          </w:p>
        </w:tc>
        <w:tc>
          <w:tcPr>
            <w:tcW w:w="0" w:type="auto"/>
            <w:gridSpan w:val="4"/>
            <w:shd w:val="clear" w:color="auto" w:fill="auto"/>
            <w:vAlign w:val="center"/>
          </w:tcPr>
          <w:p w14:paraId="67429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其他资金</w:t>
            </w:r>
          </w:p>
        </w:tc>
      </w:tr>
      <w:tr w14:paraId="7458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5A8FD8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09128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869.26</w:t>
            </w:r>
          </w:p>
        </w:tc>
        <w:tc>
          <w:tcPr>
            <w:tcW w:w="0" w:type="auto"/>
            <w:gridSpan w:val="2"/>
            <w:shd w:val="clear" w:color="auto" w:fill="auto"/>
            <w:vAlign w:val="center"/>
          </w:tcPr>
          <w:p w14:paraId="07372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869.26</w:t>
            </w:r>
          </w:p>
        </w:tc>
        <w:tc>
          <w:tcPr>
            <w:tcW w:w="0" w:type="auto"/>
            <w:gridSpan w:val="4"/>
            <w:shd w:val="clear" w:color="auto" w:fill="auto"/>
            <w:vAlign w:val="center"/>
          </w:tcPr>
          <w:p w14:paraId="641CE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0</w:t>
            </w:r>
          </w:p>
        </w:tc>
      </w:tr>
      <w:tr w14:paraId="0A30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shd w:val="clear" w:color="auto" w:fill="auto"/>
            <w:vAlign w:val="center"/>
          </w:tcPr>
          <w:p w14:paraId="5866F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年度总体</w:t>
            </w:r>
          </w:p>
          <w:p w14:paraId="26956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目标</w:t>
            </w:r>
          </w:p>
        </w:tc>
        <w:tc>
          <w:tcPr>
            <w:tcW w:w="0" w:type="auto"/>
            <w:gridSpan w:val="8"/>
            <w:shd w:val="clear" w:color="auto" w:fill="auto"/>
            <w:vAlign w:val="center"/>
          </w:tcPr>
          <w:p w14:paraId="6D82B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负责安全生产综合协调工作，完成区安全生产委员会办公室日常工作。负责应急值守、救援协调和预案管理工作。负责机关政务值班工作，承担相关专网、机要设备管理以及文电接收、转送工作。;完成区抗震救灾指挥部办公室、减灾委员会办公室、森林防灭火指挥部办公室等日常工作。</w:t>
            </w:r>
          </w:p>
        </w:tc>
      </w:tr>
      <w:tr w14:paraId="46A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restart"/>
            <w:shd w:val="clear" w:color="auto" w:fill="auto"/>
            <w:vAlign w:val="center"/>
          </w:tcPr>
          <w:p w14:paraId="70EE2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年度主要</w:t>
            </w:r>
          </w:p>
          <w:p w14:paraId="62DE4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任务</w:t>
            </w:r>
          </w:p>
        </w:tc>
        <w:tc>
          <w:tcPr>
            <w:tcW w:w="0" w:type="auto"/>
            <w:gridSpan w:val="2"/>
            <w:shd w:val="clear" w:color="auto" w:fill="auto"/>
            <w:vAlign w:val="center"/>
          </w:tcPr>
          <w:p w14:paraId="498F0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任务名称</w:t>
            </w:r>
          </w:p>
        </w:tc>
        <w:tc>
          <w:tcPr>
            <w:tcW w:w="0" w:type="auto"/>
            <w:gridSpan w:val="6"/>
            <w:shd w:val="clear" w:color="auto" w:fill="auto"/>
            <w:vAlign w:val="center"/>
          </w:tcPr>
          <w:p w14:paraId="57963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主要内容</w:t>
            </w:r>
          </w:p>
        </w:tc>
      </w:tr>
      <w:tr w14:paraId="2AD3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0" w:type="auto"/>
            <w:vMerge w:val="continue"/>
            <w:shd w:val="clear" w:color="auto" w:fill="auto"/>
            <w:vAlign w:val="center"/>
          </w:tcPr>
          <w:p w14:paraId="4A9C6BA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4600B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公用经费</w:t>
            </w:r>
            <w:r>
              <w:rPr>
                <w:rFonts w:hint="default" w:ascii="Times New Roman" w:hAnsi="Times New Roman" w:cs="Times New Roman" w:eastAsiaTheme="majorEastAsia"/>
                <w:i w:val="0"/>
                <w:color w:val="auto"/>
                <w:kern w:val="0"/>
                <w:sz w:val="18"/>
                <w:szCs w:val="18"/>
                <w:u w:val="none"/>
                <w:lang w:val="en-US" w:eastAsia="zh-CN" w:bidi="ar"/>
              </w:rPr>
              <w:tab/>
            </w:r>
          </w:p>
        </w:tc>
        <w:tc>
          <w:tcPr>
            <w:tcW w:w="0" w:type="auto"/>
            <w:gridSpan w:val="6"/>
            <w:shd w:val="clear" w:color="auto" w:fill="auto"/>
            <w:vAlign w:val="center"/>
          </w:tcPr>
          <w:p w14:paraId="68DFA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保障机关工作正常运转办公费、水费、电费、邮电费，公务接待费、工会经费、公务用车运行费和其他交通费用。</w:t>
            </w:r>
            <w:r>
              <w:rPr>
                <w:rFonts w:hint="default" w:ascii="Times New Roman" w:hAnsi="Times New Roman" w:cs="Times New Roman" w:eastAsiaTheme="majorEastAsia"/>
                <w:i w:val="0"/>
                <w:color w:val="auto"/>
                <w:kern w:val="0"/>
                <w:sz w:val="18"/>
                <w:szCs w:val="18"/>
                <w:u w:val="none"/>
                <w:lang w:val="en-US" w:eastAsia="zh-CN" w:bidi="ar"/>
              </w:rPr>
              <w:tab/>
            </w:r>
            <w:r>
              <w:rPr>
                <w:rFonts w:hint="default" w:ascii="Times New Roman" w:hAnsi="Times New Roman" w:cs="Times New Roman" w:eastAsiaTheme="majorEastAsia"/>
                <w:i w:val="0"/>
                <w:color w:val="auto"/>
                <w:kern w:val="0"/>
                <w:sz w:val="18"/>
                <w:szCs w:val="18"/>
                <w:u w:val="none"/>
                <w:lang w:val="en-US" w:eastAsia="zh-CN" w:bidi="ar"/>
              </w:rPr>
              <w:tab/>
            </w:r>
            <w:r>
              <w:rPr>
                <w:rFonts w:hint="default" w:ascii="Times New Roman" w:hAnsi="Times New Roman" w:cs="Times New Roman" w:eastAsiaTheme="majorEastAsia"/>
                <w:i w:val="0"/>
                <w:color w:val="auto"/>
                <w:kern w:val="0"/>
                <w:sz w:val="18"/>
                <w:szCs w:val="18"/>
                <w:u w:val="none"/>
                <w:lang w:val="en-US" w:eastAsia="zh-CN" w:bidi="ar"/>
              </w:rPr>
              <w:tab/>
            </w:r>
          </w:p>
        </w:tc>
      </w:tr>
      <w:tr w14:paraId="07D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0C259B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43C5403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人员经费</w:t>
            </w:r>
          </w:p>
        </w:tc>
        <w:tc>
          <w:tcPr>
            <w:tcW w:w="0" w:type="auto"/>
            <w:gridSpan w:val="6"/>
            <w:shd w:val="clear" w:color="auto" w:fill="auto"/>
            <w:vAlign w:val="center"/>
          </w:tcPr>
          <w:p w14:paraId="40A606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 xml:space="preserve">保障机关人员和临聘人员基本工资、津补贴绩效、奖金等 </w:t>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w:t>
            </w:r>
          </w:p>
        </w:tc>
      </w:tr>
      <w:tr w14:paraId="4087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1FA7B8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69DF3E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安全监管和执法</w:t>
            </w:r>
            <w:r>
              <w:rPr>
                <w:rFonts w:hint="default" w:ascii="Times New Roman" w:hAnsi="Times New Roman" w:cs="Times New Roman" w:eastAsiaTheme="majorEastAsia"/>
                <w:i w:val="0"/>
                <w:color w:val="auto"/>
                <w:sz w:val="18"/>
                <w:szCs w:val="18"/>
                <w:u w:val="none"/>
              </w:rPr>
              <w:tab/>
            </w:r>
          </w:p>
        </w:tc>
        <w:tc>
          <w:tcPr>
            <w:tcW w:w="0" w:type="auto"/>
            <w:gridSpan w:val="6"/>
            <w:shd w:val="clear" w:color="auto" w:fill="auto"/>
            <w:vAlign w:val="center"/>
          </w:tcPr>
          <w:p w14:paraId="0A4DD40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安全生产综合监管；危化、烟花爆竹、工矿贸商行业监管；安全生产宣传、培训（含安全生产体验中心运行维护）;安全生产执法检查、安全事故调查处理、安全隐患排查等</w:t>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w:t>
            </w:r>
          </w:p>
        </w:tc>
      </w:tr>
      <w:tr w14:paraId="5FBC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736ECA7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5DF58F7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应急指挥大厅和应急避难场所运行维护</w:t>
            </w:r>
          </w:p>
        </w:tc>
        <w:tc>
          <w:tcPr>
            <w:tcW w:w="0" w:type="auto"/>
            <w:gridSpan w:val="6"/>
            <w:shd w:val="clear" w:color="auto" w:fill="auto"/>
            <w:vAlign w:val="center"/>
          </w:tcPr>
          <w:p w14:paraId="107104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保障应急指挥大厅正常运行，维护和新增应急避难场所。</w:t>
            </w:r>
          </w:p>
        </w:tc>
      </w:tr>
      <w:tr w14:paraId="14AA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6F12CEC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20D2646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森林防灭火和防汛抗灾工作</w:t>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p>
          <w:p w14:paraId="74DA335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p>
        </w:tc>
        <w:tc>
          <w:tcPr>
            <w:tcW w:w="0" w:type="auto"/>
            <w:gridSpan w:val="6"/>
            <w:shd w:val="clear" w:color="auto" w:fill="auto"/>
            <w:vAlign w:val="center"/>
          </w:tcPr>
          <w:p w14:paraId="11E70BF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开展全区森林防灭火宣传培训，承办森林防灭火相关会议，保障森防指办公室正常运行。</w:t>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p>
        </w:tc>
      </w:tr>
      <w:tr w14:paraId="2873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073A740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gridSpan w:val="2"/>
            <w:shd w:val="clear" w:color="auto" w:fill="auto"/>
            <w:vAlign w:val="center"/>
          </w:tcPr>
          <w:p w14:paraId="420DF5A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气象减灾</w:t>
            </w:r>
          </w:p>
        </w:tc>
        <w:tc>
          <w:tcPr>
            <w:tcW w:w="0" w:type="auto"/>
            <w:gridSpan w:val="6"/>
            <w:shd w:val="clear" w:color="auto" w:fill="auto"/>
            <w:vAlign w:val="center"/>
          </w:tcPr>
          <w:p w14:paraId="54132DD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强化防灾减灾队伍建设；普及防灾减灾知识，增强全民防灾减灾意识</w:t>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ab/>
            </w:r>
            <w:r>
              <w:rPr>
                <w:rFonts w:hint="default" w:ascii="Times New Roman" w:hAnsi="Times New Roman" w:cs="Times New Roman" w:eastAsiaTheme="majorEastAsia"/>
                <w:i w:val="0"/>
                <w:color w:val="auto"/>
                <w:sz w:val="18"/>
                <w:szCs w:val="18"/>
                <w:u w:val="none"/>
              </w:rPr>
              <w:t>。</w:t>
            </w:r>
          </w:p>
        </w:tc>
      </w:tr>
      <w:tr w14:paraId="139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restart"/>
            <w:shd w:val="clear" w:color="auto" w:fill="auto"/>
            <w:vAlign w:val="center"/>
          </w:tcPr>
          <w:p w14:paraId="1C9E4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年度绩效</w:t>
            </w:r>
          </w:p>
          <w:p w14:paraId="69B7A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指标</w:t>
            </w:r>
          </w:p>
        </w:tc>
        <w:tc>
          <w:tcPr>
            <w:tcW w:w="0" w:type="auto"/>
            <w:shd w:val="clear" w:color="auto" w:fill="auto"/>
            <w:vAlign w:val="center"/>
          </w:tcPr>
          <w:p w14:paraId="123A5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一级指标</w:t>
            </w:r>
          </w:p>
        </w:tc>
        <w:tc>
          <w:tcPr>
            <w:tcW w:w="0" w:type="auto"/>
            <w:shd w:val="clear" w:color="auto" w:fill="auto"/>
            <w:vAlign w:val="center"/>
          </w:tcPr>
          <w:p w14:paraId="13F3F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二级指标</w:t>
            </w:r>
          </w:p>
        </w:tc>
        <w:tc>
          <w:tcPr>
            <w:tcW w:w="0" w:type="auto"/>
            <w:shd w:val="clear" w:color="auto" w:fill="auto"/>
            <w:vAlign w:val="center"/>
          </w:tcPr>
          <w:p w14:paraId="31BD6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三级指标</w:t>
            </w:r>
          </w:p>
        </w:tc>
        <w:tc>
          <w:tcPr>
            <w:tcW w:w="0" w:type="auto"/>
            <w:shd w:val="clear" w:color="auto" w:fill="auto"/>
            <w:vAlign w:val="center"/>
          </w:tcPr>
          <w:p w14:paraId="6EE16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绩效指标</w:t>
            </w:r>
          </w:p>
          <w:p w14:paraId="40AC3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性质</w:t>
            </w:r>
          </w:p>
        </w:tc>
        <w:tc>
          <w:tcPr>
            <w:tcW w:w="0" w:type="auto"/>
            <w:shd w:val="clear" w:color="auto" w:fill="auto"/>
            <w:vAlign w:val="center"/>
          </w:tcPr>
          <w:p w14:paraId="3E8C5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绩效指标值</w:t>
            </w:r>
          </w:p>
        </w:tc>
        <w:tc>
          <w:tcPr>
            <w:tcW w:w="0" w:type="auto"/>
            <w:shd w:val="clear" w:color="auto" w:fill="auto"/>
            <w:vAlign w:val="center"/>
          </w:tcPr>
          <w:p w14:paraId="470F7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绩效度量单位</w:t>
            </w:r>
          </w:p>
        </w:tc>
        <w:tc>
          <w:tcPr>
            <w:tcW w:w="0" w:type="auto"/>
            <w:shd w:val="clear" w:color="auto" w:fill="auto"/>
            <w:vAlign w:val="center"/>
          </w:tcPr>
          <w:p w14:paraId="5BAC5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权重</w:t>
            </w:r>
          </w:p>
        </w:tc>
        <w:tc>
          <w:tcPr>
            <w:tcW w:w="0" w:type="auto"/>
            <w:shd w:val="clear" w:color="auto" w:fill="auto"/>
            <w:vAlign w:val="center"/>
          </w:tcPr>
          <w:p w14:paraId="56630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实际完成</w:t>
            </w:r>
          </w:p>
          <w:p w14:paraId="7E6DB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指标值</w:t>
            </w:r>
          </w:p>
        </w:tc>
      </w:tr>
      <w:tr w14:paraId="5569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4352EB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restart"/>
            <w:shd w:val="clear" w:color="auto" w:fill="auto"/>
            <w:vAlign w:val="center"/>
          </w:tcPr>
          <w:p w14:paraId="29D2E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产出指标</w:t>
            </w:r>
          </w:p>
        </w:tc>
        <w:tc>
          <w:tcPr>
            <w:tcW w:w="0" w:type="auto"/>
            <w:vMerge w:val="restart"/>
            <w:shd w:val="clear" w:color="auto" w:fill="auto"/>
            <w:vAlign w:val="center"/>
          </w:tcPr>
          <w:p w14:paraId="4538F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数量指标</w:t>
            </w:r>
          </w:p>
        </w:tc>
        <w:tc>
          <w:tcPr>
            <w:tcW w:w="0" w:type="auto"/>
            <w:shd w:val="clear" w:color="auto" w:fill="auto"/>
            <w:vAlign w:val="center"/>
          </w:tcPr>
          <w:p w14:paraId="0C247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气象站点维护</w:t>
            </w:r>
          </w:p>
        </w:tc>
        <w:tc>
          <w:tcPr>
            <w:tcW w:w="0" w:type="auto"/>
            <w:shd w:val="clear" w:color="auto" w:fill="auto"/>
            <w:vAlign w:val="center"/>
          </w:tcPr>
          <w:p w14:paraId="08DF34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w:t>
            </w:r>
          </w:p>
        </w:tc>
        <w:tc>
          <w:tcPr>
            <w:tcW w:w="0" w:type="auto"/>
            <w:shd w:val="clear" w:color="auto" w:fill="auto"/>
            <w:vAlign w:val="center"/>
          </w:tcPr>
          <w:p w14:paraId="66FB91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lang w:val="en-US"/>
              </w:rPr>
            </w:pPr>
            <w:r>
              <w:rPr>
                <w:rFonts w:hint="default" w:ascii="Times New Roman" w:hAnsi="Times New Roman" w:cs="Times New Roman" w:eastAsiaTheme="majorEastAsia"/>
                <w:i w:val="0"/>
                <w:color w:val="auto"/>
                <w:kern w:val="0"/>
                <w:sz w:val="18"/>
                <w:szCs w:val="18"/>
                <w:u w:val="none"/>
                <w:lang w:val="en-US" w:eastAsia="zh-CN" w:bidi="ar"/>
              </w:rPr>
              <w:t>39</w:t>
            </w:r>
          </w:p>
        </w:tc>
        <w:tc>
          <w:tcPr>
            <w:tcW w:w="0" w:type="auto"/>
            <w:shd w:val="clear" w:color="auto" w:fill="auto"/>
            <w:vAlign w:val="center"/>
          </w:tcPr>
          <w:p w14:paraId="5406F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个</w:t>
            </w:r>
          </w:p>
        </w:tc>
        <w:tc>
          <w:tcPr>
            <w:tcW w:w="0" w:type="auto"/>
            <w:shd w:val="clear" w:color="auto" w:fill="auto"/>
            <w:vAlign w:val="center"/>
          </w:tcPr>
          <w:p w14:paraId="55CB0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10%</w:t>
            </w:r>
          </w:p>
        </w:tc>
        <w:tc>
          <w:tcPr>
            <w:tcW w:w="0" w:type="auto"/>
            <w:shd w:val="clear" w:color="auto" w:fill="auto"/>
            <w:vAlign w:val="center"/>
          </w:tcPr>
          <w:p w14:paraId="5AECBB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cs="Times New Roman" w:eastAsiaTheme="majorEastAsia"/>
                <w:i w:val="0"/>
                <w:color w:val="auto"/>
                <w:sz w:val="18"/>
                <w:szCs w:val="18"/>
                <w:u w:val="none"/>
                <w:lang w:val="en-US"/>
              </w:rPr>
            </w:pPr>
            <w:r>
              <w:rPr>
                <w:rFonts w:hint="default" w:ascii="Times New Roman" w:hAnsi="Times New Roman" w:cs="Times New Roman" w:eastAsiaTheme="majorEastAsia"/>
                <w:i w:val="0"/>
                <w:color w:val="auto"/>
                <w:kern w:val="0"/>
                <w:sz w:val="18"/>
                <w:szCs w:val="18"/>
                <w:u w:val="none"/>
                <w:lang w:val="en-US" w:eastAsia="zh-CN" w:bidi="ar"/>
              </w:rPr>
              <w:t>39</w:t>
            </w:r>
          </w:p>
        </w:tc>
      </w:tr>
      <w:tr w14:paraId="640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1B9FDA6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1C6EBC8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4F90A9F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shd w:val="clear" w:color="auto" w:fill="auto"/>
            <w:vAlign w:val="center"/>
          </w:tcPr>
          <w:p w14:paraId="5B38BC3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完成安全生产培训</w:t>
            </w:r>
          </w:p>
        </w:tc>
        <w:tc>
          <w:tcPr>
            <w:tcW w:w="0" w:type="auto"/>
            <w:shd w:val="clear" w:color="auto" w:fill="auto"/>
            <w:vAlign w:val="center"/>
          </w:tcPr>
          <w:p w14:paraId="05AD7D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4F163C3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3</w:t>
            </w:r>
          </w:p>
        </w:tc>
        <w:tc>
          <w:tcPr>
            <w:tcW w:w="0" w:type="auto"/>
            <w:shd w:val="clear" w:color="auto" w:fill="auto"/>
            <w:vAlign w:val="center"/>
          </w:tcPr>
          <w:p w14:paraId="5F457ED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eastAsia="zh-CN"/>
              </w:rPr>
              <w:t>次</w:t>
            </w:r>
            <w:r>
              <w:rPr>
                <w:rFonts w:hint="default" w:ascii="Times New Roman" w:hAnsi="Times New Roman" w:cs="Times New Roman" w:eastAsiaTheme="majorEastAsia"/>
                <w:i w:val="0"/>
                <w:color w:val="auto"/>
                <w:sz w:val="18"/>
                <w:szCs w:val="18"/>
                <w:u w:val="none"/>
                <w:lang w:val="en-US" w:eastAsia="zh-CN"/>
              </w:rPr>
              <w:t>/年</w:t>
            </w:r>
          </w:p>
        </w:tc>
        <w:tc>
          <w:tcPr>
            <w:tcW w:w="0" w:type="auto"/>
            <w:shd w:val="clear" w:color="auto" w:fill="auto"/>
            <w:vAlign w:val="center"/>
          </w:tcPr>
          <w:p w14:paraId="44146F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10%</w:t>
            </w:r>
          </w:p>
        </w:tc>
        <w:tc>
          <w:tcPr>
            <w:tcW w:w="0" w:type="auto"/>
            <w:shd w:val="clear" w:color="auto" w:fill="auto"/>
            <w:vAlign w:val="center"/>
          </w:tcPr>
          <w:p w14:paraId="13CA487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3</w:t>
            </w:r>
          </w:p>
        </w:tc>
      </w:tr>
      <w:tr w14:paraId="5CA6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24219DA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741707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254457C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shd w:val="clear" w:color="auto" w:fill="auto"/>
            <w:vAlign w:val="center"/>
          </w:tcPr>
          <w:p w14:paraId="4E3D96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2023-2024年冬春临时生活困难救助人数</w:t>
            </w:r>
          </w:p>
        </w:tc>
        <w:tc>
          <w:tcPr>
            <w:tcW w:w="0" w:type="auto"/>
            <w:shd w:val="clear" w:color="auto" w:fill="auto"/>
            <w:vAlign w:val="center"/>
          </w:tcPr>
          <w:p w14:paraId="31587CE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0D8E992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10000</w:t>
            </w:r>
          </w:p>
        </w:tc>
        <w:tc>
          <w:tcPr>
            <w:tcW w:w="0" w:type="auto"/>
            <w:shd w:val="clear" w:color="auto" w:fill="auto"/>
            <w:vAlign w:val="center"/>
          </w:tcPr>
          <w:p w14:paraId="58A06EB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eastAsia="zh-CN"/>
              </w:rPr>
              <w:t>人数</w:t>
            </w:r>
          </w:p>
        </w:tc>
        <w:tc>
          <w:tcPr>
            <w:tcW w:w="0" w:type="auto"/>
            <w:shd w:val="clear" w:color="auto" w:fill="auto"/>
            <w:vAlign w:val="center"/>
          </w:tcPr>
          <w:p w14:paraId="5DA8FD2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10%</w:t>
            </w:r>
          </w:p>
        </w:tc>
        <w:tc>
          <w:tcPr>
            <w:tcW w:w="0" w:type="auto"/>
            <w:shd w:val="clear" w:color="auto" w:fill="auto"/>
            <w:vAlign w:val="center"/>
          </w:tcPr>
          <w:p w14:paraId="201B4C2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color w:val="auto"/>
                <w:sz w:val="18"/>
                <w:szCs w:val="18"/>
                <w:lang w:val="en-US" w:eastAsia="zh-CN"/>
              </w:rPr>
              <w:t>发放棉被1400床、防寒服200件、棉大衣200件</w:t>
            </w:r>
          </w:p>
        </w:tc>
      </w:tr>
      <w:tr w14:paraId="6ACF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2B1A88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4D00DB0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restart"/>
            <w:shd w:val="clear" w:color="auto" w:fill="auto"/>
            <w:vAlign w:val="center"/>
          </w:tcPr>
          <w:p w14:paraId="7300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质量指标</w:t>
            </w:r>
          </w:p>
        </w:tc>
        <w:tc>
          <w:tcPr>
            <w:tcW w:w="0" w:type="auto"/>
            <w:shd w:val="clear" w:color="auto" w:fill="auto"/>
            <w:vAlign w:val="center"/>
          </w:tcPr>
          <w:p w14:paraId="20E3AE7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安全生产培训、安全生产宣传完成率</w:t>
            </w:r>
          </w:p>
        </w:tc>
        <w:tc>
          <w:tcPr>
            <w:tcW w:w="0" w:type="auto"/>
            <w:shd w:val="clear" w:color="auto" w:fill="auto"/>
            <w:vAlign w:val="center"/>
          </w:tcPr>
          <w:p w14:paraId="779D13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6C8E845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95</w:t>
            </w:r>
          </w:p>
        </w:tc>
        <w:tc>
          <w:tcPr>
            <w:tcW w:w="0" w:type="auto"/>
            <w:shd w:val="clear" w:color="auto" w:fill="auto"/>
            <w:vAlign w:val="center"/>
          </w:tcPr>
          <w:p w14:paraId="17CCA9F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469DCC7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24B335F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lang w:val="en-US" w:eastAsia="zh-CN"/>
              </w:rPr>
              <w:t>95%</w:t>
            </w:r>
          </w:p>
        </w:tc>
      </w:tr>
      <w:tr w14:paraId="53ED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05D60A5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6EFF5E9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7758D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shd w:val="clear" w:color="auto" w:fill="auto"/>
            <w:vAlign w:val="center"/>
          </w:tcPr>
          <w:p w14:paraId="72D29E2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冬春临时生活困难救助拨付率</w:t>
            </w:r>
          </w:p>
        </w:tc>
        <w:tc>
          <w:tcPr>
            <w:tcW w:w="0" w:type="auto"/>
            <w:shd w:val="clear" w:color="auto" w:fill="auto"/>
            <w:vAlign w:val="center"/>
          </w:tcPr>
          <w:p w14:paraId="190C73C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428AF4D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100</w:t>
            </w:r>
          </w:p>
        </w:tc>
        <w:tc>
          <w:tcPr>
            <w:tcW w:w="0" w:type="auto"/>
            <w:shd w:val="clear" w:color="auto" w:fill="auto"/>
            <w:vAlign w:val="center"/>
          </w:tcPr>
          <w:p w14:paraId="09E057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5C30E0E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3E0702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100%</w:t>
            </w:r>
          </w:p>
        </w:tc>
      </w:tr>
      <w:tr w14:paraId="2B9D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7B6044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1AEB0D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7F44E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shd w:val="clear" w:color="auto" w:fill="auto"/>
            <w:vAlign w:val="center"/>
          </w:tcPr>
          <w:p w14:paraId="63928CF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气象站点维护完成率</w:t>
            </w:r>
          </w:p>
        </w:tc>
        <w:tc>
          <w:tcPr>
            <w:tcW w:w="0" w:type="auto"/>
            <w:shd w:val="clear" w:color="auto" w:fill="auto"/>
            <w:vAlign w:val="center"/>
          </w:tcPr>
          <w:p w14:paraId="2C4CCFA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w:t>
            </w:r>
          </w:p>
        </w:tc>
        <w:tc>
          <w:tcPr>
            <w:tcW w:w="0" w:type="auto"/>
            <w:shd w:val="clear" w:color="auto" w:fill="auto"/>
            <w:vAlign w:val="center"/>
          </w:tcPr>
          <w:p w14:paraId="223E9D2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100</w:t>
            </w:r>
          </w:p>
        </w:tc>
        <w:tc>
          <w:tcPr>
            <w:tcW w:w="0" w:type="auto"/>
            <w:shd w:val="clear" w:color="auto" w:fill="auto"/>
            <w:vAlign w:val="center"/>
          </w:tcPr>
          <w:p w14:paraId="460139B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7F5731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5A7965E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100%</w:t>
            </w:r>
          </w:p>
        </w:tc>
      </w:tr>
      <w:tr w14:paraId="5768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0A45F6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600CCB8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4AD40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shd w:val="clear" w:color="auto" w:fill="auto"/>
            <w:vAlign w:val="center"/>
          </w:tcPr>
          <w:p w14:paraId="1BD376E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预算编制准确度</w:t>
            </w:r>
          </w:p>
        </w:tc>
        <w:tc>
          <w:tcPr>
            <w:tcW w:w="0" w:type="auto"/>
            <w:shd w:val="clear" w:color="auto" w:fill="auto"/>
            <w:vAlign w:val="center"/>
          </w:tcPr>
          <w:p w14:paraId="321AEDA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w:t>
            </w:r>
          </w:p>
        </w:tc>
        <w:tc>
          <w:tcPr>
            <w:tcW w:w="0" w:type="auto"/>
            <w:shd w:val="clear" w:color="auto" w:fill="auto"/>
            <w:vAlign w:val="center"/>
          </w:tcPr>
          <w:p w14:paraId="1EB1BCC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90</w:t>
            </w:r>
          </w:p>
        </w:tc>
        <w:tc>
          <w:tcPr>
            <w:tcW w:w="0" w:type="auto"/>
            <w:shd w:val="clear" w:color="auto" w:fill="auto"/>
            <w:vAlign w:val="center"/>
          </w:tcPr>
          <w:p w14:paraId="10AC168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3D78164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3E67401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90%</w:t>
            </w:r>
          </w:p>
        </w:tc>
      </w:tr>
      <w:tr w14:paraId="0005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4B32BCE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72CC21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shd w:val="clear" w:color="auto" w:fill="auto"/>
            <w:vAlign w:val="center"/>
          </w:tcPr>
          <w:p w14:paraId="460D0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时效指标</w:t>
            </w:r>
          </w:p>
        </w:tc>
        <w:tc>
          <w:tcPr>
            <w:tcW w:w="0" w:type="auto"/>
            <w:shd w:val="clear" w:color="auto" w:fill="auto"/>
            <w:vAlign w:val="center"/>
          </w:tcPr>
          <w:p w14:paraId="77AA558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各项工作完成及时率</w:t>
            </w:r>
          </w:p>
        </w:tc>
        <w:tc>
          <w:tcPr>
            <w:tcW w:w="0" w:type="auto"/>
            <w:shd w:val="clear" w:color="auto" w:fill="auto"/>
            <w:vAlign w:val="center"/>
          </w:tcPr>
          <w:p w14:paraId="02A50C9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5050F9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95</w:t>
            </w:r>
          </w:p>
        </w:tc>
        <w:tc>
          <w:tcPr>
            <w:tcW w:w="0" w:type="auto"/>
            <w:shd w:val="clear" w:color="auto" w:fill="auto"/>
            <w:vAlign w:val="center"/>
          </w:tcPr>
          <w:p w14:paraId="5E578F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0566D00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425CB77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95%</w:t>
            </w:r>
          </w:p>
        </w:tc>
      </w:tr>
      <w:tr w14:paraId="629D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3DA698F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restart"/>
            <w:shd w:val="clear" w:color="auto" w:fill="auto"/>
            <w:vAlign w:val="center"/>
          </w:tcPr>
          <w:p w14:paraId="4AE6D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效益指标</w:t>
            </w:r>
          </w:p>
        </w:tc>
        <w:tc>
          <w:tcPr>
            <w:tcW w:w="0" w:type="auto"/>
            <w:vMerge w:val="restart"/>
            <w:shd w:val="clear" w:color="auto" w:fill="auto"/>
            <w:vAlign w:val="center"/>
          </w:tcPr>
          <w:p w14:paraId="7CBE8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社会效益</w:t>
            </w:r>
          </w:p>
          <w:p w14:paraId="4165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指标</w:t>
            </w:r>
          </w:p>
        </w:tc>
        <w:tc>
          <w:tcPr>
            <w:tcW w:w="0" w:type="auto"/>
            <w:shd w:val="clear" w:color="auto" w:fill="auto"/>
            <w:vAlign w:val="center"/>
          </w:tcPr>
          <w:p w14:paraId="5B364C1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不断提高安全、应急防范意识和防灾救灾能力</w:t>
            </w:r>
          </w:p>
        </w:tc>
        <w:tc>
          <w:tcPr>
            <w:tcW w:w="0" w:type="auto"/>
            <w:shd w:val="clear" w:color="auto" w:fill="auto"/>
            <w:vAlign w:val="center"/>
          </w:tcPr>
          <w:p w14:paraId="74152A9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定性</w:t>
            </w:r>
          </w:p>
        </w:tc>
        <w:tc>
          <w:tcPr>
            <w:tcW w:w="0" w:type="auto"/>
            <w:shd w:val="clear" w:color="auto" w:fill="auto"/>
            <w:vAlign w:val="center"/>
          </w:tcPr>
          <w:p w14:paraId="069B91F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不断提高</w:t>
            </w:r>
          </w:p>
        </w:tc>
        <w:tc>
          <w:tcPr>
            <w:tcW w:w="0" w:type="auto"/>
            <w:shd w:val="clear" w:color="auto" w:fill="auto"/>
            <w:vAlign w:val="center"/>
          </w:tcPr>
          <w:p w14:paraId="33DDAC1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5094FAC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1433170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不断提高</w:t>
            </w:r>
          </w:p>
        </w:tc>
      </w:tr>
      <w:tr w14:paraId="5191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58689D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1E6087B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03530D6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shd w:val="clear" w:color="auto" w:fill="auto"/>
            <w:vAlign w:val="center"/>
          </w:tcPr>
          <w:p w14:paraId="79ECE9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提高应急救援能力，维护社会稳定</w:t>
            </w:r>
          </w:p>
        </w:tc>
        <w:tc>
          <w:tcPr>
            <w:tcW w:w="0" w:type="auto"/>
            <w:shd w:val="clear" w:color="auto" w:fill="auto"/>
            <w:vAlign w:val="center"/>
          </w:tcPr>
          <w:p w14:paraId="7B0593A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定性</w:t>
            </w:r>
          </w:p>
        </w:tc>
        <w:tc>
          <w:tcPr>
            <w:tcW w:w="0" w:type="auto"/>
            <w:shd w:val="clear" w:color="auto" w:fill="auto"/>
            <w:vAlign w:val="center"/>
          </w:tcPr>
          <w:p w14:paraId="4B78341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及时救援，减少灾害</w:t>
            </w:r>
          </w:p>
        </w:tc>
        <w:tc>
          <w:tcPr>
            <w:tcW w:w="0" w:type="auto"/>
            <w:shd w:val="clear" w:color="auto" w:fill="auto"/>
            <w:vAlign w:val="center"/>
          </w:tcPr>
          <w:p w14:paraId="3E3A5C6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7DBB5B8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7CCDD93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及时救援，减少灾害</w:t>
            </w:r>
          </w:p>
        </w:tc>
      </w:tr>
      <w:tr w14:paraId="776F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49AA48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shd w:val="clear" w:color="auto" w:fill="auto"/>
            <w:vAlign w:val="center"/>
          </w:tcPr>
          <w:p w14:paraId="35C8E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满意度指标</w:t>
            </w:r>
          </w:p>
        </w:tc>
        <w:tc>
          <w:tcPr>
            <w:tcW w:w="0" w:type="auto"/>
            <w:shd w:val="clear" w:color="auto" w:fill="auto"/>
            <w:vAlign w:val="center"/>
          </w:tcPr>
          <w:p w14:paraId="7D8A6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kern w:val="0"/>
                <w:sz w:val="18"/>
                <w:szCs w:val="18"/>
                <w:u w:val="none"/>
                <w:lang w:val="en-US" w:eastAsia="zh-CN" w:bidi="ar"/>
              </w:rPr>
              <w:t>满意度指标</w:t>
            </w:r>
          </w:p>
        </w:tc>
        <w:tc>
          <w:tcPr>
            <w:tcW w:w="0" w:type="auto"/>
            <w:shd w:val="clear" w:color="auto" w:fill="auto"/>
            <w:vAlign w:val="center"/>
          </w:tcPr>
          <w:p w14:paraId="48CFDF2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eastAsia="zh-CN"/>
              </w:rPr>
              <w:t>公众满意度</w:t>
            </w:r>
          </w:p>
        </w:tc>
        <w:tc>
          <w:tcPr>
            <w:tcW w:w="0" w:type="auto"/>
            <w:shd w:val="clear" w:color="auto" w:fill="auto"/>
            <w:vAlign w:val="center"/>
          </w:tcPr>
          <w:p w14:paraId="3EC292C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color w:val="auto"/>
                <w:sz w:val="18"/>
                <w:szCs w:val="18"/>
                <w:u w:val="none"/>
              </w:rPr>
              <w:t>≥</w:t>
            </w:r>
          </w:p>
        </w:tc>
        <w:tc>
          <w:tcPr>
            <w:tcW w:w="0" w:type="auto"/>
            <w:shd w:val="clear" w:color="auto" w:fill="auto"/>
            <w:vAlign w:val="center"/>
          </w:tcPr>
          <w:p w14:paraId="43387EB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95</w:t>
            </w:r>
          </w:p>
        </w:tc>
        <w:tc>
          <w:tcPr>
            <w:tcW w:w="0" w:type="auto"/>
            <w:shd w:val="clear" w:color="auto" w:fill="auto"/>
            <w:vAlign w:val="center"/>
          </w:tcPr>
          <w:p w14:paraId="43C5884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w:t>
            </w:r>
          </w:p>
        </w:tc>
        <w:tc>
          <w:tcPr>
            <w:tcW w:w="0" w:type="auto"/>
            <w:shd w:val="clear" w:color="auto" w:fill="auto"/>
            <w:vAlign w:val="center"/>
          </w:tcPr>
          <w:p w14:paraId="242B62D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w:t>
            </w:r>
          </w:p>
        </w:tc>
        <w:tc>
          <w:tcPr>
            <w:tcW w:w="0" w:type="auto"/>
            <w:shd w:val="clear" w:color="auto" w:fill="auto"/>
            <w:vAlign w:val="center"/>
          </w:tcPr>
          <w:p w14:paraId="415BC17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95%</w:t>
            </w:r>
          </w:p>
        </w:tc>
      </w:tr>
      <w:tr w14:paraId="148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restart"/>
            <w:shd w:val="clear" w:color="auto" w:fill="auto"/>
            <w:vAlign w:val="center"/>
          </w:tcPr>
          <w:p w14:paraId="698C9C8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restart"/>
            <w:shd w:val="clear" w:color="auto" w:fill="auto"/>
            <w:vAlign w:val="center"/>
          </w:tcPr>
          <w:p w14:paraId="2997B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成本指标</w:t>
            </w:r>
          </w:p>
        </w:tc>
        <w:tc>
          <w:tcPr>
            <w:tcW w:w="0" w:type="auto"/>
            <w:vMerge w:val="restart"/>
            <w:shd w:val="clear" w:color="auto" w:fill="auto"/>
            <w:vAlign w:val="center"/>
          </w:tcPr>
          <w:p w14:paraId="7ED37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r>
              <w:rPr>
                <w:rFonts w:hint="default" w:ascii="Times New Roman" w:hAnsi="Times New Roman" w:cs="Times New Roman" w:eastAsiaTheme="majorEastAsia"/>
                <w:i w:val="0"/>
                <w:color w:val="auto"/>
                <w:kern w:val="0"/>
                <w:sz w:val="18"/>
                <w:szCs w:val="18"/>
                <w:u w:val="none"/>
                <w:lang w:val="en-US" w:eastAsia="zh-CN" w:bidi="ar"/>
              </w:rPr>
              <w:t>经济成本指标</w:t>
            </w:r>
          </w:p>
        </w:tc>
        <w:tc>
          <w:tcPr>
            <w:tcW w:w="0" w:type="auto"/>
            <w:shd w:val="clear" w:color="auto" w:fill="auto"/>
            <w:vAlign w:val="center"/>
          </w:tcPr>
          <w:p w14:paraId="17FFA6C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eastAsia="zh-CN"/>
              </w:rPr>
              <w:t>公用经费控制成本</w:t>
            </w:r>
          </w:p>
        </w:tc>
        <w:tc>
          <w:tcPr>
            <w:tcW w:w="0" w:type="auto"/>
            <w:shd w:val="clear" w:color="auto" w:fill="auto"/>
            <w:vAlign w:val="center"/>
          </w:tcPr>
          <w:p w14:paraId="38E78623">
            <w:pPr>
              <w:keepNext w:val="0"/>
              <w:keepLines w:val="0"/>
              <w:widowControl/>
              <w:suppressLineNumbers w:val="0"/>
              <w:jc w:val="left"/>
              <w:textAlignment w:val="center"/>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iCs w:val="0"/>
                <w:color w:val="auto"/>
                <w:kern w:val="0"/>
                <w:sz w:val="18"/>
                <w:szCs w:val="18"/>
                <w:u w:val="none"/>
                <w:lang w:val="en-US" w:eastAsia="zh-CN" w:bidi="ar"/>
              </w:rPr>
              <w:t>≤</w:t>
            </w:r>
          </w:p>
        </w:tc>
        <w:tc>
          <w:tcPr>
            <w:tcW w:w="0" w:type="auto"/>
            <w:shd w:val="clear" w:color="auto" w:fill="auto"/>
            <w:vAlign w:val="center"/>
          </w:tcPr>
          <w:p w14:paraId="14EBE03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60.22</w:t>
            </w:r>
          </w:p>
        </w:tc>
        <w:tc>
          <w:tcPr>
            <w:tcW w:w="0" w:type="auto"/>
            <w:shd w:val="clear" w:color="auto" w:fill="auto"/>
            <w:vAlign w:val="center"/>
          </w:tcPr>
          <w:p w14:paraId="3307B9A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万元</w:t>
            </w:r>
          </w:p>
        </w:tc>
        <w:tc>
          <w:tcPr>
            <w:tcW w:w="0" w:type="auto"/>
            <w:shd w:val="clear" w:color="auto" w:fill="auto"/>
            <w:vAlign w:val="center"/>
          </w:tcPr>
          <w:p w14:paraId="38A29E5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10%</w:t>
            </w:r>
          </w:p>
        </w:tc>
        <w:tc>
          <w:tcPr>
            <w:tcW w:w="0" w:type="auto"/>
            <w:shd w:val="clear" w:color="auto" w:fill="auto"/>
            <w:vAlign w:val="center"/>
          </w:tcPr>
          <w:p w14:paraId="535B75B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val="en-US" w:eastAsia="zh-CN"/>
              </w:rPr>
              <w:t>56.14万元</w:t>
            </w:r>
          </w:p>
        </w:tc>
      </w:tr>
      <w:tr w14:paraId="7328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734E7BE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015B2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vMerge w:val="continue"/>
            <w:shd w:val="clear" w:color="auto" w:fill="auto"/>
            <w:vAlign w:val="center"/>
          </w:tcPr>
          <w:p w14:paraId="5F016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shd w:val="clear" w:color="auto" w:fill="auto"/>
            <w:vAlign w:val="center"/>
          </w:tcPr>
          <w:p w14:paraId="1451D8F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eastAsia="zh-CN"/>
              </w:rPr>
              <w:t>人员经费</w:t>
            </w:r>
          </w:p>
        </w:tc>
        <w:tc>
          <w:tcPr>
            <w:tcW w:w="0" w:type="auto"/>
            <w:shd w:val="clear" w:color="auto" w:fill="auto"/>
            <w:vAlign w:val="center"/>
          </w:tcPr>
          <w:p w14:paraId="3F6E46CC">
            <w:pPr>
              <w:keepNext w:val="0"/>
              <w:keepLines w:val="0"/>
              <w:widowControl/>
              <w:suppressLineNumbers w:val="0"/>
              <w:jc w:val="left"/>
              <w:textAlignment w:val="center"/>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iCs w:val="0"/>
                <w:color w:val="auto"/>
                <w:kern w:val="0"/>
                <w:sz w:val="18"/>
                <w:szCs w:val="18"/>
                <w:u w:val="none"/>
                <w:lang w:val="en-US" w:eastAsia="zh-CN" w:bidi="ar"/>
              </w:rPr>
              <w:t>≤</w:t>
            </w:r>
          </w:p>
        </w:tc>
        <w:tc>
          <w:tcPr>
            <w:tcW w:w="0" w:type="auto"/>
            <w:shd w:val="clear" w:color="auto" w:fill="auto"/>
            <w:vAlign w:val="center"/>
          </w:tcPr>
          <w:p w14:paraId="461DF20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491.04</w:t>
            </w:r>
          </w:p>
        </w:tc>
        <w:tc>
          <w:tcPr>
            <w:tcW w:w="0" w:type="auto"/>
            <w:shd w:val="clear" w:color="auto" w:fill="auto"/>
            <w:vAlign w:val="center"/>
          </w:tcPr>
          <w:p w14:paraId="3AAA54C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万元</w:t>
            </w:r>
          </w:p>
        </w:tc>
        <w:tc>
          <w:tcPr>
            <w:tcW w:w="0" w:type="auto"/>
            <w:shd w:val="clear" w:color="auto" w:fill="auto"/>
            <w:vAlign w:val="center"/>
          </w:tcPr>
          <w:p w14:paraId="4E4839D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6E8012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val="en-US" w:eastAsia="zh-CN"/>
              </w:rPr>
              <w:t>481.57万元</w:t>
            </w:r>
          </w:p>
        </w:tc>
      </w:tr>
      <w:tr w14:paraId="44AB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0" w:type="auto"/>
            <w:vMerge w:val="continue"/>
            <w:shd w:val="clear" w:color="auto" w:fill="auto"/>
            <w:vAlign w:val="center"/>
          </w:tcPr>
          <w:p w14:paraId="2BC8C2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eastAsiaTheme="majorEastAsia"/>
                <w:i w:val="0"/>
                <w:color w:val="auto"/>
                <w:sz w:val="18"/>
                <w:szCs w:val="18"/>
                <w:u w:val="none"/>
              </w:rPr>
            </w:pPr>
          </w:p>
        </w:tc>
        <w:tc>
          <w:tcPr>
            <w:tcW w:w="0" w:type="auto"/>
            <w:vMerge w:val="continue"/>
            <w:shd w:val="clear" w:color="auto" w:fill="auto"/>
            <w:vAlign w:val="center"/>
          </w:tcPr>
          <w:p w14:paraId="44BEA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vMerge w:val="continue"/>
            <w:shd w:val="clear" w:color="auto" w:fill="auto"/>
            <w:vAlign w:val="center"/>
          </w:tcPr>
          <w:p w14:paraId="555D2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cs="Times New Roman" w:eastAsiaTheme="majorEastAsia"/>
                <w:i w:val="0"/>
                <w:color w:val="auto"/>
                <w:kern w:val="0"/>
                <w:sz w:val="18"/>
                <w:szCs w:val="18"/>
                <w:u w:val="none"/>
                <w:lang w:val="en-US" w:eastAsia="zh-CN" w:bidi="ar"/>
              </w:rPr>
            </w:pPr>
          </w:p>
        </w:tc>
        <w:tc>
          <w:tcPr>
            <w:tcW w:w="0" w:type="auto"/>
            <w:shd w:val="clear" w:color="auto" w:fill="auto"/>
            <w:vAlign w:val="center"/>
          </w:tcPr>
          <w:p w14:paraId="51C60DA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eastAsia="zh-CN"/>
              </w:rPr>
              <w:t>项目经费</w:t>
            </w:r>
          </w:p>
        </w:tc>
        <w:tc>
          <w:tcPr>
            <w:tcW w:w="0" w:type="auto"/>
            <w:shd w:val="clear" w:color="auto" w:fill="auto"/>
            <w:vAlign w:val="center"/>
          </w:tcPr>
          <w:p w14:paraId="027F5BCC">
            <w:pPr>
              <w:keepNext w:val="0"/>
              <w:keepLines w:val="0"/>
              <w:widowControl/>
              <w:suppressLineNumbers w:val="0"/>
              <w:jc w:val="left"/>
              <w:textAlignment w:val="center"/>
              <w:rPr>
                <w:rFonts w:hint="default" w:ascii="Times New Roman" w:hAnsi="Times New Roman" w:cs="Times New Roman" w:eastAsiaTheme="majorEastAsia"/>
                <w:i w:val="0"/>
                <w:color w:val="auto"/>
                <w:sz w:val="18"/>
                <w:szCs w:val="18"/>
                <w:u w:val="none"/>
              </w:rPr>
            </w:pPr>
            <w:r>
              <w:rPr>
                <w:rFonts w:hint="default" w:ascii="Times New Roman" w:hAnsi="Times New Roman" w:cs="Times New Roman" w:eastAsiaTheme="majorEastAsia"/>
                <w:i w:val="0"/>
                <w:iCs w:val="0"/>
                <w:color w:val="auto"/>
                <w:kern w:val="0"/>
                <w:sz w:val="18"/>
                <w:szCs w:val="18"/>
                <w:u w:val="none"/>
                <w:lang w:val="en-US" w:eastAsia="zh-CN" w:bidi="ar"/>
              </w:rPr>
              <w:t>≤</w:t>
            </w:r>
          </w:p>
        </w:tc>
        <w:tc>
          <w:tcPr>
            <w:tcW w:w="0" w:type="auto"/>
            <w:shd w:val="clear" w:color="auto" w:fill="auto"/>
            <w:vAlign w:val="center"/>
          </w:tcPr>
          <w:p w14:paraId="6ED0DC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218</w:t>
            </w:r>
          </w:p>
        </w:tc>
        <w:tc>
          <w:tcPr>
            <w:tcW w:w="0" w:type="auto"/>
            <w:shd w:val="clear" w:color="auto" w:fill="auto"/>
            <w:vAlign w:val="center"/>
          </w:tcPr>
          <w:p w14:paraId="45B1E0A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万元</w:t>
            </w:r>
          </w:p>
        </w:tc>
        <w:tc>
          <w:tcPr>
            <w:tcW w:w="0" w:type="auto"/>
            <w:shd w:val="clear" w:color="auto" w:fill="auto"/>
            <w:vAlign w:val="center"/>
          </w:tcPr>
          <w:p w14:paraId="0C9A8B8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val="en-US" w:eastAsia="zh-CN"/>
              </w:rPr>
            </w:pPr>
            <w:r>
              <w:rPr>
                <w:rFonts w:hint="default" w:ascii="Times New Roman" w:hAnsi="Times New Roman" w:cs="Times New Roman" w:eastAsiaTheme="majorEastAsia"/>
                <w:i w:val="0"/>
                <w:color w:val="auto"/>
                <w:sz w:val="18"/>
                <w:szCs w:val="18"/>
                <w:u w:val="none"/>
                <w:lang w:val="en-US" w:eastAsia="zh-CN"/>
              </w:rPr>
              <w:t>5%</w:t>
            </w:r>
          </w:p>
        </w:tc>
        <w:tc>
          <w:tcPr>
            <w:tcW w:w="0" w:type="auto"/>
            <w:shd w:val="clear" w:color="auto" w:fill="auto"/>
            <w:vAlign w:val="center"/>
          </w:tcPr>
          <w:p w14:paraId="35DC81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cs="Times New Roman" w:eastAsiaTheme="majorEastAsia"/>
                <w:i w:val="0"/>
                <w:color w:val="auto"/>
                <w:sz w:val="18"/>
                <w:szCs w:val="18"/>
                <w:u w:val="none"/>
                <w:lang w:eastAsia="zh-CN"/>
              </w:rPr>
            </w:pPr>
            <w:r>
              <w:rPr>
                <w:rFonts w:hint="default" w:ascii="Times New Roman" w:hAnsi="Times New Roman" w:cs="Times New Roman" w:eastAsiaTheme="majorEastAsia"/>
                <w:i w:val="0"/>
                <w:color w:val="auto"/>
                <w:sz w:val="18"/>
                <w:szCs w:val="18"/>
                <w:u w:val="none"/>
                <w:lang w:val="en-US" w:eastAsia="zh-CN"/>
              </w:rPr>
              <w:t>453.91万元</w:t>
            </w:r>
          </w:p>
        </w:tc>
      </w:tr>
    </w:tbl>
    <w:p w14:paraId="799E7C99">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0887EA85">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1A1569D2">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561B309E">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3D1A8005">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6CB602BE">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2F264603">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3A475555">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355C2026">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769D8052">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kern w:val="2"/>
          <w:sz w:val="32"/>
          <w:szCs w:val="32"/>
          <w:u w:val="none"/>
          <w:lang w:val="en-US" w:eastAsia="zh-CN" w:bidi="ar"/>
        </w:rPr>
      </w:pPr>
    </w:p>
    <w:p w14:paraId="1A090296">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cs="Times New Roman"/>
          <w:kern w:val="2"/>
          <w:sz w:val="32"/>
          <w:szCs w:val="32"/>
          <w:u w:val="none"/>
          <w:lang w:val="en-US" w:eastAsia="zh-CN" w:bidi="ar"/>
        </w:rPr>
        <w:t>附表2</w:t>
      </w:r>
    </w:p>
    <w:tbl>
      <w:tblPr>
        <w:tblStyle w:val="18"/>
        <w:tblW w:w="9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309"/>
        <w:gridCol w:w="802"/>
        <w:gridCol w:w="105"/>
        <w:gridCol w:w="225"/>
        <w:gridCol w:w="765"/>
        <w:gridCol w:w="226"/>
        <w:gridCol w:w="771"/>
        <w:gridCol w:w="433"/>
        <w:gridCol w:w="67"/>
        <w:gridCol w:w="376"/>
        <w:gridCol w:w="130"/>
        <w:gridCol w:w="121"/>
        <w:gridCol w:w="67"/>
        <w:gridCol w:w="54"/>
        <w:gridCol w:w="134"/>
        <w:gridCol w:w="132"/>
        <w:gridCol w:w="131"/>
        <w:gridCol w:w="249"/>
        <w:gridCol w:w="115"/>
        <w:gridCol w:w="182"/>
        <w:gridCol w:w="182"/>
        <w:gridCol w:w="67"/>
        <w:gridCol w:w="119"/>
        <w:gridCol w:w="218"/>
        <w:gridCol w:w="218"/>
        <w:gridCol w:w="218"/>
        <w:gridCol w:w="67"/>
        <w:gridCol w:w="107"/>
        <w:gridCol w:w="123"/>
        <w:gridCol w:w="118"/>
        <w:gridCol w:w="119"/>
        <w:gridCol w:w="119"/>
        <w:gridCol w:w="67"/>
        <w:gridCol w:w="97"/>
        <w:gridCol w:w="228"/>
        <w:gridCol w:w="67"/>
        <w:gridCol w:w="150"/>
        <w:gridCol w:w="220"/>
        <w:gridCol w:w="590"/>
        <w:gridCol w:w="67"/>
      </w:tblGrid>
      <w:tr w14:paraId="3E36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 w:type="dxa"/>
          <w:trHeight w:val="407" w:hRule="atLeast"/>
        </w:trPr>
        <w:tc>
          <w:tcPr>
            <w:tcW w:w="3775" w:type="dxa"/>
            <w:gridSpan w:val="8"/>
            <w:tcBorders>
              <w:top w:val="nil"/>
              <w:left w:val="nil"/>
              <w:bottom w:val="nil"/>
              <w:right w:val="nil"/>
            </w:tcBorders>
            <w:shd w:val="clear" w:color="auto" w:fill="auto"/>
            <w:vAlign w:val="center"/>
          </w:tcPr>
          <w:p w14:paraId="2F4013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33" w:type="dxa"/>
            <w:tcBorders>
              <w:top w:val="nil"/>
              <w:left w:val="nil"/>
              <w:bottom w:val="nil"/>
              <w:right w:val="nil"/>
            </w:tcBorders>
            <w:shd w:val="clear" w:color="auto" w:fill="auto"/>
            <w:noWrap/>
            <w:vAlign w:val="center"/>
          </w:tcPr>
          <w:p w14:paraId="34F16F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126" w:type="dxa"/>
            <w:gridSpan w:val="15"/>
            <w:tcBorders>
              <w:top w:val="nil"/>
              <w:left w:val="nil"/>
              <w:bottom w:val="nil"/>
              <w:right w:val="nil"/>
            </w:tcBorders>
            <w:shd w:val="clear" w:color="auto" w:fill="auto"/>
            <w:vAlign w:val="center"/>
          </w:tcPr>
          <w:p w14:paraId="5C5A6D3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828" w:type="dxa"/>
            <w:gridSpan w:val="5"/>
            <w:tcBorders>
              <w:top w:val="nil"/>
              <w:left w:val="nil"/>
              <w:bottom w:val="nil"/>
              <w:right w:val="nil"/>
            </w:tcBorders>
            <w:shd w:val="clear" w:color="auto" w:fill="auto"/>
            <w:noWrap/>
            <w:vAlign w:val="center"/>
          </w:tcPr>
          <w:p w14:paraId="49B8E8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643" w:type="dxa"/>
            <w:gridSpan w:val="6"/>
            <w:tcBorders>
              <w:top w:val="nil"/>
              <w:left w:val="nil"/>
              <w:bottom w:val="nil"/>
              <w:right w:val="nil"/>
            </w:tcBorders>
            <w:shd w:val="clear" w:color="auto" w:fill="auto"/>
            <w:noWrap/>
            <w:vAlign w:val="center"/>
          </w:tcPr>
          <w:p w14:paraId="53FB32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255" w:type="dxa"/>
            <w:gridSpan w:val="5"/>
            <w:tcBorders>
              <w:top w:val="nil"/>
              <w:left w:val="nil"/>
              <w:bottom w:val="nil"/>
              <w:right w:val="nil"/>
            </w:tcBorders>
            <w:shd w:val="clear" w:color="auto" w:fill="auto"/>
            <w:noWrap/>
            <w:vAlign w:val="center"/>
          </w:tcPr>
          <w:p w14:paraId="786B563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1F02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906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8EE3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3CB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51D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B1DA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51090423T000007944223-省级应急救援能力提升行动计划（2019-2021年）项目补助）</w:t>
            </w:r>
          </w:p>
        </w:tc>
      </w:tr>
      <w:tr w14:paraId="4513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12"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16D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73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0CCE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914" w:type="dxa"/>
            <w:gridSpan w:val="6"/>
            <w:tcBorders>
              <w:top w:val="nil"/>
              <w:left w:val="nil"/>
              <w:bottom w:val="nil"/>
              <w:right w:val="nil"/>
            </w:tcBorders>
            <w:shd w:val="clear" w:color="auto" w:fill="auto"/>
            <w:vAlign w:val="center"/>
          </w:tcPr>
          <w:p w14:paraId="0AF5D1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72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9994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07D4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D1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57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73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E47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64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71AEF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5A9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0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60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CA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373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7594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通过实施省级专项资金项目，全面完成《四川省应急救援能力提升行动计划（2019-2021年）》和《遂宁市应急救援能力提升行动计划（2020-2022年）》既定任务</w:t>
            </w:r>
          </w:p>
        </w:tc>
        <w:tc>
          <w:tcPr>
            <w:tcW w:w="364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B78E3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2024年度我局重点提升安居区专职消防救援站建设、应急指挥信息化系统完善及乡镇"一主两辅"救援力量装备配备水平，实现应急救援设施达标率100%、突发事件响应时效提升30%的核心目标。</w:t>
            </w:r>
          </w:p>
        </w:tc>
      </w:tr>
      <w:tr w14:paraId="5166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9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6E3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5E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61B83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一次性追加省级应急救援能力提升行动计划（2019-2021年）项目补助）</w:t>
            </w:r>
          </w:p>
        </w:tc>
      </w:tr>
      <w:tr w14:paraId="250D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F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4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A8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A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70D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DC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24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89F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01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E17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4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6C7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C4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C9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5.86</w:t>
            </w: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FFD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5.86</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69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16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E8E2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2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BD1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85D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9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645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B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AF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5.86</w:t>
            </w: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0C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5.86</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102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6F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54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2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3C3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7FB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31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69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C8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AA7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65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1C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59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2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31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B0B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AFC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B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0B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0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8A4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B09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D3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CA28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2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07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267C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04A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12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5A2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56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69F42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9DA3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66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F2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2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41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7E3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E5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A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66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6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7C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86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E7F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33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B46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8E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499B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32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7DB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9D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A0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2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成3个镇（街道）应急管理服务中心标准化建设</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76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90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B3B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3个</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CF5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E6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ECA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706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7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30E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AC0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C0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应急指挥系统实现与市、县、乡三级100%互联互通</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1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D9B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实现</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B2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790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实现</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82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B49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04EF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726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0F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A80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18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资金拨付时效</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0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DD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71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工作日</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51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13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608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DB56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4DC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943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99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DD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重点林区森林火灾航空消防覆盖率提升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B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73F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5BA3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587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75%</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09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518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6143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3D4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7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A1A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A9F0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C5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建立应急物资储备动态管理机制，物资更新周期</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966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BF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859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1年</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CA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E2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12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3年周期，本年第一年</w:t>
            </w:r>
          </w:p>
        </w:tc>
      </w:tr>
      <w:tr w14:paraId="1072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2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83A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0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CB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B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B6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65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A6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85%</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147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5A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14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无法有效获取针对该项目的群众满意度情况，调查难以执行。</w:t>
            </w:r>
          </w:p>
        </w:tc>
      </w:tr>
      <w:tr w14:paraId="4FA2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6FC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5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8C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9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34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BA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A2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5.83万元</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29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1D6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6A20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B5F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633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07EDF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6F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58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88</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E470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577D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7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156E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省级应急救援能力提升行动计划（2019-2021年）项目补助）项目的使用，实施绩效进行了指标评价，我局重点提升安居区专职消防救援站建设、应急指挥信息化系统完善及乡镇"一主两辅"救援力量装备配备水平，评论结论为“良”。</w:t>
            </w:r>
          </w:p>
        </w:tc>
      </w:tr>
      <w:tr w14:paraId="72A4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7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538610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专职消防救援站建设、应急指挥信息化系统完善待进一步提升。</w:t>
            </w:r>
          </w:p>
        </w:tc>
      </w:tr>
      <w:tr w14:paraId="0A9E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34D3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进一步实现应急救援设施达标率100%、突发事件响应时效提升30%的核心目标。</w:t>
            </w:r>
          </w:p>
        </w:tc>
      </w:tr>
      <w:tr w14:paraId="5D5C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42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2EDC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项目负责人：何家波</w:t>
            </w:r>
          </w:p>
        </w:tc>
        <w:tc>
          <w:tcPr>
            <w:tcW w:w="485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DE08E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0828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4208" w:type="dxa"/>
            <w:gridSpan w:val="9"/>
            <w:tcBorders>
              <w:top w:val="nil"/>
              <w:left w:val="nil"/>
              <w:bottom w:val="nil"/>
              <w:right w:val="nil"/>
            </w:tcBorders>
            <w:shd w:val="clear" w:color="auto" w:fill="auto"/>
            <w:vAlign w:val="center"/>
          </w:tcPr>
          <w:p w14:paraId="26B8B9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43" w:type="dxa"/>
            <w:gridSpan w:val="2"/>
            <w:tcBorders>
              <w:top w:val="nil"/>
              <w:left w:val="nil"/>
              <w:bottom w:val="nil"/>
              <w:right w:val="nil"/>
            </w:tcBorders>
            <w:shd w:val="clear" w:color="auto" w:fill="auto"/>
            <w:noWrap/>
            <w:vAlign w:val="center"/>
          </w:tcPr>
          <w:p w14:paraId="48B172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634" w:type="dxa"/>
            <w:gridSpan w:val="19"/>
            <w:tcBorders>
              <w:top w:val="nil"/>
              <w:left w:val="nil"/>
              <w:bottom w:val="nil"/>
              <w:right w:val="nil"/>
            </w:tcBorders>
            <w:shd w:val="clear" w:color="auto" w:fill="auto"/>
            <w:vAlign w:val="center"/>
          </w:tcPr>
          <w:p w14:paraId="1A2EAE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520" w:type="dxa"/>
            <w:gridSpan w:val="5"/>
            <w:tcBorders>
              <w:top w:val="nil"/>
              <w:left w:val="nil"/>
              <w:bottom w:val="nil"/>
              <w:right w:val="nil"/>
            </w:tcBorders>
            <w:shd w:val="clear" w:color="auto" w:fill="auto"/>
            <w:noWrap/>
            <w:vAlign w:val="center"/>
          </w:tcPr>
          <w:p w14:paraId="11034A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665" w:type="dxa"/>
            <w:gridSpan w:val="4"/>
            <w:tcBorders>
              <w:top w:val="nil"/>
              <w:left w:val="nil"/>
              <w:bottom w:val="nil"/>
              <w:right w:val="nil"/>
            </w:tcBorders>
            <w:shd w:val="clear" w:color="auto" w:fill="auto"/>
            <w:noWrap/>
            <w:vAlign w:val="center"/>
          </w:tcPr>
          <w:p w14:paraId="516280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590" w:type="dxa"/>
            <w:tcBorders>
              <w:top w:val="nil"/>
              <w:left w:val="nil"/>
              <w:bottom w:val="nil"/>
              <w:right w:val="nil"/>
            </w:tcBorders>
            <w:shd w:val="clear" w:color="auto" w:fill="auto"/>
            <w:noWrap/>
            <w:vAlign w:val="center"/>
          </w:tcPr>
          <w:p w14:paraId="3F7146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6A88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906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62AF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F35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D7F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86B00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51090422T000000394225-应急指挥大厅运行维护费</w:t>
            </w:r>
          </w:p>
        </w:tc>
      </w:tr>
      <w:tr w14:paraId="2A41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12"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060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46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8077B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951" w:type="dxa"/>
            <w:gridSpan w:val="6"/>
            <w:tcBorders>
              <w:top w:val="nil"/>
              <w:left w:val="nil"/>
              <w:bottom w:val="nil"/>
              <w:right w:val="nil"/>
            </w:tcBorders>
            <w:shd w:val="clear" w:color="auto" w:fill="auto"/>
            <w:vAlign w:val="center"/>
          </w:tcPr>
          <w:p w14:paraId="29C9A4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B3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188E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B3F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0C0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46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7D1F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272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9326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02C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0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BF7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EE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65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FE6B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实现视频指挥调度系统部、省、市、县四级贯通目标，保证视频会议、视频调度正常开展。2、通过指挥中心平台联接镇（街道）通信设备（布控球、卫星电话、远程对讲设备）进行图像、音频同步传输到区级综合指挥平台中心，不断提升全区指挥、调度协同作战的综合应急能力。</w:t>
            </w:r>
          </w:p>
        </w:tc>
        <w:tc>
          <w:tcPr>
            <w:tcW w:w="272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BC8C0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完成了布控球、、卫星电话、远程对讲设备等运行维护工作，保障了网络信息平台畅通，提升了全区指挥、调度协同作战的综合应急能力。</w:t>
            </w:r>
          </w:p>
        </w:tc>
      </w:tr>
      <w:tr w14:paraId="78DE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9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D0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E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3D63B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7561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A8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D1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AF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F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450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63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D4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50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D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2663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4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CA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D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1F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A7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2B32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0B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03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292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B0E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22C2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9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68D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3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BF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0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EAC3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D1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8B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8B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33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471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EC0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69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F3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C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F756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58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99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88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CB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726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F5C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A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58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A4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52D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38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37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B6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412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0D53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5DC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B7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9F27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1D8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21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11001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009B4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0E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41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5A2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BFB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F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2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1B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8F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F4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A91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DDB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F6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4B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98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9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406B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0493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35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3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1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7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报送突发事件信息</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C0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9F7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38000</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9EC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条</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50E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25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F3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D7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0FE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726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39F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D93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9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保障网络信息平台畅通</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CE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F14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A9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套</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43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D5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FC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14B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9EB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C9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30B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FE9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5D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布控球、、卫星电话、远程对讲设备等运行维护</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39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C425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62</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2C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套</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22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39</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3B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AC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 xml:space="preserve">6.29 </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8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气象站点维护是为39个</w:t>
            </w:r>
          </w:p>
        </w:tc>
      </w:tr>
      <w:tr w14:paraId="392D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7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71E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AF2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9A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A3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提升全区指挥、调度协同作战的综合应急能力完成率</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F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11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EB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B7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9A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0C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AE3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208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90F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A6A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F5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E5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在2024年度内完成相关工作</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B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778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F9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D37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1年</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B8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79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4F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782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265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4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02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43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做好应急救援通信准备，提高全区应急能力指数</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8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D9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提高全区应急能力</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9D41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72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提高全区应急能力</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6C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3F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A2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94E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7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83D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287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64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8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持续提高应急救援意识和能力</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E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2DF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持续提高应急救援意识和能力</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63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21B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持续提高应急救援意识和能力</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7B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88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B10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DE2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1A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F1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F3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29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人民群众满意度</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F2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984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1D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3B8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CE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06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EA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B4D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A6E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C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71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17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信息化建设运行维护费</w:t>
            </w:r>
          </w:p>
        </w:tc>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96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3E5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93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C4B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10万元</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A2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39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13C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4DC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728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57A2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30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5A5C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96.29</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C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7DA8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0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60BDD8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通过对应急指挥大厅运行维护经费的使用，实施绩效进行了指标评价，该经费的使用提升全区应急指挥、调度、协同作战的综合应急能力，减少人民群众生命财产损失，受益群众满意度达98%，评论结论为“好”。</w:t>
            </w:r>
          </w:p>
        </w:tc>
      </w:tr>
      <w:tr w14:paraId="341E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02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5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707ED5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指标设置关联性较低</w:t>
            </w:r>
          </w:p>
        </w:tc>
      </w:tr>
      <w:tr w14:paraId="7EBA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217D7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按照实际情况由负责股室设置相关绩效目标指标。</w:t>
            </w:r>
          </w:p>
        </w:tc>
      </w:tr>
      <w:tr w14:paraId="7E49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46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CE64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项目负责人：何家波</w:t>
            </w:r>
          </w:p>
        </w:tc>
        <w:tc>
          <w:tcPr>
            <w:tcW w:w="4409"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53568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6C13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3775" w:type="dxa"/>
            <w:gridSpan w:val="8"/>
            <w:tcBorders>
              <w:top w:val="nil"/>
              <w:left w:val="nil"/>
              <w:bottom w:val="nil"/>
              <w:right w:val="nil"/>
            </w:tcBorders>
            <w:shd w:val="clear" w:color="auto" w:fill="auto"/>
            <w:vAlign w:val="center"/>
          </w:tcPr>
          <w:p w14:paraId="23E832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33" w:type="dxa"/>
            <w:tcBorders>
              <w:top w:val="nil"/>
              <w:left w:val="nil"/>
              <w:bottom w:val="nil"/>
              <w:right w:val="nil"/>
            </w:tcBorders>
            <w:shd w:val="clear" w:color="auto" w:fill="auto"/>
            <w:noWrap/>
            <w:vAlign w:val="center"/>
          </w:tcPr>
          <w:p w14:paraId="07C69D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758" w:type="dxa"/>
            <w:gridSpan w:val="12"/>
            <w:tcBorders>
              <w:top w:val="nil"/>
              <w:left w:val="nil"/>
              <w:bottom w:val="nil"/>
              <w:right w:val="nil"/>
            </w:tcBorders>
            <w:shd w:val="clear" w:color="auto" w:fill="auto"/>
            <w:vAlign w:val="center"/>
          </w:tcPr>
          <w:p w14:paraId="4FBBAC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586" w:type="dxa"/>
            <w:gridSpan w:val="4"/>
            <w:tcBorders>
              <w:top w:val="nil"/>
              <w:left w:val="nil"/>
              <w:bottom w:val="nil"/>
              <w:right w:val="nil"/>
            </w:tcBorders>
            <w:shd w:val="clear" w:color="auto" w:fill="auto"/>
            <w:noWrap/>
            <w:vAlign w:val="center"/>
          </w:tcPr>
          <w:p w14:paraId="485AF8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970" w:type="dxa"/>
            <w:gridSpan w:val="7"/>
            <w:tcBorders>
              <w:top w:val="nil"/>
              <w:left w:val="nil"/>
              <w:bottom w:val="nil"/>
              <w:right w:val="nil"/>
            </w:tcBorders>
            <w:shd w:val="clear" w:color="auto" w:fill="auto"/>
            <w:noWrap/>
            <w:vAlign w:val="center"/>
          </w:tcPr>
          <w:p w14:paraId="009001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538" w:type="dxa"/>
            <w:gridSpan w:val="8"/>
            <w:tcBorders>
              <w:top w:val="nil"/>
              <w:left w:val="nil"/>
              <w:bottom w:val="nil"/>
              <w:right w:val="nil"/>
            </w:tcBorders>
            <w:shd w:val="clear" w:color="auto" w:fill="auto"/>
            <w:noWrap/>
            <w:vAlign w:val="center"/>
          </w:tcPr>
          <w:p w14:paraId="31B1C1B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46EE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906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91DB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423C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3A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82A45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51090423T000008350176-安全生产及应急救援能力提升专项资金</w:t>
            </w:r>
          </w:p>
        </w:tc>
      </w:tr>
      <w:tr w14:paraId="55DB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12" w:hRule="atLeast"/>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FF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60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2AA8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677" w:type="dxa"/>
            <w:gridSpan w:val="4"/>
            <w:tcBorders>
              <w:top w:val="nil"/>
              <w:left w:val="nil"/>
              <w:bottom w:val="nil"/>
              <w:right w:val="nil"/>
            </w:tcBorders>
            <w:shd w:val="clear" w:color="auto" w:fill="auto"/>
            <w:vAlign w:val="center"/>
          </w:tcPr>
          <w:p w14:paraId="7EC124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309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11A0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1688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D57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755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60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AA1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77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3EF4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190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0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3C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B7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360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177B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落实《遂宁市应急救援能力提升行动计划（2020—2022年）》和安全生产"五预"机制建设要求。</w:t>
            </w:r>
          </w:p>
        </w:tc>
        <w:tc>
          <w:tcPr>
            <w:tcW w:w="377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AC248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围绕《遂宁市应急救援能力提升行动计划（2020—2022年）》和安全生产"五预"机制建设要求，通过专项资金投入，实现全区16个镇（街道）应急管理标准化覆盖率100%、重点行业领域重大事故隐患整改率100%、应急救援响应时效提升40%的核心目标。</w:t>
            </w:r>
          </w:p>
        </w:tc>
      </w:tr>
      <w:tr w14:paraId="0238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9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032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C7A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37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1720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一次性追加安全生产及应急救援能力提升专项资金。</w:t>
            </w:r>
          </w:p>
        </w:tc>
      </w:tr>
      <w:tr w14:paraId="1850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14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B6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39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EBA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0B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3F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F1F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F0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7FD8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4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8AA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53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68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0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442.09</w:t>
            </w: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33B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37.02</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AB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8.37%</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02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75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3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5062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056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9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2E8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CC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0CC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442.09</w:t>
            </w: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AE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37.02</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2CA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8.37%</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C2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6E7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3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28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03E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C78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A7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FA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0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FF8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C4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E8F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2E5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3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68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3BE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38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5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BA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3AB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95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96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2D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3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21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6CAE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2AF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96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DC02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1E4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5D6D4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F02F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14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00C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3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62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B64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92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7A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EA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2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E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AF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A5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FA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8B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B8F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D03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1ECD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32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746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CC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A8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建成安全生产风险监测预警平台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1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E35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CC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AA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1个</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0D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77C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2D810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AB3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7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A22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8DA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B3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重大危险源在线监测覆盖率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26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259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AC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BD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7A2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41C4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559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36C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D85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AD9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1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资金拨付及时率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D7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32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工作日</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C4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10个工作日</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E1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268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DA577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B4B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0DD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2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11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9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应急管理标准化覆盖率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E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C7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AD6C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7B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E7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AC5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4EAEE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D0C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78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D87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210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E5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每年开展跨部门联合演练</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A3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44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每年开展</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4E26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CE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2024年已开展</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7D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E9C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1A9C1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8D0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2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B69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8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50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F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群众满意度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7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F7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DE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04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85%</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B7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518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BBD2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无法有效获取公众满意度情况，公众对此工作不了解。</w:t>
            </w:r>
          </w:p>
        </w:tc>
      </w:tr>
      <w:tr w14:paraId="56C8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54A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F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B5A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C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应急救援能力提升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2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28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C6E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6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CAB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37.02</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45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004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B254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F32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596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195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63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60C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9AE4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666C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8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3BAA0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安全生产及应急救援能力提升专项资金的使用，实施绩效进行了指标评价，围绕《遂宁市应急救援能力提升行动计划（2020—2022年）》和安全生产"五预"机制建设要求，通过专项资金投入，实现全区16个镇（街道）应急管理标准化覆盖率100%、重点行业领域重大事故隐患整改率100%、应急救援响应时效提升40%的核心目标。，评论结论为“优”。</w:t>
            </w:r>
          </w:p>
        </w:tc>
      </w:tr>
      <w:tr w14:paraId="50CA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7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0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664570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6FCA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0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75E162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667D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42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C5D8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项目负责人：何家波</w:t>
            </w:r>
          </w:p>
        </w:tc>
        <w:tc>
          <w:tcPr>
            <w:tcW w:w="485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89B8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59A2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3775" w:type="dxa"/>
            <w:gridSpan w:val="8"/>
            <w:tcBorders>
              <w:top w:val="nil"/>
              <w:left w:val="nil"/>
              <w:bottom w:val="nil"/>
              <w:right w:val="nil"/>
            </w:tcBorders>
            <w:shd w:val="clear" w:color="auto" w:fill="auto"/>
            <w:vAlign w:val="center"/>
          </w:tcPr>
          <w:p w14:paraId="539EF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33" w:type="dxa"/>
            <w:tcBorders>
              <w:top w:val="nil"/>
              <w:left w:val="nil"/>
              <w:bottom w:val="nil"/>
              <w:right w:val="nil"/>
            </w:tcBorders>
            <w:shd w:val="clear" w:color="auto" w:fill="auto"/>
            <w:noWrap/>
            <w:vAlign w:val="center"/>
          </w:tcPr>
          <w:p w14:paraId="72D557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562" w:type="dxa"/>
            <w:gridSpan w:val="17"/>
            <w:tcBorders>
              <w:top w:val="nil"/>
              <w:left w:val="nil"/>
              <w:bottom w:val="nil"/>
              <w:right w:val="nil"/>
            </w:tcBorders>
            <w:shd w:val="clear" w:color="auto" w:fill="auto"/>
            <w:vAlign w:val="center"/>
          </w:tcPr>
          <w:p w14:paraId="4F0D0F9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633" w:type="dxa"/>
            <w:gridSpan w:val="5"/>
            <w:tcBorders>
              <w:top w:val="nil"/>
              <w:left w:val="nil"/>
              <w:bottom w:val="nil"/>
              <w:right w:val="nil"/>
            </w:tcBorders>
            <w:shd w:val="clear" w:color="auto" w:fill="auto"/>
            <w:noWrap/>
            <w:vAlign w:val="center"/>
          </w:tcPr>
          <w:p w14:paraId="457D1B8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847" w:type="dxa"/>
            <w:gridSpan w:val="7"/>
            <w:tcBorders>
              <w:top w:val="nil"/>
              <w:left w:val="nil"/>
              <w:bottom w:val="nil"/>
              <w:right w:val="nil"/>
            </w:tcBorders>
            <w:shd w:val="clear" w:color="auto" w:fill="auto"/>
            <w:noWrap/>
            <w:vAlign w:val="center"/>
          </w:tcPr>
          <w:p w14:paraId="15CF646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810" w:type="dxa"/>
            <w:gridSpan w:val="2"/>
            <w:tcBorders>
              <w:top w:val="nil"/>
              <w:left w:val="nil"/>
              <w:bottom w:val="nil"/>
              <w:right w:val="nil"/>
            </w:tcBorders>
            <w:shd w:val="clear" w:color="auto" w:fill="auto"/>
            <w:noWrap/>
            <w:vAlign w:val="center"/>
          </w:tcPr>
          <w:p w14:paraId="4A1D75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7C8A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906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03B2C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6E7B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1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83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27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DC89F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51090423T000007887535-气象减灾</w:t>
            </w:r>
          </w:p>
        </w:tc>
      </w:tr>
      <w:tr w14:paraId="5E2A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12" w:hRule="atLeast"/>
        </w:trPr>
        <w:tc>
          <w:tcPr>
            <w:tcW w:w="1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85D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99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3F6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986" w:type="dxa"/>
            <w:gridSpan w:val="6"/>
            <w:tcBorders>
              <w:top w:val="nil"/>
              <w:left w:val="nil"/>
              <w:bottom w:val="nil"/>
              <w:right w:val="nil"/>
            </w:tcBorders>
            <w:shd w:val="clear" w:color="auto" w:fill="auto"/>
            <w:vAlign w:val="center"/>
          </w:tcPr>
          <w:p w14:paraId="1C3664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29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028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228D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EF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9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99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D746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27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4AA6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B65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70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3BC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A2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399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9760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提前预报气象信息，避免或减少气象灾害造成的损失</w:t>
            </w:r>
          </w:p>
        </w:tc>
        <w:tc>
          <w:tcPr>
            <w:tcW w:w="327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8DEBF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完成了气象站点维护和气象防灾减灾宣传培训工作。</w:t>
            </w:r>
          </w:p>
        </w:tc>
      </w:tr>
      <w:tr w14:paraId="7424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9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D3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350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27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4EEDF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提前预报气象信息，避免或减少气象灾害造成的损失。</w:t>
            </w:r>
          </w:p>
        </w:tc>
      </w:tr>
      <w:tr w14:paraId="1DB9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A0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E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5C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A16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2E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1F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AF1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B7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6D6E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4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0D8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DE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D0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8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1.93</w:t>
            </w: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1A5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1.93</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EA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C2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114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9.65</w:t>
            </w:r>
          </w:p>
        </w:tc>
        <w:tc>
          <w:tcPr>
            <w:tcW w:w="8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54D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根据实际完成情况支付资金，剩余资金0.07万元已预算调剂。</w:t>
            </w:r>
          </w:p>
        </w:tc>
      </w:tr>
      <w:tr w14:paraId="6288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9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A2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3A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57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B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1.93</w:t>
            </w: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EDA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1.93</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01B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CD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E0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CF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6827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F32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FF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75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5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1710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ED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74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871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630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401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49F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59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2A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795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40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1E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2DC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58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0E89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D6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2D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3AE4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AC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20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B188D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98D6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1D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162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AB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27A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95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3C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5D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5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5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135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6B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5D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E4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60E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0A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66AC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C72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2E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42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气象站点维护</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F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A84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39</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06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0BD5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39个</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0A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FD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C6C2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F3C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F60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83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06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4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减少气象灾害</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F46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AC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7E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ED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FCF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FD8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C23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109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FC4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15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6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在2024年度内完成相关工作</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F11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4D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76D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68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B5E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650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E81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6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CB3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D8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4A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减少生命财产损失</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3B0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减少生命财产损失</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F12B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77D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减少生命财产损失</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B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ACB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0A6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2C5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41B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396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F3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6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增强气象防灾减灾意识和能力， 保护人民群众生命财产安全</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A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DA2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增强气象防灾减灾意识和能力， 保护人民群众生命财产安全</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F150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4E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增强气象防灾减灾意识和能力， 保护人民群众生命财产安全</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64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2BF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97F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219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5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4D4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39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45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E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公众满意度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7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7E7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37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D88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C7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E6F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C4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32F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33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59C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C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A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成本控制</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7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2A9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w:t>
            </w:r>
          </w:p>
        </w:tc>
        <w:tc>
          <w:tcPr>
            <w:tcW w:w="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DA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666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1.93</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53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7B6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1E25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699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677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61A5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6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01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8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684FA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99.15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B1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0136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0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9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99986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通过对气象减灾经费的使用，实施绩效进行了指标评价，该经费的使用提高公众应急知识与技能水平，增强全民应急知识，减少了群众生命财产损失，受益群众满意度达95%，评论结论为“好”。</w:t>
            </w:r>
          </w:p>
        </w:tc>
      </w:tr>
      <w:tr w14:paraId="7B74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7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6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F0CD9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44B9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1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8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23A1F2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5F59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42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864B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项目负责人：吴明华</w:t>
            </w:r>
          </w:p>
        </w:tc>
        <w:tc>
          <w:tcPr>
            <w:tcW w:w="485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ED57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101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407" w:hRule="atLeast"/>
        </w:trPr>
        <w:tc>
          <w:tcPr>
            <w:tcW w:w="4208" w:type="dxa"/>
            <w:gridSpan w:val="9"/>
            <w:tcBorders>
              <w:top w:val="nil"/>
              <w:left w:val="nil"/>
              <w:bottom w:val="nil"/>
              <w:right w:val="nil"/>
            </w:tcBorders>
            <w:shd w:val="clear" w:color="auto" w:fill="auto"/>
            <w:vAlign w:val="center"/>
          </w:tcPr>
          <w:p w14:paraId="7B62B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694" w:type="dxa"/>
            <w:gridSpan w:val="4"/>
            <w:tcBorders>
              <w:top w:val="nil"/>
              <w:left w:val="nil"/>
              <w:bottom w:val="nil"/>
              <w:right w:val="nil"/>
            </w:tcBorders>
            <w:shd w:val="clear" w:color="auto" w:fill="auto"/>
            <w:noWrap/>
            <w:vAlign w:val="center"/>
          </w:tcPr>
          <w:p w14:paraId="608702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086" w:type="dxa"/>
            <w:gridSpan w:val="14"/>
            <w:tcBorders>
              <w:top w:val="nil"/>
              <w:left w:val="nil"/>
              <w:bottom w:val="nil"/>
              <w:right w:val="nil"/>
            </w:tcBorders>
            <w:shd w:val="clear" w:color="auto" w:fill="auto"/>
            <w:vAlign w:val="center"/>
          </w:tcPr>
          <w:p w14:paraId="3BBEE2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653" w:type="dxa"/>
            <w:gridSpan w:val="6"/>
            <w:tcBorders>
              <w:top w:val="nil"/>
              <w:left w:val="nil"/>
              <w:bottom w:val="nil"/>
              <w:right w:val="nil"/>
            </w:tcBorders>
            <w:shd w:val="clear" w:color="auto" w:fill="auto"/>
            <w:noWrap/>
            <w:vAlign w:val="center"/>
          </w:tcPr>
          <w:p w14:paraId="7DFA69A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92" w:type="dxa"/>
            <w:gridSpan w:val="3"/>
            <w:tcBorders>
              <w:top w:val="nil"/>
              <w:left w:val="nil"/>
              <w:bottom w:val="nil"/>
              <w:right w:val="nil"/>
            </w:tcBorders>
            <w:shd w:val="clear" w:color="auto" w:fill="auto"/>
            <w:noWrap/>
            <w:vAlign w:val="center"/>
          </w:tcPr>
          <w:p w14:paraId="4FCF27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027" w:type="dxa"/>
            <w:gridSpan w:val="4"/>
            <w:tcBorders>
              <w:top w:val="nil"/>
              <w:left w:val="nil"/>
              <w:bottom w:val="nil"/>
              <w:right w:val="nil"/>
            </w:tcBorders>
            <w:shd w:val="clear" w:color="auto" w:fill="auto"/>
            <w:noWrap/>
            <w:vAlign w:val="center"/>
          </w:tcPr>
          <w:p w14:paraId="2DA8E4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7FAF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904" w:hRule="atLeast"/>
        </w:trPr>
        <w:tc>
          <w:tcPr>
            <w:tcW w:w="9060"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AD2C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22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2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AE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047"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DF967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51090422T000006834063-遂宁市安居区乡镇级片区应急体系专项规划编制服务项目</w:t>
            </w:r>
          </w:p>
        </w:tc>
      </w:tr>
      <w:tr w14:paraId="3D2E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12" w:hRule="atLeast"/>
        </w:trPr>
        <w:tc>
          <w:tcPr>
            <w:tcW w:w="2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0FE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41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69A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840" w:type="dxa"/>
            <w:gridSpan w:val="5"/>
            <w:tcBorders>
              <w:top w:val="nil"/>
              <w:left w:val="nil"/>
              <w:bottom w:val="nil"/>
              <w:right w:val="nil"/>
            </w:tcBorders>
            <w:shd w:val="clear" w:color="auto" w:fill="auto"/>
            <w:vAlign w:val="center"/>
          </w:tcPr>
          <w:p w14:paraId="4CB9DF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07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DC4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7CB4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7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54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41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A2E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291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45D0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EF8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1080"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D72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31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1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276F2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完成覆盖全区乡镇级片区的应急体系专项规划编制，形成系统化、可操作的防灾减灾救灾体系方案，提升片区应对自然灾害和事故灾难的能力，实现与市级应急体系规划、国土空间规划的有机衔接。</w:t>
            </w:r>
          </w:p>
        </w:tc>
        <w:tc>
          <w:tcPr>
            <w:tcW w:w="291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15F78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2024年度我局完成盖全区乡镇级片区的应急体系专项规划编制。</w:t>
            </w:r>
          </w:p>
        </w:tc>
      </w:tr>
      <w:tr w14:paraId="566E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93"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EF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D94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047"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9B242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根据遂安应急</w:t>
            </w:r>
            <w:r>
              <w:rPr>
                <w:rFonts w:hint="default" w:ascii="Times New Roman" w:hAnsi="Times New Roman" w:eastAsia="宋体" w:cs="Times New Roman"/>
                <w:i w:val="0"/>
                <w:iCs w:val="0"/>
                <w:color w:val="000000"/>
                <w:kern w:val="0"/>
                <w:sz w:val="18"/>
                <w:szCs w:val="18"/>
                <w:u w:val="none"/>
                <w:lang w:val="en-US" w:eastAsia="zh-CN" w:bidi="ar"/>
              </w:rPr>
              <w:t>〔2024〕</w:t>
            </w:r>
            <w:r>
              <w:rPr>
                <w:rFonts w:ascii="Times New Roman" w:hAnsi="Times New Roman" w:eastAsia="宋体" w:cs="Times New Roman"/>
                <w:i w:val="0"/>
                <w:iCs w:val="0"/>
                <w:color w:val="000000"/>
                <w:kern w:val="0"/>
                <w:sz w:val="18"/>
                <w:szCs w:val="18"/>
                <w:u w:val="none"/>
                <w:lang w:val="en-US" w:eastAsia="zh-CN" w:bidi="ar"/>
              </w:rPr>
              <w:t>43号，一次性追加乡镇级片区应急体系专项规划经费。</w:t>
            </w:r>
          </w:p>
        </w:tc>
      </w:tr>
      <w:tr w14:paraId="7795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B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15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82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ABD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ED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FAF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BF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C45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26D2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04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2E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38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6F1F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1A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21A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81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0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443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764C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AA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0F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6F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F01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FE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4EA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77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48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586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36F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0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A3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6E2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CD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10C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FE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CA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B0D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6A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C4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CF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442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41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27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3A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F6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27A4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0DD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E9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21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02C3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9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2FDA7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A41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41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4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DD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763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2F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EB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5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91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88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C9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71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A1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1B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FF0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D5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1EE3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CAD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B8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6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D0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输出片区安全生产风险分布图、自然灾害风险分布图等专题图件</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D6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E68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3D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类</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9D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4类</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30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7E2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D3B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8D8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F7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76B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4B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验收合格率</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6C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17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B3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78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BC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C3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147E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B5D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007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E31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1D4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90日内完成编制</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2F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CA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4E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日</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E3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82日</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78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64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90ED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16F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09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7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A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3C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提升片区应对自然灾害和事故灾难的能力</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28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4F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有效提高</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6735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4D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有效提高</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C530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685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5DE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888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A81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61F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1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可持续发展指标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F0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衔接应急体系规划</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80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FD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有效衔接</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B7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A6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有效衔接</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A0BE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8D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30A6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CE3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25B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3C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0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B5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公众对规划内容的满意度</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51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CB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90</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3E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51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85%</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C5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2C2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9118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无法有效获取公众满意度情况，公众对此工作不了解。</w:t>
            </w:r>
          </w:p>
        </w:tc>
      </w:tr>
      <w:tr w14:paraId="13CC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78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11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B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E9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规划编制服务费</w:t>
            </w:r>
          </w:p>
        </w:tc>
        <w:tc>
          <w:tcPr>
            <w:tcW w:w="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63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75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7D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84B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20万元</w:t>
            </w:r>
          </w:p>
        </w:tc>
        <w:tc>
          <w:tcPr>
            <w:tcW w:w="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68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D4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DEE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021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20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28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62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AEB0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85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1CD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10C0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03"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CF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17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34CDFF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乡镇级片区应急体系专项规划编制服务项目的使用，实施绩效进行了指标评价，完成覆盖全区乡镇级片区的应急体系专项规划编制，形成系统化、可操作的防灾减灾救灾体系方案，提升片区应对自然灾害和事故灾难的能力，实现与市级应急体系规划、国土空间规划的有机衔接。，评论结论为“优”。</w:t>
            </w:r>
          </w:p>
        </w:tc>
      </w:tr>
      <w:tr w14:paraId="34AC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572"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A0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17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13392D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0BC5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633"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F0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17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0D8939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0DC4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 w:type="dxa"/>
          <w:trHeight w:val="286" w:hRule="atLeast"/>
        </w:trPr>
        <w:tc>
          <w:tcPr>
            <w:tcW w:w="490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4CB2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项目负责人：何家波</w:t>
            </w:r>
          </w:p>
        </w:tc>
        <w:tc>
          <w:tcPr>
            <w:tcW w:w="4158"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820A0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bl>
    <w:p w14:paraId="24DBA29B">
      <w:pPr>
        <w:pStyle w:val="9"/>
        <w:rPr>
          <w:rFonts w:hint="default" w:ascii="Times New Roman" w:hAnsi="Times New Roman" w:eastAsia="黑体" w:cs="Times New Roman"/>
          <w:color w:val="auto"/>
          <w:kern w:val="0"/>
          <w:sz w:val="32"/>
          <w:szCs w:val="32"/>
          <w:highlight w:val="none"/>
          <w:shd w:val="clear" w:color="auto" w:fill="FFFFFF"/>
          <w:lang w:val="zh-CN"/>
        </w:rPr>
      </w:pPr>
    </w:p>
    <w:tbl>
      <w:tblPr>
        <w:tblStyle w:val="18"/>
        <w:tblW w:w="93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510"/>
        <w:gridCol w:w="89"/>
        <w:gridCol w:w="52"/>
        <w:gridCol w:w="134"/>
        <w:gridCol w:w="49"/>
        <w:gridCol w:w="782"/>
        <w:gridCol w:w="19"/>
        <w:gridCol w:w="135"/>
        <w:gridCol w:w="120"/>
        <w:gridCol w:w="120"/>
        <w:gridCol w:w="465"/>
        <w:gridCol w:w="75"/>
        <w:gridCol w:w="63"/>
        <w:gridCol w:w="96"/>
        <w:gridCol w:w="81"/>
        <w:gridCol w:w="129"/>
        <w:gridCol w:w="143"/>
        <w:gridCol w:w="375"/>
        <w:gridCol w:w="99"/>
        <w:gridCol w:w="45"/>
        <w:gridCol w:w="34"/>
        <w:gridCol w:w="295"/>
        <w:gridCol w:w="104"/>
        <w:gridCol w:w="19"/>
        <w:gridCol w:w="72"/>
        <w:gridCol w:w="83"/>
        <w:gridCol w:w="265"/>
        <w:gridCol w:w="78"/>
        <w:gridCol w:w="64"/>
        <w:gridCol w:w="15"/>
        <w:gridCol w:w="36"/>
        <w:gridCol w:w="137"/>
        <w:gridCol w:w="219"/>
        <w:gridCol w:w="64"/>
        <w:gridCol w:w="147"/>
        <w:gridCol w:w="92"/>
        <w:gridCol w:w="45"/>
        <w:gridCol w:w="420"/>
        <w:gridCol w:w="22"/>
        <w:gridCol w:w="66"/>
        <w:gridCol w:w="191"/>
        <w:gridCol w:w="305"/>
        <w:gridCol w:w="77"/>
        <w:gridCol w:w="38"/>
        <w:gridCol w:w="230"/>
        <w:gridCol w:w="150"/>
        <w:gridCol w:w="7"/>
        <w:gridCol w:w="146"/>
        <w:gridCol w:w="77"/>
        <w:gridCol w:w="108"/>
        <w:gridCol w:w="104"/>
        <w:gridCol w:w="115"/>
        <w:gridCol w:w="16"/>
        <w:gridCol w:w="75"/>
        <w:gridCol w:w="155"/>
        <w:gridCol w:w="103"/>
        <w:gridCol w:w="160"/>
        <w:gridCol w:w="2"/>
        <w:gridCol w:w="46"/>
        <w:gridCol w:w="372"/>
        <w:gridCol w:w="226"/>
        <w:gridCol w:w="712"/>
        <w:gridCol w:w="5"/>
      </w:tblGrid>
      <w:tr w14:paraId="505C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07" w:hRule="atLeast"/>
        </w:trPr>
        <w:tc>
          <w:tcPr>
            <w:tcW w:w="4281" w:type="dxa"/>
            <w:gridSpan w:val="27"/>
            <w:tcBorders>
              <w:top w:val="nil"/>
              <w:left w:val="nil"/>
              <w:bottom w:val="nil"/>
              <w:right w:val="nil"/>
            </w:tcBorders>
            <w:shd w:val="clear" w:color="auto" w:fill="auto"/>
            <w:vAlign w:val="center"/>
          </w:tcPr>
          <w:p w14:paraId="6ABA5C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22" w:type="dxa"/>
            <w:gridSpan w:val="4"/>
            <w:tcBorders>
              <w:top w:val="nil"/>
              <w:left w:val="nil"/>
              <w:bottom w:val="nil"/>
              <w:right w:val="nil"/>
            </w:tcBorders>
            <w:shd w:val="clear" w:color="auto" w:fill="auto"/>
            <w:noWrap/>
            <w:vAlign w:val="center"/>
          </w:tcPr>
          <w:p w14:paraId="559BBC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796" w:type="dxa"/>
            <w:gridSpan w:val="22"/>
            <w:tcBorders>
              <w:top w:val="nil"/>
              <w:left w:val="nil"/>
              <w:bottom w:val="nil"/>
              <w:right w:val="nil"/>
            </w:tcBorders>
            <w:shd w:val="clear" w:color="auto" w:fill="auto"/>
            <w:vAlign w:val="center"/>
          </w:tcPr>
          <w:p w14:paraId="5B3643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557" w:type="dxa"/>
            <w:gridSpan w:val="7"/>
            <w:tcBorders>
              <w:top w:val="nil"/>
              <w:left w:val="nil"/>
              <w:bottom w:val="nil"/>
              <w:right w:val="nil"/>
            </w:tcBorders>
            <w:shd w:val="clear" w:color="auto" w:fill="auto"/>
            <w:noWrap/>
            <w:vAlign w:val="center"/>
          </w:tcPr>
          <w:p w14:paraId="62A91D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598" w:type="dxa"/>
            <w:gridSpan w:val="2"/>
            <w:tcBorders>
              <w:top w:val="nil"/>
              <w:left w:val="nil"/>
              <w:bottom w:val="nil"/>
              <w:right w:val="nil"/>
            </w:tcBorders>
            <w:shd w:val="clear" w:color="auto" w:fill="auto"/>
            <w:noWrap/>
            <w:vAlign w:val="center"/>
          </w:tcPr>
          <w:p w14:paraId="0A805B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712" w:type="dxa"/>
            <w:tcBorders>
              <w:top w:val="nil"/>
              <w:left w:val="nil"/>
              <w:bottom w:val="nil"/>
              <w:right w:val="nil"/>
            </w:tcBorders>
            <w:shd w:val="clear" w:color="auto" w:fill="auto"/>
            <w:noWrap/>
            <w:vAlign w:val="center"/>
          </w:tcPr>
          <w:p w14:paraId="43099B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65D7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4" w:hRule="atLeast"/>
        </w:trPr>
        <w:tc>
          <w:tcPr>
            <w:tcW w:w="936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602C7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552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19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65A6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38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5197BA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51090422T000005906057-烟花爆竹生产企业转型发展补助资金</w:t>
            </w:r>
          </w:p>
        </w:tc>
      </w:tr>
      <w:tr w14:paraId="72C8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2" w:hRule="atLeast"/>
        </w:trPr>
        <w:tc>
          <w:tcPr>
            <w:tcW w:w="19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E2BD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88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ECE9E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1636" w:type="dxa"/>
            <w:gridSpan w:val="14"/>
            <w:tcBorders>
              <w:top w:val="nil"/>
              <w:left w:val="nil"/>
              <w:bottom w:val="nil"/>
              <w:right w:val="nil"/>
            </w:tcBorders>
            <w:shd w:val="clear" w:color="auto" w:fill="auto"/>
            <w:vAlign w:val="center"/>
          </w:tcPr>
          <w:p w14:paraId="04B885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8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91E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7393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D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AA14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88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EDCF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5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8A27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79F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40"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84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right w:val="single" w:color="000000" w:sz="4" w:space="0"/>
            </w:tcBorders>
            <w:shd w:val="clear" w:color="auto" w:fill="auto"/>
            <w:vAlign w:val="center"/>
          </w:tcPr>
          <w:p w14:paraId="5F7DFE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13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C8E3D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紧盯重点行业领域安全监管，加大专项执法力度。</w:t>
            </w:r>
          </w:p>
        </w:tc>
        <w:tc>
          <w:tcPr>
            <w:tcW w:w="35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C40B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度我局继续加强对烟花爆竹、危险化学品等重点行业领域安全监管，对检查中发现企业的违法行为进行立案调查。联合相关部门针对安全生产薄弱环节有计划、有目的地开展专项执法，保持全区安全生产形势持续稳定。</w:t>
            </w:r>
          </w:p>
        </w:tc>
      </w:tr>
      <w:tr w14:paraId="2CA9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3"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2D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5D2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63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063A80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一次性追加烟花爆竹生产企业转型发展奖补资金、进度奖、质效奖和烟花爆竹转型工作经费。</w:t>
            </w:r>
          </w:p>
        </w:tc>
      </w:tr>
      <w:tr w14:paraId="3FB1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9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07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85F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A680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860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910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EB9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5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B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7562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6"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0CC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44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D2A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62D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120.00</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BEE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120.00</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BBB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831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142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0D3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852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1"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77A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40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8B1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27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120.00</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F63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120.00</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AB9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3CA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31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5F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3FB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E05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7C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59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24A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7A5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12D8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C27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7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BF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EC7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41D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A11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50A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A0F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D3C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BDA8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55F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8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3F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1363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6D3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4B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2D6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A01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5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00A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FBF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9D0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4B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7F7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8EB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0A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79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157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8D1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86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921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A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781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827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B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5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56B4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2AB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88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496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E8D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完成测绘面积核实企业</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41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A58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家</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BBC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26家</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1BC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98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3B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6D8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10F0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7E7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9FD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739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补助企业覆盖率</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A0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292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26C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C56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31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3D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7AA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111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949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FA6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52C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补助资金拨付周期</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9E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9CB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工作日</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354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≤10个工作日</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B17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CB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CE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A73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6DF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47A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720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30B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重大安全生产事故发生率</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80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823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FAF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7A4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6A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ACA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8BF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A1B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15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665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7BA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企业满意度</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19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9AA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4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2E7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5EA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D3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BA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3CC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A33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EE0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34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2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44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转型发展补助资金</w:t>
            </w:r>
          </w:p>
        </w:tc>
        <w:tc>
          <w:tcPr>
            <w:tcW w:w="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58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6C1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16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D8B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120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5CD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3E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B0F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14B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7499"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6FCE0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363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DC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3F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4CA7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3" w:hRule="atLeast"/>
        </w:trPr>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96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763"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4C2E3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通过财政资金引导，推动辖区烟花爆竹企业安全有序退出或转型，实现产业升级与安全风险化解双重目标。</w:t>
            </w:r>
          </w:p>
        </w:tc>
      </w:tr>
      <w:tr w14:paraId="045D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2" w:hRule="atLeast"/>
        </w:trPr>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39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763"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48C7A7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7470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3" w:hRule="atLeast"/>
        </w:trPr>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2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763"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1CA52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1485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470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D26A1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项目负责人：黄威</w:t>
            </w:r>
          </w:p>
        </w:tc>
        <w:tc>
          <w:tcPr>
            <w:tcW w:w="46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B6997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1769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3629" w:type="dxa"/>
            <w:gridSpan w:val="20"/>
            <w:tcBorders>
              <w:top w:val="nil"/>
              <w:left w:val="nil"/>
              <w:bottom w:val="nil"/>
              <w:right w:val="nil"/>
            </w:tcBorders>
            <w:shd w:val="clear" w:color="auto" w:fill="auto"/>
            <w:vAlign w:val="center"/>
          </w:tcPr>
          <w:p w14:paraId="48D73D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1074" w:type="dxa"/>
            <w:gridSpan w:val="11"/>
            <w:tcBorders>
              <w:top w:val="nil"/>
              <w:left w:val="nil"/>
              <w:bottom w:val="nil"/>
              <w:right w:val="nil"/>
            </w:tcBorders>
            <w:shd w:val="clear" w:color="auto" w:fill="auto"/>
            <w:noWrap/>
            <w:vAlign w:val="center"/>
          </w:tcPr>
          <w:p w14:paraId="221C3C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239" w:type="dxa"/>
            <w:gridSpan w:val="16"/>
            <w:tcBorders>
              <w:top w:val="nil"/>
              <w:left w:val="nil"/>
              <w:bottom w:val="nil"/>
              <w:right w:val="nil"/>
            </w:tcBorders>
            <w:shd w:val="clear" w:color="auto" w:fill="auto"/>
            <w:vAlign w:val="center"/>
          </w:tcPr>
          <w:p w14:paraId="2278E8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557" w:type="dxa"/>
            <w:gridSpan w:val="6"/>
            <w:tcBorders>
              <w:top w:val="nil"/>
              <w:left w:val="nil"/>
              <w:bottom w:val="nil"/>
              <w:right w:val="nil"/>
            </w:tcBorders>
            <w:shd w:val="clear" w:color="auto" w:fill="auto"/>
            <w:noWrap/>
            <w:vAlign w:val="center"/>
          </w:tcPr>
          <w:p w14:paraId="1E97A6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557" w:type="dxa"/>
            <w:gridSpan w:val="7"/>
            <w:tcBorders>
              <w:top w:val="nil"/>
              <w:left w:val="nil"/>
              <w:bottom w:val="nil"/>
              <w:right w:val="nil"/>
            </w:tcBorders>
            <w:shd w:val="clear" w:color="auto" w:fill="auto"/>
            <w:noWrap/>
            <w:vAlign w:val="center"/>
          </w:tcPr>
          <w:p w14:paraId="421C67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310" w:type="dxa"/>
            <w:gridSpan w:val="3"/>
            <w:tcBorders>
              <w:top w:val="nil"/>
              <w:left w:val="nil"/>
              <w:bottom w:val="nil"/>
              <w:right w:val="nil"/>
            </w:tcBorders>
            <w:shd w:val="clear" w:color="auto" w:fill="auto"/>
            <w:noWrap/>
            <w:vAlign w:val="center"/>
          </w:tcPr>
          <w:p w14:paraId="762C0F8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5A14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4" w:hRule="atLeast"/>
        </w:trPr>
        <w:tc>
          <w:tcPr>
            <w:tcW w:w="936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1D5EE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7CC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1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505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63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353F2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51090422T000005926612-全国自然灾害综合风险普查补助资金</w:t>
            </w:r>
          </w:p>
        </w:tc>
      </w:tr>
      <w:tr w14:paraId="1AC9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2" w:hRule="atLeast"/>
        </w:trPr>
        <w:tc>
          <w:tcPr>
            <w:tcW w:w="1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2267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413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A952E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1079" w:type="dxa"/>
            <w:gridSpan w:val="8"/>
            <w:tcBorders>
              <w:top w:val="nil"/>
              <w:left w:val="nil"/>
              <w:bottom w:val="nil"/>
              <w:right w:val="nil"/>
            </w:tcBorders>
            <w:shd w:val="clear" w:color="auto" w:fill="auto"/>
            <w:vAlign w:val="center"/>
          </w:tcPr>
          <w:p w14:paraId="6FEF60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4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69DD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3E16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45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B6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413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03A8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5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058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A51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255"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4C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8E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13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43016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实施自然灾害综合风险普查，全面摸清全区地震、地质、气象、水旱、森林火灾等灾害风险隐患底数，建立覆盖全灾种的风险数据库，为防灾减灾救灾工作提供科学决策依据。项目周期内完成全区3个街道、16个乡镇的普查全覆盖，数据更新时效性确保不超过2025年12月31日。</w:t>
            </w:r>
          </w:p>
        </w:tc>
        <w:tc>
          <w:tcPr>
            <w:tcW w:w="350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E02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今年以来，全区共摸排五类场所4239家，发现消防安全隐患4120处，截至目前，均整改完毕。深入推进“五预”机制，关口前置，推动安全生产由事后追责向事前预防转型。二是多点发力、多措并举，做好森林防灭火工作。签订森林草原防灭火责任清单和任务承诺书1627份，确保责任到村（社区）最小单元。强化会商研判及预警，发布火情研判结论35期，启动森林火险黄色预警3次。不断提升“人防和技防”能力，启用森林防火视频监控11个点位，全面加强巡逻巡护，设立358个固定卡点，巡逻巡护4000余人次，收缴火源230余个。持续开展森林防灭火隐患排查整治，消除隐患63个，共计清理林下可燃物346吨，开设防火隔离带506亩。强化应急救援保障，为半专业扑火队伍补充风力灭火机、油锯、防护装备等物资1700余台（套），开展森林扑火应急演练及突发事件现场指挥官制度培训32次，参训人数达700余人次</w:t>
            </w:r>
          </w:p>
        </w:tc>
      </w:tr>
      <w:tr w14:paraId="53D2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93"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537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F08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63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41D6FA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一次性追加全国自然灾害综合风险普查补助资金</w:t>
            </w:r>
          </w:p>
        </w:tc>
      </w:tr>
      <w:tr w14:paraId="45C0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F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31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CD7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57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5B17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962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76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B3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1E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71D5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6"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30F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B9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227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74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6.90</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1E1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6.90</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C7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0C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27D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7976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B6D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1"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73A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BC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C1E6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7D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6.90</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F34AD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6.90</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774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9F0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B153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496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338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9E2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53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2E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7D4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32C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172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5C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26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31D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B35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CEB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BFB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198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8FF1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0A52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353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BB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696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1C8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607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BB1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5B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B9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71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23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5BB2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5E95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DF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85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F2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4FE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DE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FB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A9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B0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44D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3BC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FA5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DDD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E40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9C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1726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282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6F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5F3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11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完成9类承灾体调查</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6C2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48E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8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类</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5BF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9类</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23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40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DDAA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C80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840"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5C9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7ED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B3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9B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普查数据录入准确率</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A6B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8C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244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034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710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AD4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2024年度我局启用森林防火视频监控11个点位，全面加强巡逻巡护，设立358个固定卡点，巡逻巡护4000余人次，收缴火源230余个。持续开展森林防灭火隐患排查整治，消除隐患63个，共计清理林下可燃物346吨，开设防火隔离带506亩。</w:t>
            </w:r>
          </w:p>
        </w:tc>
      </w:tr>
      <w:tr w14:paraId="1368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FF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6CF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92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437B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补助资金拨付周期</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2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DAF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工作日</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9A0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≤10个工作日</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9C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6A5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EB8B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4D9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769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37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47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07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灾害风险预警响应时间缩短30%</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B6B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571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8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B91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B66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0E9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D61C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B1F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BD4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54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A1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9C1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受益群众满意度</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B24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FF9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5A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91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7D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B784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254E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CDE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F0B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12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AB1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9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6DF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转型发展补助资金</w:t>
            </w:r>
          </w:p>
        </w:tc>
        <w:tc>
          <w:tcPr>
            <w:tcW w:w="107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A6E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A018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09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10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044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6.9</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66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875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939B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766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94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3354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2B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E82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89F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1E40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3" w:hRule="atLeast"/>
        </w:trPr>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0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763"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02551D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通过全国自然灾害综合风险普查补助资金项目的实施，安居区自然灾害风险应急能力得到有效提升。</w:t>
            </w:r>
          </w:p>
        </w:tc>
      </w:tr>
      <w:tr w14:paraId="1A61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2" w:hRule="atLeast"/>
        </w:trPr>
        <w:tc>
          <w:tcPr>
            <w:tcW w:w="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B8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763"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4EEC0D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资金较少</w:t>
            </w:r>
          </w:p>
        </w:tc>
      </w:tr>
      <w:tr w14:paraId="261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3" w:hRule="atLeast"/>
        </w:trPr>
        <w:tc>
          <w:tcPr>
            <w:tcW w:w="1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8DA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7638"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1458C9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建议进一步增加自然灾害风险补助资金，加强安居区自然灾害综合风险应急处置能力。</w:t>
            </w:r>
          </w:p>
        </w:tc>
      </w:tr>
      <w:tr w14:paraId="7927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470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866D1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项目负责人：黄威</w:t>
            </w:r>
          </w:p>
        </w:tc>
        <w:tc>
          <w:tcPr>
            <w:tcW w:w="46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3CDAE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7B41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3674" w:type="dxa"/>
            <w:gridSpan w:val="21"/>
            <w:tcBorders>
              <w:top w:val="nil"/>
              <w:left w:val="nil"/>
              <w:bottom w:val="nil"/>
              <w:right w:val="nil"/>
            </w:tcBorders>
            <w:shd w:val="clear" w:color="auto" w:fill="auto"/>
            <w:vAlign w:val="center"/>
          </w:tcPr>
          <w:p w14:paraId="50D397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524" w:type="dxa"/>
            <w:gridSpan w:val="5"/>
            <w:tcBorders>
              <w:top w:val="nil"/>
              <w:left w:val="nil"/>
              <w:bottom w:val="nil"/>
              <w:right w:val="nil"/>
            </w:tcBorders>
            <w:shd w:val="clear" w:color="auto" w:fill="auto"/>
            <w:noWrap/>
            <w:vAlign w:val="center"/>
          </w:tcPr>
          <w:p w14:paraId="1BD71E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249" w:type="dxa"/>
            <w:gridSpan w:val="17"/>
            <w:tcBorders>
              <w:top w:val="nil"/>
              <w:left w:val="nil"/>
              <w:bottom w:val="nil"/>
              <w:right w:val="nil"/>
            </w:tcBorders>
            <w:shd w:val="clear" w:color="auto" w:fill="auto"/>
            <w:vAlign w:val="center"/>
          </w:tcPr>
          <w:p w14:paraId="2D7885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502" w:type="dxa"/>
            <w:gridSpan w:val="5"/>
            <w:tcBorders>
              <w:top w:val="nil"/>
              <w:left w:val="nil"/>
              <w:bottom w:val="nil"/>
              <w:right w:val="nil"/>
            </w:tcBorders>
            <w:shd w:val="clear" w:color="auto" w:fill="auto"/>
            <w:noWrap/>
            <w:vAlign w:val="center"/>
          </w:tcPr>
          <w:p w14:paraId="0B85F9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435" w:type="dxa"/>
            <w:gridSpan w:val="4"/>
            <w:tcBorders>
              <w:top w:val="nil"/>
              <w:left w:val="nil"/>
              <w:bottom w:val="nil"/>
              <w:right w:val="nil"/>
            </w:tcBorders>
            <w:shd w:val="clear" w:color="auto" w:fill="auto"/>
            <w:noWrap/>
            <w:vAlign w:val="center"/>
          </w:tcPr>
          <w:p w14:paraId="22FE15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982" w:type="dxa"/>
            <w:gridSpan w:val="11"/>
            <w:tcBorders>
              <w:top w:val="nil"/>
              <w:left w:val="nil"/>
              <w:bottom w:val="nil"/>
              <w:right w:val="nil"/>
            </w:tcBorders>
            <w:shd w:val="clear" w:color="auto" w:fill="auto"/>
            <w:noWrap/>
            <w:vAlign w:val="center"/>
          </w:tcPr>
          <w:p w14:paraId="00D6FB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1F7F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4" w:hRule="atLeast"/>
        </w:trPr>
        <w:tc>
          <w:tcPr>
            <w:tcW w:w="936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3A07A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0B11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2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1D31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2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02B2B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51090424T000011813785-信创资金</w:t>
            </w:r>
          </w:p>
        </w:tc>
      </w:tr>
      <w:tr w14:paraId="1B6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2" w:hRule="atLeast"/>
        </w:trPr>
        <w:tc>
          <w:tcPr>
            <w:tcW w:w="2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1A0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29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D5A02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1049" w:type="dxa"/>
            <w:gridSpan w:val="6"/>
            <w:tcBorders>
              <w:top w:val="nil"/>
              <w:left w:val="nil"/>
              <w:bottom w:val="nil"/>
              <w:right w:val="nil"/>
            </w:tcBorders>
            <w:shd w:val="clear" w:color="auto" w:fill="auto"/>
            <w:vAlign w:val="center"/>
          </w:tcPr>
          <w:p w14:paraId="3AC318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91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49FA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0D5F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9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3C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F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29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DE5A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96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53DE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175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08"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9D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3CE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329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1B79C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完成信息网络及软件购置更新8台。</w:t>
            </w:r>
          </w:p>
        </w:tc>
        <w:tc>
          <w:tcPr>
            <w:tcW w:w="396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A397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2024年度我局实际完成信息网络及软件购置更新8台，支出4.76</w:t>
            </w:r>
            <w:r>
              <w:rPr>
                <w:rFonts w:hint="eastAsia" w:eastAsia="宋体" w:cs="Times New Roman"/>
                <w:i w:val="0"/>
                <w:iCs w:val="0"/>
                <w:color w:val="000000"/>
                <w:kern w:val="0"/>
                <w:sz w:val="18"/>
                <w:szCs w:val="18"/>
                <w:u w:val="none"/>
                <w:lang w:val="en-US" w:eastAsia="zh-CN" w:bidi="ar"/>
              </w:rPr>
              <w:t>万元整。</w:t>
            </w:r>
          </w:p>
        </w:tc>
      </w:tr>
      <w:tr w14:paraId="4DCF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3"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705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4EE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2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2D664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完成信息网络及软件购置更新。</w:t>
            </w:r>
          </w:p>
        </w:tc>
      </w:tr>
      <w:tr w14:paraId="77A2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9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41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47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EF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963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1282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D1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BC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FD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B84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4483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6"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E6B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39F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C9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F5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4.76</w:t>
            </w: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C119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4.76</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29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D5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759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82"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DB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根据实际完成情况支付资金，剩余资金0.07万元已预算调剂。</w:t>
            </w:r>
          </w:p>
        </w:tc>
      </w:tr>
      <w:tr w14:paraId="6914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1"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9E9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01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DD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F9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4.76</w:t>
            </w: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459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4.76</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CB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32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52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8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2B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kern w:val="0"/>
                <w:sz w:val="18"/>
                <w:szCs w:val="18"/>
                <w:u w:val="none"/>
                <w:lang w:val="en-US" w:eastAsia="zh-CN" w:bidi="ar"/>
              </w:rPr>
            </w:pPr>
          </w:p>
        </w:tc>
      </w:tr>
      <w:tr w14:paraId="7D5E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B1A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0D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F5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35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1A3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DF2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F6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CA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8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422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kern w:val="0"/>
                <w:sz w:val="18"/>
                <w:szCs w:val="18"/>
                <w:u w:val="none"/>
                <w:lang w:val="en-US" w:eastAsia="zh-CN" w:bidi="ar"/>
              </w:rPr>
            </w:pPr>
          </w:p>
        </w:tc>
      </w:tr>
      <w:tr w14:paraId="4D36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398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75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21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40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828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FB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12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81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8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CB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kern w:val="0"/>
                <w:sz w:val="18"/>
                <w:szCs w:val="18"/>
                <w:u w:val="none"/>
                <w:lang w:val="en-US" w:eastAsia="zh-CN" w:bidi="ar"/>
              </w:rPr>
            </w:pPr>
          </w:p>
        </w:tc>
      </w:tr>
      <w:tr w14:paraId="6188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68E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39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689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E5752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7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7A123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0B9B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F5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1C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98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0C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kern w:val="0"/>
                <w:sz w:val="18"/>
                <w:szCs w:val="18"/>
                <w:u w:val="none"/>
                <w:lang w:val="en-US" w:eastAsia="zh-CN" w:bidi="ar"/>
              </w:rPr>
            </w:pPr>
          </w:p>
        </w:tc>
      </w:tr>
      <w:tr w14:paraId="71D7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9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8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86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18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00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C9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9D2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3A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B45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04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F3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349A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579E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BF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A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3B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B5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完成办公电脑购置</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F2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298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78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台</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60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85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D6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CB5E5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310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38B6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F40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CA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E3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验收合格率</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A4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DC2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A0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B7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C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99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29C34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40A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FA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FE4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21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AC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资金支付及时率</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91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F18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B2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E58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65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D6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4D458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2E1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291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F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C9F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6F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项目成本金额</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52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35C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50000</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42C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元</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CF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47600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D6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6F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4E997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ED5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4"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375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E2C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D4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34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保障应急工作运转</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3E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30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483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AB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7E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62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10995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2DD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081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E1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EE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可持续影响指标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80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内控管理机制健全性</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B4C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6FF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好坏</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DC5A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78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一般</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21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E9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E73C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内控有待及时更新</w:t>
            </w:r>
          </w:p>
        </w:tc>
      </w:tr>
      <w:tr w14:paraId="2521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trPr>
        <w:tc>
          <w:tcPr>
            <w:tcW w:w="9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62A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50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6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08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ED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工作人员满意度</w:t>
            </w:r>
          </w:p>
        </w:tc>
        <w:tc>
          <w:tcPr>
            <w:tcW w:w="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48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494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46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6AC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FA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54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E9C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FA6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447"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968B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5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51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C4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9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2F44B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4E71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3" w:hRule="atLeast"/>
        </w:trPr>
        <w:tc>
          <w:tcPr>
            <w:tcW w:w="9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028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3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2F7B52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通过对信创资金的使用，实施绩效进行了指标评价，该经费的使用保障了我局应急工作运转，工作人员满意度达100%，评论结论为“好”。</w:t>
            </w:r>
          </w:p>
        </w:tc>
      </w:tr>
      <w:tr w14:paraId="46F5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2" w:hRule="atLeast"/>
        </w:trPr>
        <w:tc>
          <w:tcPr>
            <w:tcW w:w="9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F927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3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744742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1D3A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3" w:hRule="atLeast"/>
        </w:trPr>
        <w:tc>
          <w:tcPr>
            <w:tcW w:w="9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8A3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39"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722EA5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无。</w:t>
            </w:r>
          </w:p>
        </w:tc>
      </w:tr>
      <w:tr w14:paraId="4DA7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4198"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7F4C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项目负责人：吴明华</w:t>
            </w:r>
          </w:p>
        </w:tc>
        <w:tc>
          <w:tcPr>
            <w:tcW w:w="516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1D8D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61D2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4107" w:type="dxa"/>
            <w:gridSpan w:val="24"/>
            <w:tcBorders>
              <w:top w:val="nil"/>
              <w:left w:val="nil"/>
              <w:bottom w:val="nil"/>
              <w:right w:val="nil"/>
            </w:tcBorders>
            <w:shd w:val="clear" w:color="auto" w:fill="auto"/>
            <w:vAlign w:val="center"/>
          </w:tcPr>
          <w:p w14:paraId="53F600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581" w:type="dxa"/>
            <w:gridSpan w:val="6"/>
            <w:tcBorders>
              <w:top w:val="nil"/>
              <w:left w:val="nil"/>
              <w:bottom w:val="nil"/>
              <w:right w:val="nil"/>
            </w:tcBorders>
            <w:shd w:val="clear" w:color="auto" w:fill="auto"/>
            <w:noWrap/>
            <w:vAlign w:val="center"/>
          </w:tcPr>
          <w:p w14:paraId="17B63A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104" w:type="dxa"/>
            <w:gridSpan w:val="16"/>
            <w:tcBorders>
              <w:top w:val="nil"/>
              <w:left w:val="nil"/>
              <w:bottom w:val="nil"/>
              <w:right w:val="nil"/>
            </w:tcBorders>
            <w:shd w:val="clear" w:color="auto" w:fill="auto"/>
            <w:vAlign w:val="center"/>
          </w:tcPr>
          <w:p w14:paraId="28617F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488" w:type="dxa"/>
            <w:gridSpan w:val="5"/>
            <w:tcBorders>
              <w:top w:val="nil"/>
              <w:left w:val="nil"/>
              <w:bottom w:val="nil"/>
              <w:right w:val="nil"/>
            </w:tcBorders>
            <w:shd w:val="clear" w:color="auto" w:fill="auto"/>
            <w:noWrap/>
            <w:vAlign w:val="center"/>
          </w:tcPr>
          <w:p w14:paraId="68E254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568" w:type="dxa"/>
            <w:gridSpan w:val="6"/>
            <w:tcBorders>
              <w:top w:val="nil"/>
              <w:left w:val="nil"/>
              <w:bottom w:val="nil"/>
              <w:right w:val="nil"/>
            </w:tcBorders>
            <w:shd w:val="clear" w:color="auto" w:fill="auto"/>
            <w:noWrap/>
            <w:vAlign w:val="center"/>
          </w:tcPr>
          <w:p w14:paraId="071122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518" w:type="dxa"/>
            <w:gridSpan w:val="6"/>
            <w:tcBorders>
              <w:top w:val="nil"/>
              <w:left w:val="nil"/>
              <w:bottom w:val="nil"/>
              <w:right w:val="nil"/>
            </w:tcBorders>
            <w:shd w:val="clear" w:color="auto" w:fill="auto"/>
            <w:noWrap/>
            <w:vAlign w:val="center"/>
          </w:tcPr>
          <w:p w14:paraId="16003D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7AF5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4" w:hRule="atLeast"/>
        </w:trPr>
        <w:tc>
          <w:tcPr>
            <w:tcW w:w="9366"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0A2F9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6FE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1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4B82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503"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16730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51090424T000011118253-安全生产监管项目经费</w:t>
            </w:r>
          </w:p>
        </w:tc>
      </w:tr>
      <w:tr w14:paraId="4A1D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2" w:hRule="atLeast"/>
        </w:trPr>
        <w:tc>
          <w:tcPr>
            <w:tcW w:w="1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EDB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40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BF5B4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907" w:type="dxa"/>
            <w:gridSpan w:val="6"/>
            <w:tcBorders>
              <w:top w:val="nil"/>
              <w:left w:val="nil"/>
              <w:bottom w:val="nil"/>
              <w:right w:val="nil"/>
            </w:tcBorders>
            <w:shd w:val="clear" w:color="auto" w:fill="auto"/>
            <w:vAlign w:val="center"/>
          </w:tcPr>
          <w:p w14:paraId="651A83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57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FDCC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019F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826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7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21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40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AE0F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48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83EF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58F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56"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EE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58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02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D7176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预计投入资金50万元，用于安全生产综合监管；危化、烟花爆竹、工矿贸商行业监管；安全生产宣传、培训（含安全生产体验中心运行维护）等，通过项目实施，进一步落实好省市区关于安全生产工作的系列安排部署，坚决杜绝较大及以上生产安全事故发生，为安居区健康有序高效发展提供安全稳定的环境。</w:t>
            </w:r>
          </w:p>
        </w:tc>
        <w:tc>
          <w:tcPr>
            <w:tcW w:w="348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02BD8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完成了安全生产综合监管；危化、烟花爆竹、工矿贸商行业监管；安全生产宣传、培训（含安全生产体验中心运行维护）等工作。</w:t>
            </w:r>
          </w:p>
        </w:tc>
      </w:tr>
      <w:tr w14:paraId="0A45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3"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4C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B170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503"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5CF400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5409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51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3A0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863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C0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CDF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00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FDE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F27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1B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0BD0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6"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4B6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9E0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16E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50.00</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8B2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49.44</w:t>
            </w: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48F4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49.44</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DDF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6E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A4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1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ABFF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7EB3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1"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E54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A8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DC1D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50.00</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AD7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49.44</w:t>
            </w: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A7B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49.44</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D38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AE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1A1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1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9B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55E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7"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D61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DA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D70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312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B063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F6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9B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6C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1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58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345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1"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BA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048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A5E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7D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584A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C2E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52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7C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1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B9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6F95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EC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373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582B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C217D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7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1F9431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9FE08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E2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40F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51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9A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2FF6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6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C9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FE0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815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03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B7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9AC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726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08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BB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FA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CB5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3AFD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4DC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2E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10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B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27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季度安全生产宣传</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EC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F0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8BB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21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4次</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0EC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61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A894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2B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B95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58B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123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389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安全生产培训</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A0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7C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1F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AF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40余次</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D4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237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FAB65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911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3A2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9F5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57E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728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委托三方机构安全监管</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2C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C9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B8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批</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87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22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D3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8F7B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BC7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F4F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5B6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75C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634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主题宣传</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2F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2A2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094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次</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B3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41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EC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C281D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38B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07C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C52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E40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E221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达到安全标准</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B2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A6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2D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36D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3B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941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ECFFB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04A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FEB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7B6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3E0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7C8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在时限内完成相关工作</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14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3CE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734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929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E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189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B57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91A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C31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55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10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84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5EE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影响率</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27D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8F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1E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6CC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E6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0D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F432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371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100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799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292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E25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落实率</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2B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1C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66A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E1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19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D2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2CC5D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77CB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BA6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A8D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E82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7F8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覆盖面</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81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E5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8C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AA6D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36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681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71885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9A0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40"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B55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BA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562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FD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人民群众满意度</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67F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7D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44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2EB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F6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15E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709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人民群众基本满意，未出现安全生产相关事故。</w:t>
            </w:r>
          </w:p>
        </w:tc>
      </w:tr>
      <w:tr w14:paraId="23A3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9"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4E4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74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10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DC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6B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聘请专家及法律顾问等</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22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EA8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3E0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932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19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960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9E96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E38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80"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8E7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B54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826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4EB5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宣传培训资料</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0D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F0C0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B5C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D67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17</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50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A5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785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2024年度实际完成宣传培训40余次，远超设定的绩效目标值，总体宣传培训成本随实际完成情况增加</w:t>
            </w:r>
          </w:p>
        </w:tc>
      </w:tr>
      <w:tr w14:paraId="534B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78"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179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BFE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65D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8C2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培训、培训，宣传等活动产生的劳务、伙食、办公用品等费用</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AA6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DC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BE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409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7.44</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96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DF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7DC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560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trPr>
        <w:tc>
          <w:tcPr>
            <w:tcW w:w="6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B68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17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668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1E1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2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963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体验中心安保等劳务</w:t>
            </w:r>
          </w:p>
        </w:tc>
        <w:tc>
          <w:tcPr>
            <w:tcW w:w="5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3D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B0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4F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C8B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25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2AC9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0734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2024年度体验中心安保等劳务人员增加，成本增加</w:t>
            </w:r>
          </w:p>
        </w:tc>
      </w:tr>
      <w:tr w14:paraId="5D01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trPr>
        <w:tc>
          <w:tcPr>
            <w:tcW w:w="6792"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2A6C3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01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CF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81.5</w:t>
            </w:r>
          </w:p>
        </w:tc>
        <w:tc>
          <w:tcPr>
            <w:tcW w:w="1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D22A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7B25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3" w:hRule="atLeast"/>
        </w:trPr>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2D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674"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14:paraId="558D73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通过对安全生产监管工作经费的使用，实施绩效进行了指标评价，该经费的使用提高了群众安全意识和安全技能，减少企业安全生产事故发生，维护了安居区的安全稳定，受益群众满意度达95%，评论结论为“好”。</w:t>
            </w:r>
          </w:p>
        </w:tc>
      </w:tr>
      <w:tr w14:paraId="5FE3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2" w:hRule="atLeast"/>
        </w:trPr>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EA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674"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14:paraId="355EEE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经济成本有待进一步细化指标设置，实际工作开展有待调整，节约宣传培训成本。</w:t>
            </w:r>
          </w:p>
        </w:tc>
      </w:tr>
      <w:tr w14:paraId="46C2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3" w:hRule="atLeast"/>
        </w:trPr>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1E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674"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14:paraId="787CAC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进一步强化宣传培训成本控制。</w:t>
            </w:r>
          </w:p>
        </w:tc>
      </w:tr>
      <w:tr w14:paraId="6C25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407" w:hRule="atLeast"/>
        </w:trPr>
        <w:tc>
          <w:tcPr>
            <w:tcW w:w="3437" w:type="dxa"/>
            <w:gridSpan w:val="18"/>
            <w:tcBorders>
              <w:top w:val="nil"/>
              <w:left w:val="nil"/>
              <w:bottom w:val="nil"/>
              <w:right w:val="nil"/>
            </w:tcBorders>
            <w:shd w:val="clear" w:color="auto" w:fill="auto"/>
            <w:vAlign w:val="center"/>
          </w:tcPr>
          <w:p w14:paraId="056E0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473" w:type="dxa"/>
            <w:gridSpan w:val="4"/>
            <w:tcBorders>
              <w:top w:val="nil"/>
              <w:left w:val="nil"/>
              <w:bottom w:val="nil"/>
              <w:right w:val="nil"/>
            </w:tcBorders>
            <w:shd w:val="clear" w:color="auto" w:fill="auto"/>
            <w:noWrap/>
            <w:vAlign w:val="center"/>
          </w:tcPr>
          <w:p w14:paraId="74B3EC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521" w:type="dxa"/>
            <w:gridSpan w:val="21"/>
            <w:tcBorders>
              <w:top w:val="nil"/>
              <w:left w:val="nil"/>
              <w:bottom w:val="nil"/>
              <w:right w:val="nil"/>
            </w:tcBorders>
            <w:shd w:val="clear" w:color="auto" w:fill="auto"/>
            <w:vAlign w:val="center"/>
          </w:tcPr>
          <w:p w14:paraId="41EFE5B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648" w:type="dxa"/>
            <w:gridSpan w:val="6"/>
            <w:tcBorders>
              <w:top w:val="nil"/>
              <w:left w:val="nil"/>
              <w:bottom w:val="nil"/>
              <w:right w:val="nil"/>
            </w:tcBorders>
            <w:shd w:val="clear" w:color="auto" w:fill="auto"/>
            <w:noWrap/>
            <w:vAlign w:val="center"/>
          </w:tcPr>
          <w:p w14:paraId="58A575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573" w:type="dxa"/>
            <w:gridSpan w:val="6"/>
            <w:tcBorders>
              <w:top w:val="nil"/>
              <w:left w:val="nil"/>
              <w:bottom w:val="nil"/>
              <w:right w:val="nil"/>
            </w:tcBorders>
            <w:shd w:val="clear" w:color="auto" w:fill="auto"/>
            <w:noWrap/>
            <w:vAlign w:val="center"/>
          </w:tcPr>
          <w:p w14:paraId="6CA49CB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621" w:type="dxa"/>
            <w:gridSpan w:val="7"/>
            <w:tcBorders>
              <w:top w:val="nil"/>
              <w:left w:val="nil"/>
              <w:bottom w:val="nil"/>
              <w:right w:val="nil"/>
            </w:tcBorders>
            <w:shd w:val="clear" w:color="auto" w:fill="auto"/>
            <w:noWrap/>
            <w:vAlign w:val="center"/>
          </w:tcPr>
          <w:p w14:paraId="1276C73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0916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904" w:hRule="atLeast"/>
        </w:trPr>
        <w:tc>
          <w:tcPr>
            <w:tcW w:w="9273"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14:paraId="2EBED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3B67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286" w:hRule="atLeast"/>
        </w:trPr>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89A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383"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486CF1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51090424T000011966021-应急综合行政执法制式服装及标志购置费</w:t>
            </w:r>
          </w:p>
        </w:tc>
      </w:tr>
      <w:tr w14:paraId="6007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512" w:hRule="atLeast"/>
        </w:trPr>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79A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31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16D8E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1429" w:type="dxa"/>
            <w:gridSpan w:val="10"/>
            <w:tcBorders>
              <w:top w:val="nil"/>
              <w:left w:val="nil"/>
              <w:bottom w:val="nil"/>
              <w:right w:val="nil"/>
            </w:tcBorders>
            <w:shd w:val="clear" w:color="auto" w:fill="auto"/>
            <w:vAlign w:val="center"/>
          </w:tcPr>
          <w:p w14:paraId="0EA01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84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4E5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11E9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286" w:hRule="atLeast"/>
        </w:trPr>
        <w:tc>
          <w:tcPr>
            <w:tcW w:w="7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D2E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110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29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31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3BB5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427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DEBF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940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5" w:type="dxa"/>
          <w:trHeight w:val="1356"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2B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0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66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31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0502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购置符合国家标准的制式服装及标志</w:t>
            </w:r>
          </w:p>
        </w:tc>
        <w:tc>
          <w:tcPr>
            <w:tcW w:w="4271"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84236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通过购置符合国家标准的制式服装及标志，实现全区应急管理执法人员着装规范率100%，提升执法队伍规范化、专业化形象，保障2025年度安全生产监督检查计划实施所需的装备基础。</w:t>
            </w:r>
          </w:p>
        </w:tc>
      </w:tr>
      <w:tr w14:paraId="1486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693"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BE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1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BEB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7388"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491FFC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遂安应（2024）20号一次性追加应急局行政执法制式服装和标志专项资金。</w:t>
            </w:r>
          </w:p>
        </w:tc>
      </w:tr>
      <w:tr w14:paraId="335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1" w:hRule="atLeast"/>
        </w:trPr>
        <w:tc>
          <w:tcPr>
            <w:tcW w:w="7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E0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03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63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0FE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E85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B8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E5E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88B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CBB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108E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46"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665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35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25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CA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w:t>
            </w: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F5C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F61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AE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96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ED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0FCE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91"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7F8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B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75D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AD2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w:t>
            </w: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E3E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5.00</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16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120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1D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AD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332E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07"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804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03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97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7B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255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AB1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CA5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B1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5D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761A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1"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F25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69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E7E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705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405A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5E8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43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CD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09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4842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9"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FF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11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85C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5895C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3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7FC18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8B4B8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B54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437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6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A1B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7696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52" w:hRule="atLeast"/>
        </w:trPr>
        <w:tc>
          <w:tcPr>
            <w:tcW w:w="7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7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C4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E6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645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69A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7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963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A5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9E2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148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3D64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9"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1CA9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A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93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6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AFE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配发春秋常服、执勤服</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78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A3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套</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11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6套</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749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7D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8C8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67E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0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FC6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3CD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253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831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购置臂章、肩章等标志配件</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1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E3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E1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个</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2F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1000个</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C0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E19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58233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53DB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84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A63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729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718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2A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服装材质符合《应急管理综合行政执法装备配备标准》</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38D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A3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343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4A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54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5E5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221D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60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1E2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D8C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46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2CE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采购合同签订后60日内完成首批交付</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D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5E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60</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EF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日</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27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35</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67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3F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AD4D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78A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0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9DD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68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B3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F1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提升执法队伍规范化、专业化形象</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定性</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05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有效提升</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73B5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320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有效提升</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15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F1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890A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22B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94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BEA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F0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422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工作人员满意度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7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383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8F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731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49C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68E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E1B0E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5BF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40" w:hRule="atLeast"/>
        </w:trPr>
        <w:tc>
          <w:tcPr>
            <w:tcW w:w="7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665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55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25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818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单套服装采购成本控制在遂宁市均价±5%范围内</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4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6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D7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96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1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65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F7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E2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C6B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无法有效获取遂宁市市场价</w:t>
            </w:r>
          </w:p>
        </w:tc>
      </w:tr>
      <w:tr w14:paraId="48AB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643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6727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49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5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10C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95</w:t>
            </w:r>
          </w:p>
        </w:tc>
        <w:tc>
          <w:tcPr>
            <w:tcW w:w="16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1CF64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6F06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603" w:hRule="atLeast"/>
        </w:trPr>
        <w:tc>
          <w:tcPr>
            <w:tcW w:w="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5D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8493"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347D09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应急综合行政执法制式服装及标志购置费的使用，实施绩效进行了指标评价，该经费的使用实现全区应急管理执法人员着装规范率100%，提升执法队伍规范化、专业化形象，保障2025年度安全生产监督检查计划实施所需的装备基础，工作人员满意度达</w:t>
            </w:r>
            <w:r>
              <w:rPr>
                <w:rFonts w:ascii="Times New Roman" w:hAnsi="Times New Roman" w:eastAsia="宋体"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宋体" w:cs="Times New Roman"/>
                <w:i/>
                <w:iCs/>
                <w:color w:val="000000"/>
                <w:kern w:val="0"/>
                <w:sz w:val="16"/>
                <w:szCs w:val="16"/>
                <w:u w:val="none"/>
                <w:lang w:val="en-US" w:eastAsia="zh-CN" w:bidi="ar"/>
              </w:rPr>
              <w:t>，评价结论为</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宋体" w:cs="Times New Roman"/>
                <w:i/>
                <w:iCs/>
                <w:color w:val="000000"/>
                <w:kern w:val="0"/>
                <w:sz w:val="16"/>
                <w:szCs w:val="16"/>
                <w:u w:val="none"/>
                <w:lang w:val="en-US" w:eastAsia="zh-CN" w:bidi="ar"/>
              </w:rPr>
              <w:t>优</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宋体" w:cs="Times New Roman"/>
                <w:i/>
                <w:iCs/>
                <w:color w:val="000000"/>
                <w:kern w:val="0"/>
                <w:sz w:val="16"/>
                <w:szCs w:val="16"/>
                <w:u w:val="none"/>
                <w:lang w:val="en-US" w:eastAsia="zh-CN" w:bidi="ar"/>
              </w:rPr>
              <w:t>。</w:t>
            </w:r>
          </w:p>
        </w:tc>
      </w:tr>
      <w:tr w14:paraId="681C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72" w:hRule="atLeast"/>
        </w:trPr>
        <w:tc>
          <w:tcPr>
            <w:tcW w:w="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00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8493"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744EA1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经济成本有待进一步细化指标设置</w:t>
            </w:r>
          </w:p>
        </w:tc>
      </w:tr>
      <w:tr w14:paraId="37E6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633" w:hRule="atLeast"/>
        </w:trPr>
        <w:tc>
          <w:tcPr>
            <w:tcW w:w="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DD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8493"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6645E2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进一步强化成本控制。</w:t>
            </w:r>
          </w:p>
        </w:tc>
      </w:tr>
      <w:tr w14:paraId="5E37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391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2A641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项目负责人：苟祺</w:t>
            </w:r>
          </w:p>
        </w:tc>
        <w:tc>
          <w:tcPr>
            <w:tcW w:w="536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977EA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r w14:paraId="36F9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126" w:type="dxa"/>
            <w:gridSpan w:val="25"/>
            <w:tcBorders>
              <w:top w:val="nil"/>
              <w:left w:val="nil"/>
              <w:bottom w:val="nil"/>
              <w:right w:val="nil"/>
            </w:tcBorders>
            <w:shd w:val="clear" w:color="auto" w:fill="auto"/>
            <w:vAlign w:val="center"/>
          </w:tcPr>
          <w:p w14:paraId="5E090F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C0C0C0"/>
                <w:sz w:val="20"/>
                <w:szCs w:val="20"/>
                <w:u w:val="none"/>
              </w:rPr>
            </w:pPr>
            <w:r>
              <w:rPr>
                <w:rFonts w:ascii="Times New Roman" w:hAnsi="Times New Roman" w:eastAsia="宋体" w:cs="Times New Roman"/>
                <w:i w:val="0"/>
                <w:iCs w:val="0"/>
                <w:color w:val="C0C0C0"/>
                <w:kern w:val="0"/>
                <w:sz w:val="20"/>
                <w:szCs w:val="20"/>
                <w:u w:val="none"/>
                <w:lang w:val="en-US" w:eastAsia="zh-CN" w:bidi="ar"/>
              </w:rPr>
              <w:t>报表编号：510000_0013zp</w:t>
            </w:r>
          </w:p>
        </w:tc>
        <w:tc>
          <w:tcPr>
            <w:tcW w:w="613" w:type="dxa"/>
            <w:gridSpan w:val="7"/>
            <w:tcBorders>
              <w:top w:val="nil"/>
              <w:left w:val="nil"/>
              <w:bottom w:val="nil"/>
              <w:right w:val="nil"/>
            </w:tcBorders>
            <w:shd w:val="clear" w:color="auto" w:fill="auto"/>
            <w:noWrap/>
            <w:vAlign w:val="center"/>
          </w:tcPr>
          <w:p w14:paraId="202D094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356" w:type="dxa"/>
            <w:gridSpan w:val="17"/>
            <w:tcBorders>
              <w:top w:val="nil"/>
              <w:left w:val="nil"/>
              <w:bottom w:val="nil"/>
              <w:right w:val="nil"/>
            </w:tcBorders>
            <w:shd w:val="clear" w:color="auto" w:fill="auto"/>
            <w:vAlign w:val="center"/>
          </w:tcPr>
          <w:p w14:paraId="541ED22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0"/>
                <w:szCs w:val="20"/>
                <w:u w:val="none"/>
              </w:rPr>
            </w:pPr>
          </w:p>
        </w:tc>
        <w:tc>
          <w:tcPr>
            <w:tcW w:w="495" w:type="dxa"/>
            <w:gridSpan w:val="6"/>
            <w:tcBorders>
              <w:top w:val="nil"/>
              <w:left w:val="nil"/>
              <w:bottom w:val="nil"/>
              <w:right w:val="nil"/>
            </w:tcBorders>
            <w:shd w:val="clear" w:color="auto" w:fill="auto"/>
            <w:noWrap/>
            <w:vAlign w:val="center"/>
          </w:tcPr>
          <w:p w14:paraId="4DB9E4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418" w:type="dxa"/>
            <w:gridSpan w:val="3"/>
            <w:tcBorders>
              <w:top w:val="nil"/>
              <w:left w:val="nil"/>
              <w:bottom w:val="nil"/>
              <w:right w:val="nil"/>
            </w:tcBorders>
            <w:shd w:val="clear" w:color="auto" w:fill="auto"/>
            <w:noWrap/>
            <w:vAlign w:val="center"/>
          </w:tcPr>
          <w:p w14:paraId="41DDBD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1363" w:type="dxa"/>
            <w:gridSpan w:val="6"/>
            <w:tcBorders>
              <w:top w:val="nil"/>
              <w:left w:val="nil"/>
              <w:bottom w:val="nil"/>
              <w:right w:val="nil"/>
            </w:tcBorders>
            <w:shd w:val="clear" w:color="auto" w:fill="auto"/>
            <w:noWrap/>
            <w:vAlign w:val="center"/>
          </w:tcPr>
          <w:p w14:paraId="3D1AAA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14:paraId="3AC0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1"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14:paraId="1B266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8E4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49BF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项目名称</w:t>
            </w:r>
          </w:p>
        </w:tc>
        <w:tc>
          <w:tcPr>
            <w:tcW w:w="766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240B4F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51090422T000000394069-森林防灭火</w:t>
            </w:r>
          </w:p>
        </w:tc>
      </w:tr>
      <w:tr w14:paraId="2529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3F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主管部门</w:t>
            </w:r>
          </w:p>
        </w:tc>
        <w:tc>
          <w:tcPr>
            <w:tcW w:w="443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9A66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遂宁市安居区应急管理局部门</w:t>
            </w:r>
          </w:p>
        </w:tc>
        <w:tc>
          <w:tcPr>
            <w:tcW w:w="953" w:type="dxa"/>
            <w:gridSpan w:val="7"/>
            <w:tcBorders>
              <w:top w:val="nil"/>
              <w:left w:val="nil"/>
              <w:bottom w:val="nil"/>
              <w:right w:val="nil"/>
            </w:tcBorders>
            <w:shd w:val="clear" w:color="auto" w:fill="auto"/>
            <w:vAlign w:val="center"/>
          </w:tcPr>
          <w:p w14:paraId="6355B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27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BE4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遂宁市安居区应急管理局</w:t>
            </w:r>
          </w:p>
        </w:tc>
      </w:tr>
      <w:tr w14:paraId="6BA4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4CB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项目基本情况</w:t>
            </w:r>
          </w:p>
        </w:tc>
        <w:tc>
          <w:tcPr>
            <w:tcW w:w="9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91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1.项目年度目标完成情况</w:t>
            </w:r>
          </w:p>
        </w:tc>
        <w:tc>
          <w:tcPr>
            <w:tcW w:w="443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4E3D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项目年度目标</w:t>
            </w:r>
          </w:p>
        </w:tc>
        <w:tc>
          <w:tcPr>
            <w:tcW w:w="3229"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8BA5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7A3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4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27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DB7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443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6C32F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2024年预计投入资金10万元，用于开展全区森林防灭火宣传培训，承办森林防灭火相关会议，保障森防指办公室正常运行。通过项目实施，加强应急知识宣传培训教育体系建设，提高公众应急知识与技能水平，增强全民应急知识。</w:t>
            </w:r>
          </w:p>
        </w:tc>
        <w:tc>
          <w:tcPr>
            <w:tcW w:w="3229"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BE8B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开展了全区森林防灭火宣传培训，承办了森林防灭火相关会议，保障了森防指办公室正常运行。</w:t>
            </w:r>
          </w:p>
        </w:tc>
      </w:tr>
      <w:tr w14:paraId="0CBD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709" w:type="dxa"/>
            <w:gridSpan w:val="7"/>
            <w:tcBorders>
              <w:top w:val="single" w:color="000000" w:sz="4" w:space="0"/>
              <w:left w:val="single" w:color="000000" w:sz="4" w:space="0"/>
              <w:right w:val="single" w:color="000000" w:sz="4" w:space="0"/>
            </w:tcBorders>
            <w:shd w:val="clear" w:color="auto" w:fill="auto"/>
            <w:vAlign w:val="center"/>
          </w:tcPr>
          <w:p w14:paraId="04F3C7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D96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2.项目实施内容及过程概述</w:t>
            </w:r>
          </w:p>
        </w:tc>
        <w:tc>
          <w:tcPr>
            <w:tcW w:w="680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65D2EB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36A8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0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B46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预算执行情况（10分）</w:t>
            </w: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90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年度预算数（万元）</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56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年初预算</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63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调整后预算数</w:t>
            </w: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93A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预算执行数</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EB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预算执行率</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BC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9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68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原因</w:t>
            </w:r>
          </w:p>
        </w:tc>
      </w:tr>
      <w:tr w14:paraId="3ED8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012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71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总额</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E2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E85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5DE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DB0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DA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1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4B8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20F9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0FD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BF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其中：财政资金</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187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76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7CE9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EF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E1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9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29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850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AB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42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财政专户管理资金</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E2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302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7395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8C4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98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6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A1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5840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ADC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4D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单位资金</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B0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2E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873C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8A3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0.00%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52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0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C4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7CF8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EAB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9F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其他资金</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11D0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27063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2016"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81678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D3796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EF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12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97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黑体" w:cs="Times New Roman"/>
                <w:i/>
                <w:iCs/>
                <w:color w:val="000000"/>
                <w:sz w:val="18"/>
                <w:szCs w:val="18"/>
                <w:u w:val="none"/>
              </w:rPr>
            </w:pPr>
          </w:p>
        </w:tc>
      </w:tr>
      <w:tr w14:paraId="637A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E5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绩效指标（90分）</w:t>
            </w: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35F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一级指标</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70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二级指标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FC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三级指标</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BD0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指标性质</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BE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指标值</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DF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度量单位</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965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完成值</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A2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3C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得分</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AA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未完成原因分析</w:t>
            </w:r>
          </w:p>
        </w:tc>
      </w:tr>
      <w:tr w14:paraId="6C96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471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DB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产出指标</w:t>
            </w:r>
          </w:p>
        </w:tc>
        <w:tc>
          <w:tcPr>
            <w:tcW w:w="58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1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数量指标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D7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制作会议资料</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36B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1C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D4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份</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BBA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15000份</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FD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BB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6385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AB1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A37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96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31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10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宣传资料印刷</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874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19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20000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DC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份</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6D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45000份</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8D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D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5</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0CA8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0C5B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3BC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66B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D9D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C2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开展应急演练</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49B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59F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6B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场次</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F34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1次</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BD3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9F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B384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38FE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848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69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5D8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质量指标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48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按质按量完成森林防灭火宣传培训工作</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F64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B2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98</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C5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558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6A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F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259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882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7CD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A33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0D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时效指标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52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在2024年度内完成相关工作</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F93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2D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82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年</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60D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1年</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88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5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0A9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1230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4B9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D4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效益指标</w:t>
            </w:r>
          </w:p>
        </w:tc>
        <w:tc>
          <w:tcPr>
            <w:tcW w:w="58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E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社会效益指标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BA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覆盖率</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3CF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21A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D1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414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50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58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D98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无法有效获取准确数据以评价，指标设置准确性不足</w:t>
            </w:r>
          </w:p>
        </w:tc>
      </w:tr>
      <w:tr w14:paraId="627B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FF2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D6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7E13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39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影响率</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369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63A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0F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E60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0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6B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8D6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无法有效获取准确数据以评价，指标设置准确性不足</w:t>
            </w:r>
          </w:p>
        </w:tc>
      </w:tr>
      <w:tr w14:paraId="244D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E68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25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58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EDB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01D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落实率</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B53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31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F1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857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80%</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86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18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8</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2FB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无法有效获取准确数据以评价，指标设置准确性不足</w:t>
            </w:r>
          </w:p>
        </w:tc>
      </w:tr>
      <w:tr w14:paraId="32E2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351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0A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满意度指标</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D714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服务对象满意度指标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E5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满意度</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536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DF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B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662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B1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8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7618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6229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7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52A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B4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成本指标</w:t>
            </w:r>
          </w:p>
        </w:tc>
        <w:tc>
          <w:tcPr>
            <w:tcW w:w="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7E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经济成本指标</w:t>
            </w:r>
          </w:p>
        </w:tc>
        <w:tc>
          <w:tcPr>
            <w:tcW w:w="1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E9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森林防灭火相关工作经费</w:t>
            </w:r>
          </w:p>
        </w:tc>
        <w:tc>
          <w:tcPr>
            <w:tcW w:w="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6D5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w:t>
            </w:r>
          </w:p>
        </w:tc>
        <w:tc>
          <w:tcPr>
            <w:tcW w:w="7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9A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FB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万</w:t>
            </w:r>
          </w:p>
        </w:tc>
        <w:tc>
          <w:tcPr>
            <w:tcW w:w="9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952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99974.5</w:t>
            </w:r>
          </w:p>
        </w:tc>
        <w:tc>
          <w:tcPr>
            <w:tcW w:w="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4A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3B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5C42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微软雅黑" w:cs="Times New Roman"/>
                <w:i/>
                <w:iCs/>
                <w:color w:val="000000"/>
                <w:sz w:val="16"/>
                <w:szCs w:val="16"/>
                <w:u w:val="none"/>
              </w:rPr>
            </w:pPr>
          </w:p>
        </w:tc>
      </w:tr>
      <w:tr w14:paraId="4DC3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95"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624A0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合计</w:t>
            </w:r>
          </w:p>
        </w:tc>
        <w:tc>
          <w:tcPr>
            <w:tcW w:w="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1F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100</w:t>
            </w:r>
          </w:p>
        </w:tc>
        <w:tc>
          <w:tcPr>
            <w:tcW w:w="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A5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94</w:t>
            </w:r>
          </w:p>
        </w:tc>
        <w:tc>
          <w:tcPr>
            <w:tcW w:w="1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5A7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18"/>
                <w:szCs w:val="18"/>
                <w:u w:val="none"/>
              </w:rPr>
            </w:pPr>
          </w:p>
        </w:tc>
      </w:tr>
      <w:tr w14:paraId="339A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838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评价结论</w:t>
            </w:r>
          </w:p>
        </w:tc>
        <w:tc>
          <w:tcPr>
            <w:tcW w:w="766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6BF7A4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通过对森林防灭火经费的使用，实施绩效进行了指标评价，该经费的使用加强应急知识宣传培训教育体系建设，提高公众应急知识与技能水平，增强全民应急知识。受益群众满意度达100%，评论结论为“好”。</w:t>
            </w:r>
          </w:p>
        </w:tc>
      </w:tr>
      <w:tr w14:paraId="10EA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A57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存在问题</w:t>
            </w:r>
          </w:p>
        </w:tc>
        <w:tc>
          <w:tcPr>
            <w:tcW w:w="766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03807B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指标设置准确性不足</w:t>
            </w:r>
          </w:p>
        </w:tc>
      </w:tr>
      <w:tr w14:paraId="4BBB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33E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改进措施</w:t>
            </w:r>
          </w:p>
        </w:tc>
        <w:tc>
          <w:tcPr>
            <w:tcW w:w="7662"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54A0E4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
              </w:rPr>
              <w:t>下一年改进绩效目标指标设置合理性。</w:t>
            </w:r>
          </w:p>
        </w:tc>
      </w:tr>
      <w:tr w14:paraId="2EAA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9FE5F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项目负责人：黄威</w:t>
            </w:r>
          </w:p>
        </w:tc>
        <w:tc>
          <w:tcPr>
            <w:tcW w:w="463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F50E6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财务负责人：周勇</w:t>
            </w:r>
          </w:p>
        </w:tc>
      </w:tr>
    </w:tbl>
    <w:p w14:paraId="3725827C">
      <w:pPr>
        <w:pStyle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66262E0F">
      <w:pPr>
        <w:pStyle w:val="2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1DFC7FD4">
      <w:pPr>
        <w:pStyle w:val="2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2023年中省自然灾害救灾资金（冬春临时生活困难救助）</w:t>
      </w:r>
    </w:p>
    <w:p w14:paraId="34D02860">
      <w:pPr>
        <w:pStyle w:val="2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center"/>
        <w:textAlignment w:val="auto"/>
        <w:rPr>
          <w:rFonts w:ascii="Times New Roman" w:hAnsi="Times New Roman" w:cs="Times New Roman"/>
          <w:color w:val="auto"/>
          <w:kern w:val="2"/>
          <w:sz w:val="32"/>
          <w:szCs w:val="32"/>
          <w:highlight w:val="none"/>
        </w:rPr>
      </w:pPr>
    </w:p>
    <w:p w14:paraId="0C24310A">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rPr>
          <w:rFonts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7718B41E">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cs="Times New Roman"/>
          <w:color w:val="auto"/>
          <w:kern w:val="0"/>
          <w:sz w:val="32"/>
          <w:szCs w:val="32"/>
          <w:highlight w:val="none"/>
          <w:u w:val="none"/>
          <w:shd w:val="clear" w:color="auto" w:fill="FFFFFF"/>
          <w:lang w:val="en-US" w:eastAsia="zh-CN"/>
        </w:rPr>
        <w:t>项目设立原因及背景，</w:t>
      </w:r>
      <w:r>
        <w:rPr>
          <w:rFonts w:hint="default" w:ascii="Times New Roman" w:hAnsi="Times New Roman" w:eastAsia="仿宋_GB2312" w:cs="Times New Roman"/>
          <w:color w:val="auto"/>
          <w:kern w:val="0"/>
          <w:sz w:val="32"/>
          <w:szCs w:val="32"/>
          <w:highlight w:val="none"/>
          <w:u w:val="none"/>
          <w:shd w:val="clear" w:color="auto" w:fill="FFFFFF"/>
          <w:lang w:val="zh-CN"/>
        </w:rPr>
        <w:t>项目</w:t>
      </w:r>
      <w:r>
        <w:rPr>
          <w:rFonts w:hint="default" w:ascii="Times New Roman" w:hAnsi="Times New Roman" w:cs="Times New Roman"/>
          <w:b w:val="0"/>
          <w:bCs w:val="0"/>
          <w:color w:val="auto"/>
          <w:kern w:val="0"/>
          <w:sz w:val="32"/>
          <w:szCs w:val="32"/>
          <w:highlight w:val="none"/>
          <w:u w:val="none"/>
          <w:shd w:val="clear" w:color="auto" w:fill="FFFFFF"/>
          <w:lang w:val="zh-CN" w:eastAsia="zh-CN"/>
        </w:rPr>
        <w:t>立项、资金申报的依据，项目主要内容</w:t>
      </w:r>
      <w:r>
        <w:rPr>
          <w:rFonts w:hint="default" w:ascii="Times New Roman" w:hAnsi="Times New Roman" w:cs="Times New Roman"/>
          <w:b w:val="0"/>
          <w:bCs w:val="0"/>
          <w:color w:val="auto"/>
          <w:kern w:val="0"/>
          <w:sz w:val="32"/>
          <w:szCs w:val="32"/>
          <w:highlight w:val="none"/>
          <w:u w:val="none"/>
          <w:shd w:val="clear" w:color="auto" w:fill="FFFFFF"/>
          <w:lang w:val="en-US" w:eastAsia="zh-CN"/>
        </w:rPr>
        <w:t>。</w:t>
      </w:r>
      <w:r>
        <w:rPr>
          <w:rFonts w:hint="default" w:ascii="Times New Roman" w:hAnsi="Times New Roman" w:cs="Times New Roman"/>
          <w:b w:val="0"/>
          <w:bCs w:val="0"/>
          <w:color w:val="auto"/>
          <w:kern w:val="0"/>
          <w:sz w:val="32"/>
          <w:szCs w:val="32"/>
          <w:highlight w:val="none"/>
          <w:u w:val="none"/>
          <w:shd w:val="clear" w:color="auto" w:fill="FFFFFF"/>
          <w:lang w:val="zh-CN" w:eastAsia="zh-CN"/>
        </w:rPr>
        <w:t>主管部门职能。</w:t>
      </w:r>
    </w:p>
    <w:p w14:paraId="71A9B532">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本项目自评范围为：51090424T000011354629-2023年中省自然灾害救灾资金（冬春临时生活困难救助）（以下简称该项目）。</w:t>
      </w:r>
    </w:p>
    <w:p w14:paraId="1C7ADF78">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1.主管部门职能</w:t>
      </w:r>
    </w:p>
    <w:p w14:paraId="7575B888">
      <w:pPr>
        <w:pStyle w:val="9"/>
        <w:keepNext w:val="0"/>
        <w:keepLines w:val="0"/>
        <w:pageBreakBefore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14:paraId="403F4972">
      <w:pPr>
        <w:pStyle w:val="9"/>
        <w:keepNext w:val="0"/>
        <w:keepLines w:val="0"/>
        <w:pageBreakBefore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（2）拟订应急管理、安全生产等规范性文件，组织编制应急体系建设、安全生产和综合防灾减灾规划。</w:t>
      </w:r>
    </w:p>
    <w:p w14:paraId="7532B5D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3"/>
          <w:szCs w:val="33"/>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74CFE81C">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（4）牵头建立统一的应急管理信息系统，负责信息传输渠道的规划和布局，建立监测预警和灾情报告制度，健全自然灾害信息资源获取和共享机制，依法统一发布灾情。</w:t>
      </w:r>
    </w:p>
    <w:p w14:paraId="653735AF">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14:paraId="75231440">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（6）统一协调指挥各类应急专业队伍，建立应急协调联动机制，推进指挥平台对接。</w:t>
      </w:r>
    </w:p>
    <w:p w14:paraId="78FD4E8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14:paraId="4F677C6E">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（8）按照国家相关政策和区委、区政府相关规定负责消防工作，组织和指导消防监督、火灾预防、火灾扑救等工作。</w:t>
      </w:r>
    </w:p>
    <w:p w14:paraId="745CA09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（9）负责自然灾害综合监测预警工作，承担自然灾害综合风险评估工作，指导协调森林火灾、水旱灾害、地震和地质灾害等防治工作。</w:t>
      </w:r>
    </w:p>
    <w:p w14:paraId="4F953C2F">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（10）负责组织、协调灾害救助工作，组织和指导灾情核查、损失评估、救灾捐赠工作，管理、分配救灾款物并监督使用。</w:t>
      </w:r>
    </w:p>
    <w:p w14:paraId="1403D29E">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（11）依法承担区政府安全生产综合监督管理责任，指导协调、监督检查区直有关部门和各乡镇（街道）安全生产工作，组织开展安全生产巡查、考核工作。</w:t>
      </w:r>
    </w:p>
    <w:p w14:paraId="357DABF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50679EC9">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（13）承担非煤矿山、危险化学品、非药品类易制毒化学品和烟花爆竹等生产经营单位安全生产准入管理责任。</w:t>
      </w:r>
    </w:p>
    <w:p w14:paraId="68D34D7F">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（14）依法组织、指导生产安全事故调查处理，监督事故查处和责任追究落实情况。组织开展自然灾害类突发事件的调查评估工作。</w:t>
      </w:r>
    </w:p>
    <w:p w14:paraId="2538698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（15）开展应急管理和安全生产方面的交流与合作，组织参与安全生产类、自然灾害类等突发事件的跨区域救援工作。</w:t>
      </w:r>
    </w:p>
    <w:p w14:paraId="23857EB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（16）制定应急物资储备和应急救援装备规划并组织实施，会同区发展和改革局（区粮食和物资储备局）等部门建立健全应急物资信息平台和调拨制度，在救灾时统一调度。</w:t>
      </w:r>
    </w:p>
    <w:p w14:paraId="17DEFC00">
      <w:pPr>
        <w:pStyle w:val="9"/>
        <w:keepNext w:val="0"/>
        <w:keepLines w:val="0"/>
        <w:pageBreakBefore w:val="0"/>
        <w:widowControl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（17）负责应急管理、安全生产宣传教育和培训工作，组织和指导应急管理、安全生产的科学技术研究、推广应用和信息化建设工作。</w:t>
      </w:r>
    </w:p>
    <w:p w14:paraId="5E45D51A">
      <w:pPr>
        <w:pStyle w:val="9"/>
        <w:keepNext w:val="0"/>
        <w:keepLines w:val="0"/>
        <w:pageBreakBefore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14:paraId="48A40542">
      <w:pPr>
        <w:pStyle w:val="9"/>
        <w:keepNext w:val="0"/>
        <w:keepLines w:val="0"/>
        <w:pageBreakBefore w:val="0"/>
        <w:numPr>
          <w:ilvl w:val="0"/>
          <w:numId w:val="0"/>
        </w:numPr>
        <w:tabs>
          <w:tab w:val="left" w:pos="2160"/>
        </w:tabs>
        <w:kinsoku/>
        <w:wordWrap/>
        <w:overflowPunct/>
        <w:topLinePunct w:val="0"/>
        <w:autoSpaceDE/>
        <w:autoSpaceDN/>
        <w:bidi w:val="0"/>
        <w:adjustRightInd w:val="0"/>
        <w:snapToGrid w:val="0"/>
        <w:spacing w:before="0" w:beforeLines="0" w:line="576" w:lineRule="exact"/>
        <w:ind w:leftChars="0" w:firstLine="652" w:firstLineChars="200"/>
        <w:jc w:val="both"/>
        <w:textAlignment w:val="auto"/>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（19）负责职责范围内的职业健康、生态环境保护、审批服务便民化、依法治理等工作 。</w:t>
      </w:r>
    </w:p>
    <w:p w14:paraId="5570EB57">
      <w:pPr>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0" w:right="0" w:rightChars="0" w:firstLine="652" w:firstLineChars="200"/>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kern w:val="2"/>
          <w:sz w:val="33"/>
          <w:szCs w:val="33"/>
          <w:lang w:val="en-US" w:eastAsia="zh-CN" w:bidi="ar-SA"/>
        </w:rPr>
        <w:t>（20）</w:t>
      </w:r>
      <w:r>
        <w:rPr>
          <w:rFonts w:hint="default" w:ascii="Times New Roman" w:hAnsi="Times New Roman" w:eastAsia="仿宋_GB2312" w:cs="Times New Roman"/>
          <w:kern w:val="2"/>
          <w:sz w:val="33"/>
          <w:szCs w:val="33"/>
          <w:lang w:val="en-US" w:eastAsia="zh-CN" w:bidi="ar-SA"/>
        </w:rPr>
        <w:t>完成区委和区政府交办的其他任务</w:t>
      </w:r>
      <w:r>
        <w:rPr>
          <w:rFonts w:hint="default" w:ascii="Times New Roman" w:hAnsi="Times New Roman" w:cs="Times New Roman"/>
          <w:sz w:val="33"/>
          <w:szCs w:val="33"/>
          <w:lang w:val="en-US" w:eastAsia="zh-CN"/>
        </w:rPr>
        <w:t>。</w:t>
      </w:r>
    </w:p>
    <w:p w14:paraId="7B577D6B">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2.项目设立原因及背景</w:t>
      </w:r>
    </w:p>
    <w:p w14:paraId="3A3AA3DB">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（1）‌中央财政专项转移支付要求‌</w:t>
      </w:r>
    </w:p>
    <w:p w14:paraId="7FA4E91B">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该项目严格依据中央财政下达的自然灾害救灾资金管理规范设立，资金用途明确限定于洪涝灾害应急抢险、受灾人员转移安置及次生灾害隐患排查整治等领域，并纳入“2240703自然灾害救灾补助”科目管理。</w:t>
      </w:r>
    </w:p>
    <w:p w14:paraId="580D63EA">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（2）‌省级资金分配机制‌</w:t>
      </w:r>
    </w:p>
    <w:p w14:paraId="611B8944">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四川省财政厅统一部署资金分配，要求市县两级20日内完成绩效目标申报，确保资金使用与灾害应对需求精准匹配6。</w:t>
      </w:r>
    </w:p>
    <w:p w14:paraId="2A338DC0">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（3）区域防灾短板</w:t>
      </w:r>
    </w:p>
    <w:p w14:paraId="0A69F6AE">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‌灾害应对能力不足‌。安居区作为多灾易灾区域，基层应急救援装备配置率不足，特别是水域救援、城市排涝等专业设备短缺，难以满足“30分钟应急响应”要求。</w:t>
      </w:r>
    </w:p>
    <w:p w14:paraId="0BB19C88">
      <w:pPr>
        <w:keepNext w:val="0"/>
        <w:keepLines w:val="0"/>
        <w:pageBreakBefore w:val="0"/>
        <w:widowControl/>
        <w:numPr>
          <w:ilvl w:val="0"/>
          <w:numId w:val="0"/>
        </w:numPr>
        <w:kinsoku/>
        <w:wordWrap/>
        <w:overflowPunct/>
        <w:topLinePunct w:val="0"/>
        <w:autoSpaceDE/>
        <w:autoSpaceDN/>
        <w:bidi w:val="0"/>
        <w:adjustRightInd/>
        <w:snapToGrid/>
        <w:spacing w:before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（4）‌基础设施修复需求迫切‌</w:t>
      </w:r>
    </w:p>
    <w:p w14:paraId="175D1201">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32" w:firstLineChars="200"/>
        <w:contextualSpacing/>
        <w:jc w:val="left"/>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2023年洪涝灾害导致道路、堤坝等基础设施损毁，需专项资金支持灾后重建与功能恢复。</w:t>
      </w:r>
    </w:p>
    <w:p w14:paraId="716113B1">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left"/>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w:t>
      </w:r>
      <w:r>
        <w:rPr>
          <w:rFonts w:hint="default" w:ascii="Times New Roman" w:hAnsi="Times New Roman" w:cs="Times New Roman"/>
          <w:b/>
          <w:bCs/>
          <w:color w:val="auto"/>
          <w:kern w:val="0"/>
          <w:sz w:val="32"/>
          <w:szCs w:val="32"/>
          <w:highlight w:val="none"/>
          <w:u w:val="none"/>
          <w:shd w:val="clear" w:color="auto" w:fill="FFFFFF"/>
          <w:lang w:val="zh-CN" w:eastAsia="zh-CN"/>
        </w:rPr>
        <w:t>项目立项、资金申报的依据</w:t>
      </w:r>
    </w:p>
    <w:p w14:paraId="47930440">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left"/>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项目立项、资金申报文件为：遂财建【2024】1号。</w:t>
      </w:r>
    </w:p>
    <w:p w14:paraId="3C5A17A0">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w:t>
      </w:r>
      <w:r>
        <w:rPr>
          <w:rFonts w:hint="default" w:ascii="Times New Roman" w:hAnsi="Times New Roman"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管理办法制定情况，</w:t>
      </w:r>
      <w:r>
        <w:rPr>
          <w:rFonts w:hint="default" w:ascii="Times New Roman" w:hAnsi="Times New Roman" w:cs="Times New Roman"/>
          <w:color w:val="auto"/>
          <w:kern w:val="0"/>
          <w:sz w:val="32"/>
          <w:szCs w:val="32"/>
          <w:highlight w:val="none"/>
          <w:u w:val="none"/>
          <w:shd w:val="clear" w:color="auto" w:fill="FFFFFF"/>
          <w:lang w:val="zh-CN"/>
        </w:rPr>
        <w:t>项目实施目的和主要工作任务，项目支持方向</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398BD297">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1.项目资金</w:t>
      </w:r>
      <w:r>
        <w:rPr>
          <w:rFonts w:hint="default" w:ascii="Times New Roman" w:hAnsi="Times New Roman" w:cs="Times New Roman"/>
          <w:b/>
          <w:bCs/>
          <w:color w:val="auto"/>
          <w:kern w:val="0"/>
          <w:sz w:val="32"/>
          <w:szCs w:val="32"/>
          <w:highlight w:val="none"/>
          <w:u w:val="none"/>
          <w:shd w:val="clear" w:color="auto" w:fill="FFFFFF"/>
          <w:lang w:val="zh-CN" w:eastAsia="zh-CN"/>
        </w:rPr>
        <w:t>管理办法</w:t>
      </w:r>
    </w:p>
    <w:p w14:paraId="00366953">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2023年中省自然灾害救灾资金（冬春临时生活困难救助）项目严格按照《四川省省级安全生产预防和应急救援能力建设专项资金管理办法》《遂宁市应急能力建设专项资金管理办法（试行）》开展，并严格按照“遂财建【2024】1号”文件规定执行，我局未单独针对该项目制定专门的项目资金管理办法。</w:t>
      </w:r>
    </w:p>
    <w:p w14:paraId="5B16A9E2">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w:t>
      </w:r>
      <w:r>
        <w:rPr>
          <w:rFonts w:hint="default" w:ascii="Times New Roman" w:hAnsi="Times New Roman" w:cs="Times New Roman"/>
          <w:b/>
          <w:bCs/>
          <w:color w:val="auto"/>
          <w:kern w:val="0"/>
          <w:sz w:val="32"/>
          <w:szCs w:val="32"/>
          <w:highlight w:val="none"/>
          <w:u w:val="none"/>
          <w:shd w:val="clear" w:color="auto" w:fill="FFFFFF"/>
          <w:lang w:val="zh-CN" w:eastAsia="zh-CN"/>
        </w:rPr>
        <w:t>项目实施目的和主要工作任务</w:t>
      </w:r>
    </w:p>
    <w:p w14:paraId="58DF1BE1">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实施主要内容为：重点保障洪涝灾害应急抢险、受灾群众转移安置等紧急救援需求，确保灾害发生后12小时内受灾人员得到初步救助；‌基础设施修复‌：针对2023年洪涝灾害造成的道路、堤坝等基础设施损毁，开展应急修复和功能恢复；‌基层能力提升‌：解决乡镇救援装备配置率不足70%的短板，补齐水域救援、排涝等专业设备缺口。</w:t>
      </w:r>
    </w:p>
    <w:p w14:paraId="3F6AE016">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主要工作任务：‌组织搜救转移受灾群众，开展次生灾害隐患排查整治；按《安居区自然灾害救助应急预案》调拨救灾物资，确保过渡期生活救助和倒损房屋重建补助；严格执行中央直达资金监管要求，20日内完成绩效目标申报，杜绝资金滞留或挪用；优先用于地质灾害应急处置项目，加快支付进度至95%以上；‌长效机制建设‌：完善灾害信息员培训体系，更新镇街分管领导及信息员队伍；推动城乡住房自然灾害保险续保，实现全覆盖。</w:t>
      </w:r>
    </w:p>
    <w:p w14:paraId="6065574B">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3.项目支持方向</w:t>
      </w:r>
    </w:p>
    <w:p w14:paraId="355582B5">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（1）风险治理能力的建设。风险隐患排查、整治、监控，建档管理。</w:t>
      </w:r>
    </w:p>
    <w:p w14:paraId="5F3BE49A">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（2）监测预警能力建设。完善重点领域监测网络和预测预报系统，构建综合预警平台。</w:t>
      </w:r>
    </w:p>
    <w:p w14:paraId="22A862B6">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（3）应急信息与指挥系统能力建设。政府综合应急指挥平台建设，值班体系建设，基层信息员队伍和信息渠道建设。</w:t>
      </w:r>
    </w:p>
    <w:p w14:paraId="0AEF179A">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（4）应急保障能力建设。抢险救援物资储备、设备购置，应急队伍建设，应急通信保障体系建设。</w:t>
      </w:r>
    </w:p>
    <w:p w14:paraId="249957E7">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（5）应急管理科普宣传教育能力建设。应急管理培训，印制应急管理知识手册，宣传防灾避险、自救互救等应急救援知识。</w:t>
      </w:r>
    </w:p>
    <w:p w14:paraId="40AED000">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（6）应急预案体系建设。修编总体应急预案、专项应急预案、部门应急预案和基层应急预案，制定预案操作手册或预案简本，开展综合性、跨区域应急演练。</w:t>
      </w:r>
    </w:p>
    <w:p w14:paraId="5FA6EB8D">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cs="Times New Roman"/>
          <w:color w:val="auto"/>
          <w:kern w:val="0"/>
          <w:sz w:val="32"/>
          <w:szCs w:val="32"/>
          <w:highlight w:val="none"/>
          <w:u w:val="none"/>
          <w:shd w:val="clear" w:color="auto" w:fill="FFFFFF"/>
          <w:lang w:val="zh-CN" w:eastAsia="zh-CN"/>
        </w:rPr>
        <w:t>项目预算安排情况，项目</w:t>
      </w:r>
      <w:r>
        <w:rPr>
          <w:rFonts w:hint="default" w:ascii="Times New Roman" w:hAnsi="Times New Roman" w:cs="Times New Roman"/>
          <w:color w:val="auto"/>
          <w:kern w:val="0"/>
          <w:sz w:val="32"/>
          <w:szCs w:val="32"/>
          <w:highlight w:val="none"/>
          <w:u w:val="none"/>
          <w:shd w:val="clear" w:color="auto" w:fill="FFFFFF"/>
          <w:lang w:val="zh-CN"/>
        </w:rPr>
        <w:t>资金分配原则及考虑因素，项目资金分配情况。</w:t>
      </w:r>
    </w:p>
    <w:p w14:paraId="4A6ACAE4">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zh-CN"/>
        </w:rPr>
        <w:t>51090424T000011354629-2023年中省自然灾害救灾资金（冬春临时生活困难救助）</w:t>
      </w:r>
      <w:r>
        <w:rPr>
          <w:rFonts w:hint="default" w:ascii="Times New Roman" w:hAnsi="Times New Roman" w:cs="Times New Roman"/>
          <w:lang w:val="en-US" w:eastAsia="zh-CN"/>
        </w:rPr>
        <w:t>2024年度预算数146.00万元（含预算调剂）；</w:t>
      </w:r>
    </w:p>
    <w:p w14:paraId="08D3A5D3">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项目</w:t>
      </w:r>
      <w:r>
        <w:rPr>
          <w:rFonts w:hint="default" w:ascii="Times New Roman" w:hAnsi="Times New Roman" w:cs="Times New Roman"/>
          <w:lang w:val="zh-CN"/>
        </w:rPr>
        <w:t>资金分配原则及考虑因素：</w:t>
      </w:r>
      <w:r>
        <w:rPr>
          <w:rFonts w:hint="default" w:ascii="Times New Roman" w:hAnsi="Times New Roman" w:cs="Times New Roman"/>
          <w:lang w:val="en-US" w:eastAsia="zh-CN"/>
        </w:rPr>
        <w:t>项目资金分配由遂宁市财政局、安居区财政局根据相关规定与要求分配。</w:t>
      </w:r>
    </w:p>
    <w:p w14:paraId="0C2560A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项目资金分配：2024年度我局该项目资金实际分配146.00万元（含预算调剂）。</w:t>
      </w:r>
    </w:p>
    <w:p w14:paraId="3D838BC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cs="Times New Roman"/>
          <w:color w:val="auto"/>
          <w:kern w:val="0"/>
          <w:sz w:val="32"/>
          <w:szCs w:val="32"/>
          <w:highlight w:val="none"/>
          <w:u w:val="none"/>
          <w:shd w:val="clear" w:color="auto" w:fill="FFFFFF"/>
          <w:lang w:val="zh-CN" w:eastAsia="zh-CN"/>
        </w:rPr>
        <w:t>项目整体、区域和具体绩效目标设置情况，项目自评工作开展情况。</w:t>
      </w:r>
    </w:p>
    <w:p w14:paraId="5699A959">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2024年度该项目资金下达后，遂宁市财政局设定该项目绩效目标：</w:t>
      </w:r>
    </w:p>
    <w:p w14:paraId="0DCF801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年度目标：保障洪涝灾害发生后12小时内完成受灾人员转移安置，确保因灾遇难人员家属抚慰金发放率100%。</w:t>
      </w:r>
    </w:p>
    <w:p w14:paraId="1528808E">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数量指标：确保因灾遇难人员家属抚慰金发放率100%；</w:t>
      </w:r>
    </w:p>
    <w:p w14:paraId="4B97AF7C">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质量指标：乡镇物资储备库覆盖率提升至90%；</w:t>
      </w:r>
    </w:p>
    <w:p w14:paraId="5EA57089">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时效指标：资金拨付及时率≤10工作日；</w:t>
      </w:r>
    </w:p>
    <w:p w14:paraId="61A4B3D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社会效益指标：应急管理标准化覆盖率100%；</w:t>
      </w:r>
    </w:p>
    <w:p w14:paraId="07E53A04">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可持续性影响指标：内控规范性；</w:t>
      </w:r>
    </w:p>
    <w:p w14:paraId="55483E9F">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满意度指标：群众满意度≥90%；</w:t>
      </w:r>
    </w:p>
    <w:p w14:paraId="104EA002">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经济成本指标：应急救援能力提升≤150万。</w:t>
      </w:r>
    </w:p>
    <w:p w14:paraId="1CA606F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3E3515D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（一）评价目的。</w:t>
      </w:r>
      <w:r>
        <w:rPr>
          <w:rFonts w:ascii="Times New Roman" w:hAnsi="Times New Roman" w:eastAsia="仿宋_GB2312" w:cs="Times New Roman"/>
          <w:szCs w:val="32"/>
        </w:rPr>
        <w:t>通过</w:t>
      </w:r>
      <w:r>
        <w:rPr>
          <w:rFonts w:hint="default" w:ascii="Times New Roman" w:hAnsi="Times New Roman" w:cs="Times New Roman"/>
          <w:szCs w:val="32"/>
          <w:lang w:eastAsia="zh-CN"/>
        </w:rPr>
        <w:t>项目</w:t>
      </w:r>
      <w:r>
        <w:rPr>
          <w:rFonts w:hint="default" w:ascii="Times New Roman" w:hAnsi="Times New Roman" w:eastAsia="仿宋_GB2312" w:cs="Times New Roman"/>
          <w:szCs w:val="32"/>
        </w:rPr>
        <w:t>绩效</w:t>
      </w:r>
      <w:r>
        <w:rPr>
          <w:rFonts w:hint="default" w:ascii="Times New Roman" w:hAnsi="Times New Roman" w:cs="Times New Roman"/>
          <w:szCs w:val="32"/>
          <w:lang w:eastAsia="zh-CN"/>
        </w:rPr>
        <w:t>自评要实现的目的。</w:t>
      </w:r>
    </w:p>
    <w:p w14:paraId="43B150FC">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该项目开展绩效自评的目的是贯彻落实全面实施预算绩效管理，将绩效理念和方法深度融入预算编制、执行、监督全过程，实现预算和绩效管理一体化，不断提高财政资金使用效益。</w:t>
      </w:r>
    </w:p>
    <w:p w14:paraId="633DC4EF">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同时，针对该项目开展执行结果、效果分析，剖析单位自身项目实施的管理责任落实情况，不断提高我局项目管理水平。</w:t>
      </w:r>
    </w:p>
    <w:p w14:paraId="2C61CFB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Cs w:val="32"/>
        </w:rPr>
        <w:t>按照绩效评价指标体系，对资金支出使用全过程及其实施效果进行综合评价和判断</w:t>
      </w:r>
      <w:r>
        <w:rPr>
          <w:rFonts w:hint="default" w:ascii="Times New Roman" w:hAnsi="Times New Roman" w:eastAsia="仿宋_GB2312" w:cs="Times New Roman"/>
          <w:szCs w:val="32"/>
          <w:lang w:eastAsia="zh-CN"/>
        </w:rPr>
        <w:t>。</w:t>
      </w:r>
    </w:p>
    <w:p w14:paraId="71C56491">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预设问题：项目实施效果中目标完成情况；</w:t>
      </w:r>
    </w:p>
    <w:p w14:paraId="68EFA05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评价重点：项目实施（预算执行、资金使用）、项目效果（目标完成、完成时效）。</w:t>
      </w:r>
    </w:p>
    <w:p w14:paraId="036EEB0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cs="Times New Roman"/>
          <w:szCs w:val="32"/>
          <w:lang w:val="zh-CN" w:eastAsia="zh-CN"/>
        </w:rPr>
        <w:t>项目绩效自评所抽样点位情况。</w:t>
      </w:r>
    </w:p>
    <w:p w14:paraId="172D5425">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本次项目绩效自评抽样选择2024年01月08日下达指标146万元后的支付情况，包括所支付的所有范围。</w:t>
      </w:r>
    </w:p>
    <w:p w14:paraId="12EAE76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ascii="Times New Roman" w:hAnsi="Times New Roman" w:eastAsia="仿宋_GB2312" w:cs="Times New Roman"/>
          <w:szCs w:val="32"/>
        </w:rPr>
        <w:t>根据项目情况和评价重点，</w:t>
      </w:r>
      <w:r>
        <w:rPr>
          <w:rFonts w:hint="default" w:ascii="Times New Roman" w:hAnsi="Times New Roman" w:cs="Times New Roman"/>
          <w:szCs w:val="32"/>
          <w:lang w:eastAsia="zh-CN"/>
        </w:rPr>
        <w:t>用来</w:t>
      </w:r>
      <w:r>
        <w:rPr>
          <w:rFonts w:ascii="Times New Roman" w:hAnsi="Times New Roman" w:eastAsia="仿宋_GB2312" w:cs="Times New Roman"/>
          <w:szCs w:val="32"/>
        </w:rPr>
        <w:t>收集相关材料和开展具体评价</w:t>
      </w:r>
      <w:r>
        <w:rPr>
          <w:rFonts w:hint="default" w:ascii="Times New Roman" w:hAnsi="Times New Roman" w:cs="Times New Roman"/>
          <w:szCs w:val="32"/>
          <w:lang w:eastAsia="zh-CN"/>
        </w:rPr>
        <w:t>的方法</w:t>
      </w:r>
      <w:r>
        <w:rPr>
          <w:rFonts w:ascii="Times New Roman" w:hAnsi="Times New Roman" w:eastAsia="仿宋_GB2312" w:cs="Times New Roman"/>
          <w:szCs w:val="32"/>
        </w:rPr>
        <w:t>。</w:t>
      </w:r>
      <w:r>
        <w:rPr>
          <w:rFonts w:hint="default" w:ascii="Times New Roman" w:hAnsi="Times New Roman" w:cs="Times New Roman"/>
          <w:szCs w:val="32"/>
          <w:lang w:eastAsia="zh-CN"/>
        </w:rPr>
        <w:t>包括：</w:t>
      </w:r>
      <w:r>
        <w:rPr>
          <w:rFonts w:ascii="Times New Roman" w:hAnsi="Times New Roman" w:eastAsia="仿宋_GB2312" w:cs="Times New Roman"/>
          <w:szCs w:val="32"/>
        </w:rPr>
        <w:t>采用</w:t>
      </w:r>
      <w:r>
        <w:rPr>
          <w:rFonts w:hint="default" w:ascii="Times New Roman" w:hAnsi="Times New Roman" w:eastAsia="仿宋_GB2312" w:cs="Times New Roman"/>
          <w:szCs w:val="32"/>
        </w:rPr>
        <w:t>成本效益分析法、标杆管理法、</w:t>
      </w:r>
      <w:r>
        <w:rPr>
          <w:rFonts w:ascii="Times New Roman" w:hAnsi="Times New Roman" w:eastAsia="仿宋_GB2312" w:cs="Times New Roman"/>
          <w:szCs w:val="32"/>
        </w:rPr>
        <w:t>案卷研究法、单位自评法、实地勘察法、问卷调查法、座谈调研法等多种方法</w:t>
      </w:r>
      <w:r>
        <w:rPr>
          <w:rFonts w:hint="default" w:ascii="Times New Roman" w:hAnsi="Times New Roman" w:cs="Times New Roman"/>
          <w:szCs w:val="32"/>
          <w:lang w:eastAsia="zh-CN"/>
        </w:rPr>
        <w:t>。</w:t>
      </w:r>
    </w:p>
    <w:p w14:paraId="2475FA46">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eastAsia="zh-CN"/>
        </w:rPr>
      </w:pPr>
      <w:r>
        <w:rPr>
          <w:rFonts w:hint="default" w:ascii="Times New Roman" w:hAnsi="Times New Roman" w:cs="Times New Roman"/>
          <w:lang w:val="en-US" w:eastAsia="zh-CN"/>
        </w:rPr>
        <w:t>采用定性描述、定量分析法，客观确定项目预期绩效目标的实现程度。采用比较法，对比实际成效与绩效目标的偏差，进行效益分析。</w:t>
      </w:r>
    </w:p>
    <w:p w14:paraId="4789C0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ascii="Times New Roman" w:hAnsi="Times New Roman" w:eastAsia="仿宋_GB2312" w:cs="Times New Roman"/>
          <w:szCs w:val="32"/>
        </w:rPr>
        <w:t>评价组人员构成</w:t>
      </w:r>
      <w:r>
        <w:rPr>
          <w:rFonts w:hint="default" w:ascii="Times New Roman" w:hAnsi="Times New Roman" w:cs="Times New Roman"/>
          <w:szCs w:val="32"/>
          <w:lang w:eastAsia="zh-CN"/>
        </w:rPr>
        <w:t>和</w:t>
      </w:r>
      <w:r>
        <w:rPr>
          <w:rFonts w:ascii="Times New Roman" w:hAnsi="Times New Roman" w:eastAsia="仿宋_GB2312" w:cs="Times New Roman"/>
          <w:szCs w:val="32"/>
        </w:rPr>
        <w:t>职责分工</w:t>
      </w:r>
      <w:r>
        <w:rPr>
          <w:rFonts w:hint="default" w:ascii="Times New Roman" w:hAnsi="Times New Roman" w:cs="Times New Roman"/>
          <w:szCs w:val="32"/>
          <w:lang w:eastAsia="zh-CN"/>
        </w:rPr>
        <w:t>。</w:t>
      </w:r>
    </w:p>
    <w:p w14:paraId="4F5D0A4E">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本次绩效自评由</w:t>
      </w:r>
      <w:r>
        <w:rPr>
          <w:rFonts w:hint="default" w:ascii="Times New Roman" w:hAnsi="Times New Roman" w:cs="Times New Roman"/>
          <w:szCs w:val="32"/>
          <w:lang w:val="en-US" w:eastAsia="zh-CN"/>
        </w:rPr>
        <w:t>综合股牵头开展</w:t>
      </w:r>
      <w:r>
        <w:rPr>
          <w:rFonts w:hint="default" w:ascii="Times New Roman" w:hAnsi="Times New Roman" w:eastAsia="仿宋_GB2312" w:cs="Times New Roman"/>
          <w:szCs w:val="32"/>
          <w:lang w:val="en-US" w:eastAsia="zh-CN"/>
        </w:rPr>
        <w:t>，</w:t>
      </w:r>
      <w:r>
        <w:rPr>
          <w:rFonts w:hint="default" w:ascii="Times New Roman" w:hAnsi="Times New Roman" w:cs="Times New Roman"/>
          <w:szCs w:val="32"/>
          <w:lang w:val="en-US" w:eastAsia="zh-CN"/>
        </w:rPr>
        <w:t>安全监管股</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应急救灾股、应急救灾保障中心开展基础资料收集与初步自</w:t>
      </w:r>
      <w:r>
        <w:rPr>
          <w:rFonts w:hint="default" w:ascii="Times New Roman" w:hAnsi="Times New Roman" w:eastAsia="仿宋_GB2312" w:cs="Times New Roman"/>
          <w:szCs w:val="32"/>
          <w:lang w:val="en-US" w:eastAsia="zh-CN"/>
        </w:rPr>
        <w:t>评打分，</w:t>
      </w:r>
      <w:r>
        <w:rPr>
          <w:rFonts w:hint="default" w:ascii="Times New Roman" w:hAnsi="Times New Roman" w:cs="Times New Roman"/>
          <w:szCs w:val="32"/>
          <w:lang w:val="en-US" w:eastAsia="zh-CN"/>
        </w:rPr>
        <w:t>内控监督小组开展项目绩效自评监督；自评参与人员：何家波、夏春艳、周勇。</w:t>
      </w:r>
    </w:p>
    <w:p w14:paraId="4FBB22C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503AA69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zh-CN" w:eastAsia="zh-CN"/>
        </w:rPr>
        <w:t>根据项目预算绩效评价指标体系“通用指标”“专用指标”“个性指标”涉及二、三级指标进行逐项绩效分析并评分</w:t>
      </w:r>
      <w:r>
        <w:rPr>
          <w:rFonts w:hint="default" w:ascii="Times New Roman" w:hAnsi="Times New Roman" w:cs="Times New Roman"/>
          <w:szCs w:val="32"/>
          <w:lang w:val="en-US" w:eastAsia="zh-CN"/>
        </w:rPr>
        <w:t>。</w:t>
      </w:r>
    </w:p>
    <w:p w14:paraId="6891229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4755C94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1. </w:t>
      </w:r>
      <w:r>
        <w:rPr>
          <w:rFonts w:hint="default" w:ascii="Times New Roman" w:hAnsi="Times New Roman" w:eastAsia="仿宋_GB2312" w:cs="Times New Roman"/>
          <w:b/>
          <w:bCs/>
          <w:color w:val="auto"/>
          <w:szCs w:val="32"/>
          <w:lang w:eastAsia="zh-CN"/>
        </w:rPr>
        <w:t>项目决策。</w:t>
      </w:r>
      <w:r>
        <w:rPr>
          <w:rFonts w:hint="default" w:ascii="Times New Roman" w:hAnsi="Times New Roman" w:cs="Times New Roman"/>
          <w:color w:val="auto"/>
          <w:szCs w:val="32"/>
          <w:lang w:eastAsia="zh-CN"/>
        </w:rPr>
        <w:t>围绕决策程序、规划论证、资金投向进行绩效分析。</w:t>
      </w:r>
    </w:p>
    <w:p w14:paraId="20B55FA3">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（1）决策程序：该项目中央下达资金，根据遂财建【2024】1号文件下达，我局资金支付时已召开党组会议；自评6分。</w:t>
      </w:r>
    </w:p>
    <w:p w14:paraId="0A4F4E2E">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（2）规划论证：该项目设立符合中、省、市关于安全生产风险决策部署安排，符合安居区</w:t>
      </w:r>
      <w:r>
        <w:rPr>
          <w:rFonts w:hint="default" w:ascii="Times New Roman" w:hAnsi="Times New Roman" w:cs="Times New Roman"/>
          <w:color w:val="auto"/>
          <w:kern w:val="0"/>
          <w:sz w:val="32"/>
          <w:szCs w:val="32"/>
          <w:highlight w:val="none"/>
          <w:u w:val="none"/>
          <w:shd w:val="clear" w:color="auto" w:fill="FFFFFF"/>
          <w:lang w:val="en-US" w:eastAsia="zh-CN"/>
        </w:rPr>
        <w:t>持续推进改革，深化“</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color w:val="auto"/>
          <w:kern w:val="0"/>
          <w:sz w:val="32"/>
          <w:szCs w:val="32"/>
          <w:highlight w:val="none"/>
          <w:u w:val="none"/>
          <w:shd w:val="clear" w:color="auto" w:fill="FFFFFF"/>
          <w:lang w:val="en-US" w:eastAsia="zh-CN"/>
        </w:rPr>
        <w:t>”的要求。2024年度我局该项目绩效目标由“</w:t>
      </w:r>
      <w:r>
        <w:rPr>
          <w:rFonts w:hint="default" w:ascii="Times New Roman" w:hAnsi="Times New Roman" w:cs="Times New Roman"/>
          <w:lang w:val="en-US" w:eastAsia="zh-CN"/>
        </w:rPr>
        <w:t>遂财建【2024】1号</w:t>
      </w:r>
      <w:r>
        <w:rPr>
          <w:rFonts w:hint="default" w:ascii="Times New Roman" w:hAnsi="Times New Roman" w:cs="Times New Roman"/>
          <w:color w:val="auto"/>
          <w:kern w:val="0"/>
          <w:sz w:val="32"/>
          <w:szCs w:val="32"/>
          <w:highlight w:val="none"/>
          <w:u w:val="none"/>
          <w:shd w:val="clear" w:color="auto" w:fill="FFFFFF"/>
          <w:lang w:val="en-US" w:eastAsia="zh-CN"/>
        </w:rPr>
        <w:t>”文件设定，设定的年度绩效目标符合要求；设定的数量、质量、时效、效益、经济成本、满意度等指标基本完整、量化；自评得6分。</w:t>
      </w:r>
    </w:p>
    <w:p w14:paraId="642CA5E9">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（3）资金投向：该项目属于安居区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内容，属于政府支持范围，且符合财政事权支出责任划分规定；资金投向与项目总体规划、政法行业事业发展相匹配；项目实施聚焦“</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lang w:val="en-US" w:eastAsia="zh-CN"/>
        </w:rPr>
        <w:t>”的原则；自评得6分。</w:t>
      </w:r>
    </w:p>
    <w:p w14:paraId="7BBFBC9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2. 项目管理。</w:t>
      </w:r>
      <w:r>
        <w:rPr>
          <w:rFonts w:hint="default" w:ascii="Times New Roman" w:hAnsi="Times New Roman" w:cs="Times New Roman"/>
          <w:color w:val="auto"/>
          <w:szCs w:val="32"/>
          <w:lang w:eastAsia="zh-CN"/>
        </w:rPr>
        <w:t>围绕制度办法、分配管理、绩效监管进行绩效分析。</w:t>
      </w:r>
    </w:p>
    <w:p w14:paraId="3C059132">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制度办法：该项目严格按照《四川省省级安全生产预防和应急救援能力建设专项资金管理办法》《遂宁市应急能力建设专项资金管理办法（试行）》专项资金管理办法开展，并严格按照“遂财建【2024】1号”文件规定执行；项目资金支付严格按照我局财务报销管理制度执行，不存在管理制度缺失、管理办法过期情况；自评得2分。</w:t>
      </w:r>
    </w:p>
    <w:p w14:paraId="02879FC7">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（2）分配管理：</w:t>
      </w:r>
    </w:p>
    <w:p w14:paraId="1D57EE5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资金分配因素：该项目由“遂财建【2024】1号”文件分配，上级部门及财政部门选取充分考虑相关行业事业发展实际和发展需求，自评得2分；</w:t>
      </w:r>
    </w:p>
    <w:p w14:paraId="1FC394E4">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资金分配因素的权重设置：有效突出了遂宁市各县区实际，自评得2分；</w:t>
      </w:r>
    </w:p>
    <w:p w14:paraId="3A0F0D66">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资金区域分布结果公平合理，不存在仅为1个地区，自评得2分。</w:t>
      </w:r>
    </w:p>
    <w:p w14:paraId="3C95A252">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该项目资金分配严格按遂财建【2024】1号执行，决策程序符合管理要求，及时高效，自评得4分。</w:t>
      </w:r>
    </w:p>
    <w:p w14:paraId="65DCF351">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绩效监管：该项目严格按照中、省、市要求全面完成绩效目标（含事前评估）、绩效评价、以前年度问题整改等预算绩效管理工作要求开展，设定了项目绩效目标（含事前评估），本次进行了绩效自评，自评得4分</w:t>
      </w:r>
      <w:r>
        <w:rPr>
          <w:rFonts w:hint="default" w:ascii="Times New Roman" w:hAnsi="Times New Roman" w:cs="Times New Roman"/>
          <w:color w:val="auto"/>
          <w:lang w:val="en-US" w:eastAsia="zh-CN"/>
        </w:rPr>
        <w:t>。</w:t>
      </w:r>
    </w:p>
    <w:p w14:paraId="6CE8C5D6">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遂宁市财政局发布了“遂财建【2024】1号”文件，对县级主管部门预算绩效管理要求到位，不存在对县级资金分配和项目管理指导力度不够情况，已对县级开展评价、监督、指导等工作，自评得2分。</w:t>
      </w:r>
    </w:p>
    <w:p w14:paraId="4B0287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3. 项目实施。</w:t>
      </w:r>
      <w:r>
        <w:rPr>
          <w:rFonts w:hint="default" w:ascii="Times New Roman" w:hAnsi="Times New Roman" w:cs="Times New Roman"/>
          <w:color w:val="auto"/>
          <w:szCs w:val="32"/>
          <w:lang w:eastAsia="zh-CN"/>
        </w:rPr>
        <w:t>围绕预算</w:t>
      </w:r>
      <w:r>
        <w:rPr>
          <w:rFonts w:hint="default" w:ascii="Times New Roman" w:hAnsi="Times New Roman" w:eastAsia="仿宋_GB2312" w:cs="Times New Roman"/>
          <w:color w:val="auto"/>
          <w:szCs w:val="32"/>
          <w:lang w:val="zh-CN" w:eastAsia="zh-CN"/>
        </w:rPr>
        <w:t>执行</w:t>
      </w:r>
      <w:r>
        <w:rPr>
          <w:rFonts w:hint="default" w:ascii="Times New Roman" w:hAnsi="Times New Roman" w:cs="Times New Roman"/>
          <w:color w:val="auto"/>
          <w:szCs w:val="32"/>
          <w:lang w:eastAsia="zh-CN"/>
        </w:rPr>
        <w:t>、资金使用进行绩效分析。</w:t>
      </w:r>
    </w:p>
    <w:p w14:paraId="11A1761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（1）预算执行：根据“财政资金拨付率×100%×2+单位资金使用率×100%×2+地方资金到位率×100%×2”自评指标；该项目2024年度预算数6.00万元，单位资金使用6.00万元，预算执行率=100%*100%*2+146.00/146.00*100%*2+2=6分。</w:t>
      </w:r>
    </w:p>
    <w:p w14:paraId="73A22C10">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资金使用：2024年度，该项目在项目资金使用、拨付中严格按照《四川省省级安全生产预防和应急救援能力建设专项资金管理办法》《遂宁市应急能力建设专项资金管理办法（试行）》、“遂财建【2024】1号”文件执行，不存在不符合国家财经法规情况；项目资金支付146.00万元，共2笔，严格按照单位财务报销管理制度执行、严格履行资金支付审批程序，不存在超范围、超标准、超进度使用专项资金情况，不存在资金损失浪费、长期沉淀、截留、挤占、挪用、虚列支出等情况；自评得3分。</w:t>
      </w:r>
    </w:p>
    <w:p w14:paraId="3821EBC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4. 项目结果。</w:t>
      </w:r>
      <w:r>
        <w:rPr>
          <w:rFonts w:hint="default" w:ascii="Times New Roman" w:hAnsi="Times New Roman" w:cs="Times New Roman"/>
          <w:color w:val="auto"/>
          <w:szCs w:val="32"/>
          <w:lang w:val="en-US" w:eastAsia="zh-CN"/>
        </w:rPr>
        <w:t>围绕</w:t>
      </w:r>
      <w:r>
        <w:rPr>
          <w:rFonts w:hint="default" w:ascii="Times New Roman" w:hAnsi="Times New Roman" w:cs="Times New Roman"/>
          <w:color w:val="auto"/>
          <w:szCs w:val="32"/>
          <w:lang w:eastAsia="zh-CN"/>
        </w:rPr>
        <w:t>目标完成、完成时效进行绩效分析。</w:t>
      </w:r>
    </w:p>
    <w:p w14:paraId="00B18E54">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（1）目标完成：</w:t>
      </w:r>
    </w:p>
    <w:p w14:paraId="61E632BC">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数量指标：因灾遇难人员家属抚慰金发放率100%；2024年度我局实际完成因灾遇难人员家属抚慰金141万元，发放率100%。</w:t>
      </w:r>
    </w:p>
    <w:p w14:paraId="27FFB56C">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b w:val="0"/>
          <w:kern w:val="2"/>
          <w:sz w:val="32"/>
          <w:szCs w:val="32"/>
          <w:lang w:eastAsia="zh-CN" w:bidi="ar-SA"/>
        </w:rPr>
      </w:pPr>
      <w:r>
        <w:rPr>
          <w:rFonts w:hint="default" w:ascii="Times New Roman" w:hAnsi="Times New Roman" w:cs="Times New Roman"/>
          <w:lang w:val="en-US" w:eastAsia="zh-CN"/>
        </w:rPr>
        <w:t>质量指标：乡镇物资储备库覆盖率提升至90%，2024年我局</w:t>
      </w:r>
      <w:r>
        <w:rPr>
          <w:rFonts w:hint="default" w:ascii="Times New Roman" w:hAnsi="Times New Roman" w:eastAsia="仿宋_GB2312" w:cs="Times New Roman"/>
          <w:b w:val="0"/>
          <w:bCs w:val="0"/>
          <w:color w:val="auto"/>
          <w:kern w:val="2"/>
          <w:sz w:val="32"/>
          <w:szCs w:val="32"/>
          <w:lang w:val="en-US" w:eastAsia="zh-CN"/>
        </w:rPr>
        <w:t>联合</w:t>
      </w:r>
      <w:r>
        <w:rPr>
          <w:rFonts w:hint="default" w:ascii="Times New Roman" w:hAnsi="Times New Roman" w:eastAsia="仿宋_GB2312" w:cs="Times New Roman"/>
          <w:b w:val="0"/>
          <w:bCs w:val="0"/>
          <w:kern w:val="2"/>
          <w:sz w:val="32"/>
          <w:szCs w:val="32"/>
          <w:lang w:val="en-US" w:eastAsia="zh-CN"/>
        </w:rPr>
        <w:t>区发改局建立应急物资管理、发放合作机制。</w:t>
      </w:r>
      <w:r>
        <w:rPr>
          <w:rFonts w:hint="default" w:ascii="Times New Roman" w:hAnsi="Times New Roman" w:eastAsia="仿宋_GB2312" w:cs="Times New Roman"/>
          <w:sz w:val="32"/>
          <w:szCs w:val="32"/>
          <w:lang w:val="en-US" w:eastAsia="zh-CN"/>
        </w:rPr>
        <w:t>目前全区设有</w:t>
      </w:r>
      <w:r>
        <w:rPr>
          <w:rFonts w:hint="default" w:ascii="Times New Roman" w:hAnsi="Times New Roman" w:eastAsia="仿宋_GB2312" w:cs="Times New Roman"/>
          <w:sz w:val="32"/>
          <w:szCs w:val="32"/>
          <w:lang w:eastAsia="zh-CN"/>
        </w:rPr>
        <w:t>区级</w:t>
      </w:r>
      <w:r>
        <w:rPr>
          <w:rFonts w:hint="default" w:ascii="Times New Roman" w:hAnsi="Times New Roman" w:eastAsia="仿宋_GB2312" w:cs="Times New Roman"/>
          <w:sz w:val="32"/>
          <w:szCs w:val="32"/>
          <w:lang w:val="en-US" w:eastAsia="zh-CN"/>
        </w:rPr>
        <w:t>物资储备库一个，物资储备数量为15366件，均已完成清点入库和台账登记工作。加强应急保障体系建设，收集更新各部门及乡镇灾害信息员</w:t>
      </w:r>
      <w:r>
        <w:rPr>
          <w:rFonts w:hint="default" w:ascii="Times New Roman" w:hAnsi="Times New Roman" w:eastAsia="仿宋_GB2312" w:cs="Times New Roman"/>
          <w:sz w:val="32"/>
          <w:szCs w:val="32"/>
          <w:lang w:eastAsia="zh-CN"/>
        </w:rPr>
        <w:t>共计</w:t>
      </w:r>
      <w:r>
        <w:rPr>
          <w:rFonts w:hint="default" w:ascii="Times New Roman" w:hAnsi="Times New Roman" w:eastAsia="仿宋_GB2312" w:cs="Times New Roman"/>
          <w:sz w:val="32"/>
          <w:szCs w:val="32"/>
          <w:lang w:val="en-US" w:eastAsia="zh-CN"/>
        </w:rPr>
        <w:t>700余人的</w:t>
      </w:r>
      <w:r>
        <w:rPr>
          <w:rFonts w:hint="default" w:ascii="Times New Roman" w:hAnsi="Times New Roman" w:eastAsia="仿宋_GB2312" w:cs="Times New Roman"/>
          <w:sz w:val="32"/>
          <w:szCs w:val="32"/>
          <w:lang w:eastAsia="zh-CN"/>
        </w:rPr>
        <w:t>工作台账</w:t>
      </w:r>
      <w:r>
        <w:rPr>
          <w:rFonts w:hint="default" w:ascii="Times New Roman" w:hAnsi="Times New Roman" w:eastAsia="仿宋_GB2312" w:cs="Times New Roman"/>
          <w:sz w:val="32"/>
          <w:szCs w:val="32"/>
          <w:lang w:val="en-US" w:eastAsia="zh-CN"/>
        </w:rPr>
        <w:t>，采取“线上+线下”的方式对灾害信息员进行拉网式全覆盖教育培训，提升防灾减灾能力。及时发放救灾物资，2024年全区先后遭受了两次洪涝灾害，区减灾委</w:t>
      </w:r>
      <w:r>
        <w:rPr>
          <w:rFonts w:hint="default" w:ascii="Times New Roman" w:hAnsi="Times New Roman" w:eastAsia="仿宋_GB2312" w:cs="Times New Roman"/>
          <w:sz w:val="32"/>
          <w:szCs w:val="32"/>
          <w:lang w:eastAsia="zh-CN"/>
        </w:rPr>
        <w:t>办公室及时</w:t>
      </w:r>
      <w:r>
        <w:rPr>
          <w:rFonts w:hint="default" w:ascii="Times New Roman" w:hAnsi="Times New Roman" w:eastAsia="仿宋_GB2312" w:cs="Times New Roman"/>
          <w:sz w:val="32"/>
          <w:szCs w:val="32"/>
          <w:lang w:val="en-US" w:eastAsia="zh-CN"/>
        </w:rPr>
        <w:t>发放棉被1400床、防寒服200件、棉大衣200件，有效保障了受灾群众的基本生活</w:t>
      </w:r>
      <w:r>
        <w:rPr>
          <w:rFonts w:hint="default" w:ascii="Times New Roman" w:hAnsi="Times New Roman" w:cs="Times New Roman"/>
          <w:lang w:val="en-US" w:eastAsia="zh-CN"/>
        </w:rPr>
        <w:t>。</w:t>
      </w:r>
    </w:p>
    <w:p w14:paraId="7A2DB03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自评得6分。</w:t>
      </w:r>
    </w:p>
    <w:p w14:paraId="2F921F8D">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（2）完成时效</w:t>
      </w:r>
    </w:p>
    <w:p w14:paraId="5B8A9B12">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2024年度我局该项目均在10个工作日内支付项目资金，专项资金到位及时率100%；资金拨付及时率≤10工作日，实际均及时完成；自评3分。</w:t>
      </w:r>
    </w:p>
    <w:p w14:paraId="68D45F34">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w:t>
      </w:r>
      <w:r>
        <w:rPr>
          <w:rFonts w:hint="default" w:ascii="Times New Roman" w:hAnsi="Times New Roman" w:cs="Times New Roman"/>
          <w:color w:val="auto"/>
          <w:szCs w:val="32"/>
          <w:lang w:val="en-US" w:eastAsia="zh-CN"/>
        </w:rPr>
        <w:t>专项资金资金支持对象选择所属指标进行绩效分析。支持对象</w:t>
      </w:r>
      <w:r>
        <w:rPr>
          <w:rFonts w:hint="default" w:ascii="Times New Roman" w:hAnsi="Times New Roman" w:cs="Times New Roman"/>
          <w:color w:val="auto"/>
          <w:szCs w:val="32"/>
          <w:lang w:val="zh-CN" w:eastAsia="zh-CN"/>
        </w:rPr>
        <w:t>包括产业发展、民生保障、基础设施、行政运转等方面。</w:t>
      </w:r>
    </w:p>
    <w:p w14:paraId="4A7FA2D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1. 产业发展。</w:t>
      </w:r>
      <w:r>
        <w:rPr>
          <w:rFonts w:hint="default" w:ascii="Times New Roman" w:hAnsi="Times New Roman" w:cs="Times New Roman"/>
          <w:color w:val="auto"/>
          <w:szCs w:val="32"/>
          <w:lang w:eastAsia="zh-CN"/>
        </w:rPr>
        <w:t>围绕符合性、成长性、经济性进行绩效分析。</w:t>
      </w:r>
    </w:p>
    <w:p w14:paraId="37E20A37">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该项目实施属于安居区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内容，属于政府支持范围，且符合财政事权支出责任划分规定；资金投向与项目总体规划、安全应急管理事业发展相匹配；自评得5分。</w:t>
      </w:r>
    </w:p>
    <w:p w14:paraId="5DE73AE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2. </w:t>
      </w:r>
      <w:r>
        <w:rPr>
          <w:rFonts w:hint="default" w:ascii="Times New Roman" w:hAnsi="Times New Roman" w:eastAsia="仿宋_GB2312" w:cs="Times New Roman"/>
          <w:b/>
          <w:bCs/>
          <w:color w:val="auto"/>
          <w:szCs w:val="32"/>
          <w:lang w:val="zh-CN" w:eastAsia="zh-CN"/>
        </w:rPr>
        <w:t>民生保障。</w:t>
      </w:r>
      <w:r>
        <w:rPr>
          <w:rFonts w:hint="default" w:ascii="Times New Roman" w:hAnsi="Times New Roman" w:cs="Times New Roman"/>
          <w:color w:val="auto"/>
          <w:szCs w:val="32"/>
          <w:lang w:eastAsia="zh-CN"/>
        </w:rPr>
        <w:t>围绕区域均衡性、对象精准性、标准合理性、群总满意度进行绩效分析。</w:t>
      </w:r>
    </w:p>
    <w:p w14:paraId="0C256D7B">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（1）区域均衡性：该项目由“遂财建【2024】1号”文件分配，我局所属地区分配符合实际，自评得5分。</w:t>
      </w:r>
    </w:p>
    <w:p w14:paraId="5B2E18F9">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（2）标准合理性：该项目针对项目实施支付的1笔6.00万元，进行了抽样调查，未发现安全生产及应急救援覆盖的区域、人群存在异常情况，自评得5分。</w:t>
      </w:r>
    </w:p>
    <w:p w14:paraId="537616E8">
      <w:pPr>
        <w:numPr>
          <w:ilvl w:val="0"/>
          <w:numId w:val="0"/>
        </w:numPr>
        <w:autoSpaceDE/>
        <w:adjustRightInd w:val="0"/>
        <w:snapToGrid w:val="0"/>
        <w:spacing w:beforeLines="0" w:afterLines="0" w:line="576" w:lineRule="exact"/>
        <w:ind w:firstLine="632"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群众满意度：群众满意度95%，2024年度我局实施的51090424T000011354629-2023年中省自然灾害救灾资金（冬春临时生活困难救助）项目完成后临时生活困难群体基本满意，未出现不满意及投诉情况，但整体上临时生活困难群体反映的救助有待进一步提升，自评得2.5分。</w:t>
      </w:r>
    </w:p>
    <w:p w14:paraId="5674B384">
      <w:pPr>
        <w:keepNext w:val="0"/>
        <w:keepLines w:val="0"/>
        <w:spacing w:line="590" w:lineRule="exact"/>
        <w:ind w:firstLine="632" w:firstLineChars="200"/>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lang w:val="en-US" w:eastAsia="zh-CN"/>
        </w:rPr>
        <w:t xml:space="preserve">. </w:t>
      </w:r>
      <w:r>
        <w:rPr>
          <w:rFonts w:hint="default" w:ascii="Times New Roman" w:hAnsi="Times New Roman" w:cs="Times New Roman"/>
          <w:b/>
          <w:bCs/>
          <w:color w:val="auto"/>
          <w:szCs w:val="32"/>
          <w:highlight w:val="none"/>
          <w:lang w:val="en-US" w:eastAsia="zh-CN"/>
        </w:rPr>
        <w:t>基础设施</w:t>
      </w:r>
      <w:r>
        <w:rPr>
          <w:rFonts w:hint="default" w:ascii="Times New Roman" w:hAnsi="Times New Roman" w:eastAsia="仿宋_GB2312" w:cs="Times New Roman"/>
          <w:b/>
          <w:bCs/>
          <w:color w:val="auto"/>
          <w:szCs w:val="32"/>
          <w:highlight w:val="none"/>
          <w:lang w:val="en-US" w:eastAsia="zh-CN"/>
        </w:rPr>
        <w:t>。</w:t>
      </w:r>
      <w:r>
        <w:rPr>
          <w:rFonts w:hint="default" w:ascii="Times New Roman" w:hAnsi="Times New Roman" w:cs="Times New Roman"/>
          <w:color w:val="auto"/>
          <w:szCs w:val="32"/>
          <w:lang w:eastAsia="zh-CN"/>
        </w:rPr>
        <w:t>在建项目围绕工程进度和资金拨付进行绩效分析；</w:t>
      </w:r>
      <w:r>
        <w:rPr>
          <w:rFonts w:hint="default" w:ascii="Times New Roman" w:hAnsi="Times New Roman" w:cs="Times New Roman"/>
          <w:color w:val="auto"/>
          <w:szCs w:val="32"/>
          <w:highlight w:val="none"/>
          <w:lang w:val="zh-CN" w:eastAsia="zh-CN"/>
        </w:rPr>
        <w:t>建成项目围绕项目验收、功能实现、后续管护进行绩效分析。</w:t>
      </w:r>
    </w:p>
    <w:p w14:paraId="62E1C630">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szCs w:val="32"/>
          <w:highlight w:val="none"/>
          <w:lang w:val="zh-CN" w:eastAsia="zh-CN"/>
        </w:rPr>
        <w:t>基础设施合</w:t>
      </w:r>
      <w:r>
        <w:rPr>
          <w:rFonts w:hint="default" w:ascii="Times New Roman" w:hAnsi="Times New Roman" w:cs="Times New Roman"/>
          <w:b w:val="0"/>
          <w:bCs w:val="0"/>
          <w:color w:val="auto"/>
          <w:szCs w:val="32"/>
          <w:highlight w:val="none"/>
          <w:lang w:val="en-US" w:eastAsia="zh-CN"/>
        </w:rPr>
        <w:t>格：</w:t>
      </w:r>
      <w:r>
        <w:rPr>
          <w:rFonts w:hint="default" w:ascii="Times New Roman" w:hAnsi="Times New Roman" w:cs="Times New Roman"/>
          <w:lang w:val="en-US" w:eastAsia="zh-CN"/>
        </w:rPr>
        <w:t>该项目基础设施建设符合“遂财建【2024】1号”文件规定内容，自评得2分。</w:t>
      </w:r>
    </w:p>
    <w:p w14:paraId="0682EA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Times New Roman" w:hAnsi="Times New Roman" w:cs="Times New Roman"/>
          <w:color w:val="auto"/>
          <w:szCs w:val="32"/>
          <w:highlight w:val="red"/>
          <w:lang w:val="zh-CN" w:eastAsia="zh-CN"/>
        </w:rPr>
      </w:pPr>
      <w:r>
        <w:rPr>
          <w:rFonts w:hint="default" w:ascii="Times New Roman" w:hAnsi="Times New Roman" w:eastAsia="仿宋_GB2312" w:cs="Times New Roman"/>
          <w:b/>
          <w:bCs/>
          <w:color w:val="auto"/>
          <w:szCs w:val="32"/>
          <w:highlight w:val="none"/>
          <w:lang w:val="en-US" w:eastAsia="zh-CN"/>
        </w:rPr>
        <w:t xml:space="preserve">4. </w:t>
      </w:r>
      <w:r>
        <w:rPr>
          <w:rFonts w:hint="default" w:ascii="Times New Roman" w:hAnsi="Times New Roman" w:eastAsia="仿宋_GB2312" w:cs="Times New Roman"/>
          <w:b/>
          <w:bCs/>
          <w:color w:val="auto"/>
          <w:szCs w:val="32"/>
          <w:highlight w:val="none"/>
          <w:lang w:val="zh-CN" w:eastAsia="zh-CN"/>
        </w:rPr>
        <w:t>行政运转。</w:t>
      </w:r>
      <w:r>
        <w:rPr>
          <w:rFonts w:hint="default" w:ascii="Times New Roman" w:hAnsi="Times New Roman" w:cs="Times New Roman"/>
          <w:color w:val="auto"/>
          <w:szCs w:val="32"/>
          <w:highlight w:val="none"/>
          <w:lang w:val="zh-CN" w:eastAsia="zh-CN"/>
        </w:rPr>
        <w:t>围绕用途合规性、程序合规性、标准合规性进行绩效分析。</w:t>
      </w:r>
    </w:p>
    <w:p w14:paraId="605E1AEA">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用途合规：该项目用途符合“遂财建【2024】1号”文件规定内容，自评得3分。</w:t>
      </w:r>
    </w:p>
    <w:p w14:paraId="2B1571A9">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根据项目个性自行设定部分指标，反映该项指标执行完成情况。</w:t>
      </w:r>
    </w:p>
    <w:p w14:paraId="2F1EE43F">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1.社会效益指标：</w:t>
      </w:r>
      <w:r>
        <w:rPr>
          <w:rFonts w:hint="default" w:ascii="Times New Roman" w:hAnsi="Times New Roman" w:cs="Times New Roman"/>
          <w:lang w:val="en-US" w:eastAsia="zh-CN"/>
        </w:rPr>
        <w:t>应急管理标准化覆盖率100%，2024年度我局通过该项目实施，保障洪涝灾害发生后12小时内完成受灾人员转移安置，确保因灾遇难人员家属抚慰金发放率100%；自评得10分。</w:t>
      </w:r>
    </w:p>
    <w:p w14:paraId="5A07A61C">
      <w:pPr>
        <w:keepNext w:val="0"/>
        <w:keepLines w:val="0"/>
        <w:pageBreakBefore w:val="0"/>
        <w:kinsoku/>
        <w:wordWrap/>
        <w:overflowPunct/>
        <w:topLinePunct w:val="0"/>
        <w:autoSpaceDE/>
        <w:autoSpaceDN/>
        <w:bidi w:val="0"/>
        <w:adjustRightInd/>
        <w:snapToGrid/>
        <w:spacing w:before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2.可持续性影响指标：</w:t>
      </w:r>
      <w:r>
        <w:rPr>
          <w:rFonts w:hint="default" w:ascii="Times New Roman" w:hAnsi="Times New Roman" w:cs="Times New Roman"/>
          <w:lang w:val="en-US" w:eastAsia="zh-CN"/>
        </w:rPr>
        <w:t>内控规范性，2024年度我局内控基本规范，各项资金支付使用合规，自评得5分。</w:t>
      </w:r>
    </w:p>
    <w:p w14:paraId="1CC3F5C4">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79E43BFA">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zh-CN" w:eastAsia="zh-CN"/>
        </w:rPr>
      </w:pPr>
      <w:r>
        <w:rPr>
          <w:rFonts w:hint="default" w:ascii="Times New Roman" w:hAnsi="Times New Roman" w:cs="Times New Roman"/>
          <w:lang w:val="en-US" w:eastAsia="zh-CN"/>
        </w:rPr>
        <w:t>我局按照既定的评价指标和评价方法，从决策、过程、产出、效益四方面对</w:t>
      </w:r>
      <w:r>
        <w:rPr>
          <w:rFonts w:hint="default" w:ascii="Times New Roman" w:hAnsi="Times New Roman" w:cs="Times New Roman"/>
          <w:color w:val="auto"/>
          <w:kern w:val="0"/>
          <w:sz w:val="32"/>
          <w:szCs w:val="32"/>
          <w:highlight w:val="none"/>
          <w:u w:val="none"/>
          <w:shd w:val="clear" w:color="auto" w:fill="FFFFFF"/>
          <w:lang w:val="en-US" w:eastAsia="zh-CN"/>
        </w:rPr>
        <w:t>51090424T000011354629-2023年中省自然灾害救灾资金（冬春临时生活困难救助）</w:t>
      </w:r>
      <w:r>
        <w:rPr>
          <w:rFonts w:hint="default" w:ascii="Times New Roman" w:hAnsi="Times New Roman" w:cs="Times New Roman"/>
          <w:lang w:val="en-US" w:eastAsia="zh-CN"/>
        </w:rPr>
        <w:t>项目进行绩效评价，最终确定绩效评价得分91.50分；评价等级为优</w:t>
      </w:r>
      <w:r>
        <w:rPr>
          <w:rFonts w:hint="default" w:ascii="Times New Roman" w:hAnsi="Times New Roman" w:cs="Times New Roman"/>
          <w:lang w:val="zh-CN" w:eastAsia="zh-CN"/>
        </w:rPr>
        <w:t>。</w:t>
      </w:r>
    </w:p>
    <w:p w14:paraId="7C773117">
      <w:pPr>
        <w:keepNext w:val="0"/>
        <w:keepLines w:val="0"/>
        <w:pageBreakBefore w:val="0"/>
        <w:widowControl w:val="0"/>
        <w:kinsoku/>
        <w:wordWrap/>
        <w:overflowPunct/>
        <w:topLinePunct w:val="0"/>
        <w:autoSpaceDE/>
        <w:autoSpaceDN/>
        <w:bidi w:val="0"/>
        <w:adjustRightInd/>
        <w:snapToGrid/>
        <w:spacing w:before="0" w:before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总体上，</w:t>
      </w:r>
      <w:r>
        <w:rPr>
          <w:rFonts w:hint="default" w:ascii="Times New Roman" w:hAnsi="Times New Roman" w:cs="Times New Roman"/>
          <w:color w:val="auto"/>
          <w:kern w:val="0"/>
          <w:sz w:val="32"/>
          <w:szCs w:val="32"/>
          <w:highlight w:val="none"/>
          <w:u w:val="none"/>
          <w:shd w:val="clear" w:color="auto" w:fill="FFFFFF"/>
          <w:lang w:val="en-US" w:eastAsia="zh-CN"/>
        </w:rPr>
        <w:t>51090424T000011354629-2023年中省自然灾害救灾资金（冬春临时生活困难救助）项目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w:t>
      </w:r>
    </w:p>
    <w:p w14:paraId="18BCEC6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5C22CD3A">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en-US" w:eastAsia="zh-CN" w:bidi="ar-SA"/>
        </w:rPr>
        <w:t>1.</w:t>
      </w: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‌物资管理机制缺失‌</w:t>
      </w:r>
    </w:p>
    <w:p w14:paraId="3A8FFAC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救灾物资借用程序未标准化，需通过多部门会商明确书面申请和签字流程；乡镇救援装备配置率不足70%，特别是水域救援设备短缺。</w:t>
      </w:r>
    </w:p>
    <w:p w14:paraId="39E05AA4">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en-US" w:eastAsia="zh-CN" w:bidi="ar-SA"/>
        </w:rPr>
        <w:t>2.</w:t>
      </w: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‌协调联动不足‌</w:t>
      </w:r>
    </w:p>
    <w:p w14:paraId="33CE004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部门间信息共享不充分，危险化学品整治等跨部门协作未形成有效合力；减灾委员会的综合协调机制有待强化。</w:t>
      </w:r>
    </w:p>
    <w:p w14:paraId="003A654E">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576" w:lineRule="exact"/>
        <w:ind w:right="0" w:rightChars="0" w:firstLine="632"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1BA563A2">
      <w:pPr>
        <w:keepNext w:val="0"/>
        <w:keepLines w:val="0"/>
        <w:pageBreakBefore w:val="0"/>
        <w:widowControl w:val="0"/>
        <w:kinsoku/>
        <w:wordWrap/>
        <w:overflowPunct/>
        <w:topLinePunct w:val="0"/>
        <w:autoSpaceDE/>
        <w:autoSpaceDN/>
        <w:bidi w:val="0"/>
        <w:adjustRightInd/>
        <w:snapToGrid/>
        <w:spacing w:before="0" w:before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en-US" w:eastAsia="zh-CN"/>
        </w:rPr>
        <w:t>1.</w:t>
      </w:r>
      <w:r>
        <w:rPr>
          <w:rFonts w:hint="default" w:ascii="Times New Roman" w:hAnsi="Times New Roman" w:cs="Times New Roman"/>
          <w:color w:val="000000"/>
          <w:kern w:val="0"/>
          <w:szCs w:val="32"/>
          <w:highlight w:val="none"/>
          <w:shd w:val="clear" w:color="auto" w:fill="FFFFFF"/>
          <w:lang w:val="zh-CN" w:eastAsia="zh-CN"/>
        </w:rPr>
        <w:t>‌强化物资标准化‌</w:t>
      </w:r>
    </w:p>
    <w:p w14:paraId="7DC30649">
      <w:pPr>
        <w:keepNext w:val="0"/>
        <w:keepLines w:val="0"/>
        <w:pageBreakBefore w:val="0"/>
        <w:widowControl w:val="0"/>
        <w:kinsoku/>
        <w:wordWrap/>
        <w:overflowPunct/>
        <w:topLinePunct w:val="0"/>
        <w:autoSpaceDE/>
        <w:autoSpaceDN/>
        <w:bidi w:val="0"/>
        <w:adjustRightInd/>
        <w:snapToGrid/>
        <w:spacing w:before="0" w:before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参照《应急救援装备指导目录》补充专业设备采购，推动乡镇物资储备库覆盖率提升至90%；规范物资借用审批链条，实行双部门联签制度。</w:t>
      </w:r>
    </w:p>
    <w:p w14:paraId="2E1E76CD">
      <w:pPr>
        <w:keepNext w:val="0"/>
        <w:keepLines w:val="0"/>
        <w:pageBreakBefore w:val="0"/>
        <w:widowControl w:val="0"/>
        <w:kinsoku/>
        <w:wordWrap/>
        <w:overflowPunct/>
        <w:topLinePunct w:val="0"/>
        <w:autoSpaceDE/>
        <w:autoSpaceDN/>
        <w:bidi w:val="0"/>
        <w:adjustRightInd/>
        <w:snapToGrid/>
        <w:spacing w:before="0" w:before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eastAsia="zh-CN"/>
        </w:rPr>
        <w:t>‌优化协同体系‌</w:t>
      </w:r>
    </w:p>
    <w:p w14:paraId="3A74690F">
      <w:pPr>
        <w:keepNext w:val="0"/>
        <w:keepLines w:val="0"/>
        <w:pageBreakBefore w:val="0"/>
        <w:widowControl w:val="0"/>
        <w:kinsoku/>
        <w:wordWrap/>
        <w:overflowPunct/>
        <w:topLinePunct w:val="0"/>
        <w:autoSpaceDE/>
        <w:autoSpaceDN/>
        <w:bidi w:val="0"/>
        <w:adjustRightInd/>
        <w:snapToGrid/>
        <w:spacing w:before="0" w:before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完善减灾委员会应急联动机制，定期召开跨部门协调会并开展联合督导；建立执法信息和企业基础数据共享平台。</w:t>
      </w:r>
    </w:p>
    <w:p w14:paraId="178ADC21">
      <w:pPr>
        <w:pStyle w:val="2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1A8806AB">
      <w:pPr>
        <w:pStyle w:val="27"/>
        <w:keepNext w:val="0"/>
        <w:keepLines w:val="0"/>
        <w:pageBreakBefore w:val="0"/>
        <w:widowControl w:val="0"/>
        <w:kinsoku/>
        <w:wordWrap/>
        <w:overflowPunct/>
        <w:topLinePunct w:val="0"/>
        <w:autoSpaceDE/>
        <w:autoSpaceDN/>
        <w:bidi w:val="0"/>
        <w:spacing w:line="576" w:lineRule="exact"/>
        <w:ind w:left="0" w:leftChars="0"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附表:专项资金绩效自评打分表</w:t>
      </w:r>
    </w:p>
    <w:p w14:paraId="18E1019C">
      <w:pPr>
        <w:pStyle w:val="27"/>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729"/>
        <w:gridCol w:w="922"/>
        <w:gridCol w:w="586"/>
        <w:gridCol w:w="1446"/>
        <w:gridCol w:w="3559"/>
        <w:gridCol w:w="620"/>
        <w:gridCol w:w="469"/>
      </w:tblGrid>
      <w:tr w14:paraId="47A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2F713A20">
            <w:pPr>
              <w:keepNext w:val="0"/>
              <w:keepLines w:val="0"/>
              <w:widowControl/>
              <w:suppressLineNumbers w:val="0"/>
              <w:spacing w:line="320" w:lineRule="exact"/>
              <w:jc w:val="center"/>
              <w:textAlignment w:val="center"/>
              <w:rPr>
                <w:rFonts w:ascii="Times New Roman" w:hAnsi="Times New Roman" w:eastAsia="方正小标宋简体" w:cs="Times New Roman"/>
                <w:i w:val="0"/>
                <w:iCs w:val="0"/>
                <w:color w:val="000000"/>
                <w:sz w:val="48"/>
                <w:szCs w:val="48"/>
                <w:u w:val="none"/>
              </w:rPr>
            </w:pPr>
            <w:r>
              <w:rPr>
                <w:rFonts w:hint="default" w:ascii="Times New Roman" w:hAnsi="Times New Roman" w:eastAsia="黑体" w:cs="Times New Roman"/>
                <w:i w:val="0"/>
                <w:iCs w:val="0"/>
                <w:color w:val="000000"/>
                <w:kern w:val="0"/>
                <w:sz w:val="32"/>
                <w:szCs w:val="32"/>
                <w:u w:val="none"/>
                <w:lang w:val="en-US" w:eastAsia="zh-CN" w:bidi="ar"/>
              </w:rPr>
              <w:t>专项资金绩效自评打分表</w:t>
            </w:r>
          </w:p>
        </w:tc>
      </w:tr>
      <w:tr w14:paraId="601C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2E7FD934">
            <w:pPr>
              <w:keepNext w:val="0"/>
              <w:keepLines w:val="0"/>
              <w:widowControl/>
              <w:suppressLineNumbers w:val="0"/>
              <w:spacing w:line="320" w:lineRule="exact"/>
              <w:jc w:val="center"/>
              <w:textAlignment w:val="center"/>
              <w:rPr>
                <w:rFonts w:hint="default" w:ascii="Times New Roman" w:hAnsi="Times New Roman" w:eastAsia="方正小标宋简体" w:cs="Times New Roman"/>
                <w:i w:val="0"/>
                <w:iCs w:val="0"/>
                <w:color w:val="000000"/>
                <w:sz w:val="48"/>
                <w:szCs w:val="48"/>
                <w:u w:val="none"/>
              </w:rPr>
            </w:pPr>
            <w:r>
              <w:rPr>
                <w:rFonts w:hint="default" w:ascii="Times New Roman" w:hAnsi="Times New Roman" w:eastAsia="黑体" w:cs="Times New Roman"/>
                <w:i w:val="0"/>
                <w:iCs w:val="0"/>
                <w:color w:val="000000"/>
                <w:kern w:val="0"/>
                <w:sz w:val="32"/>
                <w:szCs w:val="32"/>
                <w:u w:val="none"/>
                <w:lang w:val="en-US" w:eastAsia="zh-CN" w:bidi="ar"/>
              </w:rPr>
              <w:t>51090424T000011354629-2023年中省自然灾害救灾资金（冬春临时生活困难救助）</w:t>
            </w:r>
          </w:p>
        </w:tc>
      </w:tr>
      <w:tr w14:paraId="59C4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66" w:type="dxa"/>
            <w:gridSpan w:val="4"/>
            <w:tcBorders>
              <w:top w:val="single" w:color="000000" w:sz="4" w:space="0"/>
              <w:left w:val="single" w:color="000000" w:sz="4" w:space="0"/>
              <w:bottom w:val="nil"/>
              <w:right w:val="nil"/>
            </w:tcBorders>
            <w:shd w:val="clear" w:color="auto" w:fill="auto"/>
            <w:vAlign w:val="center"/>
          </w:tcPr>
          <w:p w14:paraId="7A8917F3">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绩效评价指标</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72283">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指标解释</w:t>
            </w:r>
          </w:p>
        </w:tc>
        <w:tc>
          <w:tcPr>
            <w:tcW w:w="3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23EF0">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评分说明</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4386">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自评得分</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1FB55">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备注</w:t>
            </w:r>
          </w:p>
        </w:tc>
      </w:tr>
      <w:tr w14:paraId="1A4C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A2A">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一级指标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81A">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二级指标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6E5">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0D72">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指标</w:t>
            </w:r>
            <w:r>
              <w:rPr>
                <w:rFonts w:hint="default" w:ascii="Times New Roman" w:hAnsi="Times New Roman" w:cs="Times New Roman" w:eastAsiaTheme="majorEastAsia"/>
                <w:i w:val="0"/>
                <w:iCs w:val="0"/>
                <w:color w:val="000000"/>
                <w:kern w:val="0"/>
                <w:sz w:val="22"/>
                <w:szCs w:val="22"/>
                <w:u w:val="none"/>
                <w:lang w:val="en-US" w:eastAsia="zh-CN" w:bidi="ar"/>
              </w:rPr>
              <w:br w:type="textWrapping"/>
            </w:r>
            <w:r>
              <w:rPr>
                <w:rFonts w:hint="default" w:ascii="Times New Roman" w:hAnsi="Times New Roman" w:cs="Times New Roman" w:eastAsiaTheme="majorEastAsia"/>
                <w:i w:val="0"/>
                <w:iCs w:val="0"/>
                <w:color w:val="000000"/>
                <w:kern w:val="0"/>
                <w:sz w:val="22"/>
                <w:szCs w:val="22"/>
                <w:u w:val="none"/>
                <w:lang w:val="en-US" w:eastAsia="zh-CN" w:bidi="ar"/>
              </w:rPr>
              <w:t>分值</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858B">
            <w:pPr>
              <w:spacing w:line="320" w:lineRule="exact"/>
              <w:jc w:val="center"/>
              <w:rPr>
                <w:rFonts w:hint="default" w:ascii="Times New Roman" w:hAnsi="Times New Roman" w:cs="Times New Roman" w:eastAsiaTheme="majorEastAsia"/>
                <w:i w:val="0"/>
                <w:iCs w:val="0"/>
                <w:color w:val="000000"/>
                <w:sz w:val="22"/>
                <w:szCs w:val="22"/>
                <w:u w:val="none"/>
              </w:rPr>
            </w:pPr>
          </w:p>
        </w:tc>
        <w:tc>
          <w:tcPr>
            <w:tcW w:w="3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EB46">
            <w:pPr>
              <w:spacing w:line="320" w:lineRule="exact"/>
              <w:jc w:val="center"/>
              <w:rPr>
                <w:rFonts w:hint="default" w:ascii="Times New Roman" w:hAnsi="Times New Roman" w:cs="Times New Roman" w:eastAsiaTheme="majorEastAsia"/>
                <w:i w:val="0"/>
                <w:iCs w:val="0"/>
                <w:color w:val="000000"/>
                <w:sz w:val="22"/>
                <w:szCs w:val="22"/>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ADEF">
            <w:pPr>
              <w:spacing w:line="320" w:lineRule="exact"/>
              <w:jc w:val="center"/>
              <w:rPr>
                <w:rFonts w:hint="default" w:ascii="Times New Roman" w:hAnsi="Times New Roman" w:cs="Times New Roman" w:eastAsiaTheme="majorEastAsia"/>
                <w:i w:val="0"/>
                <w:iCs w:val="0"/>
                <w:color w:val="000000"/>
                <w:sz w:val="22"/>
                <w:szCs w:val="22"/>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BD46">
            <w:pPr>
              <w:spacing w:line="320" w:lineRule="exact"/>
              <w:jc w:val="center"/>
              <w:rPr>
                <w:rFonts w:hint="default" w:ascii="Times New Roman" w:hAnsi="Times New Roman" w:cs="Times New Roman" w:eastAsiaTheme="majorEastAsia"/>
                <w:i w:val="0"/>
                <w:iCs w:val="0"/>
                <w:color w:val="000000"/>
                <w:sz w:val="22"/>
                <w:szCs w:val="22"/>
                <w:u w:val="none"/>
              </w:rPr>
            </w:pPr>
          </w:p>
        </w:tc>
      </w:tr>
      <w:tr w14:paraId="121A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F32DC">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通用指标</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（54分）</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ECCA6">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项目决策</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（18分）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A124">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决策程序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D36">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941">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项目决策程序是否严密</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DBC">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项目设立、调整延续等方面是否符合资金管理基本规范和决策程序要求，发现一处不符合的扣3分，扣完为止。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15E">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5D5">
            <w:pPr>
              <w:spacing w:line="320" w:lineRule="exact"/>
              <w:jc w:val="center"/>
              <w:rPr>
                <w:rFonts w:hint="default" w:ascii="Times New Roman" w:hAnsi="Times New Roman" w:cs="Times New Roman" w:eastAsiaTheme="majorEastAsia"/>
                <w:i w:val="0"/>
                <w:iCs w:val="0"/>
                <w:color w:val="000000"/>
                <w:sz w:val="22"/>
                <w:szCs w:val="22"/>
                <w:u w:val="none"/>
              </w:rPr>
            </w:pPr>
          </w:p>
        </w:tc>
      </w:tr>
      <w:tr w14:paraId="596F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A388">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94AD">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A730">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规划论证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A73A">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FB7C">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项目规划论证是否符合中省要求，项目绩效目标设置是否科学合理</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7E3">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1.项目规划符合中、省、市有关决策部署安排，得1分；充分评估论证项目立项必要性、前瞻性、合理性和可行性，得3分。否则该项不得分。</w:t>
            </w:r>
            <w:r>
              <w:rPr>
                <w:rFonts w:hint="default" w:ascii="Times New Roman" w:hAnsi="Times New Roman" w:cs="Times New Roman" w:eastAsiaTheme="majorEastAsia"/>
                <w:i w:val="0"/>
                <w:iCs w:val="0"/>
                <w:color w:val="000000"/>
                <w:kern w:val="0"/>
                <w:sz w:val="22"/>
                <w:szCs w:val="22"/>
                <w:u w:val="none"/>
                <w:lang w:val="en-US" w:eastAsia="zh-CN" w:bidi="ar"/>
              </w:rPr>
              <w:br w:type="textWrapping"/>
            </w:r>
            <w:r>
              <w:rPr>
                <w:rFonts w:hint="default" w:ascii="Times New Roman" w:hAnsi="Times New Roman" w:cs="Times New Roman" w:eastAsiaTheme="majorEastAsia"/>
                <w:i w:val="0"/>
                <w:iCs w:val="0"/>
                <w:color w:val="000000"/>
                <w:kern w:val="0"/>
                <w:sz w:val="22"/>
                <w:szCs w:val="22"/>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D96">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E51B">
            <w:pPr>
              <w:spacing w:line="320" w:lineRule="exact"/>
              <w:jc w:val="center"/>
              <w:rPr>
                <w:rFonts w:hint="default" w:ascii="Times New Roman" w:hAnsi="Times New Roman" w:cs="Times New Roman" w:eastAsiaTheme="majorEastAsia"/>
                <w:i w:val="0"/>
                <w:iCs w:val="0"/>
                <w:color w:val="000000"/>
                <w:sz w:val="22"/>
                <w:szCs w:val="22"/>
                <w:u w:val="none"/>
              </w:rPr>
            </w:pPr>
          </w:p>
        </w:tc>
      </w:tr>
      <w:tr w14:paraId="10A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0821">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E3D6">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661C">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资金投向</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4DFB">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6FA">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项目资金是否与项目总体规划、相关行业事业发展相匹配，是否聚焦重大任务、重点领域、重点环节和重点项目</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73F">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266">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9B09">
            <w:pPr>
              <w:spacing w:line="320" w:lineRule="exact"/>
              <w:jc w:val="center"/>
              <w:rPr>
                <w:rFonts w:hint="default" w:ascii="Times New Roman" w:hAnsi="Times New Roman" w:cs="Times New Roman" w:eastAsiaTheme="majorEastAsia"/>
                <w:i w:val="0"/>
                <w:iCs w:val="0"/>
                <w:color w:val="000000"/>
                <w:sz w:val="22"/>
                <w:szCs w:val="22"/>
                <w:u w:val="none"/>
              </w:rPr>
            </w:pPr>
          </w:p>
        </w:tc>
      </w:tr>
      <w:tr w14:paraId="744E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BDA7">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732E7">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项目管理</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（18分）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E08">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制度办法</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1A9">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E4C">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项目制度办法是否体系健全、要素完备</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372">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资金管理办法等管理制度体系健全完善，不存在管理制度缺失、管理办法过期情况，得2分。否则该项不得分。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1FA5">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9FDE">
            <w:pPr>
              <w:spacing w:line="320" w:lineRule="exact"/>
              <w:jc w:val="center"/>
              <w:rPr>
                <w:rFonts w:hint="default" w:ascii="Times New Roman" w:hAnsi="Times New Roman" w:cs="Times New Roman" w:eastAsiaTheme="majorEastAsia"/>
                <w:i w:val="0"/>
                <w:iCs w:val="0"/>
                <w:color w:val="000000"/>
                <w:sz w:val="22"/>
                <w:szCs w:val="22"/>
                <w:u w:val="none"/>
              </w:rPr>
            </w:pPr>
          </w:p>
        </w:tc>
      </w:tr>
      <w:tr w14:paraId="0C01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E365">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FAB9">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CA7">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分配管理</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4DE">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6CCF">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项目资金分配因素选取、权重设置、区域分布，项目管理、审批是否符合管理要求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D735">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default" w:ascii="Times New Roman" w:hAnsi="Times New Roman" w:cs="Times New Roman" w:eastAsiaTheme="majorEastAsia"/>
                <w:i w:val="0"/>
                <w:iCs w:val="0"/>
                <w:color w:val="000000"/>
                <w:kern w:val="0"/>
                <w:sz w:val="22"/>
                <w:szCs w:val="22"/>
                <w:u w:val="none"/>
                <w:lang w:val="en-US" w:eastAsia="zh-CN" w:bidi="ar"/>
              </w:rPr>
              <w:br w:type="textWrapping"/>
            </w:r>
            <w:r>
              <w:rPr>
                <w:rFonts w:hint="default" w:ascii="Times New Roman" w:hAnsi="Times New Roman" w:cs="Times New Roman" w:eastAsiaTheme="majorEastAsia"/>
                <w:i w:val="0"/>
                <w:iCs w:val="0"/>
                <w:color w:val="000000"/>
                <w:kern w:val="0"/>
                <w:sz w:val="22"/>
                <w:szCs w:val="22"/>
                <w:u w:val="none"/>
                <w:lang w:val="en-US" w:eastAsia="zh-CN" w:bidi="ar"/>
              </w:rPr>
              <w:t>2.资金分配是否严格按管理办法执行，决策程序是否符合管理要求，及时高效，得4分。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5E19">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727C">
            <w:pPr>
              <w:spacing w:line="320" w:lineRule="exact"/>
              <w:jc w:val="center"/>
              <w:rPr>
                <w:rFonts w:hint="default" w:ascii="Times New Roman" w:hAnsi="Times New Roman" w:cs="Times New Roman" w:eastAsiaTheme="majorEastAsia"/>
                <w:i w:val="0"/>
                <w:iCs w:val="0"/>
                <w:color w:val="000000"/>
                <w:sz w:val="22"/>
                <w:szCs w:val="22"/>
                <w:u w:val="none"/>
              </w:rPr>
            </w:pPr>
          </w:p>
        </w:tc>
      </w:tr>
      <w:tr w14:paraId="2E3E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757E">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9C72">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009">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绩效监管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C3C8">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17F0">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管资金、项目、政策是否管绩效，项目绩效监管是否按要求开展，对下指导是否有力有效</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A634">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是否按中、省、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1B6C">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035F">
            <w:pPr>
              <w:spacing w:line="320" w:lineRule="exact"/>
              <w:jc w:val="center"/>
              <w:rPr>
                <w:rFonts w:hint="default" w:ascii="Times New Roman" w:hAnsi="Times New Roman" w:cs="Times New Roman" w:eastAsiaTheme="majorEastAsia"/>
                <w:i w:val="0"/>
                <w:iCs w:val="0"/>
                <w:color w:val="000000"/>
                <w:sz w:val="22"/>
                <w:szCs w:val="22"/>
                <w:u w:val="none"/>
              </w:rPr>
            </w:pPr>
          </w:p>
        </w:tc>
      </w:tr>
      <w:tr w14:paraId="578C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8EB1">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71A4F">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项目实施</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（9分）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2A8F">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预算执行</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55E">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AAEF">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项目资金财政拨付、单位执行和地方配套到位情况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B60">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该项指标得分=财政资金拨付率×100%×2+单位资金使用率×100%×2+地方资金到位率×100%×2。如部分计算内容不涉及，可同比例分配至本指标其他计算内容。</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AA20">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 xml:space="preserve">6.00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CAE">
            <w:pPr>
              <w:spacing w:line="320" w:lineRule="exact"/>
              <w:jc w:val="center"/>
              <w:rPr>
                <w:rFonts w:hint="default" w:ascii="Times New Roman" w:hAnsi="Times New Roman" w:cs="Times New Roman" w:eastAsiaTheme="majorEastAsia"/>
                <w:i w:val="0"/>
                <w:iCs w:val="0"/>
                <w:color w:val="000000"/>
                <w:sz w:val="22"/>
                <w:szCs w:val="22"/>
                <w:u w:val="none"/>
              </w:rPr>
            </w:pPr>
          </w:p>
        </w:tc>
      </w:tr>
      <w:tr w14:paraId="2BFE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34C0">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4B0D">
            <w:pPr>
              <w:spacing w:line="320" w:lineRule="exact"/>
              <w:jc w:val="center"/>
              <w:rPr>
                <w:rFonts w:hint="default" w:ascii="Times New Roman" w:hAnsi="Times New Roman" w:cs="Times New Roman" w:eastAsiaTheme="majorEastAsia"/>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A5F1">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资金使用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A6D">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D59B">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资金使用拨付、项目实施是否符合规定</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7EB6">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355">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5EC">
            <w:pPr>
              <w:spacing w:line="320" w:lineRule="exact"/>
              <w:jc w:val="center"/>
              <w:rPr>
                <w:rFonts w:hint="default" w:ascii="Times New Roman" w:hAnsi="Times New Roman" w:cs="Times New Roman" w:eastAsiaTheme="majorEastAsia"/>
                <w:i w:val="0"/>
                <w:iCs w:val="0"/>
                <w:color w:val="000000"/>
                <w:sz w:val="22"/>
                <w:szCs w:val="22"/>
                <w:u w:val="none"/>
              </w:rPr>
            </w:pPr>
          </w:p>
        </w:tc>
      </w:tr>
      <w:tr w14:paraId="5ACE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78C9B">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通用指标</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（25分）</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D9D88">
            <w:pPr>
              <w:keepNext w:val="0"/>
              <w:keepLines w:val="0"/>
              <w:widowControl/>
              <w:suppressLineNumbers w:val="0"/>
              <w:spacing w:line="320" w:lineRule="exact"/>
              <w:jc w:val="center"/>
              <w:textAlignment w:val="center"/>
              <w:rPr>
                <w:rFonts w:hint="default" w:ascii="Times New Roman" w:hAnsi="Times New Roman" w:cs="Times New Roman" w:eastAsiaTheme="majorEastAsia"/>
                <w:b/>
                <w:bCs/>
                <w:i w:val="0"/>
                <w:iCs w:val="0"/>
                <w:color w:val="000000"/>
                <w:sz w:val="22"/>
                <w:szCs w:val="22"/>
                <w:u w:val="none"/>
              </w:rPr>
            </w:pPr>
            <w:r>
              <w:rPr>
                <w:rFonts w:hint="default" w:ascii="Times New Roman" w:hAnsi="Times New Roman" w:cs="Times New Roman" w:eastAsiaTheme="majorEastAsia"/>
                <w:b/>
                <w:bCs/>
                <w:i w:val="0"/>
                <w:iCs w:val="0"/>
                <w:color w:val="000000"/>
                <w:kern w:val="0"/>
                <w:sz w:val="22"/>
                <w:szCs w:val="22"/>
                <w:u w:val="none"/>
                <w:lang w:val="en-US" w:eastAsia="zh-CN" w:bidi="ar"/>
              </w:rPr>
              <w:t>项目结果</w:t>
            </w:r>
            <w:r>
              <w:rPr>
                <w:rFonts w:hint="default" w:ascii="Times New Roman" w:hAnsi="Times New Roman" w:cs="Times New Roman" w:eastAsiaTheme="majorEastAsia"/>
                <w:b/>
                <w:bCs/>
                <w:i w:val="0"/>
                <w:iCs w:val="0"/>
                <w:color w:val="000000"/>
                <w:kern w:val="0"/>
                <w:sz w:val="22"/>
                <w:szCs w:val="22"/>
                <w:u w:val="none"/>
                <w:lang w:val="en-US" w:eastAsia="zh-CN" w:bidi="ar"/>
              </w:rPr>
              <w:br w:type="textWrapping"/>
            </w:r>
            <w:r>
              <w:rPr>
                <w:rFonts w:hint="default" w:ascii="Times New Roman" w:hAnsi="Times New Roman" w:cs="Times New Roman" w:eastAsiaTheme="majorEastAsia"/>
                <w:b/>
                <w:bCs/>
                <w:i w:val="0"/>
                <w:iCs w:val="0"/>
                <w:color w:val="000000"/>
                <w:kern w:val="0"/>
                <w:sz w:val="22"/>
                <w:szCs w:val="22"/>
                <w:u w:val="none"/>
                <w:lang w:val="en-US" w:eastAsia="zh-CN" w:bidi="ar"/>
              </w:rPr>
              <w:t>（9分）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4DC9">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目标完成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815">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3080">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项目是否完成预期目标，实施结果是否与绩效目标相匹配，反映目标实现程度</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78B">
            <w:pPr>
              <w:keepNext w:val="0"/>
              <w:keepLines w:val="0"/>
              <w:widowControl/>
              <w:suppressLineNumbers w:val="0"/>
              <w:spacing w:line="320" w:lineRule="exact"/>
              <w:jc w:val="left"/>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该项指标得分=实际完成目标任务量÷首次批复立项设定绩效目标任务总量×100%×6。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9AB">
            <w:pPr>
              <w:keepNext w:val="0"/>
              <w:keepLines w:val="0"/>
              <w:widowControl/>
              <w:suppressLineNumbers w:val="0"/>
              <w:spacing w:line="320" w:lineRule="exact"/>
              <w:jc w:val="center"/>
              <w:textAlignment w:val="center"/>
              <w:rPr>
                <w:rFonts w:hint="default" w:ascii="Times New Roman" w:hAnsi="Times New Roman" w:cs="Times New Roman" w:eastAsia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C9F">
            <w:pPr>
              <w:spacing w:line="320" w:lineRule="exact"/>
              <w:jc w:val="center"/>
              <w:rPr>
                <w:rFonts w:hint="default" w:ascii="Times New Roman" w:hAnsi="Times New Roman" w:cs="Times New Roman" w:eastAsiaTheme="majorEastAsia"/>
                <w:i w:val="0"/>
                <w:iCs w:val="0"/>
                <w:color w:val="000000"/>
                <w:sz w:val="22"/>
                <w:szCs w:val="22"/>
                <w:u w:val="none"/>
              </w:rPr>
            </w:pPr>
          </w:p>
        </w:tc>
      </w:tr>
      <w:tr w14:paraId="4046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891C">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3673">
            <w:pPr>
              <w:spacing w:line="320" w:lineRule="exact"/>
              <w:jc w:val="center"/>
              <w:rPr>
                <w:rFonts w:hint="default" w:ascii="Times New Roman" w:hAnsi="Times New Roman" w:eastAsia="宋体" w:cs="Times New Roman"/>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6DE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完成时效</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4E5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B1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项目实际完成时间与计划完成时间的比较</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C45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566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229">
            <w:pPr>
              <w:spacing w:line="320" w:lineRule="exact"/>
              <w:jc w:val="center"/>
              <w:rPr>
                <w:rFonts w:hint="default" w:ascii="Times New Roman" w:hAnsi="Times New Roman" w:eastAsia="宋体" w:cs="Times New Roman"/>
                <w:i w:val="0"/>
                <w:iCs w:val="0"/>
                <w:color w:val="000000"/>
                <w:sz w:val="22"/>
                <w:szCs w:val="22"/>
                <w:u w:val="none"/>
              </w:rPr>
            </w:pPr>
          </w:p>
        </w:tc>
      </w:tr>
      <w:tr w14:paraId="0019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95B5E">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A289">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民生保障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03C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区域均衡性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F3C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40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项目资金分配体现的均衡公平情况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41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74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91B7">
            <w:pPr>
              <w:spacing w:line="320" w:lineRule="exact"/>
              <w:jc w:val="center"/>
              <w:rPr>
                <w:rFonts w:hint="default" w:ascii="Times New Roman" w:hAnsi="Times New Roman" w:eastAsia="宋体" w:cs="Times New Roman"/>
                <w:i w:val="0"/>
                <w:iCs w:val="0"/>
                <w:color w:val="000000"/>
                <w:sz w:val="22"/>
                <w:szCs w:val="22"/>
                <w:u w:val="none"/>
              </w:rPr>
            </w:pPr>
          </w:p>
        </w:tc>
      </w:tr>
      <w:tr w14:paraId="0EFA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6023">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1174">
            <w:pPr>
              <w:spacing w:line="320" w:lineRule="exact"/>
              <w:jc w:val="center"/>
              <w:rPr>
                <w:rFonts w:hint="default" w:ascii="Times New Roman" w:hAnsi="Times New Roman" w:eastAsia="宋体" w:cs="Times New Roman"/>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A42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标准合理性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B5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569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资金实际补贴标准是否符合资金管理办法规定的补助标准，是否及时按标准兑现</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E436">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25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724">
            <w:pPr>
              <w:spacing w:line="320" w:lineRule="exact"/>
              <w:jc w:val="center"/>
              <w:rPr>
                <w:rFonts w:hint="default" w:ascii="Times New Roman" w:hAnsi="Times New Roman" w:eastAsia="宋体" w:cs="Times New Roman"/>
                <w:i w:val="0"/>
                <w:iCs w:val="0"/>
                <w:color w:val="000000"/>
                <w:sz w:val="22"/>
                <w:szCs w:val="22"/>
                <w:u w:val="none"/>
              </w:rPr>
            </w:pPr>
          </w:p>
        </w:tc>
      </w:tr>
      <w:tr w14:paraId="1804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97A1">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4FBF">
            <w:pPr>
              <w:spacing w:line="320" w:lineRule="exact"/>
              <w:jc w:val="center"/>
              <w:rPr>
                <w:rFonts w:hint="default" w:ascii="Times New Roman" w:hAnsi="Times New Roman" w:eastAsia="宋体" w:cs="Times New Roman"/>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B8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A7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FE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资金涉及相关受益群体、支持对象的满意度调查访谈情况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1DF">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该项指标得分=经调研的群众实际满意度得分×100%×5。反映项目相关方在项目实施过程中的人民群众满意值和获得感。</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56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619D">
            <w:pPr>
              <w:spacing w:line="320" w:lineRule="exact"/>
              <w:jc w:val="center"/>
              <w:rPr>
                <w:rFonts w:hint="default" w:ascii="Times New Roman" w:hAnsi="Times New Roman" w:eastAsia="宋体" w:cs="Times New Roman"/>
                <w:i w:val="0"/>
                <w:iCs w:val="0"/>
                <w:color w:val="000000"/>
                <w:sz w:val="22"/>
                <w:szCs w:val="22"/>
                <w:u w:val="none"/>
              </w:rPr>
            </w:pPr>
          </w:p>
        </w:tc>
      </w:tr>
      <w:tr w14:paraId="7D5F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9" w:type="dxa"/>
            <w:tcBorders>
              <w:top w:val="single" w:color="000000" w:sz="4" w:space="0"/>
              <w:left w:val="single" w:color="000000" w:sz="4" w:space="0"/>
              <w:bottom w:val="nil"/>
              <w:right w:val="single" w:color="000000" w:sz="4" w:space="0"/>
            </w:tcBorders>
            <w:shd w:val="clear" w:color="auto" w:fill="auto"/>
            <w:vAlign w:val="center"/>
          </w:tcPr>
          <w:p w14:paraId="12AF4F2B">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专用指标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D82">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行政运转</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922" w:type="dxa"/>
            <w:tcBorders>
              <w:top w:val="nil"/>
              <w:left w:val="single" w:color="000000" w:sz="4" w:space="0"/>
              <w:bottom w:val="single" w:color="000000" w:sz="4" w:space="0"/>
              <w:right w:val="single" w:color="000000" w:sz="4" w:space="0"/>
            </w:tcBorders>
            <w:shd w:val="clear" w:color="auto" w:fill="auto"/>
            <w:vAlign w:val="center"/>
          </w:tcPr>
          <w:p w14:paraId="73AF1D3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用途合规性</w:t>
            </w:r>
          </w:p>
        </w:tc>
        <w:tc>
          <w:tcPr>
            <w:tcW w:w="586" w:type="dxa"/>
            <w:tcBorders>
              <w:top w:val="nil"/>
              <w:left w:val="single" w:color="000000" w:sz="4" w:space="0"/>
              <w:bottom w:val="single" w:color="000000" w:sz="4" w:space="0"/>
              <w:right w:val="single" w:color="000000" w:sz="4" w:space="0"/>
            </w:tcBorders>
            <w:shd w:val="clear" w:color="auto" w:fill="auto"/>
            <w:vAlign w:val="center"/>
          </w:tcPr>
          <w:p w14:paraId="5AEA947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46" w:type="dxa"/>
            <w:tcBorders>
              <w:top w:val="nil"/>
              <w:left w:val="single" w:color="000000" w:sz="4" w:space="0"/>
              <w:bottom w:val="single" w:color="000000" w:sz="4" w:space="0"/>
              <w:right w:val="single" w:color="000000" w:sz="4" w:space="0"/>
            </w:tcBorders>
            <w:shd w:val="clear" w:color="auto" w:fill="auto"/>
            <w:vAlign w:val="center"/>
          </w:tcPr>
          <w:p w14:paraId="2ADD878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是否按规定用途、适用范围进行本地区专项资金分配</w:t>
            </w:r>
          </w:p>
        </w:tc>
        <w:tc>
          <w:tcPr>
            <w:tcW w:w="3559" w:type="dxa"/>
            <w:tcBorders>
              <w:top w:val="nil"/>
              <w:left w:val="single" w:color="000000" w:sz="4" w:space="0"/>
              <w:bottom w:val="single" w:color="000000" w:sz="4" w:space="0"/>
              <w:right w:val="single" w:color="000000" w:sz="4" w:space="0"/>
            </w:tcBorders>
            <w:shd w:val="clear" w:color="auto" w:fill="auto"/>
            <w:vAlign w:val="center"/>
          </w:tcPr>
          <w:p w14:paraId="4F73A156">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资金实际用途不符合专项资金管理要求的，发现一处扣2分。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034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F6D">
            <w:pPr>
              <w:spacing w:line="320" w:lineRule="exact"/>
              <w:jc w:val="center"/>
              <w:rPr>
                <w:rFonts w:hint="default" w:ascii="Times New Roman" w:hAnsi="Times New Roman" w:eastAsia="宋体" w:cs="Times New Roman"/>
                <w:i w:val="0"/>
                <w:iCs w:val="0"/>
                <w:color w:val="000000"/>
                <w:sz w:val="22"/>
                <w:szCs w:val="22"/>
                <w:u w:val="none"/>
              </w:rPr>
            </w:pPr>
          </w:p>
        </w:tc>
      </w:tr>
      <w:tr w14:paraId="47B2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8"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94C384C">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个性指标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3F3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应急管理标准化覆盖率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50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46" w:type="dxa"/>
            <w:vMerge w:val="restart"/>
            <w:tcBorders>
              <w:top w:val="single" w:color="000000" w:sz="4" w:space="0"/>
              <w:left w:val="single" w:color="000000" w:sz="4" w:space="0"/>
              <w:bottom w:val="nil"/>
              <w:right w:val="single" w:color="000000" w:sz="4" w:space="0"/>
            </w:tcBorders>
            <w:shd w:val="clear" w:color="auto" w:fill="auto"/>
            <w:vAlign w:val="center"/>
          </w:tcPr>
          <w:p w14:paraId="28AD600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根据项目个性自行设定部分指标，反映该项指标执行完成情况。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D71B">
            <w:pPr>
              <w:spacing w:line="320" w:lineRule="exact"/>
              <w:jc w:val="left"/>
              <w:rPr>
                <w:rFonts w:hint="default" w:ascii="Times New Roman" w:hAnsi="Times New Roman" w:eastAsia="宋体" w:cs="Times New Roman"/>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57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D55">
            <w:pPr>
              <w:spacing w:line="320" w:lineRule="exact"/>
              <w:jc w:val="center"/>
              <w:rPr>
                <w:rFonts w:hint="default" w:ascii="Times New Roman" w:hAnsi="Times New Roman" w:eastAsia="宋体" w:cs="Times New Roman"/>
                <w:i w:val="0"/>
                <w:iCs w:val="0"/>
                <w:color w:val="000000"/>
                <w:sz w:val="22"/>
                <w:szCs w:val="22"/>
                <w:u w:val="none"/>
              </w:rPr>
            </w:pPr>
          </w:p>
        </w:tc>
      </w:tr>
      <w:tr w14:paraId="58A2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8E61DD">
            <w:pPr>
              <w:spacing w:line="320" w:lineRule="exact"/>
              <w:jc w:val="center"/>
              <w:rPr>
                <w:rFonts w:hint="default" w:ascii="Times New Roman" w:hAnsi="Times New Roman" w:eastAsia="宋体" w:cs="Times New Roman"/>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6E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内控规范性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ED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46" w:type="dxa"/>
            <w:vMerge w:val="continue"/>
            <w:tcBorders>
              <w:top w:val="single" w:color="000000" w:sz="4" w:space="0"/>
              <w:left w:val="single" w:color="000000" w:sz="4" w:space="0"/>
              <w:bottom w:val="nil"/>
              <w:right w:val="single" w:color="000000" w:sz="4" w:space="0"/>
            </w:tcBorders>
            <w:shd w:val="clear" w:color="auto" w:fill="auto"/>
            <w:vAlign w:val="center"/>
          </w:tcPr>
          <w:p w14:paraId="14214837">
            <w:pPr>
              <w:spacing w:line="320" w:lineRule="exact"/>
              <w:jc w:val="left"/>
              <w:rPr>
                <w:rFonts w:hint="default" w:ascii="Times New Roman" w:hAnsi="Times New Roman" w:eastAsia="宋体" w:cs="Times New Roman"/>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1D1">
            <w:pPr>
              <w:spacing w:line="320" w:lineRule="exact"/>
              <w:jc w:val="left"/>
              <w:rPr>
                <w:rFonts w:hint="default" w:ascii="Times New Roman" w:hAnsi="Times New Roman" w:eastAsia="宋体" w:cs="Times New Roman"/>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0E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E3E">
            <w:pPr>
              <w:spacing w:line="320" w:lineRule="exact"/>
              <w:jc w:val="center"/>
              <w:rPr>
                <w:rFonts w:hint="default" w:ascii="Times New Roman" w:hAnsi="Times New Roman" w:eastAsia="宋体" w:cs="Times New Roman"/>
                <w:i w:val="0"/>
                <w:iCs w:val="0"/>
                <w:color w:val="000000"/>
                <w:sz w:val="22"/>
                <w:szCs w:val="22"/>
                <w:u w:val="none"/>
              </w:rPr>
            </w:pPr>
          </w:p>
        </w:tc>
      </w:tr>
      <w:tr w14:paraId="724A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CD4D1">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扣分项</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608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绩效管理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存在问题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0D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A4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预算绩效管理工作存在问题</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80B">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依据评价年度人大监督、巡视巡察、审计监督、财会监督等结果以及评价指标体系涉及各方面出现的问题，每有一个问题点扣1分，扣完为止。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3B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19F">
            <w:pPr>
              <w:spacing w:line="320" w:lineRule="exact"/>
              <w:jc w:val="center"/>
              <w:rPr>
                <w:rFonts w:hint="default" w:ascii="Times New Roman" w:hAnsi="Times New Roman" w:eastAsia="宋体" w:cs="Times New Roman"/>
                <w:i w:val="0"/>
                <w:iCs w:val="0"/>
                <w:color w:val="000000"/>
                <w:sz w:val="22"/>
                <w:szCs w:val="22"/>
                <w:u w:val="none"/>
              </w:rPr>
            </w:pPr>
          </w:p>
        </w:tc>
      </w:tr>
      <w:tr w14:paraId="22EA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0504">
            <w:pPr>
              <w:spacing w:line="320" w:lineRule="exact"/>
              <w:jc w:val="center"/>
              <w:rPr>
                <w:rFonts w:hint="default" w:ascii="Times New Roman" w:hAnsi="Times New Roman" w:eastAsia="宋体" w:cs="Times New Roman"/>
                <w:b/>
                <w:bCs/>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BCF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部门配合度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26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29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被评价对象工作配合情况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D7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评价工作开展过程中，被评价对象拖延推诿、提交资料不及时等拒不配合评价工作的，发现一处扣1分，扣完为止。</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DA2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A57">
            <w:pPr>
              <w:spacing w:line="320" w:lineRule="exact"/>
              <w:jc w:val="center"/>
              <w:rPr>
                <w:rFonts w:hint="default" w:ascii="Times New Roman" w:hAnsi="Times New Roman" w:eastAsia="宋体" w:cs="Times New Roman"/>
                <w:i w:val="0"/>
                <w:iCs w:val="0"/>
                <w:color w:val="000000"/>
                <w:sz w:val="22"/>
                <w:szCs w:val="22"/>
                <w:u w:val="none"/>
              </w:rPr>
            </w:pPr>
          </w:p>
        </w:tc>
      </w:tr>
      <w:tr w14:paraId="5DF7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E01B3">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BF2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747">
            <w:pPr>
              <w:spacing w:line="320" w:lineRule="exact"/>
              <w:jc w:val="center"/>
              <w:rPr>
                <w:rFonts w:hint="default" w:ascii="Times New Roman" w:hAnsi="Times New Roman" w:eastAsia="宋体" w:cs="Times New Roman"/>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43C">
            <w:pPr>
              <w:spacing w:line="320" w:lineRule="exact"/>
              <w:jc w:val="left"/>
              <w:rPr>
                <w:rFonts w:hint="default" w:ascii="Times New Roman" w:hAnsi="Times New Roman" w:eastAsia="宋体" w:cs="Times New Roman"/>
                <w:i w:val="0"/>
                <w:iCs w:val="0"/>
                <w:color w:val="000000"/>
                <w:sz w:val="21"/>
                <w:szCs w:val="21"/>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AB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91.50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FB3D">
            <w:pPr>
              <w:spacing w:line="320" w:lineRule="exact"/>
              <w:jc w:val="center"/>
              <w:rPr>
                <w:rFonts w:hint="default" w:ascii="Times New Roman" w:hAnsi="Times New Roman" w:eastAsia="宋体" w:cs="Times New Roman"/>
                <w:i w:val="0"/>
                <w:iCs w:val="0"/>
                <w:color w:val="000000"/>
                <w:sz w:val="22"/>
                <w:szCs w:val="22"/>
                <w:u w:val="none"/>
              </w:rPr>
            </w:pPr>
          </w:p>
        </w:tc>
      </w:tr>
    </w:tbl>
    <w:p w14:paraId="79918ADE">
      <w:pPr>
        <w:pStyle w:val="27"/>
        <w:keepNext w:val="0"/>
        <w:keepLines w:val="0"/>
        <w:pageBreakBefore w:val="0"/>
        <w:widowControl w:val="0"/>
        <w:kinsoku/>
        <w:wordWrap/>
        <w:overflowPunct/>
        <w:topLinePunct w:val="0"/>
        <w:autoSpaceDE/>
        <w:autoSpaceDN/>
        <w:bidi w:val="0"/>
        <w:spacing w:line="32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70ED0EEB">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54781F72">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72094E8A">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16B1E422">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2023年中央自然灾害救灾资金</w:t>
      </w:r>
    </w:p>
    <w:p w14:paraId="710BE658">
      <w:pPr>
        <w:pStyle w:val="27"/>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40"/>
        <w:jc w:val="both"/>
        <w:textAlignment w:val="auto"/>
        <w:rPr>
          <w:rFonts w:ascii="Times New Roman" w:hAnsi="Times New Roman" w:cs="Times New Roman"/>
          <w:color w:val="auto"/>
          <w:kern w:val="2"/>
          <w:sz w:val="32"/>
          <w:szCs w:val="32"/>
          <w:highlight w:val="none"/>
        </w:rPr>
      </w:pPr>
    </w:p>
    <w:p w14:paraId="5E80FEBA">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7DB2741B">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cs="Times New Roman"/>
          <w:color w:val="auto"/>
          <w:kern w:val="0"/>
          <w:sz w:val="32"/>
          <w:szCs w:val="32"/>
          <w:highlight w:val="none"/>
          <w:u w:val="none"/>
          <w:shd w:val="clear" w:color="auto" w:fill="FFFFFF"/>
          <w:lang w:val="en-US" w:eastAsia="zh-CN"/>
        </w:rPr>
        <w:t>项目设立原因及背景，</w:t>
      </w:r>
      <w:r>
        <w:rPr>
          <w:rFonts w:hint="default" w:ascii="Times New Roman" w:hAnsi="Times New Roman" w:eastAsia="仿宋_GB2312" w:cs="Times New Roman"/>
          <w:color w:val="auto"/>
          <w:kern w:val="0"/>
          <w:sz w:val="32"/>
          <w:szCs w:val="32"/>
          <w:highlight w:val="none"/>
          <w:u w:val="none"/>
          <w:shd w:val="clear" w:color="auto" w:fill="FFFFFF"/>
          <w:lang w:val="zh-CN"/>
        </w:rPr>
        <w:t>项目</w:t>
      </w:r>
      <w:r>
        <w:rPr>
          <w:rFonts w:hint="default" w:ascii="Times New Roman" w:hAnsi="Times New Roman" w:cs="Times New Roman"/>
          <w:b w:val="0"/>
          <w:bCs w:val="0"/>
          <w:color w:val="auto"/>
          <w:kern w:val="0"/>
          <w:sz w:val="32"/>
          <w:szCs w:val="32"/>
          <w:highlight w:val="none"/>
          <w:u w:val="none"/>
          <w:shd w:val="clear" w:color="auto" w:fill="FFFFFF"/>
          <w:lang w:val="zh-CN" w:eastAsia="zh-CN"/>
        </w:rPr>
        <w:t>立项、资金申报的依据，项目主要内容</w:t>
      </w:r>
      <w:r>
        <w:rPr>
          <w:rFonts w:hint="default" w:ascii="Times New Roman" w:hAnsi="Times New Roman" w:cs="Times New Roman"/>
          <w:b w:val="0"/>
          <w:bCs w:val="0"/>
          <w:color w:val="auto"/>
          <w:kern w:val="0"/>
          <w:sz w:val="32"/>
          <w:szCs w:val="32"/>
          <w:highlight w:val="none"/>
          <w:u w:val="none"/>
          <w:shd w:val="clear" w:color="auto" w:fill="FFFFFF"/>
          <w:lang w:val="en-US" w:eastAsia="zh-CN"/>
        </w:rPr>
        <w:t>。</w:t>
      </w:r>
      <w:r>
        <w:rPr>
          <w:rFonts w:hint="default" w:ascii="Times New Roman" w:hAnsi="Times New Roman" w:cs="Times New Roman"/>
          <w:b w:val="0"/>
          <w:bCs w:val="0"/>
          <w:color w:val="auto"/>
          <w:kern w:val="0"/>
          <w:sz w:val="32"/>
          <w:szCs w:val="32"/>
          <w:highlight w:val="none"/>
          <w:u w:val="none"/>
          <w:shd w:val="clear" w:color="auto" w:fill="FFFFFF"/>
          <w:lang w:val="zh-CN" w:eastAsia="zh-CN"/>
        </w:rPr>
        <w:t>主管部门职能。</w:t>
      </w:r>
    </w:p>
    <w:p w14:paraId="0658CA40">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本项目自评范围为：51090424T000010731289-2023年中央自然灾害救灾资金（以下简称该项目）。</w:t>
      </w:r>
    </w:p>
    <w:p w14:paraId="127050D3">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1.主管部门职能</w:t>
      </w:r>
    </w:p>
    <w:p w14:paraId="6BB4FFA7">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14:paraId="46174B1E">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（2）拟订应急管理、安全生产等规范性文件，组织编制应急体系建设、安全生产和综合防灾减灾规划。</w:t>
      </w:r>
    </w:p>
    <w:p w14:paraId="6B3222C3">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72D73088">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（4）牵头建立统一的应急管理信息系统，负责信息传输渠道的规划和布局，建立监测预警和灾情报告制度，健全自然灾害信息资源获取和共享机制，依法统一发布灾情。</w:t>
      </w:r>
    </w:p>
    <w:p w14:paraId="69CC14DF">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14:paraId="3421EA89">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（6）统一协调指挥各类应急专业队伍，建立应急协调联动机制，推进指挥平台对接。</w:t>
      </w:r>
    </w:p>
    <w:p w14:paraId="264AD805">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14:paraId="1F6F657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（8）按照国家相关政策和区委、区政府相关规定负责消防工作，组织和指导消防监督、火灾预防、火灾扑救等工作。</w:t>
      </w:r>
    </w:p>
    <w:p w14:paraId="43049155">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（9）负责自然灾害综合监测预警工作，承担自然灾害综合风险评估工作，指导协调森林火灾、水旱灾害、地震和地质灾害等防治工作。</w:t>
      </w:r>
    </w:p>
    <w:p w14:paraId="3449987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（10）负责组织、协调灾害救助工作，组织和指导灾情核查、损失评估、救灾捐赠工作，管理、分配救灾款物并监督使用。</w:t>
      </w:r>
    </w:p>
    <w:p w14:paraId="0FFE0FB3">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（11）依法承担区政府安全生产综合监督管理责任，指导协调、监督检查区直有关部门和各乡镇（街道）安全生产工作，组织开展安全生产巡查、考核工作。</w:t>
      </w:r>
    </w:p>
    <w:p w14:paraId="720687F6">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521C513C">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（13）承担非煤矿山、危险化学品、非药品类易制毒化学品和烟花爆竹等生产经营单位安全生产准入管理责任。</w:t>
      </w:r>
    </w:p>
    <w:p w14:paraId="5537B22B">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（14）依法组织、指导生产安全事故调查处理，监督事故查处和责任追究落实情况。组织开展自然灾害类突发事件的调查评估工作。</w:t>
      </w:r>
    </w:p>
    <w:p w14:paraId="3D631478">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（15）开展应急管理和安全生产方面的交流与合作，组织参与安全生产类、自然灾害类等突发事件的跨区域救援工作。</w:t>
      </w:r>
    </w:p>
    <w:p w14:paraId="5676632F">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（16）制定应急物资储备和应急救援装备规划并组织实施，会同区发展和改革局（区粮食和物资储备局）等部门建立健全应急物资信息平台和调拨制度，在救灾时统一调度。</w:t>
      </w:r>
    </w:p>
    <w:p w14:paraId="56D93495">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（17）负责应急管理、安全生产宣传教育和培训工作，组织和指导应急管理、安全生产的科学技术研究、推广应用和信息化建设工作。</w:t>
      </w:r>
    </w:p>
    <w:p w14:paraId="79F95DDD">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14:paraId="447E3E22">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（19）负责职责范围内的职业健康、生态环境保护、审批服务便民化、依法治理等工作 。</w:t>
      </w:r>
    </w:p>
    <w:p w14:paraId="4F8EAA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Chars="0" w:right="0" w:rightChars="0" w:firstLine="652" w:firstLineChars="200"/>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kern w:val="2"/>
          <w:sz w:val="33"/>
          <w:szCs w:val="33"/>
          <w:lang w:val="en-US" w:eastAsia="zh-CN" w:bidi="ar-SA"/>
        </w:rPr>
        <w:t>（20）</w:t>
      </w:r>
      <w:r>
        <w:rPr>
          <w:rFonts w:hint="default" w:ascii="Times New Roman" w:hAnsi="Times New Roman" w:eastAsia="仿宋_GB2312" w:cs="Times New Roman"/>
          <w:kern w:val="2"/>
          <w:sz w:val="33"/>
          <w:szCs w:val="33"/>
          <w:lang w:val="en-US" w:eastAsia="zh-CN" w:bidi="ar-SA"/>
        </w:rPr>
        <w:t>完成区委和区政府交办的其他任务</w:t>
      </w:r>
      <w:r>
        <w:rPr>
          <w:rFonts w:hint="default" w:ascii="Times New Roman" w:hAnsi="Times New Roman" w:cs="Times New Roman"/>
          <w:sz w:val="33"/>
          <w:szCs w:val="33"/>
          <w:lang w:val="en-US" w:eastAsia="zh-CN"/>
        </w:rPr>
        <w:t>。</w:t>
      </w:r>
    </w:p>
    <w:p w14:paraId="41B28BD0">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2.项目设立原因及背景</w:t>
      </w:r>
    </w:p>
    <w:p w14:paraId="1755C4F4">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（1）‌中央财政专项转移支付要求‌</w:t>
      </w:r>
    </w:p>
    <w:p w14:paraId="137F28DA">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该项目严格依据中央财政下达的自然灾害救灾资金管理规范设立，资金用途明确限定于洪涝灾害应急抢险、受灾人员转移安置及次生灾害隐患排查整治等领域，并纳入“2240703自然灾害救灾补助”科目管理。</w:t>
      </w:r>
    </w:p>
    <w:p w14:paraId="11B6FA31">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（2）‌省级资金分配机制‌</w:t>
      </w:r>
    </w:p>
    <w:p w14:paraId="31C18410">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四川省财政厅统一部署资金分配，要求市县两级20日内完成绩效目标申报，确保资金使用与灾害应对需求精准匹配6。</w:t>
      </w:r>
    </w:p>
    <w:p w14:paraId="1FB6EB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（3）区域防灾短板</w:t>
      </w:r>
    </w:p>
    <w:p w14:paraId="535DA4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‌灾害应对能力不足‌。安居区作为多灾易灾区域，基层应急救援装备配置率不足，特别是水域救援、城市排涝等专业设备短缺，难以满足“30分钟应急响应”要求。</w:t>
      </w:r>
    </w:p>
    <w:p w14:paraId="486116B3">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（4）‌基础设施修复需求迫切‌</w:t>
      </w:r>
    </w:p>
    <w:p w14:paraId="5CEC4E0C">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2023年洪涝灾害导致道路、堤坝等基础设施损毁，需专项资金支持灾后重建与功能恢复。</w:t>
      </w:r>
    </w:p>
    <w:p w14:paraId="575DAADD">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w:t>
      </w:r>
      <w:r>
        <w:rPr>
          <w:rFonts w:hint="default" w:ascii="Times New Roman" w:hAnsi="Times New Roman" w:cs="Times New Roman"/>
          <w:b/>
          <w:bCs/>
          <w:color w:val="auto"/>
          <w:kern w:val="0"/>
          <w:sz w:val="32"/>
          <w:szCs w:val="32"/>
          <w:highlight w:val="none"/>
          <w:u w:val="none"/>
          <w:shd w:val="clear" w:color="auto" w:fill="FFFFFF"/>
          <w:lang w:val="zh-CN" w:eastAsia="zh-CN"/>
        </w:rPr>
        <w:t>项目立项、资金申报的依据</w:t>
      </w:r>
    </w:p>
    <w:p w14:paraId="0FE64F25">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项目立项、资金申报文件为：遂财资环〔2024〕18号。</w:t>
      </w:r>
    </w:p>
    <w:p w14:paraId="3B1341E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w:t>
      </w:r>
      <w:r>
        <w:rPr>
          <w:rFonts w:hint="default" w:ascii="Times New Roman" w:hAnsi="Times New Roman"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管理办法制定情况，</w:t>
      </w:r>
      <w:r>
        <w:rPr>
          <w:rFonts w:hint="default" w:ascii="Times New Roman" w:hAnsi="Times New Roman" w:cs="Times New Roman"/>
          <w:color w:val="auto"/>
          <w:kern w:val="0"/>
          <w:sz w:val="32"/>
          <w:szCs w:val="32"/>
          <w:highlight w:val="none"/>
          <w:u w:val="none"/>
          <w:shd w:val="clear" w:color="auto" w:fill="FFFFFF"/>
          <w:lang w:val="zh-CN"/>
        </w:rPr>
        <w:t>项目实施目的和主要工作任务，项目支持方向</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25C27177">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1.项目资金</w:t>
      </w:r>
      <w:r>
        <w:rPr>
          <w:rFonts w:hint="default" w:ascii="Times New Roman" w:hAnsi="Times New Roman" w:cs="Times New Roman"/>
          <w:b/>
          <w:bCs/>
          <w:color w:val="auto"/>
          <w:kern w:val="0"/>
          <w:sz w:val="32"/>
          <w:szCs w:val="32"/>
          <w:highlight w:val="none"/>
          <w:u w:val="none"/>
          <w:shd w:val="clear" w:color="auto" w:fill="FFFFFF"/>
          <w:lang w:val="zh-CN" w:eastAsia="zh-CN"/>
        </w:rPr>
        <w:t>管理办法</w:t>
      </w:r>
    </w:p>
    <w:p w14:paraId="477B9CE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2023年中央自然灾害救灾资金项目严格按照《四川省省级安全生产预防和应急救援能力建设专项资金管理办法》《遂宁市应急能力建设专项资金管理办法（试行）》开展，并严格按照“遂财资环</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2024</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18号”文件规定执行，我局未单独针对该项目制定专门的项目资金管理办法。</w:t>
      </w:r>
    </w:p>
    <w:p w14:paraId="7AADB957">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w:t>
      </w:r>
      <w:r>
        <w:rPr>
          <w:rFonts w:hint="default" w:ascii="Times New Roman" w:hAnsi="Times New Roman" w:cs="Times New Roman"/>
          <w:b/>
          <w:bCs/>
          <w:color w:val="auto"/>
          <w:kern w:val="0"/>
          <w:sz w:val="32"/>
          <w:szCs w:val="32"/>
          <w:highlight w:val="none"/>
          <w:u w:val="none"/>
          <w:shd w:val="clear" w:color="auto" w:fill="FFFFFF"/>
          <w:lang w:val="zh-CN" w:eastAsia="zh-CN"/>
        </w:rPr>
        <w:t>项目实施目的和主要工作任务</w:t>
      </w:r>
    </w:p>
    <w:p w14:paraId="612ACEE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实施主要内容为：重点保障洪涝灾害应急抢险、受灾群众转移安置等紧急救援需求，确保灾害发生后12小时内受灾人员得到初步救助；‌基础设施修复‌：针对2023年洪涝灾害造成的道路、堤坝等基础设施损毁，开展应急修复和功能恢复；‌基层能力提升‌：解决乡镇救援装备配置率不足70%的短板，补齐水域救援、排涝等专业设备缺口。</w:t>
      </w:r>
    </w:p>
    <w:p w14:paraId="3040A18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主要工作任务：‌组织搜救转移受灾群众，开展次生灾害隐患排查整治；按《安居区自然灾害救助应急预案》调拨救灾物资，确保过渡期生活救助和倒损房屋重建补助；严格执行中央直达资金监管要求，20日内完成绩效目标申报，杜绝资金滞留或挪用；优先用于地质灾害应急处置项目，加快支付进度至95%以上；‌长效机制建设‌：完善灾害信息员培训体系，更新镇街分管领导及信息员队伍；推动城乡住房自然灾害保险续保，实现全覆盖。</w:t>
      </w:r>
    </w:p>
    <w:p w14:paraId="6BAF4736">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3.项目支持方向</w:t>
      </w:r>
    </w:p>
    <w:p w14:paraId="00D22D6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（1）风险治理能力的建设。风险隐患排查、整治、监控，建档管理。</w:t>
      </w:r>
    </w:p>
    <w:p w14:paraId="0FB99D8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（2）监测预警能力建设。完善重点领域监测网络和预测预报系统，构建综合预警平台。</w:t>
      </w:r>
    </w:p>
    <w:p w14:paraId="2B3C285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（3）应急信息与指挥系统能力建设。政府综合应急指挥平台建设，值班体系建设，基层信息员队伍和信息渠道建设。</w:t>
      </w:r>
    </w:p>
    <w:p w14:paraId="40318B2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（4）应急保障能力建设。抢险救援物资储备、设备购置，应急队伍建设，应急通信保障体系建设。</w:t>
      </w:r>
    </w:p>
    <w:p w14:paraId="2C88746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（5）应急管理科普宣传教育能力建设。应急管理培训，印制应急管理知识手册，宣传防灾避险、自救互救等应急救援知识。</w:t>
      </w:r>
    </w:p>
    <w:p w14:paraId="78ABCAE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（6）应急预案体系建设。修编总体应急预案、专项应急预案、部门应急预案和基层应急预案，制定预案操作手册或预案简本，开展综合性、跨区域应急演练。</w:t>
      </w:r>
    </w:p>
    <w:p w14:paraId="6E2F9209">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cs="Times New Roman"/>
          <w:color w:val="auto"/>
          <w:kern w:val="0"/>
          <w:sz w:val="32"/>
          <w:szCs w:val="32"/>
          <w:highlight w:val="none"/>
          <w:u w:val="none"/>
          <w:shd w:val="clear" w:color="auto" w:fill="FFFFFF"/>
          <w:lang w:val="zh-CN" w:eastAsia="zh-CN"/>
        </w:rPr>
        <w:t>项目预算安排情况，项目</w:t>
      </w:r>
      <w:r>
        <w:rPr>
          <w:rFonts w:hint="default" w:ascii="Times New Roman" w:hAnsi="Times New Roman" w:cs="Times New Roman"/>
          <w:color w:val="auto"/>
          <w:kern w:val="0"/>
          <w:sz w:val="32"/>
          <w:szCs w:val="32"/>
          <w:highlight w:val="none"/>
          <w:u w:val="none"/>
          <w:shd w:val="clear" w:color="auto" w:fill="FFFFFF"/>
          <w:lang w:val="zh-CN"/>
        </w:rPr>
        <w:t>资金分配原则及考虑因素，项目资金分配情况。</w:t>
      </w:r>
    </w:p>
    <w:p w14:paraId="46BD2EC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rPr>
        <w:t>51090423T000008350176-2023年中央自然灾害救灾资金</w:t>
      </w:r>
      <w:r>
        <w:rPr>
          <w:rFonts w:hint="default" w:ascii="Times New Roman" w:hAnsi="Times New Roman" w:cs="Times New Roman"/>
          <w:lang w:val="en-US" w:eastAsia="zh-CN"/>
        </w:rPr>
        <w:t>2024年度预算数6.00万元（含预算调剂）；</w:t>
      </w:r>
    </w:p>
    <w:p w14:paraId="318EE23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项目</w:t>
      </w:r>
      <w:r>
        <w:rPr>
          <w:rFonts w:hint="default" w:ascii="Times New Roman" w:hAnsi="Times New Roman" w:cs="Times New Roman"/>
          <w:lang w:val="zh-CN"/>
        </w:rPr>
        <w:t>资金分配原则及考虑因素：</w:t>
      </w:r>
      <w:r>
        <w:rPr>
          <w:rFonts w:hint="default" w:ascii="Times New Roman" w:hAnsi="Times New Roman" w:cs="Times New Roman"/>
          <w:lang w:val="en-US" w:eastAsia="zh-CN"/>
        </w:rPr>
        <w:t>项目资金分配由遂宁市财政局、安居区财政局根据相关规定与要求分配。</w:t>
      </w:r>
    </w:p>
    <w:p w14:paraId="4352578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项目资金分配：2024年度我局该项目资金实际分配6.00万元（含预算调剂）。</w:t>
      </w:r>
    </w:p>
    <w:p w14:paraId="491537DD">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cs="Times New Roman"/>
          <w:color w:val="auto"/>
          <w:kern w:val="0"/>
          <w:sz w:val="32"/>
          <w:szCs w:val="32"/>
          <w:highlight w:val="none"/>
          <w:u w:val="none"/>
          <w:shd w:val="clear" w:color="auto" w:fill="FFFFFF"/>
          <w:lang w:val="zh-CN" w:eastAsia="zh-CN"/>
        </w:rPr>
        <w:t>项目整体、区域和具体绩效目标设置情况，项目自评工作开展情况。</w:t>
      </w:r>
    </w:p>
    <w:p w14:paraId="53C264C1">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2024年度该项目资金下达后，遂宁市财政局设定该项目绩效目标：</w:t>
      </w:r>
    </w:p>
    <w:p w14:paraId="2F442913">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年度目标：保障洪涝灾害发生后12小时内完成受灾人员转移安置，确保因灾遇难人员家属抚慰金发放率100%。</w:t>
      </w:r>
    </w:p>
    <w:p w14:paraId="44FBDF19">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数量指标：实现倒塌严重损坏房屋重建率100%；</w:t>
      </w:r>
    </w:p>
    <w:p w14:paraId="4266FAB0">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质量指标：一般损坏房屋修缮率≥95%；</w:t>
      </w:r>
    </w:p>
    <w:p w14:paraId="6583E15E">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时效指标：资金拨付及时率≤10工作日；</w:t>
      </w:r>
    </w:p>
    <w:p w14:paraId="106C546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社会效益指标：应急管理标准化覆盖率100%；</w:t>
      </w:r>
    </w:p>
    <w:p w14:paraId="42F4DA5A">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可持续性影响指标：内控规范性；</w:t>
      </w:r>
    </w:p>
    <w:p w14:paraId="37BB8526">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满意度指标：群众满意度≥90%；</w:t>
      </w:r>
    </w:p>
    <w:p w14:paraId="0E24F80C">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经济成本指标：应急救援能力提升≤10万。</w:t>
      </w:r>
    </w:p>
    <w:p w14:paraId="40A56906">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2E089207">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（一）评价目的。</w:t>
      </w:r>
      <w:r>
        <w:rPr>
          <w:rFonts w:ascii="Times New Roman" w:hAnsi="Times New Roman" w:eastAsia="仿宋_GB2312" w:cs="Times New Roman"/>
          <w:szCs w:val="32"/>
        </w:rPr>
        <w:t>通过</w:t>
      </w:r>
      <w:r>
        <w:rPr>
          <w:rFonts w:hint="default" w:ascii="Times New Roman" w:hAnsi="Times New Roman" w:cs="Times New Roman"/>
          <w:szCs w:val="32"/>
          <w:lang w:eastAsia="zh-CN"/>
        </w:rPr>
        <w:t>项目</w:t>
      </w:r>
      <w:r>
        <w:rPr>
          <w:rFonts w:hint="default" w:ascii="Times New Roman" w:hAnsi="Times New Roman" w:eastAsia="仿宋_GB2312" w:cs="Times New Roman"/>
          <w:szCs w:val="32"/>
        </w:rPr>
        <w:t>绩效</w:t>
      </w:r>
      <w:r>
        <w:rPr>
          <w:rFonts w:hint="default" w:ascii="Times New Roman" w:hAnsi="Times New Roman" w:cs="Times New Roman"/>
          <w:szCs w:val="32"/>
          <w:lang w:eastAsia="zh-CN"/>
        </w:rPr>
        <w:t>自评要实现的目的。</w:t>
      </w:r>
    </w:p>
    <w:p w14:paraId="251E510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该项目开展绩效自评的目的是贯彻落实全面实施预算绩效管理，将绩效理念和方法深度融入预算编制、执行、监督全过程，实现预算和绩效管理一体化，不断提高财政资金使用效益。</w:t>
      </w:r>
    </w:p>
    <w:p w14:paraId="7ACFAC3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同时，针对该项目开展执行结果、效果分析，剖析单位自身项目实施的管理责任落实情况，不断提高我局项目管理水平。</w:t>
      </w:r>
    </w:p>
    <w:p w14:paraId="30BB57CE">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Cs w:val="32"/>
        </w:rPr>
        <w:t>按照绩效评价指标体系，对资金支出使用全过程及其实施效果进行综合评价和判断</w:t>
      </w:r>
      <w:r>
        <w:rPr>
          <w:rFonts w:hint="default" w:ascii="Times New Roman" w:hAnsi="Times New Roman" w:eastAsia="仿宋_GB2312" w:cs="Times New Roman"/>
          <w:szCs w:val="32"/>
          <w:lang w:eastAsia="zh-CN"/>
        </w:rPr>
        <w:t>。</w:t>
      </w:r>
    </w:p>
    <w:p w14:paraId="41E7FFF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预设问题：项目实施效果中目标完成情况；</w:t>
      </w:r>
    </w:p>
    <w:p w14:paraId="59C9C02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评价重点：项目实施（预算执行、资金使用）、项目效果（目标完成、完成时效）。</w:t>
      </w:r>
    </w:p>
    <w:p w14:paraId="7708F0A1">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cs="Times New Roman"/>
          <w:szCs w:val="32"/>
          <w:lang w:val="zh-CN" w:eastAsia="zh-CN"/>
        </w:rPr>
        <w:t>项目绩效自评所抽样点位情况。</w:t>
      </w:r>
    </w:p>
    <w:p w14:paraId="132B1C2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本次项目绩效自评抽样选择2024年05月30日下达指标60000.00元后的支付情况，包括所支付的所有范围。</w:t>
      </w:r>
    </w:p>
    <w:p w14:paraId="13B92B72">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ascii="Times New Roman" w:hAnsi="Times New Roman" w:eastAsia="仿宋_GB2312" w:cs="Times New Roman"/>
          <w:szCs w:val="32"/>
        </w:rPr>
        <w:t>根据项目情况和评价重点，</w:t>
      </w:r>
      <w:r>
        <w:rPr>
          <w:rFonts w:hint="default" w:ascii="Times New Roman" w:hAnsi="Times New Roman" w:cs="Times New Roman"/>
          <w:szCs w:val="32"/>
          <w:lang w:eastAsia="zh-CN"/>
        </w:rPr>
        <w:t>用来</w:t>
      </w:r>
      <w:r>
        <w:rPr>
          <w:rFonts w:ascii="Times New Roman" w:hAnsi="Times New Roman" w:eastAsia="仿宋_GB2312" w:cs="Times New Roman"/>
          <w:szCs w:val="32"/>
        </w:rPr>
        <w:t>收集相关材料和开展具体评价</w:t>
      </w:r>
      <w:r>
        <w:rPr>
          <w:rFonts w:hint="default" w:ascii="Times New Roman" w:hAnsi="Times New Roman" w:cs="Times New Roman"/>
          <w:szCs w:val="32"/>
          <w:lang w:eastAsia="zh-CN"/>
        </w:rPr>
        <w:t>的方法</w:t>
      </w:r>
      <w:r>
        <w:rPr>
          <w:rFonts w:ascii="Times New Roman" w:hAnsi="Times New Roman" w:eastAsia="仿宋_GB2312" w:cs="Times New Roman"/>
          <w:szCs w:val="32"/>
        </w:rPr>
        <w:t>。</w:t>
      </w:r>
      <w:r>
        <w:rPr>
          <w:rFonts w:hint="default" w:ascii="Times New Roman" w:hAnsi="Times New Roman" w:cs="Times New Roman"/>
          <w:szCs w:val="32"/>
          <w:lang w:eastAsia="zh-CN"/>
        </w:rPr>
        <w:t>包括：</w:t>
      </w:r>
      <w:r>
        <w:rPr>
          <w:rFonts w:ascii="Times New Roman" w:hAnsi="Times New Roman" w:eastAsia="仿宋_GB2312" w:cs="Times New Roman"/>
          <w:szCs w:val="32"/>
        </w:rPr>
        <w:t>采用</w:t>
      </w:r>
      <w:r>
        <w:rPr>
          <w:rFonts w:hint="default" w:ascii="Times New Roman" w:hAnsi="Times New Roman" w:eastAsia="仿宋_GB2312" w:cs="Times New Roman"/>
          <w:szCs w:val="32"/>
        </w:rPr>
        <w:t>成本效益分析法、标杆管理法、</w:t>
      </w:r>
      <w:r>
        <w:rPr>
          <w:rFonts w:ascii="Times New Roman" w:hAnsi="Times New Roman" w:eastAsia="仿宋_GB2312" w:cs="Times New Roman"/>
          <w:szCs w:val="32"/>
        </w:rPr>
        <w:t>案卷研究法、单位自评法、实地勘察法、问卷调查法、座谈调研法等多种方法</w:t>
      </w:r>
      <w:r>
        <w:rPr>
          <w:rFonts w:hint="default" w:ascii="Times New Roman" w:hAnsi="Times New Roman" w:cs="Times New Roman"/>
          <w:szCs w:val="32"/>
          <w:lang w:eastAsia="zh-CN"/>
        </w:rPr>
        <w:t>。</w:t>
      </w:r>
    </w:p>
    <w:p w14:paraId="09DEDCB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eastAsia="zh-CN"/>
        </w:rPr>
      </w:pPr>
      <w:r>
        <w:rPr>
          <w:rFonts w:hint="default" w:ascii="Times New Roman" w:hAnsi="Times New Roman" w:cs="Times New Roman"/>
          <w:lang w:val="en-US" w:eastAsia="zh-CN"/>
        </w:rPr>
        <w:t>采用定性描述、定量分析法，客观确定项目预期绩效目标的实现程度。采用比较法，对比实际成效与绩效目标的偏差，进行效益分析。</w:t>
      </w:r>
    </w:p>
    <w:p w14:paraId="7E7E75EB">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ascii="Times New Roman" w:hAnsi="Times New Roman" w:eastAsia="仿宋_GB2312" w:cs="Times New Roman"/>
          <w:szCs w:val="32"/>
        </w:rPr>
        <w:t>评价组人员构成</w:t>
      </w:r>
      <w:r>
        <w:rPr>
          <w:rFonts w:hint="default" w:ascii="Times New Roman" w:hAnsi="Times New Roman" w:cs="Times New Roman"/>
          <w:szCs w:val="32"/>
          <w:lang w:eastAsia="zh-CN"/>
        </w:rPr>
        <w:t>和</w:t>
      </w:r>
      <w:r>
        <w:rPr>
          <w:rFonts w:ascii="Times New Roman" w:hAnsi="Times New Roman" w:eastAsia="仿宋_GB2312" w:cs="Times New Roman"/>
          <w:szCs w:val="32"/>
        </w:rPr>
        <w:t>职责分工</w:t>
      </w:r>
      <w:r>
        <w:rPr>
          <w:rFonts w:hint="default" w:ascii="Times New Roman" w:hAnsi="Times New Roman" w:cs="Times New Roman"/>
          <w:szCs w:val="32"/>
          <w:lang w:eastAsia="zh-CN"/>
        </w:rPr>
        <w:t>。</w:t>
      </w:r>
    </w:p>
    <w:p w14:paraId="16ABE3D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本次绩效自评由</w:t>
      </w:r>
      <w:r>
        <w:rPr>
          <w:rFonts w:hint="default" w:ascii="Times New Roman" w:hAnsi="Times New Roman" w:cs="Times New Roman"/>
          <w:szCs w:val="32"/>
          <w:lang w:val="en-US" w:eastAsia="zh-CN"/>
        </w:rPr>
        <w:t>综合股牵头开展</w:t>
      </w:r>
      <w:r>
        <w:rPr>
          <w:rFonts w:hint="default" w:ascii="Times New Roman" w:hAnsi="Times New Roman" w:eastAsia="仿宋_GB2312" w:cs="Times New Roman"/>
          <w:szCs w:val="32"/>
          <w:lang w:val="en-US" w:eastAsia="zh-CN"/>
        </w:rPr>
        <w:t>，</w:t>
      </w:r>
      <w:r>
        <w:rPr>
          <w:rFonts w:hint="default" w:ascii="Times New Roman" w:hAnsi="Times New Roman" w:cs="Times New Roman"/>
          <w:szCs w:val="32"/>
          <w:lang w:val="en-US" w:eastAsia="zh-CN"/>
        </w:rPr>
        <w:t>安全监管股</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应急救灾股、应急救灾保障中心开展基础资料收集与初步自</w:t>
      </w:r>
      <w:r>
        <w:rPr>
          <w:rFonts w:hint="default" w:ascii="Times New Roman" w:hAnsi="Times New Roman" w:eastAsia="仿宋_GB2312" w:cs="Times New Roman"/>
          <w:szCs w:val="32"/>
          <w:lang w:val="en-US" w:eastAsia="zh-CN"/>
        </w:rPr>
        <w:t>评打分，</w:t>
      </w:r>
      <w:r>
        <w:rPr>
          <w:rFonts w:hint="default" w:ascii="Times New Roman" w:hAnsi="Times New Roman" w:cs="Times New Roman"/>
          <w:szCs w:val="32"/>
          <w:lang w:val="en-US" w:eastAsia="zh-CN"/>
        </w:rPr>
        <w:t>内控监督小组开展项目绩效自评监督；自评参与人员：何家波、夏春艳、周勇。</w:t>
      </w:r>
    </w:p>
    <w:p w14:paraId="3EB5CD8F">
      <w:pPr>
        <w:keepNext w:val="0"/>
        <w:keepLines w:val="0"/>
        <w:pageBreakBefore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40F687F5">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zh-CN" w:eastAsia="zh-CN"/>
        </w:rPr>
        <w:t>根据项目预算绩效评价指标体系“通用指标”“专用指标”“个性指标”涉及二、三级指标进行逐项绩效分析并评分</w:t>
      </w:r>
      <w:r>
        <w:rPr>
          <w:rFonts w:hint="default" w:ascii="Times New Roman" w:hAnsi="Times New Roman" w:cs="Times New Roman"/>
          <w:szCs w:val="32"/>
          <w:lang w:val="en-US" w:eastAsia="zh-CN"/>
        </w:rPr>
        <w:t>。</w:t>
      </w:r>
    </w:p>
    <w:p w14:paraId="55FCFE48">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5AEE59A3">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eastAsia="楷体_GB2312" w:cs="Times New Roman"/>
          <w:b/>
          <w:bCs/>
          <w:color w:val="auto"/>
          <w:szCs w:val="32"/>
          <w:lang w:val="en-US" w:eastAsia="zh-CN"/>
        </w:rPr>
        <w:t xml:space="preserve">1. </w:t>
      </w:r>
      <w:r>
        <w:rPr>
          <w:rFonts w:hint="default" w:ascii="Times New Roman" w:hAnsi="Times New Roman" w:eastAsia="楷体_GB2312" w:cs="Times New Roman"/>
          <w:b/>
          <w:bCs/>
          <w:color w:val="auto"/>
          <w:szCs w:val="32"/>
          <w:lang w:eastAsia="zh-CN"/>
        </w:rPr>
        <w:t>项目决策。</w:t>
      </w:r>
      <w:r>
        <w:rPr>
          <w:rFonts w:hint="default" w:ascii="Times New Roman" w:hAnsi="Times New Roman" w:cs="Times New Roman"/>
          <w:color w:val="auto"/>
          <w:szCs w:val="32"/>
          <w:lang w:eastAsia="zh-CN"/>
        </w:rPr>
        <w:t>围绕决策程序、规划论证、资金投向进行绩效分析。</w:t>
      </w:r>
    </w:p>
    <w:p w14:paraId="1410FC0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（1）决策程序：该项目中央下达资金，根据遂财资环〔2024〕18号文件下达，我局资金支付时已召开党组会议；自评6分。</w:t>
      </w:r>
    </w:p>
    <w:p w14:paraId="68DDDDD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（2）规划论证：该项目设立符合中、省、市关于安全生产风险决策部署安排，符合安居区</w:t>
      </w:r>
      <w:r>
        <w:rPr>
          <w:rFonts w:hint="default" w:ascii="Times New Roman" w:hAnsi="Times New Roman" w:cs="Times New Roman"/>
          <w:color w:val="auto"/>
          <w:kern w:val="0"/>
          <w:sz w:val="32"/>
          <w:szCs w:val="32"/>
          <w:highlight w:val="none"/>
          <w:u w:val="none"/>
          <w:shd w:val="clear" w:color="auto" w:fill="FFFFFF"/>
          <w:lang w:val="en-US" w:eastAsia="zh-CN"/>
        </w:rPr>
        <w:t>持续推进改革，深化“</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color w:val="auto"/>
          <w:kern w:val="0"/>
          <w:sz w:val="32"/>
          <w:szCs w:val="32"/>
          <w:highlight w:val="none"/>
          <w:u w:val="none"/>
          <w:shd w:val="clear" w:color="auto" w:fill="FFFFFF"/>
          <w:lang w:val="en-US" w:eastAsia="zh-CN"/>
        </w:rPr>
        <w:t>”的要求。2024年度我局该项目绩效目标由“</w:t>
      </w:r>
      <w:r>
        <w:rPr>
          <w:rFonts w:hint="default" w:ascii="Times New Roman" w:hAnsi="Times New Roman" w:cs="Times New Roman"/>
          <w:lang w:val="en-US" w:eastAsia="zh-CN"/>
        </w:rPr>
        <w:t>遂财资环〔2024〕18号</w:t>
      </w:r>
      <w:r>
        <w:rPr>
          <w:rFonts w:hint="default" w:ascii="Times New Roman" w:hAnsi="Times New Roman" w:cs="Times New Roman"/>
          <w:color w:val="auto"/>
          <w:kern w:val="0"/>
          <w:sz w:val="32"/>
          <w:szCs w:val="32"/>
          <w:highlight w:val="none"/>
          <w:u w:val="none"/>
          <w:shd w:val="clear" w:color="auto" w:fill="FFFFFF"/>
          <w:lang w:val="en-US" w:eastAsia="zh-CN"/>
        </w:rPr>
        <w:t>”文件设定，设定的年度绩效目标符合要求；设定的数量、质量、时效、效益、经济成本、满意度等指标基本完整、量化；自评得6分。</w:t>
      </w:r>
    </w:p>
    <w:p w14:paraId="53F302C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（3）资金投向：该项目属于安居区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内容，属于政府支持范围，且符合财政事权支出责任划分规定；资金投向与项目总体规划、政法行业事业发展相匹配；项目实施聚焦“</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lang w:val="en-US" w:eastAsia="zh-CN"/>
        </w:rPr>
        <w:t>”的原则；自评得6分。</w:t>
      </w:r>
    </w:p>
    <w:p w14:paraId="6C885839">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2. 项目管理。</w:t>
      </w:r>
      <w:r>
        <w:rPr>
          <w:rFonts w:hint="default" w:ascii="Times New Roman" w:hAnsi="Times New Roman" w:cs="Times New Roman"/>
          <w:color w:val="auto"/>
          <w:szCs w:val="32"/>
          <w:lang w:eastAsia="zh-CN"/>
        </w:rPr>
        <w:t>围绕制度办法、分配管理、绩效监管进行绩效分析。</w:t>
      </w:r>
    </w:p>
    <w:p w14:paraId="4F7E8A9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制度办法：该项目严格按照《四川省省级安全生产预防和应急救援能力建设专项资金管理办法》《遂宁市应急能力建设专项资金管理办法（试行）》专项资金管理办法开展，并严格按照“遂财资环〔2024〕18号”文件规定执行；项目资金支付严格按照我局财务报销管理制度执行，不存在管理制度缺失、管理办法过期情况；自评得2分。</w:t>
      </w:r>
    </w:p>
    <w:p w14:paraId="2CF30C9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（2）分配管理：</w:t>
      </w:r>
    </w:p>
    <w:p w14:paraId="71DD7F6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资金分配因素：该项目由“遂财资环〔2024〕18号”文件分配，上级部门及财政部门选取充分考虑相关行业事业发展实际和发展需求，自评得2分；</w:t>
      </w:r>
    </w:p>
    <w:p w14:paraId="79C043D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资金分配因素的权重设置：有效突出了遂宁市各县区实际，自评得2分；</w:t>
      </w:r>
    </w:p>
    <w:p w14:paraId="05BCA61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资金区域分布结果公平合理，不存在仅为1个地区，自评得2分。</w:t>
      </w:r>
    </w:p>
    <w:p w14:paraId="624A623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该项目资金分配严格按遂财资环〔2024〕18号执行，决策程序符合管理要求，及时高效，自评得4分。</w:t>
      </w:r>
    </w:p>
    <w:p w14:paraId="4602C7F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绩效监管：该项目严格按照中、省、市要求全面完成绩效目标（含事前评估）、绩效评价、以前年度问题整改等预算绩效管理工作要求开展，设定了项目绩效目标（含事前评估），本次进行了绩效自评，自评得4分</w:t>
      </w:r>
    </w:p>
    <w:p w14:paraId="583E683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遂宁市财政局发布了“遂财资环〔2024〕18号”文件，对县级主管部门预算绩效管理要求到位，不存在对县级资金分配和项目管理指导力度不够情况，已对县级开展评价、监督、指导等工作，自评得2分。</w:t>
      </w:r>
    </w:p>
    <w:p w14:paraId="281CBDD9">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3. 项目实施。</w:t>
      </w:r>
      <w:r>
        <w:rPr>
          <w:rFonts w:hint="default" w:ascii="Times New Roman" w:hAnsi="Times New Roman" w:cs="Times New Roman"/>
          <w:color w:val="auto"/>
          <w:szCs w:val="32"/>
          <w:lang w:eastAsia="zh-CN"/>
        </w:rPr>
        <w:t>围绕预算</w:t>
      </w:r>
      <w:r>
        <w:rPr>
          <w:rFonts w:hint="default" w:ascii="Times New Roman" w:hAnsi="Times New Roman" w:eastAsia="仿宋_GB2312" w:cs="Times New Roman"/>
          <w:color w:val="auto"/>
          <w:szCs w:val="32"/>
          <w:lang w:val="zh-CN" w:eastAsia="zh-CN"/>
        </w:rPr>
        <w:t>执行</w:t>
      </w:r>
      <w:r>
        <w:rPr>
          <w:rFonts w:hint="default" w:ascii="Times New Roman" w:hAnsi="Times New Roman" w:cs="Times New Roman"/>
          <w:color w:val="auto"/>
          <w:szCs w:val="32"/>
          <w:lang w:eastAsia="zh-CN"/>
        </w:rPr>
        <w:t>、资金使用进行绩效分析。</w:t>
      </w:r>
    </w:p>
    <w:p w14:paraId="1591AC9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（1）预算执行：根据“财政资金拨付率×100%×2+单位资金使用率×100%×2+地方资金到位率×100%×2”自评指标；该项目2024年度预算数6.00万元，单位资金使用6.00万元，预算执行率=100%*100%*2+6.00/6.00*100%*2+2=6分。</w:t>
      </w:r>
    </w:p>
    <w:p w14:paraId="5356284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资金使用：2024年度，该项目在项目资金使用、拨付中严格按照《四川省省级安全生产预防和应急救援能力建设专项资金管理办法》《遂宁市应急能力建设专项资金管理办法（试行）》、“遂财资环〔2024〕18号”文件执行，不存在不符合国家财经法规情况；项目资金支付6.00万元，共1笔，严格按照单位财务报销管理制度执行、严格履行资金支付审批程序，不存在超范围、超标准、超进度使用专项资金情况，不存在资金损失浪费、长期沉淀、截留、挤占、挪用、虚列支出等情况；自评得3分。</w:t>
      </w:r>
    </w:p>
    <w:p w14:paraId="24E1E87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4. 项目结果。</w:t>
      </w:r>
      <w:r>
        <w:rPr>
          <w:rFonts w:hint="default" w:ascii="Times New Roman" w:hAnsi="Times New Roman" w:cs="Times New Roman"/>
          <w:color w:val="auto"/>
          <w:szCs w:val="32"/>
          <w:lang w:val="en-US" w:eastAsia="zh-CN"/>
        </w:rPr>
        <w:t>围绕</w:t>
      </w:r>
      <w:r>
        <w:rPr>
          <w:rFonts w:hint="default" w:ascii="Times New Roman" w:hAnsi="Times New Roman" w:cs="Times New Roman"/>
          <w:color w:val="auto"/>
          <w:szCs w:val="32"/>
          <w:lang w:eastAsia="zh-CN"/>
        </w:rPr>
        <w:t>目标完成、完成时效进行绩效分析。</w:t>
      </w:r>
    </w:p>
    <w:p w14:paraId="4CF6182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（1）目标完成：</w:t>
      </w:r>
    </w:p>
    <w:p w14:paraId="56CC486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数量指标：实现倒塌严重损坏房屋重建率100%；2024年度我局实际完成倒塌严重损坏房屋重建1个。</w:t>
      </w:r>
    </w:p>
    <w:p w14:paraId="5397696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b w:val="0"/>
          <w:kern w:val="2"/>
          <w:sz w:val="32"/>
          <w:szCs w:val="32"/>
          <w:lang w:eastAsia="zh-CN" w:bidi="ar-SA"/>
        </w:rPr>
      </w:pPr>
      <w:r>
        <w:rPr>
          <w:rFonts w:hint="default" w:ascii="Times New Roman" w:hAnsi="Times New Roman" w:cs="Times New Roman"/>
          <w:lang w:val="en-US" w:eastAsia="zh-CN"/>
        </w:rPr>
        <w:t>质量指标：一般损坏房屋修缮率≥95%，2024年度我局实际完成全区所有一般损坏房屋修缮，排除安全隐患。</w:t>
      </w:r>
    </w:p>
    <w:p w14:paraId="484FA40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自评得6分。</w:t>
      </w:r>
    </w:p>
    <w:p w14:paraId="666A77B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（2）完成时效</w:t>
      </w:r>
    </w:p>
    <w:p w14:paraId="576ECFE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2024年度我局该项目均在6个工作日内支付项目资金，专项资金到位及时率100%；资金拨付及时率≤10工作日，实际均及时完成；自评3分。</w:t>
      </w:r>
    </w:p>
    <w:p w14:paraId="74012C8F">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w:t>
      </w:r>
      <w:r>
        <w:rPr>
          <w:rFonts w:hint="default" w:ascii="Times New Roman" w:hAnsi="Times New Roman" w:cs="Times New Roman"/>
          <w:color w:val="auto"/>
          <w:szCs w:val="32"/>
          <w:lang w:val="en-US" w:eastAsia="zh-CN"/>
        </w:rPr>
        <w:t>专项资金资金支持对象选择所属指标进行绩效分析。支持对象</w:t>
      </w:r>
      <w:r>
        <w:rPr>
          <w:rFonts w:hint="default" w:ascii="Times New Roman" w:hAnsi="Times New Roman" w:cs="Times New Roman"/>
          <w:color w:val="auto"/>
          <w:szCs w:val="32"/>
          <w:lang w:val="zh-CN" w:eastAsia="zh-CN"/>
        </w:rPr>
        <w:t>包括产业发展、民生保障、基础设施、行政运转等方面。</w:t>
      </w:r>
    </w:p>
    <w:p w14:paraId="31523B67">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1. 产业发展。</w:t>
      </w:r>
      <w:r>
        <w:rPr>
          <w:rFonts w:hint="default" w:ascii="Times New Roman" w:hAnsi="Times New Roman" w:cs="Times New Roman"/>
          <w:color w:val="auto"/>
          <w:szCs w:val="32"/>
          <w:lang w:eastAsia="zh-CN"/>
        </w:rPr>
        <w:t>围绕符合性、成长性、经济性进行绩效分析。</w:t>
      </w:r>
    </w:p>
    <w:p w14:paraId="27ED9F1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该项目实施属于安居区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内容，属于政府支持范围，且符合财政事权支出责任划分规定；资金投向与项目总体规划、安全应急管理事业发展相匹配；自评得5分。</w:t>
      </w:r>
    </w:p>
    <w:p w14:paraId="2FD09908">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2. </w:t>
      </w:r>
      <w:r>
        <w:rPr>
          <w:rFonts w:hint="default" w:ascii="Times New Roman" w:hAnsi="Times New Roman" w:eastAsia="仿宋_GB2312" w:cs="Times New Roman"/>
          <w:b/>
          <w:bCs/>
          <w:color w:val="auto"/>
          <w:szCs w:val="32"/>
          <w:lang w:val="zh-CN" w:eastAsia="zh-CN"/>
        </w:rPr>
        <w:t>民生保障。</w:t>
      </w:r>
      <w:r>
        <w:rPr>
          <w:rFonts w:hint="default" w:ascii="Times New Roman" w:hAnsi="Times New Roman" w:cs="Times New Roman"/>
          <w:color w:val="auto"/>
          <w:szCs w:val="32"/>
          <w:lang w:eastAsia="zh-CN"/>
        </w:rPr>
        <w:t>围绕区域均衡性、对象精准性、标准合理性、群总满意度进行绩效分析。</w:t>
      </w:r>
    </w:p>
    <w:p w14:paraId="4892D9E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（1）区域均衡性：该项目由“遂财资环〔2024〕18号”文件分配，我局所属地区分配符合实际，自评得5分。</w:t>
      </w:r>
    </w:p>
    <w:p w14:paraId="4343CE0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（2）标准合理性：该项目针对项目实施支付的1笔6.00万元，进行了抽样调查，未发现安全生产及应急救援覆盖的区域、人群存在异常情况，自评得5分。</w:t>
      </w:r>
    </w:p>
    <w:p w14:paraId="6D880AE2">
      <w:pPr>
        <w:numPr>
          <w:ilvl w:val="0"/>
          <w:numId w:val="0"/>
        </w:numPr>
        <w:autoSpaceDE/>
        <w:adjustRightInd w:val="0"/>
        <w:snapToGrid w:val="0"/>
        <w:spacing w:beforeLines="0" w:afterLines="0" w:line="576" w:lineRule="exact"/>
        <w:ind w:firstLine="632"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（3）群众满意度：群众满意度95%，未存在群众不满意、投诉等情况，自评得5分。</w:t>
      </w:r>
    </w:p>
    <w:p w14:paraId="0D57BA75">
      <w:pPr>
        <w:keepNext w:val="0"/>
        <w:keepLines w:val="0"/>
        <w:spacing w:line="590" w:lineRule="exact"/>
        <w:ind w:firstLine="632" w:firstLineChars="200"/>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lang w:val="en-US" w:eastAsia="zh-CN"/>
        </w:rPr>
        <w:t xml:space="preserve">. </w:t>
      </w:r>
      <w:r>
        <w:rPr>
          <w:rFonts w:hint="default" w:ascii="Times New Roman" w:hAnsi="Times New Roman" w:cs="Times New Roman"/>
          <w:b/>
          <w:bCs/>
          <w:color w:val="auto"/>
          <w:szCs w:val="32"/>
          <w:highlight w:val="none"/>
          <w:lang w:val="en-US" w:eastAsia="zh-CN"/>
        </w:rPr>
        <w:t>基础设施</w:t>
      </w:r>
      <w:r>
        <w:rPr>
          <w:rFonts w:hint="default" w:ascii="Times New Roman" w:hAnsi="Times New Roman" w:eastAsia="仿宋_GB2312" w:cs="Times New Roman"/>
          <w:b/>
          <w:bCs/>
          <w:color w:val="auto"/>
          <w:szCs w:val="32"/>
          <w:highlight w:val="none"/>
          <w:lang w:val="en-US" w:eastAsia="zh-CN"/>
        </w:rPr>
        <w:t>。</w:t>
      </w:r>
      <w:r>
        <w:rPr>
          <w:rFonts w:hint="default" w:ascii="Times New Roman" w:hAnsi="Times New Roman" w:cs="Times New Roman"/>
          <w:color w:val="auto"/>
          <w:szCs w:val="32"/>
          <w:lang w:eastAsia="zh-CN"/>
        </w:rPr>
        <w:t>在建项目围绕工程进度和资金拨付进行绩效分析；</w:t>
      </w:r>
      <w:r>
        <w:rPr>
          <w:rFonts w:hint="default" w:ascii="Times New Roman" w:hAnsi="Times New Roman" w:cs="Times New Roman"/>
          <w:color w:val="auto"/>
          <w:szCs w:val="32"/>
          <w:highlight w:val="none"/>
          <w:lang w:val="zh-CN" w:eastAsia="zh-CN"/>
        </w:rPr>
        <w:t>建成项目围绕项目验收、功能实现、后续管护进行绩效分析。</w:t>
      </w:r>
    </w:p>
    <w:p w14:paraId="186B1659">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szCs w:val="32"/>
          <w:highlight w:val="none"/>
          <w:lang w:val="zh-CN" w:eastAsia="zh-CN"/>
        </w:rPr>
        <w:t>基础设施合</w:t>
      </w:r>
      <w:r>
        <w:rPr>
          <w:rFonts w:hint="default" w:ascii="Times New Roman" w:hAnsi="Times New Roman" w:cs="Times New Roman"/>
          <w:b w:val="0"/>
          <w:bCs w:val="0"/>
          <w:color w:val="auto"/>
          <w:szCs w:val="32"/>
          <w:highlight w:val="none"/>
          <w:lang w:val="en-US" w:eastAsia="zh-CN"/>
        </w:rPr>
        <w:t>格：</w:t>
      </w:r>
      <w:r>
        <w:rPr>
          <w:rFonts w:hint="default" w:ascii="Times New Roman" w:hAnsi="Times New Roman" w:cs="Times New Roman"/>
          <w:lang w:val="en-US" w:eastAsia="zh-CN"/>
        </w:rPr>
        <w:t>该项目基础设施建设符合“</w:t>
      </w:r>
      <w:r>
        <w:rPr>
          <w:rFonts w:hint="default" w:ascii="Times New Roman" w:hAnsi="Times New Roman" w:cs="Times New Roman"/>
          <w:color w:val="auto"/>
          <w:highlight w:val="none"/>
          <w:lang w:val="en-US" w:eastAsia="zh-CN"/>
        </w:rPr>
        <w:t>遂财资环〔2024〕18号</w:t>
      </w:r>
      <w:r>
        <w:rPr>
          <w:rFonts w:hint="default" w:ascii="Times New Roman" w:hAnsi="Times New Roman" w:cs="Times New Roman"/>
          <w:lang w:val="en-US" w:eastAsia="zh-CN"/>
        </w:rPr>
        <w:t>”文件规定内容，自评得2分。</w:t>
      </w:r>
    </w:p>
    <w:p w14:paraId="6BFA3A03">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eastAsia="仿宋_GB2312" w:cs="Times New Roman"/>
          <w:b/>
          <w:bCs/>
          <w:color w:val="auto"/>
          <w:szCs w:val="32"/>
          <w:highlight w:val="none"/>
          <w:lang w:val="en-US" w:eastAsia="zh-CN"/>
        </w:rPr>
        <w:t xml:space="preserve">4. </w:t>
      </w:r>
      <w:r>
        <w:rPr>
          <w:rFonts w:hint="default" w:ascii="Times New Roman" w:hAnsi="Times New Roman" w:eastAsia="仿宋_GB2312" w:cs="Times New Roman"/>
          <w:b/>
          <w:bCs/>
          <w:color w:val="auto"/>
          <w:szCs w:val="32"/>
          <w:highlight w:val="none"/>
          <w:lang w:val="zh-CN" w:eastAsia="zh-CN"/>
        </w:rPr>
        <w:t>行政运转。</w:t>
      </w:r>
      <w:r>
        <w:rPr>
          <w:rFonts w:hint="default" w:ascii="Times New Roman" w:hAnsi="Times New Roman" w:cs="Times New Roman"/>
          <w:color w:val="auto"/>
          <w:szCs w:val="32"/>
          <w:highlight w:val="none"/>
          <w:lang w:val="zh-CN" w:eastAsia="zh-CN"/>
        </w:rPr>
        <w:t>围绕用途合规性、程序合规性、标准合规性进行绩效分析。</w:t>
      </w:r>
    </w:p>
    <w:p w14:paraId="18B63FD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用途合规：该项目用途符合“遂财资环〔2024〕18号”文件规定内容，自评得3分。</w:t>
      </w:r>
    </w:p>
    <w:p w14:paraId="07B75ED3">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根据项目个性自行设定部分指标，反映该项指标执行完成情况。</w:t>
      </w:r>
    </w:p>
    <w:p w14:paraId="2DD6D90D">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1.社会效益指标：</w:t>
      </w:r>
      <w:r>
        <w:rPr>
          <w:rFonts w:hint="default" w:ascii="Times New Roman" w:hAnsi="Times New Roman" w:cs="Times New Roman"/>
          <w:lang w:val="en-US" w:eastAsia="zh-CN"/>
        </w:rPr>
        <w:t>应急管理标准化覆盖率100%，2024年度我局通过该项目实施，实现全区16个镇（街道）应急管理标准化覆盖率100%、重点行业领域重大事故隐患整改率100%、应急救援响应时效提升40%的核心目标；自评得10分。</w:t>
      </w:r>
    </w:p>
    <w:p w14:paraId="56D646DA">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2.可持续性影响指标：</w:t>
      </w:r>
      <w:r>
        <w:rPr>
          <w:rFonts w:hint="default" w:ascii="Times New Roman" w:hAnsi="Times New Roman" w:cs="Times New Roman"/>
          <w:lang w:val="en-US" w:eastAsia="zh-CN"/>
        </w:rPr>
        <w:t>内控规范性，2024年度我局内控基本规范，各项资金支付使用合规，自评得5分。</w:t>
      </w:r>
    </w:p>
    <w:p w14:paraId="0487DC2A">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4FAC7A0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zh-CN" w:eastAsia="zh-CN"/>
        </w:rPr>
      </w:pPr>
      <w:r>
        <w:rPr>
          <w:rFonts w:hint="default" w:ascii="Times New Roman" w:hAnsi="Times New Roman" w:cs="Times New Roman"/>
          <w:lang w:val="en-US" w:eastAsia="zh-CN"/>
        </w:rPr>
        <w:t>我局按照既定的评价指标和评价方法，从决策、过程、产出、效益四方面对</w:t>
      </w:r>
      <w:r>
        <w:rPr>
          <w:rFonts w:hint="default" w:ascii="Times New Roman" w:hAnsi="Times New Roman" w:cs="Times New Roman"/>
          <w:color w:val="auto"/>
          <w:kern w:val="0"/>
          <w:sz w:val="32"/>
          <w:szCs w:val="32"/>
          <w:highlight w:val="none"/>
          <w:u w:val="none"/>
          <w:shd w:val="clear" w:color="auto" w:fill="FFFFFF"/>
          <w:lang w:val="en-US" w:eastAsia="zh-CN"/>
        </w:rPr>
        <w:t>51090423T000008350176-2023年中央自然灾害救灾资金</w:t>
      </w:r>
      <w:r>
        <w:rPr>
          <w:rFonts w:hint="default" w:ascii="Times New Roman" w:hAnsi="Times New Roman" w:cs="Times New Roman"/>
          <w:lang w:val="en-US" w:eastAsia="zh-CN"/>
        </w:rPr>
        <w:t>项目进行绩效评价，最终确定绩效评价得分95.00分；评价等级为优</w:t>
      </w:r>
      <w:r>
        <w:rPr>
          <w:rFonts w:hint="default" w:ascii="Times New Roman" w:hAnsi="Times New Roman" w:cs="Times New Roman"/>
          <w:lang w:val="zh-CN" w:eastAsia="zh-CN"/>
        </w:rPr>
        <w:t>。</w:t>
      </w:r>
    </w:p>
    <w:p w14:paraId="15E786B4">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总体上，</w:t>
      </w:r>
      <w:r>
        <w:rPr>
          <w:rFonts w:hint="default" w:ascii="Times New Roman" w:hAnsi="Times New Roman" w:cs="Times New Roman"/>
          <w:color w:val="auto"/>
          <w:kern w:val="0"/>
          <w:sz w:val="32"/>
          <w:szCs w:val="32"/>
          <w:highlight w:val="none"/>
          <w:u w:val="none"/>
          <w:shd w:val="clear" w:color="auto" w:fill="FFFFFF"/>
          <w:lang w:val="en-US" w:eastAsia="zh-CN"/>
        </w:rPr>
        <w:t>51090423T000008350176-2023年中央自然灾害救灾资金项目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w:t>
      </w:r>
    </w:p>
    <w:p w14:paraId="5EF2EF52">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DB8B152">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部门间信息共享不充分，危险化学品整治等跨部门协作未形成有效合力，减灾委员会的综合协调机制有待强化。</w:t>
      </w:r>
    </w:p>
    <w:p w14:paraId="66C55130">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4292439A">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完善减灾委员会应急联动机制，定期召开跨部门协调会并开展联合督导，建立执法信息和企业基础数据共享平台。</w:t>
      </w:r>
    </w:p>
    <w:p w14:paraId="416830FD">
      <w:pPr>
        <w:pStyle w:val="27"/>
        <w:keepNext w:val="0"/>
        <w:keepLines w:val="0"/>
        <w:pageBreakBefore w:val="0"/>
        <w:widowControl w:val="0"/>
        <w:kinsoku/>
        <w:wordWrap/>
        <w:overflowPunct/>
        <w:topLinePunct w:val="0"/>
        <w:autoSpaceDE/>
        <w:autoSpaceDN/>
        <w:bidi w:val="0"/>
        <w:spacing w:beforeLines="0" w:afterLines="0" w:line="576" w:lineRule="exact"/>
        <w:ind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p>
    <w:p w14:paraId="35AFA4FE">
      <w:pPr>
        <w:pStyle w:val="27"/>
        <w:keepNext w:val="0"/>
        <w:keepLines w:val="0"/>
        <w:pageBreakBefore w:val="0"/>
        <w:widowControl w:val="0"/>
        <w:kinsoku/>
        <w:wordWrap/>
        <w:overflowPunct/>
        <w:topLinePunct w:val="0"/>
        <w:autoSpaceDE/>
        <w:autoSpaceDN/>
        <w:bidi w:val="0"/>
        <w:spacing w:beforeLines="0" w:afterLines="0" w:line="576" w:lineRule="exact"/>
        <w:ind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附表:专项资金绩效自评打分表</w:t>
      </w:r>
    </w:p>
    <w:p w14:paraId="578B485A">
      <w:pPr>
        <w:pStyle w:val="27"/>
        <w:keepNext w:val="0"/>
        <w:keepLines w:val="0"/>
        <w:pageBreakBefore w:val="0"/>
        <w:widowControl w:val="0"/>
        <w:kinsoku/>
        <w:wordWrap/>
        <w:overflowPunct/>
        <w:topLinePunct w:val="0"/>
        <w:autoSpaceDE/>
        <w:autoSpaceDN/>
        <w:bidi w:val="0"/>
        <w:spacing w:beforeLines="0" w:afterLines="0" w:line="576" w:lineRule="exact"/>
        <w:ind w:left="0" w:leftChars="0"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729"/>
        <w:gridCol w:w="734"/>
        <w:gridCol w:w="538"/>
        <w:gridCol w:w="1682"/>
        <w:gridCol w:w="3504"/>
        <w:gridCol w:w="675"/>
        <w:gridCol w:w="469"/>
      </w:tblGrid>
      <w:tr w14:paraId="53AE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3B78E591">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专项资金绩效自评打分表</w:t>
            </w:r>
          </w:p>
        </w:tc>
      </w:tr>
      <w:tr w14:paraId="11C1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7B6F68EA">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51090425T000012334230-中央自然灾害救灾资金</w:t>
            </w:r>
          </w:p>
        </w:tc>
      </w:tr>
      <w:tr w14:paraId="65EF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30" w:type="dxa"/>
            <w:gridSpan w:val="4"/>
            <w:tcBorders>
              <w:top w:val="single" w:color="000000" w:sz="4" w:space="0"/>
              <w:left w:val="single" w:color="000000" w:sz="4" w:space="0"/>
              <w:bottom w:val="nil"/>
              <w:right w:val="nil"/>
            </w:tcBorders>
            <w:shd w:val="clear" w:color="auto" w:fill="auto"/>
            <w:vAlign w:val="center"/>
          </w:tcPr>
          <w:p w14:paraId="5A383602">
            <w:pPr>
              <w:keepNext w:val="0"/>
              <w:keepLines w:val="0"/>
              <w:widowControl/>
              <w:suppressLineNumbers w:val="0"/>
              <w:spacing w:line="320" w:lineRule="exact"/>
              <w:jc w:val="center"/>
              <w:textAlignment w:val="center"/>
              <w:rPr>
                <w:rFonts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绩效评价指标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6001">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指标解释</w:t>
            </w:r>
          </w:p>
        </w:tc>
        <w:tc>
          <w:tcPr>
            <w:tcW w:w="3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DBA06">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评分说明</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8BA1B">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自评得分</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E56FE">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备注</w:t>
            </w:r>
          </w:p>
        </w:tc>
      </w:tr>
      <w:tr w14:paraId="5871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108">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一级指标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2BF">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二级指标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8E3">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三级指标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289D">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分值</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4A99">
            <w:pPr>
              <w:spacing w:line="320" w:lineRule="exact"/>
              <w:jc w:val="center"/>
              <w:rPr>
                <w:rFonts w:hint="default" w:ascii="Times New Roman" w:hAnsi="Times New Roman" w:eastAsia="黑体" w:cs="Times New Roman"/>
                <w:i w:val="0"/>
                <w:iCs w:val="0"/>
                <w:color w:val="000000"/>
                <w:sz w:val="22"/>
                <w:szCs w:val="22"/>
                <w:u w:val="none"/>
              </w:rPr>
            </w:pPr>
          </w:p>
        </w:tc>
        <w:tc>
          <w:tcPr>
            <w:tcW w:w="3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7D57">
            <w:pPr>
              <w:spacing w:line="320" w:lineRule="exact"/>
              <w:jc w:val="center"/>
              <w:rPr>
                <w:rFonts w:hint="default" w:ascii="Times New Roman" w:hAnsi="Times New Roman" w:eastAsia="黑体" w:cs="Times New Roman"/>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167E">
            <w:pPr>
              <w:spacing w:line="320" w:lineRule="exact"/>
              <w:jc w:val="center"/>
              <w:rPr>
                <w:rFonts w:hint="default" w:ascii="Times New Roman" w:hAnsi="Times New Roman" w:eastAsia="黑体" w:cs="Times New Roman"/>
                <w:i w:val="0"/>
                <w:iCs w:val="0"/>
                <w:color w:val="000000"/>
                <w:sz w:val="22"/>
                <w:szCs w:val="22"/>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38A8">
            <w:pPr>
              <w:spacing w:line="320" w:lineRule="exact"/>
              <w:jc w:val="center"/>
              <w:rPr>
                <w:rFonts w:hint="default" w:ascii="Times New Roman" w:hAnsi="Times New Roman" w:eastAsia="黑体" w:cs="Times New Roman"/>
                <w:i w:val="0"/>
                <w:iCs w:val="0"/>
                <w:color w:val="000000"/>
                <w:sz w:val="22"/>
                <w:szCs w:val="22"/>
                <w:u w:val="none"/>
              </w:rPr>
            </w:pPr>
          </w:p>
        </w:tc>
      </w:tr>
      <w:tr w14:paraId="53B2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F3502">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（54分）</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56E5D">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项目决策</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58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决策程序</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016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9B7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项目决策程序是否严密</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AD1D">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项目设立、调整延续等方面是否符合资金管理基本规范和决策程序要求，发现一处不符合的扣3分，扣完为止。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EF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8C2">
            <w:pPr>
              <w:spacing w:line="320" w:lineRule="exact"/>
              <w:jc w:val="center"/>
              <w:rPr>
                <w:rFonts w:hint="default" w:ascii="Times New Roman" w:hAnsi="Times New Roman" w:eastAsia="宋体" w:cs="Times New Roman"/>
                <w:i w:val="0"/>
                <w:iCs w:val="0"/>
                <w:color w:val="000000"/>
                <w:sz w:val="22"/>
                <w:szCs w:val="22"/>
                <w:u w:val="none"/>
              </w:rPr>
            </w:pPr>
          </w:p>
        </w:tc>
      </w:tr>
      <w:tr w14:paraId="1292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76A9E">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3178">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C7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规划论证</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D4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A1B">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项目规划论证是否符合中省要求，项目绩效目标设置是否科学合理</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A2B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1.项目规划符合中、省、市有关决策部署安排，得1分；充分评估论证项目立项必要性、前瞻性、合理性和可行性，得3分。否则该项不得分。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18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3F73">
            <w:pPr>
              <w:spacing w:line="320" w:lineRule="exact"/>
              <w:jc w:val="center"/>
              <w:rPr>
                <w:rFonts w:hint="default" w:ascii="Times New Roman" w:hAnsi="Times New Roman" w:eastAsia="宋体" w:cs="Times New Roman"/>
                <w:i w:val="0"/>
                <w:iCs w:val="0"/>
                <w:color w:val="000000"/>
                <w:sz w:val="22"/>
                <w:szCs w:val="22"/>
                <w:u w:val="none"/>
              </w:rPr>
            </w:pPr>
          </w:p>
        </w:tc>
      </w:tr>
      <w:tr w14:paraId="239C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2D4A">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5345">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F1B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资金投向</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722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06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项目资金是否与项目总体规划、相关行业事业发展相匹配，是否聚焦重大任务、重点领域、重点环节和重点项目</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4BC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96D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DF24">
            <w:pPr>
              <w:spacing w:line="320" w:lineRule="exact"/>
              <w:jc w:val="center"/>
              <w:rPr>
                <w:rFonts w:hint="default" w:ascii="Times New Roman" w:hAnsi="Times New Roman" w:eastAsia="宋体" w:cs="Times New Roman"/>
                <w:i w:val="0"/>
                <w:iCs w:val="0"/>
                <w:color w:val="000000"/>
                <w:sz w:val="22"/>
                <w:szCs w:val="22"/>
                <w:u w:val="none"/>
              </w:rPr>
            </w:pPr>
          </w:p>
        </w:tc>
      </w:tr>
      <w:tr w14:paraId="6288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F0A9">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649D">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项目管理</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3DA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制度办法</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09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041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项目制度办法是否体系健全、要素完备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60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资金管理办法等管理制度体系健全完善，不存在管理制度缺失、管理办法过期情况，得2分。否则该项不得分。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26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D7DE">
            <w:pPr>
              <w:spacing w:line="320" w:lineRule="exact"/>
              <w:jc w:val="center"/>
              <w:rPr>
                <w:rFonts w:hint="default" w:ascii="Times New Roman" w:hAnsi="Times New Roman" w:eastAsia="宋体" w:cs="Times New Roman"/>
                <w:i w:val="0"/>
                <w:iCs w:val="0"/>
                <w:color w:val="000000"/>
                <w:sz w:val="22"/>
                <w:szCs w:val="22"/>
                <w:u w:val="none"/>
              </w:rPr>
            </w:pPr>
          </w:p>
        </w:tc>
      </w:tr>
      <w:tr w14:paraId="21B9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9815">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B3AF">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3FF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分配管理</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4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10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项目资金分配因素选取、权重设置、区域分布，项目管理、审批是否符合管理要求</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2B9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2.资金分配是否严格按管理办法执行，决策程序是否符合管理要求，及时高效，得4分。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9C2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2F01">
            <w:pPr>
              <w:spacing w:line="320" w:lineRule="exact"/>
              <w:jc w:val="center"/>
              <w:rPr>
                <w:rFonts w:hint="default" w:ascii="Times New Roman" w:hAnsi="Times New Roman" w:eastAsia="宋体" w:cs="Times New Roman"/>
                <w:i w:val="0"/>
                <w:iCs w:val="0"/>
                <w:color w:val="000000"/>
                <w:sz w:val="22"/>
                <w:szCs w:val="22"/>
                <w:u w:val="none"/>
              </w:rPr>
            </w:pPr>
          </w:p>
        </w:tc>
      </w:tr>
      <w:tr w14:paraId="6D07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A060">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5688">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1B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绩效监管</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13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8D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管资金、项目、政策是否管绩效，项目绩效监管是否按要求开展，对下指导是否有力有效</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3047">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按中、省、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C1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551">
            <w:pPr>
              <w:spacing w:line="320" w:lineRule="exact"/>
              <w:jc w:val="center"/>
              <w:rPr>
                <w:rFonts w:hint="default" w:ascii="Times New Roman" w:hAnsi="Times New Roman" w:eastAsia="宋体" w:cs="Times New Roman"/>
                <w:i w:val="0"/>
                <w:iCs w:val="0"/>
                <w:color w:val="000000"/>
                <w:sz w:val="22"/>
                <w:szCs w:val="22"/>
                <w:u w:val="none"/>
              </w:rPr>
            </w:pPr>
          </w:p>
        </w:tc>
      </w:tr>
      <w:tr w14:paraId="3468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0C75">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9EE0">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项目实施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6D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预算执行</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99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5FA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项目资金财政拨付、单位执行和地方配套到位情况</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272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该项指标得分=财政资金拨付率×100%×2+单位资金使用率×100%×2+地方资金到位率×100%×2。如部分计算内容不涉及，可同比例分配至本指标其他计算内容。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5B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858">
            <w:pPr>
              <w:spacing w:line="320" w:lineRule="exact"/>
              <w:jc w:val="center"/>
              <w:rPr>
                <w:rFonts w:hint="default" w:ascii="Times New Roman" w:hAnsi="Times New Roman" w:eastAsia="宋体" w:cs="Times New Roman"/>
                <w:i w:val="0"/>
                <w:iCs w:val="0"/>
                <w:color w:val="000000"/>
                <w:sz w:val="22"/>
                <w:szCs w:val="22"/>
                <w:u w:val="none"/>
              </w:rPr>
            </w:pPr>
          </w:p>
        </w:tc>
      </w:tr>
      <w:tr w14:paraId="417A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FC6A">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6730">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378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9EC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19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资金使用拨付、项目实施是否符合规定</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DC2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E94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ECD">
            <w:pPr>
              <w:spacing w:line="320" w:lineRule="exact"/>
              <w:jc w:val="center"/>
              <w:rPr>
                <w:rFonts w:hint="default" w:ascii="Times New Roman" w:hAnsi="Times New Roman" w:eastAsia="宋体" w:cs="Times New Roman"/>
                <w:i w:val="0"/>
                <w:iCs w:val="0"/>
                <w:color w:val="000000"/>
                <w:sz w:val="22"/>
                <w:szCs w:val="22"/>
                <w:u w:val="none"/>
              </w:rPr>
            </w:pPr>
          </w:p>
        </w:tc>
      </w:tr>
      <w:tr w14:paraId="793B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27331">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（25分）</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332D">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项目结果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8CD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目标完成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41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095B">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项目是否完成预期目标，实施结果是否与绩效目标相匹配，反映目标实现程度</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E4E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该项指标得分=实际完成目标任务量÷首次批复立项设定绩效目标任务总量×100%×6。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D9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57">
            <w:pPr>
              <w:spacing w:line="320" w:lineRule="exact"/>
              <w:jc w:val="center"/>
              <w:rPr>
                <w:rFonts w:hint="default" w:ascii="Times New Roman" w:hAnsi="Times New Roman" w:eastAsia="宋体" w:cs="Times New Roman"/>
                <w:i w:val="0"/>
                <w:iCs w:val="0"/>
                <w:color w:val="000000"/>
                <w:sz w:val="22"/>
                <w:szCs w:val="22"/>
                <w:u w:val="none"/>
              </w:rPr>
            </w:pPr>
          </w:p>
        </w:tc>
      </w:tr>
      <w:tr w14:paraId="2728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FCB6">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3C0C">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F10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完成时效</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C6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31AD">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项目实际完成时间与计划完成时间的比较</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30C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1C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20C">
            <w:pPr>
              <w:spacing w:line="320" w:lineRule="exact"/>
              <w:jc w:val="center"/>
              <w:rPr>
                <w:rFonts w:hint="default" w:ascii="Times New Roman" w:hAnsi="Times New Roman" w:eastAsia="宋体" w:cs="Times New Roman"/>
                <w:i w:val="0"/>
                <w:iCs w:val="0"/>
                <w:color w:val="000000"/>
                <w:sz w:val="22"/>
                <w:szCs w:val="22"/>
                <w:u w:val="none"/>
              </w:rPr>
            </w:pPr>
          </w:p>
        </w:tc>
      </w:tr>
      <w:tr w14:paraId="5EDB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8510C">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0B4A">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民生保障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02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区域均衡性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209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6D8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项目资金分配体现的均衡公平情况</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A5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87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D50">
            <w:pPr>
              <w:spacing w:line="320" w:lineRule="exact"/>
              <w:jc w:val="center"/>
              <w:rPr>
                <w:rFonts w:hint="default" w:ascii="Times New Roman" w:hAnsi="Times New Roman" w:eastAsia="宋体" w:cs="Times New Roman"/>
                <w:i w:val="0"/>
                <w:iCs w:val="0"/>
                <w:color w:val="000000"/>
                <w:sz w:val="22"/>
                <w:szCs w:val="22"/>
                <w:u w:val="none"/>
              </w:rPr>
            </w:pPr>
          </w:p>
        </w:tc>
      </w:tr>
      <w:tr w14:paraId="1400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765F">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D5D7">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C5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标准合理性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89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3E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资金实际补贴标准是否符合资金管理办法规定的补助标准，是否及时按标准兑现</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95E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02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209">
            <w:pPr>
              <w:spacing w:line="320" w:lineRule="exact"/>
              <w:jc w:val="center"/>
              <w:rPr>
                <w:rFonts w:hint="default" w:ascii="Times New Roman" w:hAnsi="Times New Roman" w:eastAsia="宋体" w:cs="Times New Roman"/>
                <w:i w:val="0"/>
                <w:iCs w:val="0"/>
                <w:color w:val="000000"/>
                <w:sz w:val="22"/>
                <w:szCs w:val="22"/>
                <w:u w:val="none"/>
              </w:rPr>
            </w:pPr>
          </w:p>
        </w:tc>
      </w:tr>
      <w:tr w14:paraId="4383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BAD1">
            <w:pPr>
              <w:spacing w:line="320" w:lineRule="exact"/>
              <w:jc w:val="center"/>
              <w:rPr>
                <w:rFonts w:hint="default" w:ascii="Times New Roman" w:hAnsi="Times New Roman" w:eastAsia="宋体" w:cs="Times New Roman"/>
                <w:b/>
                <w:bCs/>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1364">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94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群众满意度</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85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AC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资金涉及相关受益群体、支持对象的满意度调查访谈情况</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4E0">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该项指标得分=经调研的群众实际满意度得分×100%×5。反映项目相关方在项目实施过程中的人民群众满意值和获得感。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9D0">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E3C3">
            <w:pPr>
              <w:spacing w:line="320" w:lineRule="exact"/>
              <w:jc w:val="center"/>
              <w:rPr>
                <w:rFonts w:hint="default" w:ascii="Times New Roman" w:hAnsi="Times New Roman" w:eastAsia="宋体" w:cs="Times New Roman"/>
                <w:i w:val="0"/>
                <w:iCs w:val="0"/>
                <w:color w:val="000000"/>
                <w:sz w:val="22"/>
                <w:szCs w:val="22"/>
                <w:u w:val="none"/>
              </w:rPr>
            </w:pPr>
          </w:p>
        </w:tc>
      </w:tr>
      <w:tr w14:paraId="3C6C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9" w:type="dxa"/>
            <w:tcBorders>
              <w:top w:val="single" w:color="000000" w:sz="4" w:space="0"/>
              <w:left w:val="single" w:color="000000" w:sz="4" w:space="0"/>
              <w:bottom w:val="nil"/>
              <w:right w:val="single" w:color="000000" w:sz="4" w:space="0"/>
            </w:tcBorders>
            <w:shd w:val="clear" w:color="auto" w:fill="auto"/>
            <w:vAlign w:val="center"/>
          </w:tcPr>
          <w:p w14:paraId="65D3DE84">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专用指标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BDF8">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行政运转</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734" w:type="dxa"/>
            <w:tcBorders>
              <w:top w:val="nil"/>
              <w:left w:val="single" w:color="000000" w:sz="4" w:space="0"/>
              <w:bottom w:val="single" w:color="000000" w:sz="4" w:space="0"/>
              <w:right w:val="single" w:color="000000" w:sz="4" w:space="0"/>
            </w:tcBorders>
            <w:shd w:val="clear" w:color="auto" w:fill="auto"/>
            <w:vAlign w:val="center"/>
          </w:tcPr>
          <w:p w14:paraId="3C15A9A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用途合规性</w:t>
            </w:r>
          </w:p>
        </w:tc>
        <w:tc>
          <w:tcPr>
            <w:tcW w:w="538" w:type="dxa"/>
            <w:tcBorders>
              <w:top w:val="nil"/>
              <w:left w:val="single" w:color="000000" w:sz="4" w:space="0"/>
              <w:bottom w:val="single" w:color="000000" w:sz="4" w:space="0"/>
              <w:right w:val="single" w:color="000000" w:sz="4" w:space="0"/>
            </w:tcBorders>
            <w:shd w:val="clear" w:color="auto" w:fill="auto"/>
            <w:vAlign w:val="center"/>
          </w:tcPr>
          <w:p w14:paraId="58965EC0">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82" w:type="dxa"/>
            <w:tcBorders>
              <w:top w:val="nil"/>
              <w:left w:val="single" w:color="000000" w:sz="4" w:space="0"/>
              <w:bottom w:val="single" w:color="000000" w:sz="4" w:space="0"/>
              <w:right w:val="single" w:color="000000" w:sz="4" w:space="0"/>
            </w:tcBorders>
            <w:shd w:val="clear" w:color="auto" w:fill="auto"/>
            <w:vAlign w:val="center"/>
          </w:tcPr>
          <w:p w14:paraId="66204B4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是否按规定用途、适用范围进行本地区专项资金分配</w:t>
            </w:r>
          </w:p>
        </w:tc>
        <w:tc>
          <w:tcPr>
            <w:tcW w:w="3504" w:type="dxa"/>
            <w:tcBorders>
              <w:top w:val="nil"/>
              <w:left w:val="single" w:color="000000" w:sz="4" w:space="0"/>
              <w:bottom w:val="single" w:color="000000" w:sz="4" w:space="0"/>
              <w:right w:val="single" w:color="000000" w:sz="4" w:space="0"/>
            </w:tcBorders>
            <w:shd w:val="clear" w:color="auto" w:fill="auto"/>
            <w:vAlign w:val="center"/>
          </w:tcPr>
          <w:p w14:paraId="45E7AE86">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资金实际用途不符合专项资金管理要求的，发现一处扣2分。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728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F60F">
            <w:pPr>
              <w:spacing w:line="320" w:lineRule="exact"/>
              <w:jc w:val="center"/>
              <w:rPr>
                <w:rFonts w:hint="default" w:ascii="Times New Roman" w:hAnsi="Times New Roman" w:eastAsia="宋体" w:cs="Times New Roman"/>
                <w:i w:val="0"/>
                <w:iCs w:val="0"/>
                <w:color w:val="000000"/>
                <w:sz w:val="22"/>
                <w:szCs w:val="22"/>
                <w:u w:val="none"/>
              </w:rPr>
            </w:pPr>
          </w:p>
        </w:tc>
      </w:tr>
      <w:tr w14:paraId="31D7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8"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D1A6079">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个性指标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FE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应急管理标准化覆盖率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68B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82" w:type="dxa"/>
            <w:vMerge w:val="restart"/>
            <w:tcBorders>
              <w:top w:val="single" w:color="000000" w:sz="4" w:space="0"/>
              <w:left w:val="single" w:color="000000" w:sz="4" w:space="0"/>
              <w:bottom w:val="nil"/>
              <w:right w:val="single" w:color="000000" w:sz="4" w:space="0"/>
            </w:tcBorders>
            <w:shd w:val="clear" w:color="auto" w:fill="auto"/>
            <w:vAlign w:val="center"/>
          </w:tcPr>
          <w:p w14:paraId="6B22C57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根据项目个性自行设定部分指标，反映该项指标执行完成情况。</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0F8">
            <w:pPr>
              <w:spacing w:line="320" w:lineRule="exact"/>
              <w:jc w:val="left"/>
              <w:rPr>
                <w:rFonts w:hint="default" w:ascii="Times New Roman" w:hAnsi="Times New Roman" w:eastAsia="宋体" w:cs="Times New Roman"/>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34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D9B">
            <w:pPr>
              <w:spacing w:line="320" w:lineRule="exact"/>
              <w:jc w:val="center"/>
              <w:rPr>
                <w:rFonts w:hint="default" w:ascii="Times New Roman" w:hAnsi="Times New Roman" w:eastAsia="宋体" w:cs="Times New Roman"/>
                <w:i w:val="0"/>
                <w:iCs w:val="0"/>
                <w:color w:val="000000"/>
                <w:sz w:val="22"/>
                <w:szCs w:val="22"/>
                <w:u w:val="none"/>
              </w:rPr>
            </w:pPr>
          </w:p>
        </w:tc>
      </w:tr>
      <w:tr w14:paraId="0922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ACA859">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ED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内控规范性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248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82" w:type="dxa"/>
            <w:vMerge w:val="continue"/>
            <w:tcBorders>
              <w:top w:val="single" w:color="000000" w:sz="4" w:space="0"/>
              <w:left w:val="single" w:color="000000" w:sz="4" w:space="0"/>
              <w:bottom w:val="nil"/>
              <w:right w:val="single" w:color="000000" w:sz="4" w:space="0"/>
            </w:tcBorders>
            <w:shd w:val="clear" w:color="auto" w:fill="auto"/>
            <w:vAlign w:val="center"/>
          </w:tcPr>
          <w:p w14:paraId="2D83C9C5">
            <w:pPr>
              <w:spacing w:line="320" w:lineRule="exact"/>
              <w:jc w:val="left"/>
              <w:rPr>
                <w:rFonts w:hint="default" w:ascii="Times New Roman" w:hAnsi="Times New Roman" w:eastAsia="宋体" w:cs="Times New Roman"/>
                <w:i w:val="0"/>
                <w:iCs w:val="0"/>
                <w:color w:val="000000"/>
                <w:sz w:val="22"/>
                <w:szCs w:val="22"/>
                <w:u w:val="none"/>
              </w:rPr>
            </w:pP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DC29">
            <w:pPr>
              <w:spacing w:line="320" w:lineRule="exact"/>
              <w:jc w:val="left"/>
              <w:rPr>
                <w:rFonts w:hint="default" w:ascii="Times New Roman" w:hAnsi="Times New Roman" w:eastAsia="宋体" w:cs="Times New Roman"/>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48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B70">
            <w:pPr>
              <w:spacing w:line="320" w:lineRule="exact"/>
              <w:jc w:val="center"/>
              <w:rPr>
                <w:rFonts w:hint="default" w:ascii="Times New Roman" w:hAnsi="Times New Roman" w:eastAsia="宋体" w:cs="Times New Roman"/>
                <w:i w:val="0"/>
                <w:iCs w:val="0"/>
                <w:color w:val="000000"/>
                <w:sz w:val="22"/>
                <w:szCs w:val="22"/>
                <w:u w:val="none"/>
              </w:rPr>
            </w:pPr>
          </w:p>
        </w:tc>
      </w:tr>
      <w:tr w14:paraId="0E7D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53C40">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扣分项</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5D2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绩效管理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存在问题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667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2360">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预算绩效管理工作存在问题</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ADB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依据评价年度人大监督、巡视巡察、审计监督、财会监督等结果以及评价指标体系涉及各方面出现的问题，每有一个问题点扣1分，扣完为止。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2C9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E7CA">
            <w:pPr>
              <w:spacing w:line="320" w:lineRule="exact"/>
              <w:jc w:val="center"/>
              <w:rPr>
                <w:rFonts w:hint="default" w:ascii="Times New Roman" w:hAnsi="Times New Roman" w:eastAsia="宋体" w:cs="Times New Roman"/>
                <w:i w:val="0"/>
                <w:iCs w:val="0"/>
                <w:color w:val="000000"/>
                <w:sz w:val="22"/>
                <w:szCs w:val="22"/>
                <w:u w:val="none"/>
              </w:rPr>
            </w:pPr>
          </w:p>
        </w:tc>
      </w:tr>
      <w:tr w14:paraId="61FF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8D7D">
            <w:pPr>
              <w:spacing w:line="320" w:lineRule="exact"/>
              <w:jc w:val="center"/>
              <w:rPr>
                <w:rFonts w:hint="default" w:ascii="Times New Roman" w:hAnsi="Times New Roman" w:eastAsia="宋体" w:cs="Times New Roman"/>
                <w:b/>
                <w:bCs/>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AC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部门配合度</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491">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A903">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被评价对象工作配合情况</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87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评价工作开展过程中，被评价对象拖延推诿、提交资料不及时等拒不配合评价工作的，发现一处扣1分，扣完为止。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0F8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CEE">
            <w:pPr>
              <w:spacing w:line="320" w:lineRule="exact"/>
              <w:jc w:val="center"/>
              <w:rPr>
                <w:rFonts w:hint="default" w:ascii="Times New Roman" w:hAnsi="Times New Roman" w:eastAsia="宋体" w:cs="Times New Roman"/>
                <w:i w:val="0"/>
                <w:iCs w:val="0"/>
                <w:color w:val="000000"/>
                <w:sz w:val="22"/>
                <w:szCs w:val="22"/>
                <w:u w:val="none"/>
              </w:rPr>
            </w:pPr>
          </w:p>
        </w:tc>
      </w:tr>
      <w:tr w14:paraId="3831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C036C">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44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767">
            <w:pPr>
              <w:spacing w:line="320" w:lineRule="exact"/>
              <w:jc w:val="center"/>
              <w:rPr>
                <w:rFonts w:hint="default" w:ascii="Times New Roman" w:hAnsi="Times New Roman" w:eastAsia="宋体" w:cs="Times New Roman"/>
                <w:i w:val="0"/>
                <w:iCs w:val="0"/>
                <w:color w:val="000000"/>
                <w:sz w:val="21"/>
                <w:szCs w:val="21"/>
                <w:u w:val="none"/>
              </w:rPr>
            </w:pP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A68">
            <w:pPr>
              <w:spacing w:line="320" w:lineRule="exact"/>
              <w:jc w:val="left"/>
              <w:rPr>
                <w:rFonts w:hint="default" w:ascii="Times New Roman" w:hAnsi="Times New Roman" w:eastAsia="宋体" w:cs="Times New Roman"/>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22F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95.00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570">
            <w:pPr>
              <w:spacing w:line="320" w:lineRule="exact"/>
              <w:jc w:val="center"/>
              <w:rPr>
                <w:rFonts w:hint="default" w:ascii="Times New Roman" w:hAnsi="Times New Roman" w:eastAsia="宋体" w:cs="Times New Roman"/>
                <w:i w:val="0"/>
                <w:iCs w:val="0"/>
                <w:color w:val="000000"/>
                <w:sz w:val="22"/>
                <w:szCs w:val="22"/>
                <w:u w:val="none"/>
              </w:rPr>
            </w:pPr>
          </w:p>
        </w:tc>
      </w:tr>
    </w:tbl>
    <w:p w14:paraId="75E888BB">
      <w:pPr>
        <w:pStyle w:val="2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p>
    <w:p w14:paraId="2D57EB4F">
      <w:pPr>
        <w:pStyle w:val="2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方正小标宋简体" w:cs="Times New Roman"/>
          <w:color w:val="auto"/>
          <w:kern w:val="2"/>
          <w:sz w:val="44"/>
          <w:szCs w:val="44"/>
          <w:highlight w:val="none"/>
          <w:lang w:val="en-US" w:eastAsia="zh-CN"/>
        </w:rPr>
      </w:pPr>
    </w:p>
    <w:p w14:paraId="6C2663D1">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71EF0E50">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安全生产及应急救援能力提升专项资金</w:t>
      </w:r>
    </w:p>
    <w:p w14:paraId="4F221591">
      <w:pPr>
        <w:pStyle w:val="27"/>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40"/>
        <w:jc w:val="center"/>
        <w:textAlignment w:val="auto"/>
        <w:rPr>
          <w:rFonts w:ascii="Times New Roman" w:hAnsi="Times New Roman" w:cs="Times New Roman"/>
          <w:color w:val="auto"/>
          <w:kern w:val="2"/>
          <w:sz w:val="32"/>
          <w:szCs w:val="32"/>
          <w:highlight w:val="none"/>
        </w:rPr>
      </w:pPr>
    </w:p>
    <w:p w14:paraId="18722AFC">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055DE69B">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cs="Times New Roman"/>
          <w:color w:val="auto"/>
          <w:kern w:val="0"/>
          <w:sz w:val="32"/>
          <w:szCs w:val="32"/>
          <w:highlight w:val="none"/>
          <w:u w:val="none"/>
          <w:shd w:val="clear" w:color="auto" w:fill="FFFFFF"/>
          <w:lang w:val="en-US" w:eastAsia="zh-CN"/>
        </w:rPr>
        <w:t>项目设立原因及背景，</w:t>
      </w:r>
      <w:r>
        <w:rPr>
          <w:rFonts w:hint="default" w:ascii="Times New Roman" w:hAnsi="Times New Roman" w:eastAsia="仿宋_GB2312" w:cs="Times New Roman"/>
          <w:color w:val="auto"/>
          <w:kern w:val="0"/>
          <w:sz w:val="32"/>
          <w:szCs w:val="32"/>
          <w:highlight w:val="none"/>
          <w:u w:val="none"/>
          <w:shd w:val="clear" w:color="auto" w:fill="FFFFFF"/>
          <w:lang w:val="zh-CN"/>
        </w:rPr>
        <w:t>项目</w:t>
      </w:r>
      <w:r>
        <w:rPr>
          <w:rFonts w:hint="default" w:ascii="Times New Roman" w:hAnsi="Times New Roman" w:cs="Times New Roman"/>
          <w:b w:val="0"/>
          <w:bCs w:val="0"/>
          <w:color w:val="auto"/>
          <w:kern w:val="0"/>
          <w:sz w:val="32"/>
          <w:szCs w:val="32"/>
          <w:highlight w:val="none"/>
          <w:u w:val="none"/>
          <w:shd w:val="clear" w:color="auto" w:fill="FFFFFF"/>
          <w:lang w:val="zh-CN" w:eastAsia="zh-CN"/>
        </w:rPr>
        <w:t>立项、资金申报的依据，项目主要内容</w:t>
      </w:r>
      <w:r>
        <w:rPr>
          <w:rFonts w:hint="default" w:ascii="Times New Roman" w:hAnsi="Times New Roman" w:cs="Times New Roman"/>
          <w:b w:val="0"/>
          <w:bCs w:val="0"/>
          <w:color w:val="auto"/>
          <w:kern w:val="0"/>
          <w:sz w:val="32"/>
          <w:szCs w:val="32"/>
          <w:highlight w:val="none"/>
          <w:u w:val="none"/>
          <w:shd w:val="clear" w:color="auto" w:fill="FFFFFF"/>
          <w:lang w:val="en-US" w:eastAsia="zh-CN"/>
        </w:rPr>
        <w:t>。</w:t>
      </w:r>
      <w:r>
        <w:rPr>
          <w:rFonts w:hint="default" w:ascii="Times New Roman" w:hAnsi="Times New Roman" w:cs="Times New Roman"/>
          <w:b w:val="0"/>
          <w:bCs w:val="0"/>
          <w:color w:val="auto"/>
          <w:kern w:val="0"/>
          <w:sz w:val="32"/>
          <w:szCs w:val="32"/>
          <w:highlight w:val="none"/>
          <w:u w:val="none"/>
          <w:shd w:val="clear" w:color="auto" w:fill="FFFFFF"/>
          <w:lang w:val="zh-CN" w:eastAsia="zh-CN"/>
        </w:rPr>
        <w:t>主管部门职能。</w:t>
      </w:r>
    </w:p>
    <w:p w14:paraId="1CEF5B1E">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本项目自评范围为：51090423T000008350176-安全生产及应急救援能力提升专项资金（以下简称该项目）。</w:t>
      </w:r>
    </w:p>
    <w:p w14:paraId="74167DE3">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1.主管部门职能</w:t>
      </w:r>
    </w:p>
    <w:p w14:paraId="729A9D36">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14:paraId="3023CDF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（2）拟订应急管理、安全生产等规范性文件，组织编制应急体系建设、安全生产和综合防灾减灾规划。</w:t>
      </w:r>
    </w:p>
    <w:p w14:paraId="377E4484">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642F5EE2">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（4）牵头建立统一的应急管理信息系统，负责信息传输渠道的规划和布局，建立监测预警和灾情报告制度，健全自然灾害信息资源获取和共享机制，依法统一发布灾情。</w:t>
      </w:r>
    </w:p>
    <w:p w14:paraId="1845C46D">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14:paraId="6175B80F">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（6）统一协调指挥各类应急专业队伍，建立应急协调联动机制，推进指挥平台对接。</w:t>
      </w:r>
    </w:p>
    <w:p w14:paraId="090911BA">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14:paraId="2C7828A2">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（8）按照国家相关政策和区委、区政府相关规定负责消防工作，组织和指导消防监督、火灾预防、火灾扑救等工作。</w:t>
      </w:r>
    </w:p>
    <w:p w14:paraId="628A9411">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（9）负责自然灾害综合监测预警工作，承担自然灾害综合风险评估工作，指导协调森林火灾、水旱灾害、地震和地质灾害等防治工作。</w:t>
      </w:r>
    </w:p>
    <w:p w14:paraId="62D8F5A7">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（10）负责组织、协调灾害救助工作，组织和指导灾情核查、损失评估、救灾捐赠工作，管理、分配救灾款物并监督使用。</w:t>
      </w:r>
    </w:p>
    <w:p w14:paraId="4455D648">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（11）依法承担区政府安全生产综合监督管理责任，指导协调、监督检查区直有关部门和各乡镇（街道）安全生产工作，组织开展安全生产巡查、考核工作。</w:t>
      </w:r>
    </w:p>
    <w:p w14:paraId="22F9EC83">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3B4D08DE">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（13）承担非煤矿山、危险化学品、非药品类易制毒化学品和烟花爆竹等生产经营单位安全生产准入管理责任。</w:t>
      </w:r>
    </w:p>
    <w:p w14:paraId="115C3D93">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（14）依法组织、指导生产安全事故调查处理，监督事故查处和责任追究落实情况。组织开展自然灾害类突发事件的调查评估工作。</w:t>
      </w:r>
    </w:p>
    <w:p w14:paraId="7FDAC30E">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（15）开展应急管理和安全生产方面的交流与合作，组织参与安全生产类、自然灾害类等突发事件的跨区域救援工作。</w:t>
      </w:r>
    </w:p>
    <w:p w14:paraId="7F8315D9">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（16）制定应急物资储备和应急救援装备规划并组织实施，会同区发展和改革局（区粮食和物资储备局）等部门建立健全应急物资信息平台和调拨制度，在救灾时统一调度。</w:t>
      </w:r>
    </w:p>
    <w:p w14:paraId="08689CD9">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（17）负责应急管理、安全生产宣传教育和培训工作，组织和指导应急管理、安全生产的科学技术研究、推广应用和信息化建设工作。</w:t>
      </w:r>
    </w:p>
    <w:p w14:paraId="435FBDB4">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14:paraId="61AB7B61">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（19）负责职责范围内的职业健康、生态环境保护、审批服务便民化、依法治理等工作 。</w:t>
      </w:r>
    </w:p>
    <w:p w14:paraId="2078452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Chars="0" w:right="0" w:rightChars="0"/>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kern w:val="2"/>
          <w:sz w:val="33"/>
          <w:szCs w:val="33"/>
          <w:lang w:val="en-US" w:eastAsia="zh-CN" w:bidi="ar-SA"/>
        </w:rPr>
        <w:t>（20）</w:t>
      </w:r>
      <w:r>
        <w:rPr>
          <w:rFonts w:hint="default" w:ascii="Times New Roman" w:hAnsi="Times New Roman" w:eastAsia="仿宋_GB2312" w:cs="Times New Roman"/>
          <w:kern w:val="2"/>
          <w:sz w:val="33"/>
          <w:szCs w:val="33"/>
          <w:lang w:val="en-US" w:eastAsia="zh-CN" w:bidi="ar-SA"/>
        </w:rPr>
        <w:t>完成区委和区政府交办的其他任务</w:t>
      </w:r>
      <w:r>
        <w:rPr>
          <w:rFonts w:hint="default" w:ascii="Times New Roman" w:hAnsi="Times New Roman" w:cs="Times New Roman"/>
          <w:sz w:val="33"/>
          <w:szCs w:val="33"/>
          <w:lang w:val="en-US" w:eastAsia="zh-CN"/>
        </w:rPr>
        <w:t>。</w:t>
      </w:r>
    </w:p>
    <w:p w14:paraId="2315EDD2">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2.项目设立原因及背景</w:t>
      </w:r>
    </w:p>
    <w:p w14:paraId="12FC9984">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全省推进乡镇行政区划调整改革“后半篇”文章，要求2025年前建成镇（街道）应急管理服务中心标准化全覆盖，并组建“一主两辅”救援力量体系。安居区需完成16个镇（街道）应急管理服务中心建设及303支综合救援队伍组建任务。</w:t>
      </w:r>
    </w:p>
    <w:p w14:paraId="582A1558">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（1）‌风险防控短板亟待补齐‌</w:t>
      </w:r>
    </w:p>
    <w:p w14:paraId="5F8DF1B4">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安居区作为工业增速领跑全市的区域（2024年规上工业增加值增速11.1%全市第一），化工、制造业等领域重大危险源监测覆盖率不足90%，需建设风险预警平台接入200家企业数据。</w:t>
      </w:r>
    </w:p>
    <w:p w14:paraId="4B700916">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森林火灾高风险区航空消防覆盖率仅60%，低于全省平均水平。</w:t>
      </w:r>
    </w:p>
    <w:p w14:paraId="41871120">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（2）‌应急救援基础能力薄弱‌</w:t>
      </w:r>
    </w:p>
    <w:p w14:paraId="1A80FC48">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拦江镇等4个专职消防救援站尚未全面建成，乡镇救援队伍装备达标率不足70%；跨部门联合演练频次不足，2020年仅开展防汛等演练26次，与市级年标准要求（≥4次）存在差距。</w:t>
      </w:r>
    </w:p>
    <w:p w14:paraId="2FC9DEE0">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（3）‌物资保障机制尚未健全‌</w:t>
      </w:r>
    </w:p>
    <w:p w14:paraId="74CDC289">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区级救灾物资储备库未建成，物资调拨依赖临时协调，无法满足“灾害发生后30分钟内响应”要求。</w:t>
      </w:r>
    </w:p>
    <w:p w14:paraId="52F0F1F7">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w:t>
      </w:r>
      <w:r>
        <w:rPr>
          <w:rFonts w:hint="default" w:ascii="Times New Roman" w:hAnsi="Times New Roman" w:cs="Times New Roman"/>
          <w:b/>
          <w:bCs/>
          <w:color w:val="auto"/>
          <w:kern w:val="0"/>
          <w:sz w:val="32"/>
          <w:szCs w:val="32"/>
          <w:highlight w:val="none"/>
          <w:u w:val="none"/>
          <w:shd w:val="clear" w:color="auto" w:fill="FFFFFF"/>
          <w:lang w:val="zh-CN" w:eastAsia="zh-CN"/>
        </w:rPr>
        <w:t>项目立项、资金申报的依据</w:t>
      </w:r>
    </w:p>
    <w:p w14:paraId="47AC9A9C">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项目立项、资金申报文件为：遂财建〔2023〕226号、遂财资环〔2024〕36号。</w:t>
      </w:r>
    </w:p>
    <w:p w14:paraId="2E8A83E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w:t>
      </w:r>
      <w:r>
        <w:rPr>
          <w:rFonts w:hint="default" w:ascii="Times New Roman" w:hAnsi="Times New Roman"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管理办法制定情况，</w:t>
      </w:r>
      <w:r>
        <w:rPr>
          <w:rFonts w:hint="default" w:ascii="Times New Roman" w:hAnsi="Times New Roman" w:cs="Times New Roman"/>
          <w:color w:val="auto"/>
          <w:kern w:val="0"/>
          <w:sz w:val="32"/>
          <w:szCs w:val="32"/>
          <w:highlight w:val="none"/>
          <w:u w:val="none"/>
          <w:shd w:val="clear" w:color="auto" w:fill="FFFFFF"/>
          <w:lang w:val="zh-CN"/>
        </w:rPr>
        <w:t>项目实施目的和主要工作任务，项目支持方向</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23C3A67D">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1.项目资金</w:t>
      </w:r>
      <w:r>
        <w:rPr>
          <w:rFonts w:hint="default" w:ascii="Times New Roman" w:hAnsi="Times New Roman" w:cs="Times New Roman"/>
          <w:b/>
          <w:bCs/>
          <w:color w:val="auto"/>
          <w:kern w:val="0"/>
          <w:sz w:val="32"/>
          <w:szCs w:val="32"/>
          <w:highlight w:val="none"/>
          <w:u w:val="none"/>
          <w:shd w:val="clear" w:color="auto" w:fill="FFFFFF"/>
          <w:lang w:val="zh-CN" w:eastAsia="zh-CN"/>
        </w:rPr>
        <w:t>管理办法</w:t>
      </w:r>
    </w:p>
    <w:p w14:paraId="285E2CE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安全生产及应急救援能力提升专项资金项目严格按照《四川省省级安全生产预防和应急救援能力建设专项资金管理办法》《遂宁市应急能力建设专项资金管理办法（试行）》开展，并严格按照“遂财建〔2023〕226号、遂财资环〔2024〕36号”文件规定执行，我局未单独针对该项目制定专门的项目资金管理办法。</w:t>
      </w:r>
    </w:p>
    <w:p w14:paraId="06C40C8E">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w:t>
      </w:r>
      <w:r>
        <w:rPr>
          <w:rFonts w:hint="default" w:ascii="Times New Roman" w:hAnsi="Times New Roman" w:cs="Times New Roman"/>
          <w:b/>
          <w:bCs/>
          <w:color w:val="auto"/>
          <w:kern w:val="0"/>
          <w:sz w:val="32"/>
          <w:szCs w:val="32"/>
          <w:highlight w:val="none"/>
          <w:u w:val="none"/>
          <w:shd w:val="clear" w:color="auto" w:fill="FFFFFF"/>
          <w:lang w:val="zh-CN" w:eastAsia="zh-CN"/>
        </w:rPr>
        <w:t>项目实施目的和主要工作任务</w:t>
      </w:r>
    </w:p>
    <w:p w14:paraId="206F1B8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实施主要内容为：围绕《遂宁市应急救援能力提升行动计划》和安全生产“五预”机制建设要求，通过专项资金投入，实现全区应急管理标准化覆盖率100%、重大事故隐患整改率100%、应急救援响应时效提升40%的核心目标。</w:t>
      </w:r>
    </w:p>
    <w:p w14:paraId="6A0C693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主要工作任务：按照贯彻落实国务院安委会、省安委会和应急部、应急厅关于安全生产和应急管理工作的安排部署，按照安全生产分类分级监管执法的精神和有关要求，通过编制2025年度安全生产监督检查计划，将年度监督检查计划和安全生产治本攻坚三年行动等各类专项行动有序统筹，对重点行业领域生产经营单位开展监督检查，把重点检查和一般检查相结合，创新执法机制，严格执法标准，督促生产经营单位落实安全生产主体责任，全面排查和及时消除各类安全隐患，全力防范遏制重特大事故，力促全市安全生产形势持续稳定，夯实“引客入遂”的安全保障。</w:t>
      </w:r>
    </w:p>
    <w:p w14:paraId="161866E9">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3.项目支持方向</w:t>
      </w:r>
    </w:p>
    <w:p w14:paraId="7A9490E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（1）风险治理能力的建设。风险隐患排查、整治、监控，建档管理。</w:t>
      </w:r>
    </w:p>
    <w:p w14:paraId="4810C57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（2）监测预警能力建设。完善重点领域监测网络和预测预报系统，构建综合预警平台。</w:t>
      </w:r>
    </w:p>
    <w:p w14:paraId="34C9850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（3）应急信息与指挥系统能力建设。政府综合应急指挥平台建设，值班体系建设，基层信息员队伍和信息渠道建设。</w:t>
      </w:r>
    </w:p>
    <w:p w14:paraId="7E34E44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（4）应急保障能力建设。抢险救援物资储备、设备购置，应急队伍建设，应急通信保障体系建设。</w:t>
      </w:r>
    </w:p>
    <w:p w14:paraId="3246EE9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（5）应急管理科普宣传教育能力建设。应急管理培训，印制应急管理知识手册，宣传防灾避险、自救互救等应急救援知识。</w:t>
      </w:r>
    </w:p>
    <w:p w14:paraId="066D6F5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（6）应急预案体系建设。修编总体应急预案、专项应急预案、部门应急预案和基层应急预案，制定预案操作手册或预案简本，开展综合性、跨区域应急演练。</w:t>
      </w:r>
    </w:p>
    <w:p w14:paraId="11CCE23F">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cs="Times New Roman"/>
          <w:color w:val="auto"/>
          <w:kern w:val="0"/>
          <w:sz w:val="32"/>
          <w:szCs w:val="32"/>
          <w:highlight w:val="none"/>
          <w:u w:val="none"/>
          <w:shd w:val="clear" w:color="auto" w:fill="FFFFFF"/>
          <w:lang w:val="zh-CN" w:eastAsia="zh-CN"/>
        </w:rPr>
        <w:t>项目预算安排情况，项目</w:t>
      </w:r>
      <w:r>
        <w:rPr>
          <w:rFonts w:hint="default" w:ascii="Times New Roman" w:hAnsi="Times New Roman" w:cs="Times New Roman"/>
          <w:color w:val="auto"/>
          <w:kern w:val="0"/>
          <w:sz w:val="32"/>
          <w:szCs w:val="32"/>
          <w:highlight w:val="none"/>
          <w:u w:val="none"/>
          <w:shd w:val="clear" w:color="auto" w:fill="FFFFFF"/>
          <w:lang w:val="zh-CN"/>
        </w:rPr>
        <w:t>资金分配原则及考虑因素，项目资金分配情况。</w:t>
      </w:r>
    </w:p>
    <w:p w14:paraId="54A1766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rPr>
        <w:t>51090423T000008350176-安全生产及应急救援能力提升专项资金</w:t>
      </w:r>
      <w:r>
        <w:rPr>
          <w:rFonts w:hint="default" w:ascii="Times New Roman" w:hAnsi="Times New Roman" w:cs="Times New Roman"/>
          <w:lang w:val="en-US" w:eastAsia="zh-CN"/>
        </w:rPr>
        <w:t>2024年度预算数437.40万元（含预算调剂）；</w:t>
      </w:r>
    </w:p>
    <w:p w14:paraId="3F0DAB4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项目</w:t>
      </w:r>
      <w:r>
        <w:rPr>
          <w:rFonts w:hint="default" w:ascii="Times New Roman" w:hAnsi="Times New Roman" w:cs="Times New Roman"/>
          <w:lang w:val="zh-CN"/>
        </w:rPr>
        <w:t>资金分配原则及考虑因素：</w:t>
      </w:r>
      <w:r>
        <w:rPr>
          <w:rFonts w:hint="default" w:ascii="Times New Roman" w:hAnsi="Times New Roman" w:cs="Times New Roman"/>
          <w:lang w:val="en-US" w:eastAsia="zh-CN"/>
        </w:rPr>
        <w:t>项目资金分配由遂宁市财政局、安居区财政局根据相关规定与要求分配。</w:t>
      </w:r>
    </w:p>
    <w:p w14:paraId="6434911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项目资金分配：2024年度我局该项目资金实际分配32.34万元（含预算调剂）。</w:t>
      </w:r>
    </w:p>
    <w:p w14:paraId="076A8E7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cs="Times New Roman"/>
          <w:color w:val="auto"/>
          <w:kern w:val="0"/>
          <w:sz w:val="32"/>
          <w:szCs w:val="32"/>
          <w:highlight w:val="none"/>
          <w:u w:val="none"/>
          <w:shd w:val="clear" w:color="auto" w:fill="FFFFFF"/>
          <w:lang w:val="zh-CN" w:eastAsia="zh-CN"/>
        </w:rPr>
        <w:t>项目整体、区域和具体绩效目标设置情况，项目自评工作开展情况。</w:t>
      </w:r>
    </w:p>
    <w:p w14:paraId="7026565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2024年度该项目资金下达后，遂宁市财政局设定该项目绩效目标：</w:t>
      </w:r>
    </w:p>
    <w:p w14:paraId="26ADEDA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年度目标：实现全区应急管理标准化覆盖率100%、重大事故隐患整改率100%、应急救援响应时效提升40%的核心目标。</w:t>
      </w:r>
    </w:p>
    <w:p w14:paraId="5C63E93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数量指标：建成安全生产风险监测预警平台1个；</w:t>
      </w:r>
    </w:p>
    <w:p w14:paraId="268FD1C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质量指标：重大危险源在线监测覆盖率≥90%；</w:t>
      </w:r>
    </w:p>
    <w:p w14:paraId="653C2CF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时效指标：资金拨付及时率≤10工作日；</w:t>
      </w:r>
    </w:p>
    <w:p w14:paraId="64BF761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社会效益指标：应急管理标准化覆盖率100%；</w:t>
      </w:r>
    </w:p>
    <w:p w14:paraId="677DBCA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可持续性影响指标：每年开展跨部门联合演练定性每年开展；</w:t>
      </w:r>
    </w:p>
    <w:p w14:paraId="0B69B37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满意度指标：群众满意度≥90%；</w:t>
      </w:r>
    </w:p>
    <w:p w14:paraId="05E1CB3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经济成本指标：应急救援能力提升≤100万。</w:t>
      </w:r>
    </w:p>
    <w:p w14:paraId="2FE512D9">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1BA8000A">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（一）评价目的。</w:t>
      </w:r>
      <w:r>
        <w:rPr>
          <w:rFonts w:ascii="Times New Roman" w:hAnsi="Times New Roman" w:eastAsia="仿宋_GB2312" w:cs="Times New Roman"/>
          <w:szCs w:val="32"/>
        </w:rPr>
        <w:t>通过</w:t>
      </w:r>
      <w:r>
        <w:rPr>
          <w:rFonts w:hint="default" w:ascii="Times New Roman" w:hAnsi="Times New Roman" w:cs="Times New Roman"/>
          <w:szCs w:val="32"/>
          <w:lang w:eastAsia="zh-CN"/>
        </w:rPr>
        <w:t>项目</w:t>
      </w:r>
      <w:r>
        <w:rPr>
          <w:rFonts w:hint="default" w:ascii="Times New Roman" w:hAnsi="Times New Roman" w:eastAsia="仿宋_GB2312" w:cs="Times New Roman"/>
          <w:szCs w:val="32"/>
        </w:rPr>
        <w:t>绩效</w:t>
      </w:r>
      <w:r>
        <w:rPr>
          <w:rFonts w:hint="default" w:ascii="Times New Roman" w:hAnsi="Times New Roman" w:cs="Times New Roman"/>
          <w:szCs w:val="32"/>
          <w:lang w:eastAsia="zh-CN"/>
        </w:rPr>
        <w:t>自评要实现的目的。</w:t>
      </w:r>
    </w:p>
    <w:p w14:paraId="68C277C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该项目开展绩效自评的目的是贯彻落实全面实施预算绩效管理，将绩效理念和方法深度融入预算编制、执行、监督全过程，实现预算和绩效管理一体化，不断提高财政资金使用效益。</w:t>
      </w:r>
    </w:p>
    <w:p w14:paraId="6C0A80D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同时，针对该项目开展执行结果、效果分析，剖析单位自身项目实施的管理责任落实情况，不断提高我局项目管理水平。</w:t>
      </w:r>
    </w:p>
    <w:p w14:paraId="1B734D2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Cs w:val="32"/>
        </w:rPr>
        <w:t>按照绩效评价指标体系，对资金支出使用全过程及其实施效果进行综合评价和判断</w:t>
      </w:r>
      <w:r>
        <w:rPr>
          <w:rFonts w:hint="default" w:ascii="Times New Roman" w:hAnsi="Times New Roman" w:eastAsia="仿宋_GB2312" w:cs="Times New Roman"/>
          <w:szCs w:val="32"/>
          <w:lang w:eastAsia="zh-CN"/>
        </w:rPr>
        <w:t>。</w:t>
      </w:r>
    </w:p>
    <w:p w14:paraId="39D610B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预设问题：项目实施效果中目标完成情况；</w:t>
      </w:r>
    </w:p>
    <w:p w14:paraId="51AD8A2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评价重点：项目实施（预算执行、资金使用）、项目效果（目标完成、完成时效）。</w:t>
      </w:r>
    </w:p>
    <w:p w14:paraId="437BC2B8">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cs="Times New Roman"/>
          <w:szCs w:val="32"/>
          <w:lang w:val="zh-CN" w:eastAsia="zh-CN"/>
        </w:rPr>
        <w:t>项目绩效自评所抽样点位情况。</w:t>
      </w:r>
    </w:p>
    <w:p w14:paraId="6A4F9C6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本次项目绩效自评抽样选择2024年01月03日下达指标274025.35元后的支付情况，包括所支付的所有范围。</w:t>
      </w:r>
    </w:p>
    <w:p w14:paraId="0859F660">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ascii="Times New Roman" w:hAnsi="Times New Roman" w:eastAsia="仿宋_GB2312" w:cs="Times New Roman"/>
          <w:szCs w:val="32"/>
        </w:rPr>
        <w:t>根据项目情况和评价重点，</w:t>
      </w:r>
      <w:r>
        <w:rPr>
          <w:rFonts w:hint="default" w:ascii="Times New Roman" w:hAnsi="Times New Roman" w:cs="Times New Roman"/>
          <w:szCs w:val="32"/>
          <w:lang w:eastAsia="zh-CN"/>
        </w:rPr>
        <w:t>用来</w:t>
      </w:r>
      <w:r>
        <w:rPr>
          <w:rFonts w:ascii="Times New Roman" w:hAnsi="Times New Roman" w:eastAsia="仿宋_GB2312" w:cs="Times New Roman"/>
          <w:szCs w:val="32"/>
        </w:rPr>
        <w:t>收集相关材料和开展具体评价</w:t>
      </w:r>
      <w:r>
        <w:rPr>
          <w:rFonts w:hint="default" w:ascii="Times New Roman" w:hAnsi="Times New Roman" w:cs="Times New Roman"/>
          <w:szCs w:val="32"/>
          <w:lang w:eastAsia="zh-CN"/>
        </w:rPr>
        <w:t>的方法</w:t>
      </w:r>
      <w:r>
        <w:rPr>
          <w:rFonts w:ascii="Times New Roman" w:hAnsi="Times New Roman" w:eastAsia="仿宋_GB2312" w:cs="Times New Roman"/>
          <w:szCs w:val="32"/>
        </w:rPr>
        <w:t>。</w:t>
      </w:r>
      <w:r>
        <w:rPr>
          <w:rFonts w:hint="default" w:ascii="Times New Roman" w:hAnsi="Times New Roman" w:cs="Times New Roman"/>
          <w:szCs w:val="32"/>
          <w:lang w:eastAsia="zh-CN"/>
        </w:rPr>
        <w:t>包括：</w:t>
      </w:r>
      <w:r>
        <w:rPr>
          <w:rFonts w:ascii="Times New Roman" w:hAnsi="Times New Roman" w:eastAsia="仿宋_GB2312" w:cs="Times New Roman"/>
          <w:szCs w:val="32"/>
        </w:rPr>
        <w:t>采用</w:t>
      </w:r>
      <w:r>
        <w:rPr>
          <w:rFonts w:hint="default" w:ascii="Times New Roman" w:hAnsi="Times New Roman" w:eastAsia="仿宋_GB2312" w:cs="Times New Roman"/>
          <w:szCs w:val="32"/>
        </w:rPr>
        <w:t>成本效益分析法、标杆管理法、</w:t>
      </w:r>
      <w:r>
        <w:rPr>
          <w:rFonts w:ascii="Times New Roman" w:hAnsi="Times New Roman" w:eastAsia="仿宋_GB2312" w:cs="Times New Roman"/>
          <w:szCs w:val="32"/>
        </w:rPr>
        <w:t>案卷研究法、单位自评法、实地勘察法、问卷调查法、座谈调研法等多种方法</w:t>
      </w:r>
      <w:r>
        <w:rPr>
          <w:rFonts w:hint="default" w:ascii="Times New Roman" w:hAnsi="Times New Roman" w:cs="Times New Roman"/>
          <w:szCs w:val="32"/>
          <w:lang w:eastAsia="zh-CN"/>
        </w:rPr>
        <w:t>。</w:t>
      </w:r>
    </w:p>
    <w:p w14:paraId="6C33969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eastAsia="zh-CN"/>
        </w:rPr>
      </w:pPr>
      <w:r>
        <w:rPr>
          <w:rFonts w:hint="default" w:ascii="Times New Roman" w:hAnsi="Times New Roman" w:cs="Times New Roman"/>
          <w:lang w:val="en-US" w:eastAsia="zh-CN"/>
        </w:rPr>
        <w:t>采用定性描述、定量分析法，客观确定项目预期绩效目标的实现程度。采用比较法，对比实际成效与绩效目标的偏差，进行效益分析。</w:t>
      </w:r>
    </w:p>
    <w:p w14:paraId="4DCF2928">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ascii="Times New Roman" w:hAnsi="Times New Roman" w:eastAsia="仿宋_GB2312" w:cs="Times New Roman"/>
          <w:szCs w:val="32"/>
        </w:rPr>
        <w:t>评价组人员构成</w:t>
      </w:r>
      <w:r>
        <w:rPr>
          <w:rFonts w:hint="default" w:ascii="Times New Roman" w:hAnsi="Times New Roman" w:cs="Times New Roman"/>
          <w:szCs w:val="32"/>
          <w:lang w:eastAsia="zh-CN"/>
        </w:rPr>
        <w:t>和</w:t>
      </w:r>
      <w:r>
        <w:rPr>
          <w:rFonts w:ascii="Times New Roman" w:hAnsi="Times New Roman" w:eastAsia="仿宋_GB2312" w:cs="Times New Roman"/>
          <w:szCs w:val="32"/>
        </w:rPr>
        <w:t>职责分工</w:t>
      </w:r>
      <w:r>
        <w:rPr>
          <w:rFonts w:hint="default" w:ascii="Times New Roman" w:hAnsi="Times New Roman" w:cs="Times New Roman"/>
          <w:szCs w:val="32"/>
          <w:lang w:eastAsia="zh-CN"/>
        </w:rPr>
        <w:t>。</w:t>
      </w:r>
    </w:p>
    <w:p w14:paraId="45E19A7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本次绩效自评由</w:t>
      </w:r>
      <w:r>
        <w:rPr>
          <w:rFonts w:hint="default" w:ascii="Times New Roman" w:hAnsi="Times New Roman" w:cs="Times New Roman"/>
          <w:szCs w:val="32"/>
          <w:lang w:val="en-US" w:eastAsia="zh-CN"/>
        </w:rPr>
        <w:t>综合股牵头开展</w:t>
      </w:r>
      <w:r>
        <w:rPr>
          <w:rFonts w:hint="default" w:ascii="Times New Roman" w:hAnsi="Times New Roman" w:eastAsia="仿宋_GB2312" w:cs="Times New Roman"/>
          <w:szCs w:val="32"/>
          <w:lang w:val="en-US" w:eastAsia="zh-CN"/>
        </w:rPr>
        <w:t>，</w:t>
      </w:r>
      <w:r>
        <w:rPr>
          <w:rFonts w:hint="default" w:ascii="Times New Roman" w:hAnsi="Times New Roman" w:cs="Times New Roman"/>
          <w:szCs w:val="32"/>
          <w:lang w:val="en-US" w:eastAsia="zh-CN"/>
        </w:rPr>
        <w:t>安全监管股</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应急救灾股、应急救灾保障中心开展基础资料收集与初步自</w:t>
      </w:r>
      <w:r>
        <w:rPr>
          <w:rFonts w:hint="default" w:ascii="Times New Roman" w:hAnsi="Times New Roman" w:eastAsia="仿宋_GB2312" w:cs="Times New Roman"/>
          <w:szCs w:val="32"/>
          <w:lang w:val="en-US" w:eastAsia="zh-CN"/>
        </w:rPr>
        <w:t>评打分，</w:t>
      </w:r>
      <w:r>
        <w:rPr>
          <w:rFonts w:hint="default" w:ascii="Times New Roman" w:hAnsi="Times New Roman" w:cs="Times New Roman"/>
          <w:szCs w:val="32"/>
          <w:lang w:val="en-US" w:eastAsia="zh-CN"/>
        </w:rPr>
        <w:t>内控监督小组开展项目绩效自评监督；自评参与人员：何家波、夏春艳、周勇。</w:t>
      </w:r>
    </w:p>
    <w:p w14:paraId="58CCE18F">
      <w:pPr>
        <w:keepNext w:val="0"/>
        <w:keepLines w:val="0"/>
        <w:pageBreakBefore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2711A81E">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zh-CN" w:eastAsia="zh-CN"/>
        </w:rPr>
        <w:t>根据项目预算绩效评价指标体系“通用指标”“专用指标”“个性指标”涉及二、三级指标进行逐项绩效分析并评分</w:t>
      </w:r>
      <w:r>
        <w:rPr>
          <w:rFonts w:hint="default" w:ascii="Times New Roman" w:hAnsi="Times New Roman" w:cs="Times New Roman"/>
          <w:szCs w:val="32"/>
          <w:lang w:val="en-US" w:eastAsia="zh-CN"/>
        </w:rPr>
        <w:t>。</w:t>
      </w:r>
    </w:p>
    <w:p w14:paraId="4E469A03">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2F4D8EFD">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1. </w:t>
      </w:r>
      <w:r>
        <w:rPr>
          <w:rFonts w:hint="default" w:ascii="Times New Roman" w:hAnsi="Times New Roman" w:eastAsia="仿宋_GB2312" w:cs="Times New Roman"/>
          <w:b/>
          <w:bCs/>
          <w:color w:val="auto"/>
          <w:szCs w:val="32"/>
          <w:lang w:eastAsia="zh-CN"/>
        </w:rPr>
        <w:t>项目决策。</w:t>
      </w:r>
      <w:r>
        <w:rPr>
          <w:rFonts w:hint="default" w:ascii="Times New Roman" w:hAnsi="Times New Roman" w:cs="Times New Roman"/>
          <w:color w:val="auto"/>
          <w:szCs w:val="32"/>
          <w:lang w:eastAsia="zh-CN"/>
        </w:rPr>
        <w:t>围绕决策程序、规划论证、资金投向进行绩效分析。</w:t>
      </w:r>
    </w:p>
    <w:p w14:paraId="5F594D0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（1）决策程序：该项目中央下达资金，根据遂财建〔2023〕226号、遂财资环〔2024〕36号文件下达，我局资金支付时已召开党组会议；自评6分。</w:t>
      </w:r>
    </w:p>
    <w:p w14:paraId="2091E5E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（2）规划论证：该项目设立符合中、省、市关于安全生产风险决策部署安排，符合安居区</w:t>
      </w:r>
      <w:r>
        <w:rPr>
          <w:rFonts w:hint="default" w:ascii="Times New Roman" w:hAnsi="Times New Roman" w:cs="Times New Roman"/>
          <w:color w:val="auto"/>
          <w:kern w:val="0"/>
          <w:sz w:val="32"/>
          <w:szCs w:val="32"/>
          <w:highlight w:val="none"/>
          <w:u w:val="none"/>
          <w:shd w:val="clear" w:color="auto" w:fill="FFFFFF"/>
          <w:lang w:val="en-US" w:eastAsia="zh-CN"/>
        </w:rPr>
        <w:t>持续推进改革，深化“</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color w:val="auto"/>
          <w:kern w:val="0"/>
          <w:sz w:val="32"/>
          <w:szCs w:val="32"/>
          <w:highlight w:val="none"/>
          <w:u w:val="none"/>
          <w:shd w:val="clear" w:color="auto" w:fill="FFFFFF"/>
          <w:lang w:val="en-US" w:eastAsia="zh-CN"/>
        </w:rPr>
        <w:t>”的要求。2024年度我局该项目绩效目标由“</w:t>
      </w:r>
      <w:r>
        <w:rPr>
          <w:rFonts w:hint="default" w:ascii="Times New Roman" w:hAnsi="Times New Roman" w:cs="Times New Roman"/>
          <w:lang w:val="en-US" w:eastAsia="zh-CN"/>
        </w:rPr>
        <w:t>遂财建〔2023〕226号、遂财资环〔2024〕36号</w:t>
      </w:r>
      <w:r>
        <w:rPr>
          <w:rFonts w:hint="default" w:ascii="Times New Roman" w:hAnsi="Times New Roman" w:cs="Times New Roman"/>
          <w:color w:val="auto"/>
          <w:kern w:val="0"/>
          <w:sz w:val="32"/>
          <w:szCs w:val="32"/>
          <w:highlight w:val="none"/>
          <w:u w:val="none"/>
          <w:shd w:val="clear" w:color="auto" w:fill="FFFFFF"/>
          <w:lang w:val="en-US" w:eastAsia="zh-CN"/>
        </w:rPr>
        <w:t>”文件设定，设定的年度绩效目标符合要求；设定的数量、质量、时效、效益、经济成本、满意度等指标基本完整、量化；自评得6分。</w:t>
      </w:r>
    </w:p>
    <w:p w14:paraId="7268BCB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（3）资金投向：该项目属于安居区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内容，属于政府支持范围，且符合财政事权支出责任划分规定；资金投向与项目总体规划、政法行业事业发展相匹配；项目实施聚焦“</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lang w:val="en-US" w:eastAsia="zh-CN"/>
        </w:rPr>
        <w:t>”的原则；自评得6分。</w:t>
      </w:r>
    </w:p>
    <w:p w14:paraId="31AC5D31">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2. 项目管理。</w:t>
      </w:r>
      <w:r>
        <w:rPr>
          <w:rFonts w:hint="default" w:ascii="Times New Roman" w:hAnsi="Times New Roman" w:cs="Times New Roman"/>
          <w:color w:val="auto"/>
          <w:szCs w:val="32"/>
          <w:lang w:eastAsia="zh-CN"/>
        </w:rPr>
        <w:t>围绕制度办法、分配管理、绩效监管进行绩效分析。</w:t>
      </w:r>
    </w:p>
    <w:p w14:paraId="7D308E3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制度办法：该项目严格按照《四川省省级安全生产预防和应急救援能力建设专项资金管理办法》《遂宁市应急能力建设专项资金管理办法（试行）》专项资金管理办法开展，并严格按照“遂财建〔2023〕226号、遂财资环〔2024〕36号”文件规定执行；项目资金支付严格按照我局财务报销管理制度执行，不存在管理制度缺失、管理办法过期情况；自评得2分。</w:t>
      </w:r>
    </w:p>
    <w:p w14:paraId="6AB99D0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（2）分配管理：</w:t>
      </w:r>
    </w:p>
    <w:p w14:paraId="626ED22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资金分配因素：该项目由“遂财建〔2023〕226号、遂财资环〔2024〕36号”文件分配，上级部门及财政部门选取充分考虑相关行业事业发展实际和发展需求，自评得2分；</w:t>
      </w:r>
    </w:p>
    <w:p w14:paraId="308C9C2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资金分配因素的权重设置：有效突出了遂宁市各县区实际，自评得2分；</w:t>
      </w:r>
    </w:p>
    <w:p w14:paraId="1D8F78A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资金区域分布结果公平合理，不存在仅为1个地区，自评得2分。</w:t>
      </w:r>
    </w:p>
    <w:p w14:paraId="0276269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该项目资金分配严格按遂财建〔2023〕226号、遂财资环〔2024〕36号执行，决策程序符合管理要求，及时高效，自评得4分。</w:t>
      </w:r>
    </w:p>
    <w:p w14:paraId="4B3899B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绩效监管：该项目严格按照中、省、市要求全面完成绩效目标（含事前评估）、绩效评价、以前年度问题整改等预算绩效管理工作要求开展，设定了项目绩效目标（含事前评估），本次进行了绩效自评，自评得4分</w:t>
      </w:r>
    </w:p>
    <w:p w14:paraId="3BBF3C4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遂宁市财政局发布了“遂财建〔2023〕226号、遂财资环〔2024〕36号”文件，对县级主管部门预算绩效管理要求到位，不存在对县级资金分配和项目管理指导力度不够情况，已对县级开展评价、监督、指导等工作，自评得2分。</w:t>
      </w:r>
    </w:p>
    <w:p w14:paraId="2A555D19">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3. 项目实施。</w:t>
      </w:r>
      <w:r>
        <w:rPr>
          <w:rFonts w:hint="default" w:ascii="Times New Roman" w:hAnsi="Times New Roman" w:cs="Times New Roman"/>
          <w:color w:val="auto"/>
          <w:szCs w:val="32"/>
          <w:lang w:eastAsia="zh-CN"/>
        </w:rPr>
        <w:t>围绕预算</w:t>
      </w:r>
      <w:r>
        <w:rPr>
          <w:rFonts w:hint="default" w:ascii="Times New Roman" w:hAnsi="Times New Roman" w:eastAsia="仿宋_GB2312" w:cs="Times New Roman"/>
          <w:color w:val="auto"/>
          <w:szCs w:val="32"/>
          <w:lang w:val="zh-CN" w:eastAsia="zh-CN"/>
        </w:rPr>
        <w:t>执行</w:t>
      </w:r>
      <w:r>
        <w:rPr>
          <w:rFonts w:hint="default" w:ascii="Times New Roman" w:hAnsi="Times New Roman" w:cs="Times New Roman"/>
          <w:color w:val="auto"/>
          <w:szCs w:val="32"/>
          <w:lang w:eastAsia="zh-CN"/>
        </w:rPr>
        <w:t>、资金使用进行绩效分析。</w:t>
      </w:r>
    </w:p>
    <w:p w14:paraId="0C8AE71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（1）预算执行：根据“财政资金拨付率×100%×2+单位资金使用率×100%×2+地方资金到位率×100%×2”自评指标；该项目2024年度预算数437.40万元，单位资金使用32.34万元，预算执行率=100%*100%*2+32.34/437.40*100%*2+2=6分。</w:t>
      </w:r>
    </w:p>
    <w:p w14:paraId="002AD27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资金使用：2024年度，该项目在项目资金使用、拨付中严格按照《四川省省级安全生产预防和应急救援能力建设专项资金管理办法》《遂宁市应急能力建设专项资金管理办法（试行）》、“遂财建〔2023〕226号、遂财资环〔2024〕36号”文件执行，不存在不符合国家财经法规情况；项目资金支付32.34万元，共2笔，严格按照单位财务报销管理制度执行、严格履行资金支付审批程序，不存在超范围、超标准、超进度使用专项资金情况，不存在资金损失浪费、长期沉淀、截留、挤占、挪用、虚列支出等情况；自评得3分。</w:t>
      </w:r>
    </w:p>
    <w:p w14:paraId="221DF260">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4. 项目结果。</w:t>
      </w:r>
      <w:r>
        <w:rPr>
          <w:rFonts w:hint="default" w:ascii="Times New Roman" w:hAnsi="Times New Roman" w:cs="Times New Roman"/>
          <w:color w:val="auto"/>
          <w:szCs w:val="32"/>
          <w:lang w:val="en-US" w:eastAsia="zh-CN"/>
        </w:rPr>
        <w:t>围绕</w:t>
      </w:r>
      <w:r>
        <w:rPr>
          <w:rFonts w:hint="default" w:ascii="Times New Roman" w:hAnsi="Times New Roman" w:cs="Times New Roman"/>
          <w:color w:val="auto"/>
          <w:szCs w:val="32"/>
          <w:lang w:eastAsia="zh-CN"/>
        </w:rPr>
        <w:t>目标完成、完成时效进行绩效分析。</w:t>
      </w:r>
    </w:p>
    <w:p w14:paraId="5207EBB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（1）目标完成：</w:t>
      </w:r>
    </w:p>
    <w:p w14:paraId="6C996C0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数量指标：建成安全生产风险监测预警平台1个；2024年度我局实际完成安全生产风险监测预警平台1个。</w:t>
      </w:r>
    </w:p>
    <w:p w14:paraId="555BE95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b w:val="0"/>
          <w:kern w:val="2"/>
          <w:sz w:val="32"/>
          <w:szCs w:val="32"/>
          <w:lang w:eastAsia="zh-CN" w:bidi="ar-SA"/>
        </w:rPr>
      </w:pPr>
      <w:r>
        <w:rPr>
          <w:rFonts w:hint="default" w:ascii="Times New Roman" w:hAnsi="Times New Roman" w:cs="Times New Roman"/>
          <w:lang w:val="en-US" w:eastAsia="zh-CN"/>
        </w:rPr>
        <w:t>质量指标：重大危险源在线监测覆盖率≥90%；2024年度我局</w:t>
      </w:r>
      <w:r>
        <w:rPr>
          <w:rFonts w:hint="default" w:ascii="Times New Roman" w:hAnsi="Times New Roman" w:eastAsia="仿宋_GB2312" w:cs="Times New Roman"/>
          <w:b w:val="0"/>
          <w:kern w:val="2"/>
          <w:sz w:val="32"/>
          <w:szCs w:val="32"/>
          <w:vertAlign w:val="baseline"/>
          <w:lang w:val="en-US" w:eastAsia="zh-CN" w:bidi="ar-SA"/>
        </w:rPr>
        <w:t>全年</w:t>
      </w:r>
      <w:r>
        <w:rPr>
          <w:rFonts w:hint="default" w:ascii="Times New Roman" w:hAnsi="Times New Roman" w:eastAsia="仿宋_GB2312" w:cs="Times New Roman"/>
          <w:b w:val="0"/>
          <w:kern w:val="2"/>
          <w:sz w:val="32"/>
          <w:szCs w:val="32"/>
          <w:vertAlign w:val="baseline"/>
          <w:lang w:bidi="ar-SA"/>
        </w:rPr>
        <w:t>排查发现</w:t>
      </w:r>
      <w:r>
        <w:rPr>
          <w:rFonts w:hint="default" w:ascii="Times New Roman" w:hAnsi="Times New Roman" w:eastAsia="仿宋_GB2312" w:cs="Times New Roman"/>
          <w:b w:val="0"/>
          <w:kern w:val="2"/>
          <w:sz w:val="32"/>
          <w:szCs w:val="32"/>
          <w:vertAlign w:val="baseline"/>
          <w:lang w:val="en-US" w:eastAsia="zh-CN" w:bidi="ar-SA"/>
        </w:rPr>
        <w:t>问题隐患</w:t>
      </w:r>
      <w:r>
        <w:rPr>
          <w:rFonts w:hint="default" w:ascii="Times New Roman" w:hAnsi="Times New Roman" w:eastAsia="仿宋_GB2312" w:cs="Times New Roman"/>
          <w:b w:val="0"/>
          <w:kern w:val="2"/>
          <w:sz w:val="32"/>
          <w:szCs w:val="32"/>
          <w:vertAlign w:val="baseline"/>
          <w:lang w:bidi="ar-SA"/>
        </w:rPr>
        <w:t>469个，其中重大隐患23个，已全部整改完成。</w:t>
      </w:r>
      <w:r>
        <w:rPr>
          <w:rFonts w:hint="default" w:ascii="Times New Roman" w:hAnsi="Times New Roman" w:eastAsia="仿宋_GB2312" w:cs="Times New Roman"/>
          <w:b w:val="0"/>
          <w:bCs w:val="0"/>
          <w:kern w:val="2"/>
          <w:sz w:val="32"/>
          <w:szCs w:val="32"/>
          <w:lang w:val="en-US" w:eastAsia="zh-CN" w:bidi="ar-SA"/>
        </w:rPr>
        <w:t>着眼重点时间节点，开展防范“群死群伤”事故专项整治，</w:t>
      </w:r>
      <w:r>
        <w:rPr>
          <w:rFonts w:hint="default" w:ascii="Times New Roman" w:hAnsi="Times New Roman" w:eastAsia="仿宋_GB2312" w:cs="Times New Roman"/>
          <w:b w:val="0"/>
          <w:kern w:val="2"/>
          <w:sz w:val="32"/>
          <w:szCs w:val="32"/>
          <w:lang w:val="en-US" w:eastAsia="zh-CN" w:bidi="ar-SA"/>
        </w:rPr>
        <w:t>全年辨识风险点位340处，排查隐患</w:t>
      </w:r>
      <w:r>
        <w:rPr>
          <w:rFonts w:hint="default" w:ascii="Times New Roman" w:hAnsi="Times New Roman" w:eastAsia="仿宋_GB2312" w:cs="Times New Roman"/>
          <w:b w:val="0"/>
          <w:kern w:val="2"/>
          <w:sz w:val="32"/>
          <w:szCs w:val="32"/>
          <w:lang w:eastAsia="zh-CN" w:bidi="ar-SA"/>
        </w:rPr>
        <w:t>251</w:t>
      </w:r>
      <w:r>
        <w:rPr>
          <w:rFonts w:hint="default" w:ascii="Times New Roman" w:hAnsi="Times New Roman" w:eastAsia="仿宋_GB2312" w:cs="Times New Roman"/>
          <w:b w:val="0"/>
          <w:kern w:val="2"/>
          <w:sz w:val="32"/>
          <w:szCs w:val="32"/>
          <w:lang w:val="en-US" w:eastAsia="zh-CN" w:bidi="ar-SA"/>
        </w:rPr>
        <w:t>处，</w:t>
      </w:r>
      <w:r>
        <w:rPr>
          <w:rFonts w:hint="default" w:ascii="Times New Roman" w:hAnsi="Times New Roman" w:eastAsia="仿宋_GB2312" w:cs="Times New Roman"/>
          <w:b w:val="0"/>
          <w:kern w:val="2"/>
          <w:sz w:val="32"/>
          <w:szCs w:val="32"/>
          <w:lang w:eastAsia="zh-CN" w:bidi="ar-SA"/>
        </w:rPr>
        <w:t>已全部</w:t>
      </w:r>
      <w:r>
        <w:rPr>
          <w:rFonts w:hint="default" w:ascii="Times New Roman" w:hAnsi="Times New Roman" w:eastAsia="仿宋_GB2312" w:cs="Times New Roman"/>
          <w:b w:val="0"/>
          <w:kern w:val="2"/>
          <w:sz w:val="32"/>
          <w:szCs w:val="32"/>
          <w:lang w:val="en-US" w:eastAsia="zh-CN" w:bidi="ar-SA"/>
        </w:rPr>
        <w:t>整改</w:t>
      </w:r>
      <w:r>
        <w:rPr>
          <w:rFonts w:hint="default" w:ascii="Times New Roman" w:hAnsi="Times New Roman" w:eastAsia="仿宋_GB2312" w:cs="Times New Roman"/>
          <w:b w:val="0"/>
          <w:kern w:val="2"/>
          <w:sz w:val="32"/>
          <w:szCs w:val="32"/>
          <w:lang w:eastAsia="zh-CN" w:bidi="ar-SA"/>
        </w:rPr>
        <w:t>完成</w:t>
      </w:r>
      <w:r>
        <w:rPr>
          <w:rFonts w:hint="default" w:ascii="Times New Roman" w:hAnsi="Times New Roman" w:cs="Times New Roman"/>
          <w:b w:val="0"/>
          <w:kern w:val="2"/>
          <w:sz w:val="32"/>
          <w:szCs w:val="32"/>
          <w:lang w:eastAsia="zh-CN" w:bidi="ar-SA"/>
        </w:rPr>
        <w:t>。</w:t>
      </w:r>
    </w:p>
    <w:p w14:paraId="22A3269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自评得6分。</w:t>
      </w:r>
    </w:p>
    <w:p w14:paraId="5CB1AC2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（2）完成时效</w:t>
      </w:r>
    </w:p>
    <w:p w14:paraId="29E99FA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2024年度我局该项目均在5个工作日内支付项目资金，专项资金到位及时率100%；资金拨付及时率≤10工作日，实际均及时完成；自评3分。</w:t>
      </w:r>
    </w:p>
    <w:p w14:paraId="7EB23F8F">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w:t>
      </w:r>
      <w:r>
        <w:rPr>
          <w:rFonts w:hint="default" w:ascii="Times New Roman" w:hAnsi="Times New Roman" w:cs="Times New Roman"/>
          <w:color w:val="auto"/>
          <w:szCs w:val="32"/>
          <w:lang w:val="en-US" w:eastAsia="zh-CN"/>
        </w:rPr>
        <w:t>专项资金资金支持对象选择所属指标进行绩效分析。支持对象</w:t>
      </w:r>
      <w:r>
        <w:rPr>
          <w:rFonts w:hint="default" w:ascii="Times New Roman" w:hAnsi="Times New Roman" w:cs="Times New Roman"/>
          <w:color w:val="auto"/>
          <w:szCs w:val="32"/>
          <w:lang w:val="zh-CN" w:eastAsia="zh-CN"/>
        </w:rPr>
        <w:t>包括产业发展、民生保障、基础设施、行政运转等方面。</w:t>
      </w:r>
    </w:p>
    <w:p w14:paraId="112F5A88">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1. 产业发展。</w:t>
      </w:r>
      <w:r>
        <w:rPr>
          <w:rFonts w:hint="default" w:ascii="Times New Roman" w:hAnsi="Times New Roman" w:cs="Times New Roman"/>
          <w:color w:val="auto"/>
          <w:szCs w:val="32"/>
          <w:lang w:eastAsia="zh-CN"/>
        </w:rPr>
        <w:t>围绕符合性、成长性、经济性进行绩效分析。</w:t>
      </w:r>
    </w:p>
    <w:p w14:paraId="36B1180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该项目实施属于安居区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内容，属于政府支持范围，且符合财政事权支出责任划分规定；资金投向与项目总体规划、安全应急管理事业发展相匹配；自评得5分。</w:t>
      </w:r>
    </w:p>
    <w:p w14:paraId="2914EAF1">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2. </w:t>
      </w:r>
      <w:r>
        <w:rPr>
          <w:rFonts w:hint="default" w:ascii="Times New Roman" w:hAnsi="Times New Roman" w:eastAsia="仿宋_GB2312" w:cs="Times New Roman"/>
          <w:b/>
          <w:bCs/>
          <w:color w:val="auto"/>
          <w:szCs w:val="32"/>
          <w:lang w:val="zh-CN" w:eastAsia="zh-CN"/>
        </w:rPr>
        <w:t>民生保障。</w:t>
      </w:r>
      <w:r>
        <w:rPr>
          <w:rFonts w:hint="default" w:ascii="Times New Roman" w:hAnsi="Times New Roman" w:cs="Times New Roman"/>
          <w:color w:val="auto"/>
          <w:szCs w:val="32"/>
          <w:lang w:eastAsia="zh-CN"/>
        </w:rPr>
        <w:t>围绕区域均衡性、对象精准性、标准合理性、群总满意度进行绩效分析。</w:t>
      </w:r>
    </w:p>
    <w:p w14:paraId="2B9DC39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（1）区域均衡性：该项目由“遂财建〔2023〕226号、遂财资环〔2024〕36号”文件分配，我局所属地区分配符合实际，自评得5分。</w:t>
      </w:r>
    </w:p>
    <w:p w14:paraId="4EAECD2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（2）标准合理性：该项目针对项目实施支付的2笔32.34万元，进行了抽样调查，未发现安全生产及应急救援覆盖的区域、人群存在异常情况，自评得5分。</w:t>
      </w:r>
    </w:p>
    <w:p w14:paraId="699B0BD2">
      <w:pPr>
        <w:numPr>
          <w:ilvl w:val="0"/>
          <w:numId w:val="0"/>
        </w:numPr>
        <w:autoSpaceDE/>
        <w:adjustRightInd w:val="0"/>
        <w:snapToGrid w:val="0"/>
        <w:spacing w:beforeLines="0" w:afterLines="0" w:line="576" w:lineRule="exact"/>
        <w:ind w:firstLine="632" w:firstLineChars="200"/>
        <w:textAlignment w:val="auto"/>
        <w:outlineLvl w:val="9"/>
        <w:rPr>
          <w:rFonts w:hint="default" w:ascii="Times New Roman" w:hAnsi="Times New Roman" w:eastAsia="仿宋_GB2312" w:cs="Times New Roman"/>
          <w:b w:val="0"/>
          <w:bCs w:val="0"/>
          <w:color w:val="auto"/>
          <w:sz w:val="32"/>
          <w:szCs w:val="36"/>
          <w:lang w:val="en-US" w:eastAsia="zh-CN"/>
        </w:rPr>
      </w:pPr>
      <w:r>
        <w:rPr>
          <w:rFonts w:hint="default" w:ascii="Times New Roman" w:hAnsi="Times New Roman" w:cs="Times New Roman"/>
          <w:lang w:val="en-US" w:eastAsia="zh-CN"/>
        </w:rPr>
        <w:t>（3）群众满意度：群众满意度95%，2024年度</w:t>
      </w:r>
      <w:r>
        <w:rPr>
          <w:rFonts w:hint="default" w:ascii="Times New Roman" w:hAnsi="Times New Roman" w:eastAsia="仿宋_GB2312" w:cs="Times New Roman"/>
          <w:b w:val="0"/>
          <w:kern w:val="2"/>
          <w:sz w:val="32"/>
          <w:szCs w:val="32"/>
          <w:lang w:val="en-US" w:eastAsia="zh-CN" w:bidi="ar-SA"/>
        </w:rPr>
        <w:t>联合各级各部门</w:t>
      </w:r>
      <w:r>
        <w:rPr>
          <w:rFonts w:hint="default" w:ascii="Times New Roman" w:hAnsi="Times New Roman" w:eastAsia="仿宋_GB2312" w:cs="Times New Roman"/>
          <w:b w:val="0"/>
          <w:bCs w:val="0"/>
          <w:kern w:val="2"/>
          <w:sz w:val="32"/>
          <w:szCs w:val="32"/>
          <w:lang w:bidi="ar-SA"/>
        </w:rPr>
        <w:t>开展消防安全集中除患攻坚大整治行动，</w:t>
      </w:r>
      <w:r>
        <w:rPr>
          <w:rFonts w:hint="default" w:ascii="Times New Roman" w:hAnsi="Times New Roman" w:eastAsia="仿宋_GB2312" w:cs="Times New Roman"/>
          <w:b w:val="0"/>
          <w:kern w:val="2"/>
          <w:sz w:val="32"/>
          <w:szCs w:val="32"/>
          <w:shd w:val="clear"/>
          <w:lang w:val="en-US" w:eastAsia="zh-CN" w:bidi="ar-SA"/>
        </w:rPr>
        <w:t>今年以来，全</w:t>
      </w:r>
      <w:r>
        <w:rPr>
          <w:rFonts w:hint="default" w:ascii="Times New Roman" w:hAnsi="Times New Roman" w:eastAsia="仿宋_GB2312" w:cs="Times New Roman"/>
          <w:b w:val="0"/>
          <w:kern w:val="2"/>
          <w:sz w:val="32"/>
          <w:szCs w:val="32"/>
          <w:shd w:val="clear"/>
          <w:lang w:bidi="ar-SA"/>
        </w:rPr>
        <w:t>区共摸排五类场所4239家，发现消防安全隐患4120处</w:t>
      </w:r>
      <w:r>
        <w:rPr>
          <w:rFonts w:hint="default" w:ascii="Times New Roman" w:hAnsi="Times New Roman" w:eastAsia="仿宋_GB2312" w:cs="Times New Roman"/>
          <w:b w:val="0"/>
          <w:kern w:val="2"/>
          <w:sz w:val="32"/>
          <w:szCs w:val="32"/>
          <w:lang w:bidi="ar-SA"/>
        </w:rPr>
        <w:t>，</w:t>
      </w:r>
      <w:r>
        <w:rPr>
          <w:rFonts w:hint="default" w:ascii="Times New Roman" w:hAnsi="Times New Roman" w:eastAsia="仿宋_GB2312" w:cs="Times New Roman"/>
          <w:b w:val="0"/>
          <w:kern w:val="2"/>
          <w:sz w:val="32"/>
          <w:szCs w:val="32"/>
          <w:lang w:val="en-US" w:eastAsia="zh-CN" w:bidi="ar-SA"/>
        </w:rPr>
        <w:t>截至目前，</w:t>
      </w:r>
      <w:r>
        <w:rPr>
          <w:rFonts w:hint="default" w:ascii="Times New Roman" w:hAnsi="Times New Roman" w:eastAsia="仿宋_GB2312" w:cs="Times New Roman"/>
          <w:b w:val="0"/>
          <w:kern w:val="2"/>
          <w:sz w:val="32"/>
          <w:szCs w:val="32"/>
          <w:lang w:bidi="ar-SA"/>
        </w:rPr>
        <w:t>均整改完毕</w:t>
      </w:r>
      <w:r>
        <w:rPr>
          <w:rFonts w:hint="default" w:ascii="Times New Roman" w:hAnsi="Times New Roman" w:eastAsia="仿宋_GB2312" w:cs="Times New Roman"/>
          <w:b w:val="0"/>
          <w:kern w:val="2"/>
          <w:sz w:val="32"/>
          <w:szCs w:val="32"/>
          <w:shd w:val="clear"/>
          <w:lang w:bidi="ar-SA"/>
        </w:rPr>
        <w:t>。</w:t>
      </w:r>
      <w:r>
        <w:rPr>
          <w:rFonts w:hint="default" w:ascii="Times New Roman" w:hAnsi="Times New Roman" w:eastAsia="仿宋_GB2312" w:cs="Times New Roman"/>
          <w:b w:val="0"/>
          <w:kern w:val="2"/>
          <w:sz w:val="32"/>
          <w:szCs w:val="32"/>
          <w:shd w:val="clear"/>
          <w:lang w:val="en-US" w:eastAsia="zh-CN" w:bidi="ar-SA"/>
        </w:rPr>
        <w:t>深入推进“五预”机制，关口前置，推动安全生产由事后追责向事前预防转型。</w:t>
      </w:r>
      <w:r>
        <w:rPr>
          <w:rFonts w:hint="default" w:ascii="Times New Roman" w:hAnsi="Times New Roman" w:eastAsia="仿宋_GB2312" w:cs="Times New Roman"/>
          <w:b/>
          <w:bCs/>
          <w:color w:val="auto"/>
          <w:kern w:val="0"/>
          <w:sz w:val="32"/>
          <w:szCs w:val="32"/>
          <w:shd w:val="clear"/>
          <w:lang w:val="en-US" w:eastAsia="zh-CN" w:bidi="ar-SA"/>
        </w:rPr>
        <w:t>二是</w:t>
      </w:r>
      <w:r>
        <w:rPr>
          <w:rFonts w:hint="default" w:ascii="Times New Roman" w:hAnsi="Times New Roman" w:eastAsia="仿宋_GB2312" w:cs="Times New Roman"/>
          <w:b w:val="0"/>
          <w:bCs w:val="0"/>
          <w:color w:val="auto"/>
          <w:kern w:val="0"/>
          <w:sz w:val="32"/>
          <w:szCs w:val="32"/>
          <w:shd w:val="clear"/>
          <w:lang w:val="en-US" w:eastAsia="zh-CN" w:bidi="ar-SA"/>
        </w:rPr>
        <w:t>多点发力、多措并举，做好森林防灭火工作。</w:t>
      </w:r>
      <w:r>
        <w:rPr>
          <w:rFonts w:hint="default" w:ascii="Times New Roman" w:hAnsi="Times New Roman" w:eastAsia="仿宋_GB2312" w:cs="Times New Roman"/>
          <w:b w:val="0"/>
          <w:color w:val="auto"/>
          <w:kern w:val="0"/>
          <w:sz w:val="32"/>
          <w:szCs w:val="32"/>
          <w:lang w:val="en-US" w:eastAsia="zh-CN" w:bidi="ar-SA"/>
        </w:rPr>
        <w:t>签订</w:t>
      </w:r>
      <w:r>
        <w:rPr>
          <w:rFonts w:hint="default" w:ascii="Times New Roman" w:hAnsi="Times New Roman" w:eastAsia="仿宋_GB2312" w:cs="Times New Roman"/>
          <w:b w:val="0"/>
          <w:kern w:val="2"/>
          <w:sz w:val="32"/>
          <w:szCs w:val="32"/>
          <w:lang w:val="en-US" w:eastAsia="zh-CN" w:bidi="ar-SA"/>
        </w:rPr>
        <w:t>森林草原防灭火责任清单和任务承诺书1627份，确保责任到村（社区）最小单元。强化会商研判及预警，发布火情研判结论35期，启动森林火险黄色预警3次。不断提升“人防和技防”能力，启用森林防火视频监控11个点位，全面加强巡逻巡护，设立358个固定卡点，巡逻巡护4000余人次，收缴火源230余个。持续开展森林防灭火隐患排查整治，消除隐患63个，共计清理林下可燃物346吨，开设防火隔离带506亩。强化应急救援保障，为半专业扑火队伍补充风力灭火机、油锯、防护装备等物资1700余台（套），开展森林扑火应急演练及突发事件现场指挥官制度培训32次，参训人数达700余人次。</w:t>
      </w:r>
      <w:r>
        <w:rPr>
          <w:rFonts w:hint="default" w:ascii="Times New Roman" w:hAnsi="Times New Roman" w:eastAsia="仿宋_GB2312" w:cs="Times New Roman"/>
          <w:b/>
          <w:bCs/>
          <w:color w:val="auto"/>
          <w:kern w:val="0"/>
          <w:sz w:val="32"/>
          <w:szCs w:val="32"/>
          <w:lang w:val="en-US" w:eastAsia="zh-CN" w:bidi="ar-SA"/>
        </w:rPr>
        <w:t>三是</w:t>
      </w:r>
      <w:r>
        <w:rPr>
          <w:rFonts w:hint="default" w:ascii="Times New Roman" w:hAnsi="Times New Roman" w:eastAsia="仿宋_GB2312" w:cs="Times New Roman"/>
          <w:b w:val="0"/>
          <w:bCs w:val="0"/>
          <w:color w:val="auto"/>
          <w:kern w:val="0"/>
          <w:sz w:val="32"/>
          <w:szCs w:val="32"/>
          <w:lang w:val="en-US" w:eastAsia="zh-CN" w:bidi="ar-SA"/>
        </w:rPr>
        <w:t>保持高压态势，强化</w:t>
      </w:r>
      <w:r>
        <w:rPr>
          <w:rFonts w:hint="default" w:ascii="Times New Roman" w:hAnsi="Times New Roman" w:eastAsia="仿宋_GB2312" w:cs="Times New Roman"/>
          <w:b w:val="0"/>
          <w:bCs w:val="0"/>
          <w:color w:val="auto"/>
          <w:kern w:val="0"/>
          <w:sz w:val="32"/>
          <w:szCs w:val="32"/>
          <w:lang w:eastAsia="zh-CN" w:bidi="ar-SA"/>
        </w:rPr>
        <w:t>安全</w:t>
      </w:r>
      <w:r>
        <w:rPr>
          <w:rFonts w:hint="default" w:ascii="Times New Roman" w:hAnsi="Times New Roman" w:eastAsia="仿宋_GB2312" w:cs="Times New Roman"/>
          <w:b w:val="0"/>
          <w:bCs w:val="0"/>
          <w:color w:val="auto"/>
          <w:kern w:val="0"/>
          <w:sz w:val="32"/>
          <w:szCs w:val="32"/>
          <w:lang w:val="en-US" w:eastAsia="zh-CN" w:bidi="ar-SA"/>
        </w:rPr>
        <w:t>监管执法震慑。</w:t>
      </w:r>
      <w:r>
        <w:rPr>
          <w:rFonts w:hint="default" w:ascii="Times New Roman" w:hAnsi="Times New Roman" w:eastAsia="仿宋_GB2312" w:cs="Times New Roman"/>
          <w:b w:val="0"/>
          <w:bCs w:val="0"/>
          <w:kern w:val="2"/>
          <w:sz w:val="32"/>
          <w:szCs w:val="32"/>
          <w:lang w:val="en-US" w:eastAsia="zh-CN" w:bidi="ar-SA"/>
        </w:rPr>
        <w:t>区应急</w:t>
      </w:r>
      <w:r>
        <w:rPr>
          <w:rFonts w:hint="default" w:ascii="Times New Roman" w:hAnsi="Times New Roman" w:eastAsia="仿宋_GB2312" w:cs="Times New Roman"/>
          <w:b w:val="0"/>
          <w:bCs w:val="0"/>
          <w:kern w:val="2"/>
          <w:sz w:val="32"/>
          <w:szCs w:val="32"/>
          <w:lang w:eastAsia="zh-CN" w:bidi="ar-SA"/>
        </w:rPr>
        <w:t>管理</w:t>
      </w:r>
      <w:r>
        <w:rPr>
          <w:rFonts w:hint="default" w:ascii="Times New Roman" w:hAnsi="Times New Roman" w:eastAsia="仿宋_GB2312" w:cs="Times New Roman"/>
          <w:b w:val="0"/>
          <w:bCs w:val="0"/>
          <w:kern w:val="2"/>
          <w:sz w:val="32"/>
          <w:szCs w:val="32"/>
          <w:lang w:val="en-US" w:eastAsia="zh-CN" w:bidi="ar-SA"/>
        </w:rPr>
        <w:t>综合行政执法大队</w:t>
      </w:r>
      <w:r>
        <w:rPr>
          <w:rFonts w:hint="default" w:ascii="Times New Roman" w:hAnsi="Times New Roman" w:eastAsia="仿宋_GB2312" w:cs="Times New Roman"/>
          <w:sz w:val="32"/>
          <w:szCs w:val="32"/>
          <w:lang w:val="en-US" w:eastAsia="zh-CN"/>
        </w:rPr>
        <w:t>秉承对安全生产违法行为“零容忍”要求，结合“强安2024”监管执法专项行动计划，派出执法人员82人次对辖区38家工矿商贸及危化企业开展了专项执法监督检查，排查安全隐患84条，立案6起，罚款金额18.2万元，有效督促辖区企业落实安全生产主体责任</w:t>
      </w:r>
      <w:r>
        <w:rPr>
          <w:rFonts w:hint="default" w:ascii="Times New Roman" w:hAnsi="Times New Roman" w:eastAsia="仿宋_GB2312" w:cs="Times New Roman"/>
          <w:b/>
          <w:bCs/>
          <w:color w:val="auto"/>
          <w:kern w:val="0"/>
          <w:sz w:val="32"/>
          <w:szCs w:val="32"/>
          <w:lang w:val="en-US" w:eastAsia="zh-CN"/>
        </w:rPr>
        <w:t>。四是</w:t>
      </w:r>
      <w:r>
        <w:rPr>
          <w:rFonts w:hint="default" w:ascii="Times New Roman" w:hAnsi="Times New Roman" w:eastAsia="仿宋_GB2312" w:cs="Times New Roman"/>
          <w:b w:val="0"/>
          <w:bCs w:val="0"/>
          <w:color w:val="auto"/>
          <w:kern w:val="0"/>
          <w:sz w:val="32"/>
          <w:szCs w:val="32"/>
          <w:lang w:val="en-US" w:eastAsia="zh-CN" w:bidi="ar-SA"/>
        </w:rPr>
        <w:t>加强体系建设，助力</w:t>
      </w:r>
      <w:r>
        <w:rPr>
          <w:rFonts w:hint="default" w:ascii="Times New Roman" w:hAnsi="Times New Roman" w:eastAsia="仿宋_GB2312" w:cs="Times New Roman"/>
          <w:b w:val="0"/>
          <w:bCs w:val="0"/>
          <w:color w:val="auto"/>
          <w:kern w:val="0"/>
          <w:sz w:val="32"/>
          <w:szCs w:val="32"/>
          <w:lang w:val="en-US" w:eastAsia="zh-CN"/>
        </w:rPr>
        <w:t>防汛减灾提质增效。</w:t>
      </w:r>
      <w:r>
        <w:rPr>
          <w:rFonts w:hint="default" w:ascii="Times New Roman" w:hAnsi="Times New Roman" w:eastAsia="仿宋_GB2312" w:cs="Times New Roman"/>
          <w:b w:val="0"/>
          <w:bCs w:val="0"/>
          <w:color w:val="auto"/>
          <w:kern w:val="2"/>
          <w:sz w:val="32"/>
          <w:szCs w:val="32"/>
          <w:lang w:val="en-US" w:eastAsia="zh-CN"/>
        </w:rPr>
        <w:t>联合</w:t>
      </w:r>
      <w:r>
        <w:rPr>
          <w:rFonts w:hint="default" w:ascii="Times New Roman" w:hAnsi="Times New Roman" w:eastAsia="仿宋_GB2312" w:cs="Times New Roman"/>
          <w:b w:val="0"/>
          <w:bCs w:val="0"/>
          <w:kern w:val="2"/>
          <w:sz w:val="32"/>
          <w:szCs w:val="32"/>
          <w:lang w:val="en-US" w:eastAsia="zh-CN"/>
        </w:rPr>
        <w:t>区发改局建立应急物资管理、发放合作机制。</w:t>
      </w:r>
      <w:r>
        <w:rPr>
          <w:rFonts w:hint="default" w:ascii="Times New Roman" w:hAnsi="Times New Roman" w:eastAsia="仿宋_GB2312" w:cs="Times New Roman"/>
          <w:sz w:val="32"/>
          <w:szCs w:val="32"/>
          <w:lang w:val="en-US" w:eastAsia="zh-CN"/>
        </w:rPr>
        <w:t>目前全区设有</w:t>
      </w:r>
      <w:r>
        <w:rPr>
          <w:rFonts w:hint="default" w:ascii="Times New Roman" w:hAnsi="Times New Roman" w:eastAsia="仿宋_GB2312" w:cs="Times New Roman"/>
          <w:sz w:val="32"/>
          <w:szCs w:val="32"/>
          <w:lang w:eastAsia="zh-CN"/>
        </w:rPr>
        <w:t>区级</w:t>
      </w:r>
      <w:r>
        <w:rPr>
          <w:rFonts w:hint="default" w:ascii="Times New Roman" w:hAnsi="Times New Roman" w:eastAsia="仿宋_GB2312" w:cs="Times New Roman"/>
          <w:sz w:val="32"/>
          <w:szCs w:val="32"/>
          <w:lang w:val="en-US" w:eastAsia="zh-CN"/>
        </w:rPr>
        <w:t>物资储备库一个，物资储备数量为15366件，均已完成清点入库和台账登记工作。加强应急保障体系建设，收集更新各部门及乡镇灾害信息员</w:t>
      </w:r>
      <w:r>
        <w:rPr>
          <w:rFonts w:hint="default" w:ascii="Times New Roman" w:hAnsi="Times New Roman" w:eastAsia="仿宋_GB2312" w:cs="Times New Roman"/>
          <w:sz w:val="32"/>
          <w:szCs w:val="32"/>
          <w:lang w:eastAsia="zh-CN"/>
        </w:rPr>
        <w:t>共计</w:t>
      </w:r>
      <w:r>
        <w:rPr>
          <w:rFonts w:hint="default" w:ascii="Times New Roman" w:hAnsi="Times New Roman" w:eastAsia="仿宋_GB2312" w:cs="Times New Roman"/>
          <w:sz w:val="32"/>
          <w:szCs w:val="32"/>
          <w:lang w:val="en-US" w:eastAsia="zh-CN"/>
        </w:rPr>
        <w:t>700余人的</w:t>
      </w:r>
      <w:r>
        <w:rPr>
          <w:rFonts w:hint="default" w:ascii="Times New Roman" w:hAnsi="Times New Roman" w:eastAsia="仿宋_GB2312" w:cs="Times New Roman"/>
          <w:sz w:val="32"/>
          <w:szCs w:val="32"/>
          <w:lang w:eastAsia="zh-CN"/>
        </w:rPr>
        <w:t>工作台账</w:t>
      </w:r>
      <w:r>
        <w:rPr>
          <w:rFonts w:hint="default" w:ascii="Times New Roman" w:hAnsi="Times New Roman" w:eastAsia="仿宋_GB2312" w:cs="Times New Roman"/>
          <w:sz w:val="32"/>
          <w:szCs w:val="32"/>
          <w:lang w:val="en-US" w:eastAsia="zh-CN"/>
        </w:rPr>
        <w:t>，采取“线上+线下”的方式对灾害信息员进行拉网式全覆盖教育培训，提升防灾减灾能力。及时发放救灾物资，2024年全区先后遭受了两次洪涝灾害，区减灾委</w:t>
      </w:r>
      <w:r>
        <w:rPr>
          <w:rFonts w:hint="default" w:ascii="Times New Roman" w:hAnsi="Times New Roman" w:eastAsia="仿宋_GB2312" w:cs="Times New Roman"/>
          <w:sz w:val="32"/>
          <w:szCs w:val="32"/>
          <w:lang w:eastAsia="zh-CN"/>
        </w:rPr>
        <w:t>办公室及时</w:t>
      </w:r>
      <w:r>
        <w:rPr>
          <w:rFonts w:hint="default" w:ascii="Times New Roman" w:hAnsi="Times New Roman" w:eastAsia="仿宋_GB2312" w:cs="Times New Roman"/>
          <w:sz w:val="32"/>
          <w:szCs w:val="32"/>
          <w:lang w:val="en-US" w:eastAsia="zh-CN"/>
        </w:rPr>
        <w:t>发放棉被1400床、防寒服200件、棉大衣200件，有效保障了受灾群众的基本生活。</w:t>
      </w:r>
      <w:r>
        <w:rPr>
          <w:rFonts w:hint="default" w:ascii="Times New Roman" w:hAnsi="Times New Roman" w:eastAsia="仿宋_GB2312" w:cs="Times New Roman"/>
          <w:b/>
          <w:bCs/>
          <w:color w:val="auto"/>
          <w:kern w:val="0"/>
          <w:sz w:val="32"/>
          <w:szCs w:val="32"/>
          <w:lang w:val="en-US" w:eastAsia="zh-CN"/>
        </w:rPr>
        <w:t>五是</w:t>
      </w:r>
      <w:r>
        <w:rPr>
          <w:rFonts w:hint="default" w:ascii="Times New Roman" w:hAnsi="Times New Roman" w:eastAsia="仿宋_GB2312" w:cs="Times New Roman"/>
          <w:b w:val="0"/>
          <w:bCs w:val="0"/>
          <w:color w:val="auto"/>
          <w:kern w:val="0"/>
          <w:sz w:val="32"/>
          <w:szCs w:val="32"/>
          <w:lang w:val="en-US" w:eastAsia="zh-CN"/>
        </w:rPr>
        <w:t>落实行业主管部门监管责任，加强危险化学品、烟花爆竹安全监督管理工作。</w:t>
      </w:r>
      <w:r>
        <w:rPr>
          <w:rFonts w:hint="default" w:ascii="Times New Roman" w:hAnsi="Times New Roman" w:eastAsia="仿宋_GB2312" w:cs="Times New Roman"/>
          <w:b w:val="0"/>
          <w:bCs w:val="0"/>
          <w:color w:val="auto"/>
          <w:sz w:val="32"/>
          <w:szCs w:val="36"/>
          <w:lang w:eastAsia="zh-CN"/>
        </w:rPr>
        <w:t>组织编制了《遂宁市安居区危险化学品领域安全生产突出问题专项整治工作方案》等</w:t>
      </w:r>
      <w:r>
        <w:rPr>
          <w:rFonts w:hint="default" w:ascii="Times New Roman" w:hAnsi="Times New Roman" w:eastAsia="仿宋_GB2312" w:cs="Times New Roman"/>
          <w:b w:val="0"/>
          <w:bCs w:val="0"/>
          <w:color w:val="auto"/>
          <w:sz w:val="32"/>
          <w:szCs w:val="36"/>
          <w:lang w:val="en-US" w:eastAsia="zh-CN"/>
        </w:rPr>
        <w:t>系列</w:t>
      </w:r>
      <w:r>
        <w:rPr>
          <w:rFonts w:hint="default" w:ascii="Times New Roman" w:hAnsi="Times New Roman" w:eastAsia="仿宋_GB2312" w:cs="Times New Roman"/>
          <w:b w:val="0"/>
          <w:bCs w:val="0"/>
          <w:color w:val="auto"/>
          <w:sz w:val="32"/>
          <w:szCs w:val="36"/>
          <w:lang w:eastAsia="zh-CN"/>
        </w:rPr>
        <w:t>工作方案，</w:t>
      </w:r>
      <w:r>
        <w:rPr>
          <w:rFonts w:hint="default" w:ascii="Times New Roman" w:hAnsi="Times New Roman" w:eastAsia="仿宋_GB2312" w:cs="Times New Roman"/>
          <w:b w:val="0"/>
          <w:bCs w:val="0"/>
          <w:color w:val="auto"/>
          <w:sz w:val="32"/>
          <w:szCs w:val="36"/>
          <w:lang w:val="en-US" w:eastAsia="zh-CN"/>
        </w:rPr>
        <w:t>构建了清晰完备的危险化学品安全监管体系。出动110余人次对辖区26家</w:t>
      </w:r>
      <w:r>
        <w:rPr>
          <w:rFonts w:hint="default" w:ascii="Times New Roman" w:hAnsi="Times New Roman" w:eastAsia="仿宋_GB2312" w:cs="Times New Roman"/>
          <w:b w:val="0"/>
          <w:bCs w:val="0"/>
          <w:color w:val="auto"/>
          <w:sz w:val="32"/>
          <w:szCs w:val="36"/>
          <w:lang w:eastAsia="zh-CN"/>
        </w:rPr>
        <w:t>危险化学品生产、经营企业</w:t>
      </w:r>
      <w:r>
        <w:rPr>
          <w:rFonts w:hint="default" w:ascii="Times New Roman" w:hAnsi="Times New Roman" w:eastAsia="仿宋_GB2312" w:cs="Times New Roman"/>
          <w:b w:val="0"/>
          <w:bCs w:val="0"/>
          <w:color w:val="auto"/>
          <w:sz w:val="32"/>
          <w:szCs w:val="36"/>
          <w:lang w:val="en-US" w:eastAsia="zh-CN"/>
        </w:rPr>
        <w:t>开展专项</w:t>
      </w:r>
      <w:r>
        <w:rPr>
          <w:rFonts w:hint="default" w:ascii="Times New Roman" w:hAnsi="Times New Roman" w:eastAsia="仿宋_GB2312" w:cs="Times New Roman"/>
          <w:b w:val="0"/>
          <w:bCs w:val="0"/>
          <w:color w:val="auto"/>
          <w:sz w:val="32"/>
          <w:szCs w:val="36"/>
          <w:lang w:eastAsia="zh-CN"/>
        </w:rPr>
        <w:t>检查，排查各类安全隐患</w:t>
      </w:r>
      <w:r>
        <w:rPr>
          <w:rFonts w:hint="default" w:ascii="Times New Roman" w:hAnsi="Times New Roman" w:eastAsia="仿宋_GB2312" w:cs="Times New Roman"/>
          <w:b w:val="0"/>
          <w:bCs w:val="0"/>
          <w:color w:val="auto"/>
          <w:sz w:val="32"/>
          <w:szCs w:val="36"/>
          <w:lang w:val="en-US" w:eastAsia="zh-CN"/>
        </w:rPr>
        <w:t>103</w:t>
      </w:r>
      <w:r>
        <w:rPr>
          <w:rFonts w:hint="default" w:ascii="Times New Roman" w:hAnsi="Times New Roman" w:eastAsia="仿宋_GB2312" w:cs="Times New Roman"/>
          <w:b w:val="0"/>
          <w:bCs w:val="0"/>
          <w:color w:val="auto"/>
          <w:sz w:val="32"/>
          <w:szCs w:val="36"/>
          <w:lang w:eastAsia="zh-CN"/>
        </w:rPr>
        <w:t>处，</w:t>
      </w:r>
      <w:r>
        <w:rPr>
          <w:rFonts w:hint="default" w:ascii="Times New Roman" w:hAnsi="Times New Roman" w:eastAsia="仿宋_GB2312" w:cs="Times New Roman"/>
          <w:b w:val="0"/>
          <w:bCs w:val="0"/>
          <w:color w:val="auto"/>
          <w:sz w:val="32"/>
          <w:szCs w:val="36"/>
          <w:lang w:val="en-US" w:eastAsia="zh-CN"/>
        </w:rPr>
        <w:t>目前均已完成整改。出动122人次</w:t>
      </w:r>
      <w:r>
        <w:rPr>
          <w:rFonts w:hint="default" w:ascii="Times New Roman" w:hAnsi="Times New Roman" w:eastAsia="仿宋_GB2312" w:cs="Times New Roman"/>
          <w:b w:val="0"/>
          <w:bCs w:val="0"/>
          <w:color w:val="auto"/>
          <w:sz w:val="32"/>
          <w:szCs w:val="36"/>
          <w:lang w:eastAsia="zh-CN"/>
        </w:rPr>
        <w:t>会同遂宁市安居区公安分局、区市场监管局开展烟花爆竹打非治违，</w:t>
      </w:r>
      <w:r>
        <w:rPr>
          <w:rFonts w:hint="default" w:ascii="Times New Roman" w:hAnsi="Times New Roman" w:eastAsia="仿宋_GB2312" w:cs="Times New Roman"/>
          <w:b w:val="0"/>
          <w:bCs w:val="0"/>
          <w:color w:val="auto"/>
          <w:sz w:val="32"/>
          <w:szCs w:val="36"/>
        </w:rPr>
        <w:t>共收缴各类不合格烟花爆竹产品</w:t>
      </w:r>
      <w:r>
        <w:rPr>
          <w:rFonts w:hint="default" w:ascii="Times New Roman" w:hAnsi="Times New Roman" w:eastAsia="仿宋_GB2312" w:cs="Times New Roman"/>
          <w:b w:val="0"/>
          <w:bCs w:val="0"/>
          <w:color w:val="auto"/>
          <w:sz w:val="32"/>
          <w:szCs w:val="36"/>
          <w:lang w:val="en-US" w:eastAsia="zh-CN"/>
        </w:rPr>
        <w:t>200余件，对2023-2024年收缴的烟花爆竹开展集中销毁。</w:t>
      </w:r>
    </w:p>
    <w:p w14:paraId="2673F98D">
      <w:pPr>
        <w:numPr>
          <w:ilvl w:val="0"/>
          <w:numId w:val="0"/>
        </w:numPr>
        <w:autoSpaceDE/>
        <w:adjustRightInd w:val="0"/>
        <w:snapToGrid w:val="0"/>
        <w:spacing w:beforeLines="0" w:afterLines="0" w:line="576" w:lineRule="exact"/>
        <w:ind w:firstLine="632"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未存在群众不满意、投诉等情况，自评得5分。</w:t>
      </w:r>
    </w:p>
    <w:p w14:paraId="5169805A">
      <w:pPr>
        <w:keepNext w:val="0"/>
        <w:keepLines w:val="0"/>
        <w:spacing w:line="590" w:lineRule="exact"/>
        <w:ind w:firstLine="632" w:firstLineChars="200"/>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lang w:val="en-US" w:eastAsia="zh-CN"/>
        </w:rPr>
        <w:t xml:space="preserve">. </w:t>
      </w:r>
      <w:r>
        <w:rPr>
          <w:rFonts w:hint="default" w:ascii="Times New Roman" w:hAnsi="Times New Roman" w:cs="Times New Roman"/>
          <w:b/>
          <w:bCs/>
          <w:color w:val="auto"/>
          <w:szCs w:val="32"/>
          <w:highlight w:val="none"/>
          <w:lang w:val="en-US" w:eastAsia="zh-CN"/>
        </w:rPr>
        <w:t>基础设施</w:t>
      </w:r>
      <w:r>
        <w:rPr>
          <w:rFonts w:hint="default" w:ascii="Times New Roman" w:hAnsi="Times New Roman" w:eastAsia="仿宋_GB2312" w:cs="Times New Roman"/>
          <w:b/>
          <w:bCs/>
          <w:color w:val="auto"/>
          <w:szCs w:val="32"/>
          <w:highlight w:val="none"/>
          <w:lang w:val="en-US" w:eastAsia="zh-CN"/>
        </w:rPr>
        <w:t>。</w:t>
      </w:r>
      <w:r>
        <w:rPr>
          <w:rFonts w:hint="default" w:ascii="Times New Roman" w:hAnsi="Times New Roman" w:cs="Times New Roman"/>
          <w:color w:val="auto"/>
          <w:szCs w:val="32"/>
          <w:lang w:eastAsia="zh-CN"/>
        </w:rPr>
        <w:t>在建项目围绕工程进度和资金拨付进行绩效分析；</w:t>
      </w:r>
      <w:r>
        <w:rPr>
          <w:rFonts w:hint="default" w:ascii="Times New Roman" w:hAnsi="Times New Roman" w:cs="Times New Roman"/>
          <w:color w:val="auto"/>
          <w:szCs w:val="32"/>
          <w:highlight w:val="none"/>
          <w:lang w:val="zh-CN" w:eastAsia="zh-CN"/>
        </w:rPr>
        <w:t>建成项目围绕项目验收、功能实现、后续管护进行绩效分析。</w:t>
      </w:r>
    </w:p>
    <w:p w14:paraId="50E681B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szCs w:val="32"/>
          <w:highlight w:val="none"/>
          <w:lang w:val="zh-CN" w:eastAsia="zh-CN"/>
        </w:rPr>
        <w:t>基础设施合</w:t>
      </w:r>
      <w:r>
        <w:rPr>
          <w:rFonts w:hint="default" w:ascii="Times New Roman" w:hAnsi="Times New Roman" w:cs="Times New Roman"/>
          <w:b w:val="0"/>
          <w:bCs w:val="0"/>
          <w:color w:val="auto"/>
          <w:szCs w:val="32"/>
          <w:highlight w:val="none"/>
          <w:lang w:val="en-US" w:eastAsia="zh-CN"/>
        </w:rPr>
        <w:t>格：</w:t>
      </w:r>
      <w:r>
        <w:rPr>
          <w:rFonts w:hint="default" w:ascii="Times New Roman" w:hAnsi="Times New Roman" w:cs="Times New Roman"/>
          <w:lang w:val="en-US" w:eastAsia="zh-CN"/>
        </w:rPr>
        <w:t>该项目基础设施建设符合“遂财建〔2023〕226号、遂财资环〔2024〕36号”文件规定内容，自评得2分。</w:t>
      </w:r>
    </w:p>
    <w:p w14:paraId="4EB0EDB7">
      <w:pPr>
        <w:pStyle w:val="2"/>
        <w:rPr>
          <w:rFonts w:hint="default" w:ascii="Times New Roman" w:hAnsi="Times New Roman" w:cs="Times New Roman"/>
          <w:lang w:val="en-US" w:eastAsia="zh-CN"/>
        </w:rPr>
      </w:pPr>
    </w:p>
    <w:p w14:paraId="567F7694">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eastAsia="仿宋_GB2312" w:cs="Times New Roman"/>
          <w:b/>
          <w:bCs/>
          <w:color w:val="auto"/>
          <w:szCs w:val="32"/>
          <w:highlight w:val="none"/>
          <w:lang w:val="en-US" w:eastAsia="zh-CN"/>
        </w:rPr>
        <w:t xml:space="preserve">4. </w:t>
      </w:r>
      <w:r>
        <w:rPr>
          <w:rFonts w:hint="default" w:ascii="Times New Roman" w:hAnsi="Times New Roman" w:eastAsia="仿宋_GB2312" w:cs="Times New Roman"/>
          <w:b/>
          <w:bCs/>
          <w:color w:val="auto"/>
          <w:szCs w:val="32"/>
          <w:highlight w:val="none"/>
          <w:lang w:val="zh-CN" w:eastAsia="zh-CN"/>
        </w:rPr>
        <w:t>行政运转。</w:t>
      </w:r>
      <w:r>
        <w:rPr>
          <w:rFonts w:hint="default" w:ascii="Times New Roman" w:hAnsi="Times New Roman" w:cs="Times New Roman"/>
          <w:color w:val="auto"/>
          <w:szCs w:val="32"/>
          <w:highlight w:val="none"/>
          <w:lang w:val="zh-CN" w:eastAsia="zh-CN"/>
        </w:rPr>
        <w:t>围绕用途合规性、程序合规性、标准合规性进行绩效分析。</w:t>
      </w:r>
    </w:p>
    <w:p w14:paraId="7D5A08D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用途合规：该项目用途符合“遂财建〔2023〕226号、遂财资环〔2024〕36号”文件规定内容，自评得3分。</w:t>
      </w:r>
    </w:p>
    <w:p w14:paraId="0FB169DF">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根据项目个性自行设定部分指标，反映该项指标执行完成情况。</w:t>
      </w:r>
    </w:p>
    <w:p w14:paraId="559DE74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1.社会效益指标：</w:t>
      </w:r>
      <w:r>
        <w:rPr>
          <w:rFonts w:hint="default" w:ascii="Times New Roman" w:hAnsi="Times New Roman" w:cs="Times New Roman"/>
          <w:lang w:val="en-US" w:eastAsia="zh-CN"/>
        </w:rPr>
        <w:t>应急管理标准化覆盖率100%，2024年度我局通过该项目实施，实现全区16个镇（街道）应急管理标准化覆盖率100%、重点行业领域重大事故隐患整改率100%、应急救援响应时效提升40%的核心目标；自评得10分。</w:t>
      </w:r>
    </w:p>
    <w:p w14:paraId="5A8D231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2.可持续性影响指标：</w:t>
      </w:r>
      <w:r>
        <w:rPr>
          <w:rFonts w:hint="default" w:ascii="Times New Roman" w:hAnsi="Times New Roman" w:cs="Times New Roman"/>
          <w:lang w:val="en-US" w:eastAsia="zh-CN"/>
        </w:rPr>
        <w:t>每年开展跨部门联合演练，2024年度我局已开展跨部门联合安全应急演练，自评得3分。</w:t>
      </w:r>
    </w:p>
    <w:p w14:paraId="3E8CAC1F">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4DE4C16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zh-CN" w:eastAsia="zh-CN"/>
        </w:rPr>
      </w:pPr>
      <w:r>
        <w:rPr>
          <w:rFonts w:hint="default" w:ascii="Times New Roman" w:hAnsi="Times New Roman" w:cs="Times New Roman"/>
          <w:lang w:val="en-US" w:eastAsia="zh-CN"/>
        </w:rPr>
        <w:t>我局按照既定的评价指标和评价方法，从决策、过程、产出、效益四方面对</w:t>
      </w:r>
      <w:r>
        <w:rPr>
          <w:rFonts w:hint="default" w:ascii="Times New Roman" w:hAnsi="Times New Roman" w:cs="Times New Roman"/>
          <w:color w:val="auto"/>
          <w:kern w:val="0"/>
          <w:sz w:val="32"/>
          <w:szCs w:val="32"/>
          <w:highlight w:val="none"/>
          <w:u w:val="none"/>
          <w:shd w:val="clear" w:color="auto" w:fill="FFFFFF"/>
          <w:lang w:val="en-US" w:eastAsia="zh-CN"/>
        </w:rPr>
        <w:t>51090423T000008350176-安全生产及应急救援能力提升专项资金</w:t>
      </w:r>
      <w:r>
        <w:rPr>
          <w:rFonts w:hint="default" w:ascii="Times New Roman" w:hAnsi="Times New Roman" w:cs="Times New Roman"/>
          <w:lang w:val="en-US" w:eastAsia="zh-CN"/>
        </w:rPr>
        <w:t>项目进行绩效评价，最终确定绩效评价得分91.15分；评价等级为优</w:t>
      </w:r>
      <w:r>
        <w:rPr>
          <w:rFonts w:hint="default" w:ascii="Times New Roman" w:hAnsi="Times New Roman" w:cs="Times New Roman"/>
          <w:lang w:val="zh-CN" w:eastAsia="zh-CN"/>
        </w:rPr>
        <w:t>。</w:t>
      </w:r>
    </w:p>
    <w:p w14:paraId="32485B7F">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总体上，</w:t>
      </w:r>
      <w:r>
        <w:rPr>
          <w:rFonts w:hint="default" w:ascii="Times New Roman" w:hAnsi="Times New Roman" w:cs="Times New Roman"/>
          <w:color w:val="auto"/>
          <w:kern w:val="0"/>
          <w:sz w:val="32"/>
          <w:szCs w:val="32"/>
          <w:highlight w:val="none"/>
          <w:u w:val="none"/>
          <w:shd w:val="clear" w:color="auto" w:fill="FFFFFF"/>
          <w:lang w:val="en-US" w:eastAsia="zh-CN"/>
        </w:rPr>
        <w:t>51090423T000008350176-安全生产及应急救援能力提升专项资金项目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w:t>
      </w:r>
    </w:p>
    <w:p w14:paraId="7EA20286">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027F063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1.‌跨部门协同不足‌</w:t>
      </w:r>
    </w:p>
    <w:p w14:paraId="7B44026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危险化学品整治等工作中存在部门职责衔接真空，未形成有效监管合力。</w:t>
      </w:r>
    </w:p>
    <w:p w14:paraId="63B594C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2.‌基层装备配置缺口‌</w:t>
      </w:r>
    </w:p>
    <w:p w14:paraId="28443AD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乡镇救援队伍装备达标率不足70%，物资储备库未实现全覆盖，影响30分钟应急响应要求。</w:t>
      </w:r>
    </w:p>
    <w:p w14:paraId="0C9333A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3.‌资金执行效率偏低‌</w:t>
      </w:r>
    </w:p>
    <w:p w14:paraId="5401D7C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2024年资金下达少，预算执行率低，反映预算编制与实际需求匹配度不足。</w:t>
      </w:r>
    </w:p>
    <w:p w14:paraId="2FF2B7B9">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7CFD8EF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1.完善协同机制‌</w:t>
      </w:r>
    </w:p>
    <w:p w14:paraId="232BDDA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参照市安办专班模式，组建专项工作组统筹危化品等领域跨部门协作。</w:t>
      </w:r>
    </w:p>
    <w:p w14:paraId="1784B26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2.‌补强基层能力‌</w:t>
      </w:r>
    </w:p>
    <w:p w14:paraId="6D6F913F">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按《遂宁市应急救援能力提升行动计划》标准，2025年内完成16个镇街应急物资储备库建设；定向采购轻型救援装备提升乡镇队伍装备达标率。</w:t>
      </w:r>
    </w:p>
    <w:p w14:paraId="0BD8BE4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3.‌优化资金管理‌</w:t>
      </w:r>
    </w:p>
    <w:p w14:paraId="628E0372">
      <w:pPr>
        <w:keepNext w:val="0"/>
        <w:keepLines w:val="0"/>
        <w:pageBreakBefore w:val="0"/>
        <w:widowControl w:val="0"/>
        <w:kinsoku/>
        <w:wordWrap/>
        <w:overflowPunct/>
        <w:topLinePunct w:val="0"/>
        <w:autoSpaceDE/>
        <w:autoSpaceDN/>
        <w:bidi w:val="0"/>
        <w:spacing w:beforeLines="0" w:afterLines="0"/>
        <w:ind w:left="0" w:leftChars="0" w:firstLine="632" w:firstLineChars="200"/>
        <w:jc w:val="both"/>
        <w:textAlignment w:val="auto"/>
        <w:rPr>
          <w:rFonts w:ascii="Times New Roman" w:hAnsi="Times New Roman" w:cs="Times New Roman"/>
          <w:color w:val="auto"/>
          <w:kern w:val="2"/>
          <w:sz w:val="32"/>
          <w:szCs w:val="32"/>
          <w:highlight w:val="none"/>
        </w:rPr>
      </w:pPr>
      <w:r>
        <w:rPr>
          <w:rFonts w:hint="default" w:ascii="Times New Roman" w:hAnsi="Times New Roman" w:cs="Times New Roman"/>
          <w:lang w:val="en-US" w:eastAsia="zh-CN"/>
        </w:rPr>
        <w:t>推行"项目库+滚动预算"机制，提前开展需求论证避免资金沉淀，对重大项目实行"双监控"（进度+资金）管理模式。</w:t>
      </w:r>
    </w:p>
    <w:p w14:paraId="04456566">
      <w:pPr>
        <w:pStyle w:val="27"/>
        <w:keepNext w:val="0"/>
        <w:keepLines w:val="0"/>
        <w:pageBreakBefore w:val="0"/>
        <w:widowControl w:val="0"/>
        <w:kinsoku/>
        <w:wordWrap/>
        <w:overflowPunct/>
        <w:topLinePunct w:val="0"/>
        <w:autoSpaceDE/>
        <w:autoSpaceDN/>
        <w:bidi w:val="0"/>
        <w:spacing w:beforeLines="0" w:afterLines="0" w:line="576" w:lineRule="exact"/>
        <w:ind w:left="0" w:leftChars="0"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附表:专项资金绩效自评打分表</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727"/>
        <w:gridCol w:w="1001"/>
        <w:gridCol w:w="550"/>
        <w:gridCol w:w="1562"/>
        <w:gridCol w:w="3538"/>
        <w:gridCol w:w="550"/>
        <w:gridCol w:w="405"/>
      </w:tblGrid>
      <w:tr w14:paraId="7D52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6E639B03">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专项资金绩效自评打分表</w:t>
            </w:r>
          </w:p>
        </w:tc>
      </w:tr>
      <w:tr w14:paraId="2B6C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060" w:type="dxa"/>
            <w:gridSpan w:val="8"/>
            <w:tcBorders>
              <w:top w:val="nil"/>
              <w:left w:val="nil"/>
              <w:bottom w:val="nil"/>
              <w:right w:val="nil"/>
            </w:tcBorders>
            <w:shd w:val="clear" w:color="auto" w:fill="auto"/>
            <w:vAlign w:val="center"/>
          </w:tcPr>
          <w:p w14:paraId="584ABE77">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51090423T000008350176-安全生产及应急救援能力提升专项资金</w:t>
            </w:r>
          </w:p>
        </w:tc>
      </w:tr>
      <w:tr w14:paraId="3551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5" w:type="dxa"/>
            <w:gridSpan w:val="4"/>
            <w:tcBorders>
              <w:top w:val="single" w:color="000000" w:sz="4" w:space="0"/>
              <w:left w:val="single" w:color="000000" w:sz="4" w:space="0"/>
              <w:bottom w:val="nil"/>
              <w:right w:val="nil"/>
            </w:tcBorders>
            <w:shd w:val="clear" w:color="auto" w:fill="auto"/>
            <w:vAlign w:val="center"/>
          </w:tcPr>
          <w:p w14:paraId="1C17DEDB">
            <w:pPr>
              <w:keepNext w:val="0"/>
              <w:keepLines w:val="0"/>
              <w:widowControl/>
              <w:suppressLineNumbers w:val="0"/>
              <w:spacing w:line="320" w:lineRule="exact"/>
              <w:jc w:val="center"/>
              <w:textAlignment w:val="center"/>
              <w:rPr>
                <w:rFonts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绩效评价指标</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8B52F">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指标解释</w:t>
            </w:r>
          </w:p>
        </w:tc>
        <w:tc>
          <w:tcPr>
            <w:tcW w:w="3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7CC5C">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评分说明</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7B70">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自评得分</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CAE5B">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备注</w:t>
            </w:r>
          </w:p>
        </w:tc>
      </w:tr>
      <w:tr w14:paraId="07DD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A7D">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一级指标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AA14">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二级指标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1C30">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三级指标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861B">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分值</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4C17">
            <w:pPr>
              <w:spacing w:line="320" w:lineRule="exact"/>
              <w:jc w:val="center"/>
              <w:rPr>
                <w:rFonts w:hint="default" w:ascii="Times New Roman" w:hAnsi="Times New Roman" w:eastAsia="黑体" w:cs="Times New Roman"/>
                <w:i w:val="0"/>
                <w:iCs w:val="0"/>
                <w:color w:val="000000"/>
                <w:sz w:val="22"/>
                <w:szCs w:val="22"/>
                <w:u w:val="none"/>
              </w:rPr>
            </w:pPr>
          </w:p>
        </w:tc>
        <w:tc>
          <w:tcPr>
            <w:tcW w:w="3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451A">
            <w:pPr>
              <w:spacing w:line="320" w:lineRule="exact"/>
              <w:jc w:val="center"/>
              <w:rPr>
                <w:rFonts w:hint="default" w:ascii="Times New Roman" w:hAnsi="Times New Roman" w:eastAsia="黑体" w:cs="Times New Roman"/>
                <w:i w:val="0"/>
                <w:iCs w:val="0"/>
                <w:color w:val="000000"/>
                <w:sz w:val="22"/>
                <w:szCs w:val="2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5488">
            <w:pPr>
              <w:spacing w:line="320" w:lineRule="exact"/>
              <w:jc w:val="center"/>
              <w:rPr>
                <w:rFonts w:hint="default" w:ascii="Times New Roman" w:hAnsi="Times New Roman" w:eastAsia="黑体" w:cs="Times New Roman"/>
                <w:i w:val="0"/>
                <w:iCs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CDCF">
            <w:pPr>
              <w:spacing w:line="320" w:lineRule="exact"/>
              <w:jc w:val="center"/>
              <w:rPr>
                <w:rFonts w:hint="default" w:ascii="Times New Roman" w:hAnsi="Times New Roman" w:eastAsia="黑体" w:cs="Times New Roman"/>
                <w:i w:val="0"/>
                <w:iCs w:val="0"/>
                <w:color w:val="000000"/>
                <w:sz w:val="22"/>
                <w:szCs w:val="22"/>
                <w:u w:val="none"/>
              </w:rPr>
            </w:pPr>
          </w:p>
        </w:tc>
      </w:tr>
      <w:tr w14:paraId="72E0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F3A2C">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（54分）</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B0A6A">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项目决策</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24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决策程序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316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287F">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项目决策程序是否严密</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EF5D">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项目设立、调整延续等方面是否符合资金管理基本规范和决策程序要求，发现一处不符合的扣3分，扣完为止。</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CA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6BD">
            <w:pPr>
              <w:spacing w:line="320" w:lineRule="exact"/>
              <w:jc w:val="center"/>
              <w:rPr>
                <w:rFonts w:hint="default" w:ascii="Times New Roman" w:hAnsi="Times New Roman" w:eastAsia="宋体" w:cs="Times New Roman"/>
                <w:i w:val="0"/>
                <w:iCs w:val="0"/>
                <w:color w:val="000000"/>
                <w:sz w:val="22"/>
                <w:szCs w:val="22"/>
                <w:u w:val="none"/>
              </w:rPr>
            </w:pPr>
          </w:p>
        </w:tc>
      </w:tr>
      <w:tr w14:paraId="4CAE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BCC7">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AFD5">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E74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规划论证</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FB2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D9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项目规划论证是否符合中省要求，项目绩效目标设置是否科学合理</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10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1.项目规划符合中、省、市有关决策部署安排，得1分；充分评估论证项目立项必要性、前瞻性、合理性和可行性，得3分。否则该项不得分。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3F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8BB5">
            <w:pPr>
              <w:spacing w:line="320" w:lineRule="exact"/>
              <w:jc w:val="center"/>
              <w:rPr>
                <w:rFonts w:hint="default" w:ascii="Times New Roman" w:hAnsi="Times New Roman" w:eastAsia="宋体" w:cs="Times New Roman"/>
                <w:i w:val="0"/>
                <w:iCs w:val="0"/>
                <w:color w:val="000000"/>
                <w:sz w:val="22"/>
                <w:szCs w:val="22"/>
                <w:u w:val="none"/>
              </w:rPr>
            </w:pPr>
          </w:p>
        </w:tc>
      </w:tr>
      <w:tr w14:paraId="2E8C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23E7">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B63B">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A0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资金投向</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48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4AC">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项目资金是否与项目总体规划、相关行业事业发展相匹配，是否聚焦重大任务、重点领域、重点环节和重点项目</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C63">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97D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81C">
            <w:pPr>
              <w:spacing w:line="320" w:lineRule="exact"/>
              <w:jc w:val="center"/>
              <w:rPr>
                <w:rFonts w:hint="default" w:ascii="Times New Roman" w:hAnsi="Times New Roman" w:eastAsia="宋体" w:cs="Times New Roman"/>
                <w:i w:val="0"/>
                <w:iCs w:val="0"/>
                <w:color w:val="000000"/>
                <w:sz w:val="22"/>
                <w:szCs w:val="22"/>
                <w:u w:val="none"/>
              </w:rPr>
            </w:pPr>
          </w:p>
        </w:tc>
      </w:tr>
      <w:tr w14:paraId="6DBA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BE1B">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FDDF4">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项目管理</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16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制度办法</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3E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E1CD">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项目制度办法是否体系健全、要素完备</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15B1">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资金管理办法等管理制度体系健全完善，不存在管理制度缺失、管理办法过期情况，得2分。否则该项不得分。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8B2A">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4AA">
            <w:pPr>
              <w:spacing w:line="320" w:lineRule="exact"/>
              <w:jc w:val="center"/>
              <w:rPr>
                <w:rFonts w:hint="default" w:ascii="Times New Roman" w:hAnsi="Times New Roman" w:eastAsia="宋体" w:cs="Times New Roman"/>
                <w:i w:val="0"/>
                <w:iCs w:val="0"/>
                <w:color w:val="000000"/>
                <w:sz w:val="22"/>
                <w:szCs w:val="22"/>
                <w:u w:val="none"/>
              </w:rPr>
            </w:pPr>
          </w:p>
        </w:tc>
      </w:tr>
      <w:tr w14:paraId="6A71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AF32">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9F2A">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89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分配管理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71F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61F">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项目资金分配因素选取、权重设置、区域分布，项目管理、审批是否符合管理要求</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1E3">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2.资金分配是否严格按管理办法执行，决策程序是否符合管理要求，及时高效，得4分。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A7A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B5B">
            <w:pPr>
              <w:spacing w:line="320" w:lineRule="exact"/>
              <w:jc w:val="center"/>
              <w:rPr>
                <w:rFonts w:hint="default" w:ascii="Times New Roman" w:hAnsi="Times New Roman" w:eastAsia="宋体" w:cs="Times New Roman"/>
                <w:i w:val="0"/>
                <w:iCs w:val="0"/>
                <w:color w:val="000000"/>
                <w:sz w:val="22"/>
                <w:szCs w:val="22"/>
                <w:u w:val="none"/>
              </w:rPr>
            </w:pPr>
          </w:p>
        </w:tc>
      </w:tr>
      <w:tr w14:paraId="0C6F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4167">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D197">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D6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绩效监管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38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C9A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管资金、项目、政策是否管绩效，项目绩效监管是否按要求开展，对下指导是否有力有效</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21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按中、省、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BA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2F4">
            <w:pPr>
              <w:spacing w:line="320" w:lineRule="exact"/>
              <w:jc w:val="center"/>
              <w:rPr>
                <w:rFonts w:hint="default" w:ascii="Times New Roman" w:hAnsi="Times New Roman" w:eastAsia="宋体" w:cs="Times New Roman"/>
                <w:i w:val="0"/>
                <w:iCs w:val="0"/>
                <w:color w:val="000000"/>
                <w:sz w:val="22"/>
                <w:szCs w:val="22"/>
                <w:u w:val="none"/>
              </w:rPr>
            </w:pPr>
          </w:p>
        </w:tc>
      </w:tr>
      <w:tr w14:paraId="2C3E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2817">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AD1C">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项目实施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9A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预算执行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9FF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F4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项目资金财政拨付、单位执行和地方配套到位情况</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1C6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该项指标得分=财政资金拨付率×100%×2+单位资金使用率×100%×2+地方资金到位率×100%×2。如部分计算内容不涉及，可同比例分配至本指标其他计算内容。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045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4.15 </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48E">
            <w:pPr>
              <w:spacing w:line="320" w:lineRule="exact"/>
              <w:jc w:val="center"/>
              <w:rPr>
                <w:rFonts w:hint="default" w:ascii="Times New Roman" w:hAnsi="Times New Roman" w:eastAsia="宋体" w:cs="Times New Roman"/>
                <w:i w:val="0"/>
                <w:iCs w:val="0"/>
                <w:color w:val="000000"/>
                <w:sz w:val="22"/>
                <w:szCs w:val="22"/>
                <w:u w:val="none"/>
              </w:rPr>
            </w:pPr>
          </w:p>
        </w:tc>
      </w:tr>
      <w:tr w14:paraId="5CAB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6BE5">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291A">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50E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CF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DA9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资金使用拨付、项目实施是否符合规定</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F7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621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712">
            <w:pPr>
              <w:spacing w:line="320" w:lineRule="exact"/>
              <w:jc w:val="center"/>
              <w:rPr>
                <w:rFonts w:hint="default" w:ascii="Times New Roman" w:hAnsi="Times New Roman" w:eastAsia="宋体" w:cs="Times New Roman"/>
                <w:i w:val="0"/>
                <w:iCs w:val="0"/>
                <w:color w:val="000000"/>
                <w:sz w:val="22"/>
                <w:szCs w:val="22"/>
                <w:u w:val="none"/>
              </w:rPr>
            </w:pPr>
          </w:p>
        </w:tc>
      </w:tr>
      <w:tr w14:paraId="6D5A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5078E">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（25分）</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4C690">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项目结果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8D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目标完成</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063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457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项目是否完成预期目标，实施结果是否与绩效目标相匹配，反映目标实现程度</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33E4">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该项指标得分=实际完成目标任务量÷首次批复立项设定绩效目标任务总量×100%×6。</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395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656A">
            <w:pPr>
              <w:spacing w:line="320" w:lineRule="exact"/>
              <w:jc w:val="center"/>
              <w:rPr>
                <w:rFonts w:hint="default" w:ascii="Times New Roman" w:hAnsi="Times New Roman" w:eastAsia="宋体" w:cs="Times New Roman"/>
                <w:i w:val="0"/>
                <w:iCs w:val="0"/>
                <w:color w:val="000000"/>
                <w:sz w:val="22"/>
                <w:szCs w:val="22"/>
                <w:u w:val="none"/>
              </w:rPr>
            </w:pPr>
          </w:p>
        </w:tc>
      </w:tr>
      <w:tr w14:paraId="5761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6F38">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2713">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9E1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完成时效</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78E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A52">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项目实际完成时间与计划完成时间的比较</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457">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A4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487">
            <w:pPr>
              <w:spacing w:line="320" w:lineRule="exact"/>
              <w:jc w:val="center"/>
              <w:rPr>
                <w:rFonts w:hint="default" w:ascii="Times New Roman" w:hAnsi="Times New Roman" w:eastAsia="宋体" w:cs="Times New Roman"/>
                <w:i w:val="0"/>
                <w:iCs w:val="0"/>
                <w:color w:val="000000"/>
                <w:sz w:val="22"/>
                <w:szCs w:val="22"/>
                <w:u w:val="none"/>
              </w:rPr>
            </w:pPr>
          </w:p>
        </w:tc>
      </w:tr>
      <w:tr w14:paraId="58BF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57C4">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D8A0">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民生保障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76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区域均衡性</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4E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4BB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项目资金分配体现的均衡公平情况</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3ED">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A27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668">
            <w:pPr>
              <w:spacing w:line="320" w:lineRule="exact"/>
              <w:jc w:val="center"/>
              <w:rPr>
                <w:rFonts w:hint="default" w:ascii="Times New Roman" w:hAnsi="Times New Roman" w:eastAsia="宋体" w:cs="Times New Roman"/>
                <w:i w:val="0"/>
                <w:iCs w:val="0"/>
                <w:color w:val="000000"/>
                <w:sz w:val="22"/>
                <w:szCs w:val="22"/>
                <w:u w:val="none"/>
              </w:rPr>
            </w:pPr>
          </w:p>
        </w:tc>
      </w:tr>
      <w:tr w14:paraId="181B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8D27">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322C">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2DC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标准合理性</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A31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AE89">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资金实际补贴标准是否符合资金管理办法规定的补助标准，是否及时按标准兑现</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FFB">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A22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0F99">
            <w:pPr>
              <w:spacing w:line="320" w:lineRule="exact"/>
              <w:jc w:val="center"/>
              <w:rPr>
                <w:rFonts w:hint="default" w:ascii="Times New Roman" w:hAnsi="Times New Roman" w:eastAsia="宋体" w:cs="Times New Roman"/>
                <w:i w:val="0"/>
                <w:iCs w:val="0"/>
                <w:color w:val="000000"/>
                <w:sz w:val="22"/>
                <w:szCs w:val="22"/>
                <w:u w:val="none"/>
              </w:rPr>
            </w:pPr>
          </w:p>
        </w:tc>
      </w:tr>
      <w:tr w14:paraId="6DD2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6DE9">
            <w:pPr>
              <w:spacing w:line="320" w:lineRule="exact"/>
              <w:jc w:val="center"/>
              <w:rPr>
                <w:rFonts w:hint="default" w:ascii="Times New Roman" w:hAnsi="Times New Roman" w:eastAsia="宋体" w:cs="Times New Roman"/>
                <w:b/>
                <w:bCs/>
                <w:i w:val="0"/>
                <w:iCs w:val="0"/>
                <w:color w:val="000000"/>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D330">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6D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群众满意度</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A3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CB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资金涉及相关受益群体、支持对象的满意度调查访谈情况</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B360">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该项指标得分=经调研的群众实际满意度得分×100%×5。反映项目相关方在项目实施过程中的人民群众满意值和获得感。</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120">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576">
            <w:pPr>
              <w:spacing w:line="320" w:lineRule="exact"/>
              <w:jc w:val="center"/>
              <w:rPr>
                <w:rFonts w:hint="default" w:ascii="Times New Roman" w:hAnsi="Times New Roman" w:eastAsia="宋体" w:cs="Times New Roman"/>
                <w:i w:val="0"/>
                <w:iCs w:val="0"/>
                <w:color w:val="000000"/>
                <w:sz w:val="22"/>
                <w:szCs w:val="22"/>
                <w:u w:val="none"/>
              </w:rPr>
            </w:pPr>
          </w:p>
        </w:tc>
      </w:tr>
      <w:tr w14:paraId="5FB7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7" w:type="dxa"/>
            <w:tcBorders>
              <w:top w:val="single" w:color="000000" w:sz="4" w:space="0"/>
              <w:left w:val="single" w:color="000000" w:sz="4" w:space="0"/>
              <w:bottom w:val="nil"/>
              <w:right w:val="single" w:color="000000" w:sz="4" w:space="0"/>
            </w:tcBorders>
            <w:shd w:val="clear" w:color="auto" w:fill="auto"/>
            <w:vAlign w:val="center"/>
          </w:tcPr>
          <w:p w14:paraId="394B2814">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专用指标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463">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行政运转</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1001" w:type="dxa"/>
            <w:tcBorders>
              <w:top w:val="nil"/>
              <w:left w:val="single" w:color="000000" w:sz="4" w:space="0"/>
              <w:bottom w:val="single" w:color="000000" w:sz="4" w:space="0"/>
              <w:right w:val="single" w:color="000000" w:sz="4" w:space="0"/>
            </w:tcBorders>
            <w:shd w:val="clear" w:color="auto" w:fill="auto"/>
            <w:vAlign w:val="center"/>
          </w:tcPr>
          <w:p w14:paraId="1A5555B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用途合规性</w:t>
            </w:r>
          </w:p>
        </w:tc>
        <w:tc>
          <w:tcPr>
            <w:tcW w:w="550" w:type="dxa"/>
            <w:tcBorders>
              <w:top w:val="nil"/>
              <w:left w:val="single" w:color="000000" w:sz="4" w:space="0"/>
              <w:bottom w:val="single" w:color="000000" w:sz="4" w:space="0"/>
              <w:right w:val="single" w:color="000000" w:sz="4" w:space="0"/>
            </w:tcBorders>
            <w:shd w:val="clear" w:color="auto" w:fill="auto"/>
            <w:vAlign w:val="center"/>
          </w:tcPr>
          <w:p w14:paraId="230EC67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2" w:type="dxa"/>
            <w:tcBorders>
              <w:top w:val="nil"/>
              <w:left w:val="single" w:color="000000" w:sz="4" w:space="0"/>
              <w:bottom w:val="single" w:color="000000" w:sz="4" w:space="0"/>
              <w:right w:val="single" w:color="000000" w:sz="4" w:space="0"/>
            </w:tcBorders>
            <w:shd w:val="clear" w:color="auto" w:fill="auto"/>
            <w:vAlign w:val="center"/>
          </w:tcPr>
          <w:p w14:paraId="605A3F40">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是否按规定用途、适用范围进行本地区专项资金分配</w:t>
            </w:r>
          </w:p>
        </w:tc>
        <w:tc>
          <w:tcPr>
            <w:tcW w:w="3538" w:type="dxa"/>
            <w:tcBorders>
              <w:top w:val="nil"/>
              <w:left w:val="single" w:color="000000" w:sz="4" w:space="0"/>
              <w:bottom w:val="single" w:color="000000" w:sz="4" w:space="0"/>
              <w:right w:val="single" w:color="000000" w:sz="4" w:space="0"/>
            </w:tcBorders>
            <w:shd w:val="clear" w:color="auto" w:fill="auto"/>
            <w:vAlign w:val="center"/>
          </w:tcPr>
          <w:p w14:paraId="1211793E">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资金实际用途不符合专项资金管理要求的，发现一处扣2分。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44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6A6E">
            <w:pPr>
              <w:spacing w:line="320" w:lineRule="exact"/>
              <w:jc w:val="center"/>
              <w:rPr>
                <w:rFonts w:hint="default" w:ascii="Times New Roman" w:hAnsi="Times New Roman" w:eastAsia="宋体" w:cs="Times New Roman"/>
                <w:i w:val="0"/>
                <w:iCs w:val="0"/>
                <w:color w:val="000000"/>
                <w:sz w:val="22"/>
                <w:szCs w:val="22"/>
                <w:u w:val="none"/>
              </w:rPr>
            </w:pPr>
          </w:p>
        </w:tc>
      </w:tr>
      <w:tr w14:paraId="4D14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B4412F7">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个性指标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BD6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应急管理标准化覆盖率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EDC">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2" w:type="dxa"/>
            <w:vMerge w:val="restart"/>
            <w:tcBorders>
              <w:top w:val="single" w:color="000000" w:sz="4" w:space="0"/>
              <w:left w:val="single" w:color="000000" w:sz="4" w:space="0"/>
              <w:bottom w:val="nil"/>
              <w:right w:val="single" w:color="000000" w:sz="4" w:space="0"/>
            </w:tcBorders>
            <w:shd w:val="clear" w:color="auto" w:fill="auto"/>
            <w:vAlign w:val="center"/>
          </w:tcPr>
          <w:p w14:paraId="7C01E44A">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根据项目个性自行设定部分指标，反映该项指标执行完成情况。</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B822">
            <w:pPr>
              <w:spacing w:line="320" w:lineRule="exact"/>
              <w:jc w:val="left"/>
              <w:rPr>
                <w:rFonts w:hint="default" w:ascii="Times New Roman" w:hAnsi="Times New Roman" w:eastAsia="宋体" w:cs="Times New Roman"/>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B0C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17A4">
            <w:pPr>
              <w:spacing w:line="320" w:lineRule="exact"/>
              <w:jc w:val="center"/>
              <w:rPr>
                <w:rFonts w:hint="default" w:ascii="Times New Roman" w:hAnsi="Times New Roman" w:eastAsia="宋体" w:cs="Times New Roman"/>
                <w:i w:val="0"/>
                <w:iCs w:val="0"/>
                <w:color w:val="000000"/>
                <w:sz w:val="22"/>
                <w:szCs w:val="22"/>
                <w:u w:val="none"/>
              </w:rPr>
            </w:pPr>
          </w:p>
        </w:tc>
      </w:tr>
      <w:tr w14:paraId="17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7DC404">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3A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每年开展跨部门联合演练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262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2" w:type="dxa"/>
            <w:vMerge w:val="continue"/>
            <w:tcBorders>
              <w:top w:val="single" w:color="000000" w:sz="4" w:space="0"/>
              <w:left w:val="single" w:color="000000" w:sz="4" w:space="0"/>
              <w:bottom w:val="nil"/>
              <w:right w:val="single" w:color="000000" w:sz="4" w:space="0"/>
            </w:tcBorders>
            <w:shd w:val="clear" w:color="auto" w:fill="auto"/>
            <w:vAlign w:val="center"/>
          </w:tcPr>
          <w:p w14:paraId="4DAE7D98">
            <w:pPr>
              <w:spacing w:line="320" w:lineRule="exact"/>
              <w:jc w:val="left"/>
              <w:rPr>
                <w:rFonts w:hint="default" w:ascii="Times New Roman" w:hAnsi="Times New Roman" w:eastAsia="宋体" w:cs="Times New Roman"/>
                <w:i w:val="0"/>
                <w:iCs w:val="0"/>
                <w:color w:val="000000"/>
                <w:sz w:val="22"/>
                <w:szCs w:val="22"/>
                <w:u w:val="none"/>
              </w:rPr>
            </w:pP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AEA">
            <w:pPr>
              <w:spacing w:line="320" w:lineRule="exact"/>
              <w:jc w:val="left"/>
              <w:rPr>
                <w:rFonts w:hint="default" w:ascii="Times New Roman" w:hAnsi="Times New Roman" w:eastAsia="宋体" w:cs="Times New Roman"/>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DFC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639F">
            <w:pPr>
              <w:spacing w:line="320" w:lineRule="exact"/>
              <w:jc w:val="center"/>
              <w:rPr>
                <w:rFonts w:hint="default" w:ascii="Times New Roman" w:hAnsi="Times New Roman" w:eastAsia="宋体" w:cs="Times New Roman"/>
                <w:i w:val="0"/>
                <w:iCs w:val="0"/>
                <w:color w:val="000000"/>
                <w:sz w:val="22"/>
                <w:szCs w:val="22"/>
                <w:u w:val="none"/>
              </w:rPr>
            </w:pPr>
          </w:p>
        </w:tc>
      </w:tr>
      <w:tr w14:paraId="49E5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DD7E">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扣分项</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4BC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绩效管理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存在问题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289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8E6F">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预算绩效管理工作存在问题</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CB1">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依据评价年度人大监督、巡视巡察、审计监督、财会监督等结果以及评价指标体系涉及各方面出现的问题，每有一个问题点扣1分，扣完为止。</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2F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9E8B">
            <w:pPr>
              <w:spacing w:line="320" w:lineRule="exact"/>
              <w:jc w:val="center"/>
              <w:rPr>
                <w:rFonts w:hint="default" w:ascii="Times New Roman" w:hAnsi="Times New Roman" w:eastAsia="宋体" w:cs="Times New Roman"/>
                <w:i w:val="0"/>
                <w:iCs w:val="0"/>
                <w:color w:val="000000"/>
                <w:sz w:val="22"/>
                <w:szCs w:val="22"/>
                <w:u w:val="none"/>
              </w:rPr>
            </w:pPr>
          </w:p>
        </w:tc>
      </w:tr>
      <w:tr w14:paraId="4F5E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1BA5">
            <w:pPr>
              <w:spacing w:line="320" w:lineRule="exact"/>
              <w:jc w:val="center"/>
              <w:rPr>
                <w:rFonts w:hint="default" w:ascii="Times New Roman" w:hAnsi="Times New Roman" w:eastAsia="宋体" w:cs="Times New Roman"/>
                <w:b/>
                <w:bCs/>
                <w:i w:val="0"/>
                <w:iCs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8E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部门配合度</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CDA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B95">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被评价对象工作配合情况</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EFE8">
            <w:pPr>
              <w:keepNext w:val="0"/>
              <w:keepLines w:val="0"/>
              <w:widowControl/>
              <w:suppressLineNumbers w:val="0"/>
              <w:spacing w:line="32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评价工作开展过程中，被评价对象拖延推诿、提交资料不及时等拒不配合评价工作的，发现一处扣1分，扣完为止。</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82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7CA">
            <w:pPr>
              <w:spacing w:line="320" w:lineRule="exact"/>
              <w:jc w:val="center"/>
              <w:rPr>
                <w:rFonts w:hint="default" w:ascii="Times New Roman" w:hAnsi="Times New Roman" w:eastAsia="宋体" w:cs="Times New Roman"/>
                <w:i w:val="0"/>
                <w:iCs w:val="0"/>
                <w:color w:val="000000"/>
                <w:sz w:val="22"/>
                <w:szCs w:val="22"/>
                <w:u w:val="none"/>
              </w:rPr>
            </w:pPr>
          </w:p>
        </w:tc>
      </w:tr>
      <w:tr w14:paraId="2335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D693">
            <w:pPr>
              <w:keepNext w:val="0"/>
              <w:keepLines w:val="0"/>
              <w:widowControl/>
              <w:suppressLineNumbers w:val="0"/>
              <w:spacing w:line="32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634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456">
            <w:pPr>
              <w:spacing w:line="320" w:lineRule="exact"/>
              <w:jc w:val="center"/>
              <w:rPr>
                <w:rFonts w:hint="default" w:ascii="Times New Roman" w:hAnsi="Times New Roman" w:eastAsia="宋体" w:cs="Times New Roman"/>
                <w:i w:val="0"/>
                <w:iCs w:val="0"/>
                <w:color w:val="000000"/>
                <w:sz w:val="21"/>
                <w:szCs w:val="21"/>
                <w:u w:val="none"/>
              </w:rPr>
            </w:pP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E1B7">
            <w:pPr>
              <w:spacing w:line="320" w:lineRule="exact"/>
              <w:jc w:val="left"/>
              <w:rPr>
                <w:rFonts w:hint="default" w:ascii="Times New Roman" w:hAnsi="Times New Roman" w:eastAsia="宋体" w:cs="Times New Roman"/>
                <w:i w:val="0"/>
                <w:iCs w:val="0"/>
                <w:color w:val="000000"/>
                <w:sz w:val="21"/>
                <w:szCs w:val="21"/>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9E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91.15 </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365">
            <w:pPr>
              <w:spacing w:line="320" w:lineRule="exact"/>
              <w:jc w:val="center"/>
              <w:rPr>
                <w:rFonts w:hint="default" w:ascii="Times New Roman" w:hAnsi="Times New Roman" w:eastAsia="宋体" w:cs="Times New Roman"/>
                <w:i w:val="0"/>
                <w:iCs w:val="0"/>
                <w:color w:val="000000"/>
                <w:sz w:val="22"/>
                <w:szCs w:val="22"/>
                <w:u w:val="none"/>
              </w:rPr>
            </w:pPr>
          </w:p>
        </w:tc>
      </w:tr>
    </w:tbl>
    <w:p w14:paraId="01209A25">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59ED320C">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38CC03DB">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0AB9E60A">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1F07F865">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49F93D7D">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1C4CAEC9">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3C2D5AFC">
      <w:pPr>
        <w:pStyle w:val="27"/>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2023年中央自然灾害救灾资金</w:t>
      </w:r>
    </w:p>
    <w:p w14:paraId="3AD1E855">
      <w:pPr>
        <w:pStyle w:val="27"/>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40"/>
        <w:jc w:val="both"/>
        <w:textAlignment w:val="auto"/>
        <w:rPr>
          <w:rFonts w:ascii="Times New Roman" w:hAnsi="Times New Roman" w:cs="Times New Roman"/>
          <w:color w:val="auto"/>
          <w:kern w:val="2"/>
          <w:sz w:val="32"/>
          <w:szCs w:val="32"/>
          <w:highlight w:val="none"/>
        </w:rPr>
      </w:pPr>
    </w:p>
    <w:p w14:paraId="1CA67336">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eastAsia="黑体" w:cs="Times New Roman"/>
          <w:highlight w:val="none"/>
          <w:lang w:val="zh-CN"/>
        </w:rPr>
      </w:pPr>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p>
    <w:p w14:paraId="7405D1D5">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cs="Times New Roman"/>
          <w:color w:val="auto"/>
          <w:kern w:val="0"/>
          <w:sz w:val="32"/>
          <w:szCs w:val="32"/>
          <w:highlight w:val="none"/>
          <w:u w:val="none"/>
          <w:shd w:val="clear" w:color="auto" w:fill="FFFFFF"/>
          <w:lang w:val="en-US" w:eastAsia="zh-CN"/>
        </w:rPr>
        <w:t>项目设立原因及背景，</w:t>
      </w:r>
      <w:r>
        <w:rPr>
          <w:rFonts w:hint="default" w:ascii="Times New Roman" w:hAnsi="Times New Roman" w:eastAsia="仿宋_GB2312" w:cs="Times New Roman"/>
          <w:color w:val="auto"/>
          <w:kern w:val="0"/>
          <w:sz w:val="32"/>
          <w:szCs w:val="32"/>
          <w:highlight w:val="none"/>
          <w:u w:val="none"/>
          <w:shd w:val="clear" w:color="auto" w:fill="FFFFFF"/>
          <w:lang w:val="zh-CN"/>
        </w:rPr>
        <w:t>项目</w:t>
      </w:r>
      <w:r>
        <w:rPr>
          <w:rFonts w:hint="default" w:ascii="Times New Roman" w:hAnsi="Times New Roman" w:cs="Times New Roman"/>
          <w:b w:val="0"/>
          <w:bCs w:val="0"/>
          <w:color w:val="auto"/>
          <w:kern w:val="0"/>
          <w:sz w:val="32"/>
          <w:szCs w:val="32"/>
          <w:highlight w:val="none"/>
          <w:u w:val="none"/>
          <w:shd w:val="clear" w:color="auto" w:fill="FFFFFF"/>
          <w:lang w:val="zh-CN" w:eastAsia="zh-CN"/>
        </w:rPr>
        <w:t>立项、资金申报的依据，项目主要内容</w:t>
      </w:r>
      <w:r>
        <w:rPr>
          <w:rFonts w:hint="default" w:ascii="Times New Roman" w:hAnsi="Times New Roman" w:cs="Times New Roman"/>
          <w:b w:val="0"/>
          <w:bCs w:val="0"/>
          <w:color w:val="auto"/>
          <w:kern w:val="0"/>
          <w:sz w:val="32"/>
          <w:szCs w:val="32"/>
          <w:highlight w:val="none"/>
          <w:u w:val="none"/>
          <w:shd w:val="clear" w:color="auto" w:fill="FFFFFF"/>
          <w:lang w:val="en-US" w:eastAsia="zh-CN"/>
        </w:rPr>
        <w:t>。</w:t>
      </w:r>
      <w:r>
        <w:rPr>
          <w:rFonts w:hint="default" w:ascii="Times New Roman" w:hAnsi="Times New Roman" w:cs="Times New Roman"/>
          <w:b w:val="0"/>
          <w:bCs w:val="0"/>
          <w:color w:val="auto"/>
          <w:kern w:val="0"/>
          <w:sz w:val="32"/>
          <w:szCs w:val="32"/>
          <w:highlight w:val="none"/>
          <w:u w:val="none"/>
          <w:shd w:val="clear" w:color="auto" w:fill="FFFFFF"/>
          <w:lang w:val="zh-CN" w:eastAsia="zh-CN"/>
        </w:rPr>
        <w:t>主管部门职能。</w:t>
      </w:r>
    </w:p>
    <w:p w14:paraId="10054D4F">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本项目自评范围为：51090425T000012334230-中央自然灾害救灾资金（以下简称该项目）。</w:t>
      </w:r>
    </w:p>
    <w:p w14:paraId="58CF6E4F">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1.主管部门职能</w:t>
      </w:r>
    </w:p>
    <w:p w14:paraId="3DD96805">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14:paraId="60FBABF7">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（2）拟订应急管理、安全生产等规范性文件，组织编制应急体系建设、安全生产和综合防灾减灾规划。</w:t>
      </w:r>
    </w:p>
    <w:p w14:paraId="5ED06762">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18EFEA7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（4）牵头建立统一的应急管理信息系统，负责信息传输渠道的规划和布局，建立监测预警和灾情报告制度，健全自然灾害信息资源获取和共享机制，依法统一发布灾情。</w:t>
      </w:r>
    </w:p>
    <w:p w14:paraId="798B631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14:paraId="674BA7C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（6）统一协调指挥各类应急专业队伍，建立应急协调联动机制，推进指挥平台对接。</w:t>
      </w:r>
    </w:p>
    <w:p w14:paraId="7B0DF616">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14:paraId="4F7B8612">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（8）按照国家相关政策和区委、区政府相关规定负责消防工作，组织和指导消防监督、火灾预防、火灾扑救等工作。</w:t>
      </w:r>
    </w:p>
    <w:p w14:paraId="5253E4D1">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（9）负责自然灾害综合监测预警工作，承担自然灾害综合风险评估工作，指导协调森林火灾、水旱灾害、地震和地质灾害等防治工作。</w:t>
      </w:r>
    </w:p>
    <w:p w14:paraId="14C8F611">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（10）负责组织、协调灾害救助工作，组织和指导灾情核查、损失评估、救灾捐赠工作，管理、分配救灾款物并监督使用。</w:t>
      </w:r>
    </w:p>
    <w:p w14:paraId="7083707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（11）依法承担区政府安全生产综合监督管理责任，指导协调、监督检查区直有关部门和各乡镇（街道）安全生产工作，组织开展安全生产巡查、考核工作。</w:t>
      </w:r>
    </w:p>
    <w:p w14:paraId="17E8D80C">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14:paraId="2C5C9183">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（13）承担非煤矿山、危险化学品、非药品类易制毒化学品和烟花爆竹等生产经营单位安全生产准入管理责任。</w:t>
      </w:r>
    </w:p>
    <w:p w14:paraId="461AE17A">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（14）依法组织、指导生产安全事故调查处理，监督事故查处和责任追究落实情况。组织开展自然灾害类突发事件的调查评估工作。</w:t>
      </w:r>
    </w:p>
    <w:p w14:paraId="53A84415">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（15）开展应急管理和安全生产方面的交流与合作，组织参与安全生产类、自然灾害类等突发事件的跨区域救援工作。</w:t>
      </w:r>
    </w:p>
    <w:p w14:paraId="3500FEC0">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（16）制定应急物资储备和应急救援装备规划并组织实施，会同区发展和改革局（区粮食和物资储备局）等部门建立健全应急物资信息平台和调拨制度，在救灾时统一调度。</w:t>
      </w:r>
    </w:p>
    <w:p w14:paraId="31C8026A">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（17）负责应急管理、安全生产宣传教育和培训工作，组织和指导应急管理、安全生产的科学技术研究、推广应用和信息化建设工作。</w:t>
      </w:r>
    </w:p>
    <w:p w14:paraId="66636916">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14:paraId="77A9C2D1">
      <w:pPr>
        <w:pStyle w:val="9"/>
        <w:pageBreakBefore w:val="0"/>
        <w:numPr>
          <w:ilvl w:val="0"/>
          <w:numId w:val="0"/>
        </w:numPr>
        <w:tabs>
          <w:tab w:val="left" w:pos="2160"/>
        </w:tabs>
        <w:kinsoku/>
        <w:wordWrap/>
        <w:overflowPunct/>
        <w:topLinePunct w:val="0"/>
        <w:autoSpaceDE/>
        <w:autoSpaceDN/>
        <w:bidi w:val="0"/>
        <w:adjustRightInd w:val="0"/>
        <w:snapToGrid w:val="0"/>
        <w:spacing w:before="0" w:beforeLines="0" w:afterLines="0" w:line="576" w:lineRule="exact"/>
        <w:ind w:leftChars="0" w:firstLine="652" w:firstLineChars="200"/>
        <w:jc w:val="both"/>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（19）负责职责范围内的职业健康、生态环境保护、审批服务便民化、依法治理等工作 。</w:t>
      </w:r>
    </w:p>
    <w:p w14:paraId="120526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Chars="0" w:right="0" w:rightChars="0"/>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kern w:val="2"/>
          <w:sz w:val="33"/>
          <w:szCs w:val="33"/>
          <w:lang w:val="en-US" w:eastAsia="zh-CN" w:bidi="ar-SA"/>
        </w:rPr>
        <w:t>（20）</w:t>
      </w:r>
      <w:r>
        <w:rPr>
          <w:rFonts w:hint="default" w:ascii="Times New Roman" w:hAnsi="Times New Roman" w:eastAsia="仿宋_GB2312" w:cs="Times New Roman"/>
          <w:kern w:val="2"/>
          <w:sz w:val="33"/>
          <w:szCs w:val="33"/>
          <w:lang w:val="en-US" w:eastAsia="zh-CN" w:bidi="ar-SA"/>
        </w:rPr>
        <w:t>完成区委和区政府交办的其他任务</w:t>
      </w:r>
      <w:r>
        <w:rPr>
          <w:rFonts w:hint="default" w:ascii="Times New Roman" w:hAnsi="Times New Roman" w:cs="Times New Roman"/>
          <w:sz w:val="33"/>
          <w:szCs w:val="33"/>
          <w:lang w:val="en-US" w:eastAsia="zh-CN"/>
        </w:rPr>
        <w:t>。</w:t>
      </w:r>
    </w:p>
    <w:p w14:paraId="569F7BB8">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2.项目设立原因及背景</w:t>
      </w:r>
    </w:p>
    <w:p w14:paraId="00DADF72">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（1）‌中央财政专项转移支付要求‌</w:t>
      </w:r>
    </w:p>
    <w:p w14:paraId="135C0FE3">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该项目严格依据中央财政下达的自然灾害救灾资金管理规范设立，资金用途明确限定于洪涝灾害应急抢险、受灾人员转移安置及次生灾害隐患排查整治等领域，并纳入“2240703自然灾害救灾补助”科目管理。</w:t>
      </w:r>
    </w:p>
    <w:p w14:paraId="71496835">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（2）‌省级资金分配机制‌</w:t>
      </w:r>
    </w:p>
    <w:p w14:paraId="57A1DD46">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四川省财政厅统一部署资金分配，要求市县两级20日内完成绩效目标申报，确保资金使用与灾害应对需求精准匹配。</w:t>
      </w:r>
    </w:p>
    <w:p w14:paraId="363B1F14">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（3）区域防灾短板</w:t>
      </w:r>
    </w:p>
    <w:p w14:paraId="4AC5D8C6">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‌灾害应对能力不足‌。安居区作为多灾易灾区域，基层应急救援装备配置率不足，特别是水域救援、城市排涝等专业设备短缺，难以满足“30分钟应急响应”要求。</w:t>
      </w:r>
    </w:p>
    <w:p w14:paraId="1A609CE1">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（4）‌基础设施修复需求迫切‌</w:t>
      </w:r>
    </w:p>
    <w:p w14:paraId="034AA476">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right="0" w:rightChars="0" w:firstLine="632" w:firstLineChars="200"/>
        <w:contextualSpacing/>
        <w:jc w:val="both"/>
        <w:textAlignment w:val="auto"/>
        <w:rPr>
          <w:rFonts w:hint="default" w:ascii="Times New Roman" w:hAnsi="Times New Roman"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b w:val="0"/>
          <w:bCs w:val="0"/>
          <w:color w:val="auto"/>
          <w:kern w:val="0"/>
          <w:sz w:val="32"/>
          <w:szCs w:val="32"/>
          <w:highlight w:val="none"/>
          <w:u w:val="none"/>
          <w:shd w:val="clear" w:color="auto" w:fill="FFFFFF"/>
          <w:lang w:val="en-US" w:eastAsia="zh-CN"/>
        </w:rPr>
        <w:t>2023年洪涝灾害导致道路、堤坝等基础设施损毁，需专项资金支持灾后重建与功能恢复。</w:t>
      </w:r>
    </w:p>
    <w:p w14:paraId="3F6ECE1E">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w:t>
      </w:r>
      <w:r>
        <w:rPr>
          <w:rFonts w:hint="default" w:ascii="Times New Roman" w:hAnsi="Times New Roman" w:cs="Times New Roman"/>
          <w:b/>
          <w:bCs/>
          <w:color w:val="auto"/>
          <w:kern w:val="0"/>
          <w:sz w:val="32"/>
          <w:szCs w:val="32"/>
          <w:highlight w:val="none"/>
          <w:u w:val="none"/>
          <w:shd w:val="clear" w:color="auto" w:fill="FFFFFF"/>
          <w:lang w:val="zh-CN" w:eastAsia="zh-CN"/>
        </w:rPr>
        <w:t>项目立项、资金申报的依据</w:t>
      </w:r>
    </w:p>
    <w:p w14:paraId="02B7191A">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项目立项、资金申报文件为：遂财资环〔2024〕29号。</w:t>
      </w:r>
    </w:p>
    <w:p w14:paraId="1CCCD15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w:t>
      </w:r>
      <w:r>
        <w:rPr>
          <w:rFonts w:hint="default" w:ascii="Times New Roman" w:hAnsi="Times New Roman"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管理办法制定情况，</w:t>
      </w:r>
      <w:r>
        <w:rPr>
          <w:rFonts w:hint="default" w:ascii="Times New Roman" w:hAnsi="Times New Roman" w:cs="Times New Roman"/>
          <w:color w:val="auto"/>
          <w:kern w:val="0"/>
          <w:sz w:val="32"/>
          <w:szCs w:val="32"/>
          <w:highlight w:val="none"/>
          <w:u w:val="none"/>
          <w:shd w:val="clear" w:color="auto" w:fill="FFFFFF"/>
          <w:lang w:val="zh-CN"/>
        </w:rPr>
        <w:t>项目实施目的和主要工作任务，项目支持方向</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3B84F89E">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1.项目资金</w:t>
      </w:r>
      <w:r>
        <w:rPr>
          <w:rFonts w:hint="default" w:ascii="Times New Roman" w:hAnsi="Times New Roman" w:cs="Times New Roman"/>
          <w:b/>
          <w:bCs/>
          <w:color w:val="auto"/>
          <w:kern w:val="0"/>
          <w:sz w:val="32"/>
          <w:szCs w:val="32"/>
          <w:highlight w:val="none"/>
          <w:u w:val="none"/>
          <w:shd w:val="clear" w:color="auto" w:fill="FFFFFF"/>
          <w:lang w:val="zh-CN" w:eastAsia="zh-CN"/>
        </w:rPr>
        <w:t>管理办法</w:t>
      </w:r>
    </w:p>
    <w:p w14:paraId="4A1DF36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2023年中央自然灾害救灾资金项目严格按照《四川省省级安全生产预防和应急救援能力建设专项资金管理办法》《遂宁市应急能力建设专项资金管理办法（试行）》开展，并严格按照“遂财资环〔2024〕29号”文件规定执行，我局未单独针对该项目制定专门的项目资金管理办法。</w:t>
      </w:r>
    </w:p>
    <w:p w14:paraId="7B83C4E7">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zh-CN"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2.</w:t>
      </w:r>
      <w:r>
        <w:rPr>
          <w:rFonts w:hint="default" w:ascii="Times New Roman" w:hAnsi="Times New Roman" w:cs="Times New Roman"/>
          <w:b/>
          <w:bCs/>
          <w:color w:val="auto"/>
          <w:kern w:val="0"/>
          <w:sz w:val="32"/>
          <w:szCs w:val="32"/>
          <w:highlight w:val="none"/>
          <w:u w:val="none"/>
          <w:shd w:val="clear" w:color="auto" w:fill="FFFFFF"/>
          <w:lang w:val="zh-CN" w:eastAsia="zh-CN"/>
        </w:rPr>
        <w:t>项目实施目的和主要工作任务</w:t>
      </w:r>
    </w:p>
    <w:p w14:paraId="4B24B93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实施主要内容为：重点保障洪涝灾害应急抢险、受灾群众转移安置等紧急救援需求，确保灾害发生后12小时内受灾人员得到初步救助；‌基础设施修复‌：针对2023年洪涝灾害造成的道路、堤坝等基础设施损毁，开展应急修复和功能恢复；‌基层能力提升‌：解决乡镇救援装备配置率不足70%的短板，补齐水域救援、排涝等专业设备缺口。</w:t>
      </w:r>
    </w:p>
    <w:p w14:paraId="2298FF1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项目主要工作任务：‌组织搜救转移受灾群众，开展次生灾害隐患排查整治；按《安居区自然灾害救助应急预案》调拨救灾物资，确保过渡期生活救助和倒损房屋重建补助；严格执行中央直达资金监管要求，20日内完成绩效目标申报，杜绝资金滞留或挪用；优先用于地质灾害应急处置项目，加快支付进度至95%以上；‌长效机制建设‌：完善灾害信息员培训体系，更新镇街分管领导及信息员队伍；推动城乡住房自然灾害保险续保，实现全覆盖。</w:t>
      </w:r>
    </w:p>
    <w:p w14:paraId="07C5865C">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b/>
          <w:bCs/>
          <w:color w:val="auto"/>
          <w:kern w:val="0"/>
          <w:sz w:val="32"/>
          <w:szCs w:val="32"/>
          <w:highlight w:val="none"/>
          <w:u w:val="none"/>
          <w:shd w:val="clear" w:color="auto" w:fill="FFFFFF"/>
          <w:lang w:val="en-US" w:eastAsia="zh-CN"/>
        </w:rPr>
      </w:pPr>
      <w:r>
        <w:rPr>
          <w:rFonts w:hint="default" w:ascii="Times New Roman" w:hAnsi="Times New Roman" w:cs="Times New Roman"/>
          <w:b/>
          <w:bCs/>
          <w:color w:val="auto"/>
          <w:kern w:val="0"/>
          <w:sz w:val="32"/>
          <w:szCs w:val="32"/>
          <w:highlight w:val="none"/>
          <w:u w:val="none"/>
          <w:shd w:val="clear" w:color="auto" w:fill="FFFFFF"/>
          <w:lang w:val="en-US" w:eastAsia="zh-CN"/>
        </w:rPr>
        <w:t>3.项目支持方向</w:t>
      </w:r>
    </w:p>
    <w:p w14:paraId="6663DE9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（1）风险治理能力的建设。风险隐患排查、整治、监控，建档管理。</w:t>
      </w:r>
    </w:p>
    <w:p w14:paraId="474F0B8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（2）监测预警能力建设。完善重点领域监测网络和预测预报系统，构建综合预警平台。</w:t>
      </w:r>
    </w:p>
    <w:p w14:paraId="528C46B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（3）应急信息与指挥系统能力建设。政府综合应急指挥平台建设，值班体系建设，基层信息员队伍和信息渠道建设。</w:t>
      </w:r>
    </w:p>
    <w:p w14:paraId="19C70FD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（4）应急保障能力建设。抢险救援物资储备、设备购置，应急队伍建设，应急通信保障体系建设。</w:t>
      </w:r>
    </w:p>
    <w:p w14:paraId="5265468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（5）应急管理科普宣传教育能力建设。应急管理培训，印制应急管理知识手册，宣传防灾避险、自救互救等应急救援知识。</w:t>
      </w:r>
    </w:p>
    <w:p w14:paraId="6DD4ABA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cs="Times New Roman"/>
          <w:color w:val="auto"/>
          <w:kern w:val="0"/>
          <w:sz w:val="32"/>
          <w:szCs w:val="32"/>
          <w:highlight w:val="none"/>
          <w:u w:val="none"/>
          <w:shd w:val="clear" w:color="auto" w:fill="FFFFFF"/>
          <w:lang w:val="en-US" w:eastAsia="zh-CN"/>
        </w:rPr>
        <w:t>（6）应急预案体系建设。修编总体应急预案、专项应急预案、部门应急预案和基层应急预案，制定预案操作手册或预案简本，开展综合性、跨区域应急演练。</w:t>
      </w:r>
    </w:p>
    <w:p w14:paraId="7126C1A2">
      <w:pPr>
        <w:keepNext w:val="0"/>
        <w:keepLines w:val="0"/>
        <w:pageBreakBefore w:val="0"/>
        <w:widowControl/>
        <w:numPr>
          <w:ilvl w:val="0"/>
          <w:numId w:val="0"/>
        </w:numPr>
        <w:kinsoku/>
        <w:wordWrap/>
        <w:overflowPunct/>
        <w:topLinePunct w:val="0"/>
        <w:autoSpaceDE/>
        <w:autoSpaceDN/>
        <w:bidi w:val="0"/>
        <w:adjustRightInd/>
        <w:snapToGrid/>
        <w:spacing w:beforeLines="0" w:afterLines="0" w:line="576" w:lineRule="exact"/>
        <w:ind w:left="0" w:leftChars="0" w:right="0" w:rightChars="0" w:firstLine="632" w:firstLineChars="200"/>
        <w:contextualSpacing/>
        <w:jc w:val="both"/>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cs="Times New Roman"/>
          <w:color w:val="auto"/>
          <w:kern w:val="0"/>
          <w:sz w:val="32"/>
          <w:szCs w:val="32"/>
          <w:highlight w:val="none"/>
          <w:u w:val="none"/>
          <w:shd w:val="clear" w:color="auto" w:fill="FFFFFF"/>
          <w:lang w:val="zh-CN" w:eastAsia="zh-CN"/>
        </w:rPr>
        <w:t>项目预算安排情况，项目</w:t>
      </w:r>
      <w:r>
        <w:rPr>
          <w:rFonts w:hint="default" w:ascii="Times New Roman" w:hAnsi="Times New Roman" w:cs="Times New Roman"/>
          <w:color w:val="auto"/>
          <w:kern w:val="0"/>
          <w:sz w:val="32"/>
          <w:szCs w:val="32"/>
          <w:highlight w:val="none"/>
          <w:u w:val="none"/>
          <w:shd w:val="clear" w:color="auto" w:fill="FFFFFF"/>
          <w:lang w:val="zh-CN"/>
        </w:rPr>
        <w:t>资金分配原则及考虑因素，项目资金分配情况。</w:t>
      </w:r>
    </w:p>
    <w:p w14:paraId="772892F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rPr>
        <w:t>51090425T000012334230-中央自然灾害救灾资金</w:t>
      </w:r>
      <w:r>
        <w:rPr>
          <w:rFonts w:hint="default" w:ascii="Times New Roman" w:hAnsi="Times New Roman" w:cs="Times New Roman"/>
          <w:lang w:val="en-US" w:eastAsia="zh-CN"/>
        </w:rPr>
        <w:t>2024年度预算数31.00万元（含预算调剂）；</w:t>
      </w:r>
    </w:p>
    <w:p w14:paraId="1EAA9A9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项目</w:t>
      </w:r>
      <w:r>
        <w:rPr>
          <w:rFonts w:hint="default" w:ascii="Times New Roman" w:hAnsi="Times New Roman" w:cs="Times New Roman"/>
          <w:lang w:val="zh-CN"/>
        </w:rPr>
        <w:t>资金分配原则及考虑因素：</w:t>
      </w:r>
      <w:r>
        <w:rPr>
          <w:rFonts w:hint="default" w:ascii="Times New Roman" w:hAnsi="Times New Roman" w:cs="Times New Roman"/>
          <w:lang w:val="en-US" w:eastAsia="zh-CN"/>
        </w:rPr>
        <w:t>项目资金分配由遂宁市财政局、安居区财政局根据相关规定与要求分配。</w:t>
      </w:r>
    </w:p>
    <w:p w14:paraId="36CABD7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项目资金分配：2024年度我局该项目资金实际分配31.00万元（含预算调剂）。</w:t>
      </w:r>
    </w:p>
    <w:p w14:paraId="51D9A9E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cs="Times New Roman"/>
          <w:color w:val="auto"/>
          <w:kern w:val="0"/>
          <w:sz w:val="32"/>
          <w:szCs w:val="32"/>
          <w:highlight w:val="none"/>
          <w:u w:val="none"/>
          <w:shd w:val="clear" w:color="auto" w:fill="FFFFFF"/>
          <w:lang w:val="zh-CN" w:eastAsia="zh-CN"/>
        </w:rPr>
        <w:t>项目整体、区域和具体绩效目标设置情况，项目自评工作开展情况。</w:t>
      </w:r>
    </w:p>
    <w:p w14:paraId="29FE9BB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2024年度该项目资金下达后，遂宁市财政局设定该项目绩效目标：</w:t>
      </w:r>
    </w:p>
    <w:p w14:paraId="6985EA7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年度目标：完成全区2024年自然灾害综合风险普查。</w:t>
      </w:r>
    </w:p>
    <w:p w14:paraId="0CE1CBF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数量指标：完成全区自然灾害综合风险普查1项；</w:t>
      </w:r>
    </w:p>
    <w:p w14:paraId="035F5C6F">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质量指标：自然灾害综合风险普查≥70%；</w:t>
      </w:r>
    </w:p>
    <w:p w14:paraId="054E5611">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时效指标：资金拨付及时率≤10工作日；</w:t>
      </w:r>
    </w:p>
    <w:p w14:paraId="3B3A937F">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社会效益指标：应急管理标准化覆盖率100%；</w:t>
      </w:r>
    </w:p>
    <w:p w14:paraId="456257B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可持续性影响指标：内控规范性；</w:t>
      </w:r>
    </w:p>
    <w:p w14:paraId="62C0D69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满意度指标：群众满意度≥90%；</w:t>
      </w:r>
    </w:p>
    <w:p w14:paraId="270903E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经济成本指标：应急救援能力提升≤40万。</w:t>
      </w:r>
    </w:p>
    <w:p w14:paraId="3615BFF1">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p>
    <w:p w14:paraId="3D2C48F3">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（一）评价目的。</w:t>
      </w:r>
      <w:r>
        <w:rPr>
          <w:rFonts w:ascii="Times New Roman" w:hAnsi="Times New Roman" w:eastAsia="仿宋_GB2312" w:cs="Times New Roman"/>
          <w:szCs w:val="32"/>
        </w:rPr>
        <w:t>通过</w:t>
      </w:r>
      <w:r>
        <w:rPr>
          <w:rFonts w:hint="default" w:ascii="Times New Roman" w:hAnsi="Times New Roman" w:cs="Times New Roman"/>
          <w:szCs w:val="32"/>
          <w:lang w:eastAsia="zh-CN"/>
        </w:rPr>
        <w:t>项目</w:t>
      </w:r>
      <w:r>
        <w:rPr>
          <w:rFonts w:hint="default" w:ascii="Times New Roman" w:hAnsi="Times New Roman" w:eastAsia="仿宋_GB2312" w:cs="Times New Roman"/>
          <w:szCs w:val="32"/>
        </w:rPr>
        <w:t>绩效</w:t>
      </w:r>
      <w:r>
        <w:rPr>
          <w:rFonts w:hint="default" w:ascii="Times New Roman" w:hAnsi="Times New Roman" w:cs="Times New Roman"/>
          <w:szCs w:val="32"/>
          <w:lang w:eastAsia="zh-CN"/>
        </w:rPr>
        <w:t>自评要实现的目的。</w:t>
      </w:r>
    </w:p>
    <w:p w14:paraId="03E5193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该项目开展绩效自评的目的是贯彻落实全面实施预算绩效管理，将绩效理念和方法深度融入预算编制、执行、监督全过程，实现预算和绩效管理一体化，不断提高财政资金使用效益。</w:t>
      </w:r>
    </w:p>
    <w:p w14:paraId="04810F5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同时，针对该项目开展执行结果、效果分析，剖析单位自身项目实施的管理责任落实情况，不断提高我局项目管理水平。</w:t>
      </w:r>
    </w:p>
    <w:p w14:paraId="1A0DF1FE">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Cs w:val="32"/>
        </w:rPr>
        <w:t>按照绩效评价指标体系，对资金支出使用全过程及其实施效果进行综合评价和判断</w:t>
      </w:r>
      <w:r>
        <w:rPr>
          <w:rFonts w:hint="default" w:ascii="Times New Roman" w:hAnsi="Times New Roman" w:eastAsia="仿宋_GB2312" w:cs="Times New Roman"/>
          <w:szCs w:val="32"/>
          <w:lang w:eastAsia="zh-CN"/>
        </w:rPr>
        <w:t>。</w:t>
      </w:r>
    </w:p>
    <w:p w14:paraId="05BBCC2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预设问题：项目实施效果中目标完成情况；</w:t>
      </w:r>
    </w:p>
    <w:p w14:paraId="6E2768F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评价重点：项目实施（预算执行、资金使用）、项目效果（目标完成、完成时效）。</w:t>
      </w:r>
    </w:p>
    <w:p w14:paraId="2BBBCB50">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cs="Times New Roman"/>
          <w:szCs w:val="32"/>
          <w:lang w:val="zh-CN" w:eastAsia="zh-CN"/>
        </w:rPr>
        <w:t>项目绩效自评所抽样点位情况。</w:t>
      </w:r>
    </w:p>
    <w:p w14:paraId="55BEF5C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本次项目绩效自评抽样选择2024年09月13日下达指标31万元后的支付情况，包括所支付的所有范围。</w:t>
      </w:r>
    </w:p>
    <w:p w14:paraId="16281DC1">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ascii="Times New Roman" w:hAnsi="Times New Roman" w:eastAsia="仿宋_GB2312" w:cs="Times New Roman"/>
          <w:szCs w:val="32"/>
        </w:rPr>
        <w:t>根据项目情况和评价重点，</w:t>
      </w:r>
      <w:r>
        <w:rPr>
          <w:rFonts w:hint="default" w:ascii="Times New Roman" w:hAnsi="Times New Roman" w:cs="Times New Roman"/>
          <w:szCs w:val="32"/>
          <w:lang w:eastAsia="zh-CN"/>
        </w:rPr>
        <w:t>用来</w:t>
      </w:r>
      <w:r>
        <w:rPr>
          <w:rFonts w:ascii="Times New Roman" w:hAnsi="Times New Roman" w:eastAsia="仿宋_GB2312" w:cs="Times New Roman"/>
          <w:szCs w:val="32"/>
        </w:rPr>
        <w:t>收集相关材料和开展具体评价</w:t>
      </w:r>
      <w:r>
        <w:rPr>
          <w:rFonts w:hint="default" w:ascii="Times New Roman" w:hAnsi="Times New Roman" w:cs="Times New Roman"/>
          <w:szCs w:val="32"/>
          <w:lang w:eastAsia="zh-CN"/>
        </w:rPr>
        <w:t>的方法</w:t>
      </w:r>
      <w:r>
        <w:rPr>
          <w:rFonts w:ascii="Times New Roman" w:hAnsi="Times New Roman" w:eastAsia="仿宋_GB2312" w:cs="Times New Roman"/>
          <w:szCs w:val="32"/>
        </w:rPr>
        <w:t>。</w:t>
      </w:r>
      <w:r>
        <w:rPr>
          <w:rFonts w:hint="default" w:ascii="Times New Roman" w:hAnsi="Times New Roman" w:cs="Times New Roman"/>
          <w:szCs w:val="32"/>
          <w:lang w:eastAsia="zh-CN"/>
        </w:rPr>
        <w:t>包括：</w:t>
      </w:r>
      <w:r>
        <w:rPr>
          <w:rFonts w:ascii="Times New Roman" w:hAnsi="Times New Roman" w:eastAsia="仿宋_GB2312" w:cs="Times New Roman"/>
          <w:szCs w:val="32"/>
        </w:rPr>
        <w:t>采用</w:t>
      </w:r>
      <w:r>
        <w:rPr>
          <w:rFonts w:hint="default" w:ascii="Times New Roman" w:hAnsi="Times New Roman" w:eastAsia="仿宋_GB2312" w:cs="Times New Roman"/>
          <w:szCs w:val="32"/>
        </w:rPr>
        <w:t>成本效益分析法、标杆管理法、</w:t>
      </w:r>
      <w:r>
        <w:rPr>
          <w:rFonts w:ascii="Times New Roman" w:hAnsi="Times New Roman" w:eastAsia="仿宋_GB2312" w:cs="Times New Roman"/>
          <w:szCs w:val="32"/>
        </w:rPr>
        <w:t>案卷研究法、单位自评法、实地勘察法、问卷调查法、座谈调研法等多种方法</w:t>
      </w:r>
      <w:r>
        <w:rPr>
          <w:rFonts w:hint="default" w:ascii="Times New Roman" w:hAnsi="Times New Roman" w:cs="Times New Roman"/>
          <w:szCs w:val="32"/>
          <w:lang w:eastAsia="zh-CN"/>
        </w:rPr>
        <w:t>。</w:t>
      </w:r>
    </w:p>
    <w:p w14:paraId="50EABE2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eastAsia="zh-CN"/>
        </w:rPr>
      </w:pPr>
      <w:r>
        <w:rPr>
          <w:rFonts w:hint="default" w:ascii="Times New Roman" w:hAnsi="Times New Roman" w:cs="Times New Roman"/>
          <w:lang w:val="en-US" w:eastAsia="zh-CN"/>
        </w:rPr>
        <w:t>采用定性描述、定量分析法，客观确定项目预期绩效目标的实现程度。采用比较法，对比实际成效与绩效目标的偏差，进行效益分析。</w:t>
      </w:r>
    </w:p>
    <w:p w14:paraId="1D64A1DD">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szCs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ascii="Times New Roman" w:hAnsi="Times New Roman" w:eastAsia="仿宋_GB2312" w:cs="Times New Roman"/>
          <w:szCs w:val="32"/>
        </w:rPr>
        <w:t>评价组人员构成</w:t>
      </w:r>
      <w:r>
        <w:rPr>
          <w:rFonts w:hint="default" w:ascii="Times New Roman" w:hAnsi="Times New Roman" w:cs="Times New Roman"/>
          <w:szCs w:val="32"/>
          <w:lang w:eastAsia="zh-CN"/>
        </w:rPr>
        <w:t>和</w:t>
      </w:r>
      <w:r>
        <w:rPr>
          <w:rFonts w:ascii="Times New Roman" w:hAnsi="Times New Roman" w:eastAsia="仿宋_GB2312" w:cs="Times New Roman"/>
          <w:szCs w:val="32"/>
        </w:rPr>
        <w:t>职责分工</w:t>
      </w:r>
      <w:r>
        <w:rPr>
          <w:rFonts w:hint="default" w:ascii="Times New Roman" w:hAnsi="Times New Roman" w:cs="Times New Roman"/>
          <w:szCs w:val="32"/>
          <w:lang w:eastAsia="zh-CN"/>
        </w:rPr>
        <w:t>。</w:t>
      </w:r>
    </w:p>
    <w:p w14:paraId="436A1CCC">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本次绩效自评由</w:t>
      </w:r>
      <w:r>
        <w:rPr>
          <w:rFonts w:hint="default" w:ascii="Times New Roman" w:hAnsi="Times New Roman" w:cs="Times New Roman"/>
          <w:szCs w:val="32"/>
          <w:lang w:val="en-US" w:eastAsia="zh-CN"/>
        </w:rPr>
        <w:t>综合股牵头开展</w:t>
      </w:r>
      <w:r>
        <w:rPr>
          <w:rFonts w:hint="default" w:ascii="Times New Roman" w:hAnsi="Times New Roman" w:eastAsia="仿宋_GB2312" w:cs="Times New Roman"/>
          <w:szCs w:val="32"/>
          <w:lang w:val="en-US" w:eastAsia="zh-CN"/>
        </w:rPr>
        <w:t>，</w:t>
      </w:r>
      <w:r>
        <w:rPr>
          <w:rFonts w:hint="default" w:ascii="Times New Roman" w:hAnsi="Times New Roman" w:cs="Times New Roman"/>
          <w:szCs w:val="32"/>
          <w:lang w:val="en-US" w:eastAsia="zh-CN"/>
        </w:rPr>
        <w:t>安全监管股</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应急救灾股、应急救灾保障中心开展基础资料收集与初步自</w:t>
      </w:r>
      <w:r>
        <w:rPr>
          <w:rFonts w:hint="default" w:ascii="Times New Roman" w:hAnsi="Times New Roman" w:eastAsia="仿宋_GB2312" w:cs="Times New Roman"/>
          <w:szCs w:val="32"/>
          <w:lang w:val="en-US" w:eastAsia="zh-CN"/>
        </w:rPr>
        <w:t>评打分，</w:t>
      </w:r>
      <w:r>
        <w:rPr>
          <w:rFonts w:hint="default" w:ascii="Times New Roman" w:hAnsi="Times New Roman" w:cs="Times New Roman"/>
          <w:szCs w:val="32"/>
          <w:lang w:val="en-US" w:eastAsia="zh-CN"/>
        </w:rPr>
        <w:t>内控监督小组开展项目绩效自评监督；自评参与人员：何家波、夏春艳、周勇。</w:t>
      </w:r>
    </w:p>
    <w:p w14:paraId="5885AAC4">
      <w:pPr>
        <w:keepNext w:val="0"/>
        <w:keepLines w:val="0"/>
        <w:pageBreakBefore w:val="0"/>
        <w:kinsoku/>
        <w:wordWrap/>
        <w:overflowPunct/>
        <w:topLinePunct w:val="0"/>
        <w:autoSpaceDE/>
        <w:autoSpaceDN/>
        <w:bidi w:val="0"/>
        <w:adjustRightInd/>
        <w:snapToGrid/>
        <w:spacing w:beforeLines="0" w:afterLines="0" w:line="576" w:lineRule="exact"/>
        <w:ind w:right="0" w:rightChars="0" w:firstLine="632" w:firstLineChars="200"/>
        <w:textAlignment w:val="auto"/>
        <w:rPr>
          <w:rFonts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77E4BE37">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zh-CN" w:eastAsia="zh-CN"/>
        </w:rPr>
        <w:t>根据项目预算绩效评价指标体系“通用指标”“专用指标”“个性指标”涉及二、三级指标进行逐项绩效分析并评分</w:t>
      </w:r>
      <w:r>
        <w:rPr>
          <w:rFonts w:hint="default" w:ascii="Times New Roman" w:hAnsi="Times New Roman" w:cs="Times New Roman"/>
          <w:szCs w:val="32"/>
          <w:lang w:val="en-US" w:eastAsia="zh-CN"/>
        </w:rPr>
        <w:t>。</w:t>
      </w:r>
    </w:p>
    <w:p w14:paraId="6F75CC8B">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3B53AE76">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cs="Times New Roman"/>
          <w:b/>
          <w:bCs/>
          <w:lang w:val="en-US" w:eastAsia="zh-CN"/>
        </w:rPr>
        <w:t>1. 项目决策。</w:t>
      </w:r>
      <w:r>
        <w:rPr>
          <w:rFonts w:hint="default" w:ascii="Times New Roman" w:hAnsi="Times New Roman" w:cs="Times New Roman"/>
          <w:color w:val="auto"/>
          <w:szCs w:val="32"/>
          <w:lang w:eastAsia="zh-CN"/>
        </w:rPr>
        <w:t>围绕决策程序、规划论证、资金投向进行绩效分析。</w:t>
      </w:r>
    </w:p>
    <w:p w14:paraId="70F2C2C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（1）决策程序：该项目中央下达资金，根据遂财资环〔2024〕29号文件下达，我局资金支付时已召开党组会议；自评6分。</w:t>
      </w:r>
    </w:p>
    <w:p w14:paraId="4EE2963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（2）规划论证：该项目设立符合中、省、市关于安全生产风险决策部署安排，符合安居区</w:t>
      </w:r>
      <w:r>
        <w:rPr>
          <w:rFonts w:hint="default" w:ascii="Times New Roman" w:hAnsi="Times New Roman" w:cs="Times New Roman"/>
          <w:color w:val="auto"/>
          <w:kern w:val="0"/>
          <w:sz w:val="32"/>
          <w:szCs w:val="32"/>
          <w:highlight w:val="none"/>
          <w:u w:val="none"/>
          <w:shd w:val="clear" w:color="auto" w:fill="FFFFFF"/>
          <w:lang w:val="en-US" w:eastAsia="zh-CN"/>
        </w:rPr>
        <w:t>持续推进改革，深化“</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color w:val="auto"/>
          <w:kern w:val="0"/>
          <w:sz w:val="32"/>
          <w:szCs w:val="32"/>
          <w:highlight w:val="none"/>
          <w:u w:val="none"/>
          <w:shd w:val="clear" w:color="auto" w:fill="FFFFFF"/>
          <w:lang w:val="en-US" w:eastAsia="zh-CN"/>
        </w:rPr>
        <w:t>”的要求。2024年度我局该项目绩效目标由“</w:t>
      </w:r>
      <w:r>
        <w:rPr>
          <w:rFonts w:hint="default" w:ascii="Times New Roman" w:hAnsi="Times New Roman" w:cs="Times New Roman"/>
          <w:lang w:val="en-US" w:eastAsia="zh-CN"/>
        </w:rPr>
        <w:t>遂财资环〔2024〕29号</w:t>
      </w:r>
      <w:r>
        <w:rPr>
          <w:rFonts w:hint="default" w:ascii="Times New Roman" w:hAnsi="Times New Roman" w:cs="Times New Roman"/>
          <w:color w:val="auto"/>
          <w:kern w:val="0"/>
          <w:sz w:val="32"/>
          <w:szCs w:val="32"/>
          <w:highlight w:val="none"/>
          <w:u w:val="none"/>
          <w:shd w:val="clear" w:color="auto" w:fill="FFFFFF"/>
          <w:lang w:val="en-US" w:eastAsia="zh-CN"/>
        </w:rPr>
        <w:t>”文件设定，设定的年度绩效目标符合要求；设定的数量、质量、时效、效益、经济成本、满意度等指标基本完整、量化；自评得6分。</w:t>
      </w:r>
    </w:p>
    <w:p w14:paraId="1EEE024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（3）资金投向：该项目属于安居区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内容，属于政府支持范围，且符合财政事权支出责任划分规定；资金投向与项目总体规划、政法行业事业发展相匹配；项目实施聚焦“</w:t>
      </w:r>
      <w:r>
        <w:rPr>
          <w:rFonts w:hint="default" w:ascii="Times New Roman" w:hAnsi="Times New Roman" w:eastAsia="仿宋_GB2312" w:cs="Times New Roman"/>
          <w:kern w:val="2"/>
          <w:sz w:val="33"/>
          <w:szCs w:val="33"/>
          <w:lang w:val="en-US" w:eastAsia="zh-CN" w:bidi="ar-SA"/>
        </w:rPr>
        <w:t>应急预案体系建设，建立完善事故灾难和自然灾害分级</w:t>
      </w:r>
      <w:r>
        <w:rPr>
          <w:rFonts w:hint="default" w:ascii="Times New Roman" w:hAnsi="Times New Roman" w:cs="Times New Roman"/>
          <w:lang w:val="en-US" w:eastAsia="zh-CN"/>
        </w:rPr>
        <w:t>”的原则；自评得6分。</w:t>
      </w:r>
    </w:p>
    <w:p w14:paraId="4C23E915">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eastAsia="zh-CN"/>
        </w:rPr>
      </w:pPr>
      <w:r>
        <w:rPr>
          <w:rFonts w:hint="default" w:ascii="Times New Roman" w:hAnsi="Times New Roman" w:cs="Times New Roman"/>
          <w:b/>
          <w:bCs/>
          <w:lang w:val="en-US" w:eastAsia="zh-CN"/>
        </w:rPr>
        <w:t>2. 项目管理。</w:t>
      </w:r>
      <w:r>
        <w:rPr>
          <w:rFonts w:hint="default" w:ascii="Times New Roman" w:hAnsi="Times New Roman" w:cs="Times New Roman"/>
          <w:color w:val="auto"/>
          <w:szCs w:val="32"/>
          <w:lang w:eastAsia="zh-CN"/>
        </w:rPr>
        <w:t>围绕制度办法、分配管理、绩效监管进行绩效分析。</w:t>
      </w:r>
    </w:p>
    <w:p w14:paraId="44BDC0FA">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制度办法：该项目严格按照《四川省省级安全生产预防和应急救援能力建设专项资金管理办法》《遂宁市应急能力建设专项资金管理办法（试行）》专项资金管理办法开展，并严格按照“遂财资环〔2024〕29号”文件规定执行；项目资金支付严格按照我局财务报销管理制度执行，不存在管理制度缺失、管理办法过期情况；自评得2分。</w:t>
      </w:r>
    </w:p>
    <w:p w14:paraId="4A55154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（2）分配管理：</w:t>
      </w:r>
    </w:p>
    <w:p w14:paraId="6119D6C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资金分配因素：该项目由“遂财资环〔2024〕29号”文件分配，上级部门及财政部门选取充分考虑相关行业事业发展实际和发展需求，自评得2分；</w:t>
      </w:r>
    </w:p>
    <w:p w14:paraId="1ED9628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资金分配因素的权重设置：有效突出了遂宁市各县区实际，自评得2分；</w:t>
      </w:r>
    </w:p>
    <w:p w14:paraId="271BB05B">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资金区域分布结果公平合理，不存在仅为1个地区，自评得2分。</w:t>
      </w:r>
    </w:p>
    <w:p w14:paraId="591E13BE">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该项目资金分配严格按遂财资环〔2024〕29号执行，决策程序符合管理要求，及时高效，自评得4分。</w:t>
      </w:r>
    </w:p>
    <w:p w14:paraId="756A586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绩效监管：该项目严格按照中、省、市要求全面完成绩效目标（含事前评估）、绩效评价、以前年度问题整改等预算绩效管理工作要求开展，设定了项目绩效目标（含事前评估），本次进行了绩效自评，自评得4分</w:t>
      </w:r>
    </w:p>
    <w:p w14:paraId="3AB9A843">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遂宁市财政局发布了“遂财资环〔2024〕29号”文件，对县级主管部门预算绩效管理要求到位，不存在对县级资金分配和项目管理指导力度不够情况，已对县级开展评价、监督、指导等工作，自评得2分。</w:t>
      </w:r>
    </w:p>
    <w:p w14:paraId="518F3922">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cs="Times New Roman"/>
          <w:b/>
          <w:bCs/>
          <w:lang w:val="en-US" w:eastAsia="zh-CN"/>
        </w:rPr>
        <w:t>3. 项目实施。</w:t>
      </w:r>
      <w:r>
        <w:rPr>
          <w:rFonts w:hint="default" w:ascii="Times New Roman" w:hAnsi="Times New Roman" w:cs="Times New Roman"/>
          <w:color w:val="auto"/>
          <w:szCs w:val="32"/>
          <w:lang w:eastAsia="zh-CN"/>
        </w:rPr>
        <w:t>围绕预算</w:t>
      </w:r>
      <w:r>
        <w:rPr>
          <w:rFonts w:hint="default" w:ascii="Times New Roman" w:hAnsi="Times New Roman" w:eastAsia="仿宋_GB2312" w:cs="Times New Roman"/>
          <w:color w:val="auto"/>
          <w:szCs w:val="32"/>
          <w:lang w:val="zh-CN" w:eastAsia="zh-CN"/>
        </w:rPr>
        <w:t>执行</w:t>
      </w:r>
      <w:r>
        <w:rPr>
          <w:rFonts w:hint="default" w:ascii="Times New Roman" w:hAnsi="Times New Roman" w:cs="Times New Roman"/>
          <w:color w:val="auto"/>
          <w:szCs w:val="32"/>
          <w:lang w:eastAsia="zh-CN"/>
        </w:rPr>
        <w:t>、资金使用进行绩效分析。</w:t>
      </w:r>
    </w:p>
    <w:p w14:paraId="178F3A7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（1）预算执行：根据“财政资金拨付率×100%×2+单位资金使用率×100%×2+地方资金到位率×100%×2”自评指标；该项目2024年度预算数31.00万元，单位资金使用31.00万元，预算执行率=100%*100%*2+31.00/31.00*100%*2+2=6分。</w:t>
      </w:r>
    </w:p>
    <w:p w14:paraId="2A32230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资金使用：2024年度，该项目在项目资金使用、拨付中严格按照《四川省省级安全生产预防和应急救援能力建设专项资金管理办法》《遂宁市应急能力建设专项资金管理办法（试行）》、“遂财资环〔2024〕29号”文件执行，不存在不符合国家财经法规情况；项目资金支付31.00万元，共1笔，严格按照单位财务报销管理制度执行、严格履行资金支付审批程序，不存在超范围、超标准、超进度使用专项资金情况，不存在资金损失浪费、长期沉淀、截留、挤占、挪用、虚列支出等情况；自评得3分。</w:t>
      </w:r>
    </w:p>
    <w:p w14:paraId="67C5E0EA">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cs="Times New Roman"/>
          <w:b/>
          <w:bCs/>
          <w:lang w:val="en-US" w:eastAsia="zh-CN"/>
        </w:rPr>
        <w:t>4. 项目结果。</w:t>
      </w:r>
      <w:r>
        <w:rPr>
          <w:rFonts w:hint="default" w:ascii="Times New Roman" w:hAnsi="Times New Roman" w:cs="Times New Roman"/>
          <w:color w:val="auto"/>
          <w:szCs w:val="32"/>
          <w:lang w:val="en-US" w:eastAsia="zh-CN"/>
        </w:rPr>
        <w:t>围绕</w:t>
      </w:r>
      <w:r>
        <w:rPr>
          <w:rFonts w:hint="default" w:ascii="Times New Roman" w:hAnsi="Times New Roman" w:cs="Times New Roman"/>
          <w:color w:val="auto"/>
          <w:szCs w:val="32"/>
          <w:lang w:eastAsia="zh-CN"/>
        </w:rPr>
        <w:t>目标完成、完成时效进行绩效分析。</w:t>
      </w:r>
    </w:p>
    <w:p w14:paraId="6BBF432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（1）目标完成：</w:t>
      </w:r>
    </w:p>
    <w:p w14:paraId="5D3EF12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数量指标：完成自然灾害风险普查1项；2024年度我局实际完成全区自然灾害风险普查1个。</w:t>
      </w:r>
    </w:p>
    <w:p w14:paraId="39EF4E2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b w:val="0"/>
          <w:kern w:val="2"/>
          <w:sz w:val="32"/>
          <w:szCs w:val="32"/>
          <w:lang w:eastAsia="zh-CN" w:bidi="ar-SA"/>
        </w:rPr>
      </w:pPr>
      <w:r>
        <w:rPr>
          <w:rFonts w:hint="default" w:ascii="Times New Roman" w:hAnsi="Times New Roman" w:cs="Times New Roman"/>
          <w:lang w:val="en-US" w:eastAsia="zh-CN"/>
        </w:rPr>
        <w:t>质量指标：自然灾害综合风险普查率≥70%，2024年度我局实际完成全区自然灾害综合风险普查，占全区面积89%。</w:t>
      </w:r>
    </w:p>
    <w:p w14:paraId="337C31C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自评得6分。</w:t>
      </w:r>
    </w:p>
    <w:p w14:paraId="4C1D2F58">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（2）完成时效</w:t>
      </w:r>
    </w:p>
    <w:p w14:paraId="6E4EF3E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2024年度我局该项目均在10个工作日内支付项目资金，专项资金到位及时率100%；资金拨付及时率≤10工作日，实际均及时完成；自评3分。</w:t>
      </w:r>
    </w:p>
    <w:p w14:paraId="4CE1AE98">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32" w:firstLineChars="200"/>
        <w:textAlignment w:val="auto"/>
        <w:outlineLvl w:val="9"/>
        <w:rPr>
          <w:rFonts w:hint="default" w:ascii="Times New Roman" w:hAnsi="Times New Roman" w:eastAsia="楷体_GB2312"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w:t>
      </w:r>
      <w:r>
        <w:rPr>
          <w:rFonts w:hint="default" w:ascii="Times New Roman" w:hAnsi="Times New Roman" w:cs="Times New Roman"/>
          <w:color w:val="auto"/>
          <w:szCs w:val="32"/>
          <w:lang w:val="en-US" w:eastAsia="zh-CN"/>
        </w:rPr>
        <w:t>专项资金资金支持对象选择所属指标进行绩效分析。支持对象</w:t>
      </w:r>
      <w:r>
        <w:rPr>
          <w:rFonts w:hint="default" w:ascii="Times New Roman" w:hAnsi="Times New Roman" w:cs="Times New Roman"/>
          <w:color w:val="auto"/>
          <w:szCs w:val="32"/>
          <w:lang w:val="zh-CN" w:eastAsia="zh-CN"/>
        </w:rPr>
        <w:t>包括产业发展、民生保障、基础设施、行政运转等方面。</w:t>
      </w:r>
    </w:p>
    <w:p w14:paraId="205CB427">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1. 产业发展。</w:t>
      </w:r>
      <w:r>
        <w:rPr>
          <w:rFonts w:hint="default" w:ascii="Times New Roman" w:hAnsi="Times New Roman" w:cs="Times New Roman"/>
          <w:color w:val="auto"/>
          <w:szCs w:val="32"/>
          <w:lang w:eastAsia="zh-CN"/>
        </w:rPr>
        <w:t>围绕符合性、成长性、经济性进行绩效分析。</w:t>
      </w:r>
    </w:p>
    <w:p w14:paraId="2FDEB8C7">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该项目实施属于安居区</w:t>
      </w:r>
      <w:r>
        <w:rPr>
          <w:rFonts w:hint="eastAsia" w:cs="Times New Roman"/>
          <w:lang w:val="en-US" w:eastAsia="zh-CN"/>
        </w:rPr>
        <w:t>“十四五”规划</w:t>
      </w:r>
      <w:r>
        <w:rPr>
          <w:rFonts w:hint="default" w:ascii="Times New Roman" w:hAnsi="Times New Roman" w:cs="Times New Roman"/>
          <w:lang w:val="en-US" w:eastAsia="zh-CN"/>
        </w:rPr>
        <w:t>内容，属于政府支持范围，且符合财政事权支出责任划分规定；资金投向与项目总体规划、安全应急管理事业发展相匹配；自评得5分。</w:t>
      </w:r>
    </w:p>
    <w:p w14:paraId="3E483A2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lang w:eastAsia="zh-CN"/>
        </w:rPr>
      </w:pPr>
      <w:r>
        <w:rPr>
          <w:rFonts w:hint="default" w:ascii="Times New Roman" w:hAnsi="Times New Roman" w:eastAsia="仿宋_GB2312" w:cs="Times New Roman"/>
          <w:b/>
          <w:bCs/>
          <w:color w:val="auto"/>
          <w:szCs w:val="32"/>
          <w:lang w:val="en-US" w:eastAsia="zh-CN"/>
        </w:rPr>
        <w:t xml:space="preserve">2. </w:t>
      </w:r>
      <w:r>
        <w:rPr>
          <w:rFonts w:hint="default" w:ascii="Times New Roman" w:hAnsi="Times New Roman" w:eastAsia="仿宋_GB2312" w:cs="Times New Roman"/>
          <w:b/>
          <w:bCs/>
          <w:color w:val="auto"/>
          <w:szCs w:val="32"/>
          <w:lang w:val="zh-CN" w:eastAsia="zh-CN"/>
        </w:rPr>
        <w:t>民生保障。</w:t>
      </w:r>
      <w:r>
        <w:rPr>
          <w:rFonts w:hint="default" w:ascii="Times New Roman" w:hAnsi="Times New Roman" w:cs="Times New Roman"/>
          <w:color w:val="auto"/>
          <w:szCs w:val="32"/>
          <w:lang w:eastAsia="zh-CN"/>
        </w:rPr>
        <w:t>围绕区域均衡性、对象精准性、标准合理性、群总满意度进行绩效分析。</w:t>
      </w:r>
    </w:p>
    <w:p w14:paraId="6B3EB8CD">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（1）区域均衡性：该项目由“遂财资环〔2024〕29号”文件分配，我局所属地区分配符合实际，自评得5分。</w:t>
      </w:r>
    </w:p>
    <w:p w14:paraId="5BAD109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（2）标准合理性：该项目针对项目实施支付的1笔6.00万元，进行了抽样调查，未发现安全生产及应急救援覆盖的区域、人群存在异常情况，自评得5分。</w:t>
      </w:r>
    </w:p>
    <w:p w14:paraId="0B41243D">
      <w:pPr>
        <w:numPr>
          <w:ilvl w:val="0"/>
          <w:numId w:val="0"/>
        </w:numPr>
        <w:autoSpaceDE/>
        <w:adjustRightInd w:val="0"/>
        <w:snapToGrid w:val="0"/>
        <w:spacing w:beforeLines="0" w:afterLines="0" w:line="576" w:lineRule="exact"/>
        <w:ind w:firstLine="632"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（3）群众满意度：群众满意度95%，未存在群众不满意、投诉等情况，自评得5分。</w:t>
      </w:r>
    </w:p>
    <w:p w14:paraId="2AFBAB33">
      <w:pPr>
        <w:keepNext w:val="0"/>
        <w:keepLines w:val="0"/>
        <w:spacing w:line="590" w:lineRule="exact"/>
        <w:ind w:firstLine="632" w:firstLineChars="200"/>
        <w:outlineLvl w:val="9"/>
        <w:rPr>
          <w:rFonts w:hint="default" w:ascii="Times New Roman" w:hAnsi="Times New Roman" w:cs="Times New Roman"/>
          <w:color w:val="auto"/>
          <w:szCs w:val="32"/>
          <w:highlight w:val="none"/>
          <w:lang w:val="zh-CN" w:eastAsia="zh-CN"/>
        </w:rPr>
      </w:pPr>
      <w:r>
        <w:rPr>
          <w:rFonts w:hint="default" w:ascii="Times New Roman" w:hAnsi="Times New Roman"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lang w:val="en-US" w:eastAsia="zh-CN"/>
        </w:rPr>
        <w:t xml:space="preserve">. </w:t>
      </w:r>
      <w:r>
        <w:rPr>
          <w:rFonts w:hint="default" w:ascii="Times New Roman" w:hAnsi="Times New Roman" w:cs="Times New Roman"/>
          <w:b/>
          <w:bCs/>
          <w:color w:val="auto"/>
          <w:szCs w:val="32"/>
          <w:highlight w:val="none"/>
          <w:lang w:val="en-US" w:eastAsia="zh-CN"/>
        </w:rPr>
        <w:t>基础设施</w:t>
      </w:r>
      <w:r>
        <w:rPr>
          <w:rFonts w:hint="default" w:ascii="Times New Roman" w:hAnsi="Times New Roman" w:eastAsia="仿宋_GB2312" w:cs="Times New Roman"/>
          <w:b/>
          <w:bCs/>
          <w:color w:val="auto"/>
          <w:szCs w:val="32"/>
          <w:highlight w:val="none"/>
          <w:lang w:val="en-US" w:eastAsia="zh-CN"/>
        </w:rPr>
        <w:t>。</w:t>
      </w:r>
      <w:r>
        <w:rPr>
          <w:rFonts w:hint="default" w:ascii="Times New Roman" w:hAnsi="Times New Roman" w:cs="Times New Roman"/>
          <w:color w:val="auto"/>
          <w:szCs w:val="32"/>
          <w:lang w:eastAsia="zh-CN"/>
        </w:rPr>
        <w:t>在建项目围绕工程进度和资金拨付进行绩效分析；</w:t>
      </w:r>
      <w:r>
        <w:rPr>
          <w:rFonts w:hint="default" w:ascii="Times New Roman" w:hAnsi="Times New Roman" w:cs="Times New Roman"/>
          <w:color w:val="auto"/>
          <w:szCs w:val="32"/>
          <w:highlight w:val="none"/>
          <w:lang w:val="zh-CN" w:eastAsia="zh-CN"/>
        </w:rPr>
        <w:t>建成项目围绕项目验收、功能实现、后续管护进行绩效分析。</w:t>
      </w:r>
    </w:p>
    <w:p w14:paraId="31421998">
      <w:pPr>
        <w:keepNext w:val="0"/>
        <w:keepLines w:val="0"/>
        <w:pageBreakBefore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color w:val="auto"/>
          <w:szCs w:val="32"/>
          <w:highlight w:val="none"/>
          <w:lang w:val="zh-CN" w:eastAsia="zh-CN"/>
        </w:rPr>
        <w:t>基础设施合</w:t>
      </w:r>
      <w:r>
        <w:rPr>
          <w:rFonts w:hint="default" w:ascii="Times New Roman" w:hAnsi="Times New Roman" w:cs="Times New Roman"/>
          <w:b w:val="0"/>
          <w:bCs w:val="0"/>
          <w:color w:val="auto"/>
          <w:szCs w:val="32"/>
          <w:highlight w:val="none"/>
          <w:lang w:val="en-US" w:eastAsia="zh-CN"/>
        </w:rPr>
        <w:t>格：</w:t>
      </w:r>
      <w:r>
        <w:rPr>
          <w:rFonts w:hint="default" w:ascii="Times New Roman" w:hAnsi="Times New Roman" w:cs="Times New Roman"/>
          <w:lang w:val="en-US" w:eastAsia="zh-CN"/>
        </w:rPr>
        <w:t>该项目基础设施建设符合“</w:t>
      </w:r>
      <w:r>
        <w:rPr>
          <w:rFonts w:hint="default" w:ascii="Times New Roman" w:hAnsi="Times New Roman" w:cs="Times New Roman"/>
          <w:highlight w:val="none"/>
          <w:lang w:val="en-US" w:eastAsia="zh-CN"/>
        </w:rPr>
        <w:t>遂财资环〔2024〕29号</w:t>
      </w:r>
      <w:r>
        <w:rPr>
          <w:rFonts w:hint="default" w:ascii="Times New Roman" w:hAnsi="Times New Roman" w:cs="Times New Roman"/>
          <w:lang w:val="en-US" w:eastAsia="zh-CN"/>
        </w:rPr>
        <w:t>”文件规定内容，自评得2分。</w:t>
      </w:r>
    </w:p>
    <w:p w14:paraId="3540DA6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outlineLvl w:val="9"/>
        <w:rPr>
          <w:rFonts w:hint="default" w:ascii="Times New Roman" w:hAnsi="Times New Roman" w:cs="Times New Roman"/>
          <w:color w:val="auto"/>
          <w:szCs w:val="32"/>
          <w:highlight w:val="none"/>
          <w:lang w:val="zh-CN" w:eastAsia="zh-CN"/>
        </w:rPr>
      </w:pPr>
      <w:r>
        <w:rPr>
          <w:rFonts w:hint="default" w:ascii="Times New Roman" w:hAnsi="Times New Roman" w:eastAsia="仿宋_GB2312" w:cs="Times New Roman"/>
          <w:b/>
          <w:bCs/>
          <w:color w:val="auto"/>
          <w:szCs w:val="32"/>
          <w:highlight w:val="none"/>
          <w:lang w:val="en-US" w:eastAsia="zh-CN"/>
        </w:rPr>
        <w:t xml:space="preserve">4. </w:t>
      </w:r>
      <w:r>
        <w:rPr>
          <w:rFonts w:hint="default" w:ascii="Times New Roman" w:hAnsi="Times New Roman" w:eastAsia="仿宋_GB2312" w:cs="Times New Roman"/>
          <w:b/>
          <w:bCs/>
          <w:color w:val="auto"/>
          <w:szCs w:val="32"/>
          <w:highlight w:val="none"/>
          <w:lang w:val="zh-CN" w:eastAsia="zh-CN"/>
        </w:rPr>
        <w:t>行政运转。</w:t>
      </w:r>
      <w:r>
        <w:rPr>
          <w:rFonts w:hint="default" w:ascii="Times New Roman" w:hAnsi="Times New Roman" w:cs="Times New Roman"/>
          <w:color w:val="auto"/>
          <w:szCs w:val="32"/>
          <w:highlight w:val="none"/>
          <w:lang w:val="zh-CN" w:eastAsia="zh-CN"/>
        </w:rPr>
        <w:t>围绕用途合规性、程序合规性、标准合规性进行绩效分析。</w:t>
      </w:r>
    </w:p>
    <w:p w14:paraId="6D7961D4">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用途合规：该项目用途符合“遂财资环〔2024〕29号”文件规定内容，自评得3分。</w:t>
      </w:r>
    </w:p>
    <w:p w14:paraId="6C7DB323">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640"/>
        <w:textAlignment w:val="auto"/>
        <w:outlineLvl w:val="9"/>
        <w:rPr>
          <w:rFonts w:hint="default" w:ascii="Times New Roman" w:hAnsi="Times New Roman" w:cs="Times New Roman"/>
          <w:color w:val="auto"/>
          <w:szCs w:val="32"/>
          <w:lang w:val="zh-CN"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cs="Times New Roman"/>
          <w:color w:val="auto"/>
          <w:szCs w:val="32"/>
          <w:lang w:val="zh-CN" w:eastAsia="zh-CN"/>
        </w:rPr>
        <w:t>根据项目个性自行设定部分指标，反映该项指标执行完成情况。</w:t>
      </w:r>
    </w:p>
    <w:p w14:paraId="00616E09">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1.社会效益指标：</w:t>
      </w:r>
      <w:r>
        <w:rPr>
          <w:rFonts w:hint="default" w:ascii="Times New Roman" w:hAnsi="Times New Roman" w:cs="Times New Roman"/>
          <w:lang w:val="en-US" w:eastAsia="zh-CN"/>
        </w:rPr>
        <w:t>应急管理标准化覆盖率100%，2024年度我局通过该项目实施，实现全区16个镇（街道）应急管理标准化覆盖率100%、重点行业领域重大事故隐患整改率100%、应急救援响应时效提升40%的核心目标；自评得10分。</w:t>
      </w:r>
    </w:p>
    <w:p w14:paraId="35E9E1F2">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2.可持续性影响指标：</w:t>
      </w:r>
      <w:r>
        <w:rPr>
          <w:rFonts w:hint="default" w:ascii="Times New Roman" w:hAnsi="Times New Roman" w:cs="Times New Roman"/>
          <w:lang w:val="en-US" w:eastAsia="zh-CN"/>
        </w:rPr>
        <w:t>内控规范性，2024年度我局内控基本规范，各项资金支付使用合规，自评得5分。</w:t>
      </w:r>
    </w:p>
    <w:p w14:paraId="5221F45B">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266F1690">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zh-CN" w:eastAsia="zh-CN"/>
        </w:rPr>
      </w:pPr>
      <w:r>
        <w:rPr>
          <w:rFonts w:hint="default" w:ascii="Times New Roman" w:hAnsi="Times New Roman" w:cs="Times New Roman"/>
          <w:lang w:val="en-US" w:eastAsia="zh-CN"/>
        </w:rPr>
        <w:t>我局按照既定的评价指标和评价方法，从决策、过程、产出、效益四方面对</w:t>
      </w:r>
      <w:r>
        <w:rPr>
          <w:rFonts w:hint="default" w:ascii="Times New Roman" w:hAnsi="Times New Roman" w:cs="Times New Roman"/>
          <w:color w:val="auto"/>
          <w:kern w:val="0"/>
          <w:sz w:val="32"/>
          <w:szCs w:val="32"/>
          <w:highlight w:val="none"/>
          <w:u w:val="none"/>
          <w:shd w:val="clear" w:color="auto" w:fill="FFFFFF"/>
          <w:lang w:val="en-US" w:eastAsia="zh-CN"/>
        </w:rPr>
        <w:t>51090425T000012334230-中央自然灾害救灾资金</w:t>
      </w:r>
      <w:r>
        <w:rPr>
          <w:rFonts w:hint="default" w:ascii="Times New Roman" w:hAnsi="Times New Roman" w:cs="Times New Roman"/>
          <w:lang w:val="en-US" w:eastAsia="zh-CN"/>
        </w:rPr>
        <w:t>项目进行绩效评价，最终确定绩效评价得分95.00分；评价等级为优</w:t>
      </w:r>
      <w:r>
        <w:rPr>
          <w:rFonts w:hint="default" w:ascii="Times New Roman" w:hAnsi="Times New Roman" w:cs="Times New Roman"/>
          <w:lang w:val="zh-CN" w:eastAsia="zh-CN"/>
        </w:rPr>
        <w:t>。</w:t>
      </w:r>
    </w:p>
    <w:p w14:paraId="72254465">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总体上，</w:t>
      </w:r>
      <w:r>
        <w:rPr>
          <w:rFonts w:hint="default" w:ascii="Times New Roman" w:hAnsi="Times New Roman" w:cs="Times New Roman"/>
          <w:color w:val="auto"/>
          <w:kern w:val="0"/>
          <w:sz w:val="32"/>
          <w:szCs w:val="32"/>
          <w:highlight w:val="none"/>
          <w:u w:val="none"/>
          <w:shd w:val="clear" w:color="auto" w:fill="FFFFFF"/>
          <w:lang w:val="en-US" w:eastAsia="zh-CN"/>
        </w:rPr>
        <w:t>51090425T000012334230-中央自然灾害救灾资金项目</w:t>
      </w:r>
      <w:r>
        <w:rPr>
          <w:rFonts w:hint="default" w:ascii="Times New Roman" w:hAnsi="Times New Roman" w:cs="Times New Roman"/>
          <w:lang w:val="en-US" w:eastAsia="zh-CN"/>
        </w:rPr>
        <w:t>申报依据充分，程序规范，预算编制合理，资金到位及时，资金分配合理，管理制度健全，资金支出进度合理，项目计划内容均已按照预期目标基本完成。</w:t>
      </w:r>
    </w:p>
    <w:p w14:paraId="39542A10">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1673AA2A">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数据动态更新滞后‌：现有普查成果未能实现与实时灾情（如2025年强降雨引发的滑坡）的联动更新，导致风险底数时效性不足。</w:t>
      </w:r>
    </w:p>
    <w:p w14:paraId="337F716A">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pPr>
      <w:r>
        <w:rPr>
          <w:rFonts w:hint="default" w:ascii="Times New Roman" w:hAnsi="Times New Roman" w:eastAsia="仿宋_GB2312" w:cs="Times New Roman"/>
          <w:color w:val="000000"/>
          <w:kern w:val="0"/>
          <w:position w:val="0"/>
          <w:sz w:val="32"/>
          <w:szCs w:val="32"/>
          <w:highlight w:val="none"/>
          <w:shd w:val="clear" w:color="auto" w:fill="FFFFFF"/>
          <w:lang w:val="zh-CN" w:eastAsia="zh-CN" w:bidi="ar-SA"/>
        </w:rPr>
        <w:t>‌隐患治理进度缓慢‌：截至2024年全区仍有33处地质灾害隐患点未完成治理，威胁12897人生命安全，部分隐患点长期存在。</w:t>
      </w:r>
    </w:p>
    <w:p w14:paraId="0D182F28">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beforeLines="0" w:afterLines="0" w:line="576" w:lineRule="exact"/>
        <w:ind w:right="0" w:rightChars="0" w:firstLine="632"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766201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建立动态管理机制‌：整合气象、水文实时数据，搭建风险智能监测平台，实现隐患点变化自动预警。</w:t>
      </w:r>
    </w:p>
    <w:p w14:paraId="03350B46">
      <w:pPr>
        <w:keepNext w:val="0"/>
        <w:keepLines w:val="0"/>
        <w:pageBreakBefore w:val="0"/>
        <w:kinsoku/>
        <w:wordWrap/>
        <w:overflowPunct/>
        <w:topLinePunct w:val="0"/>
        <w:autoSpaceDE/>
        <w:autoSpaceDN/>
        <w:bidi w:val="0"/>
        <w:adjustRightInd/>
        <w:snapToGrid/>
        <w:spacing w:beforeLines="0" w:afterLines="0" w:line="576" w:lineRule="exact"/>
        <w:ind w:left="0" w:leftChars="0" w:right="0" w:rightChars="0" w:firstLine="632" w:firstLineChars="2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‌加快工程治理进度‌：对威胁50人以上的31处重点隐患点优先实施工程治理，结合2024年市级防治方案落实资金保障。</w:t>
      </w:r>
    </w:p>
    <w:p w14:paraId="7FB87DB9">
      <w:pPr>
        <w:pStyle w:val="12"/>
        <w:spacing w:beforeLines="0" w:after="0" w:afterLines="0" w:line="576" w:lineRule="exact"/>
        <w:ind w:leftChars="0" w:firstLine="0" w:firstLineChars="0"/>
        <w:rPr>
          <w:rFonts w:hint="default" w:ascii="Times New Roman" w:hAnsi="Times New Roman" w:cs="Times New Roman"/>
          <w:color w:val="000000"/>
          <w:kern w:val="0"/>
          <w:szCs w:val="32"/>
          <w:highlight w:val="none"/>
          <w:shd w:val="clear" w:color="auto" w:fill="FFFFFF"/>
          <w:lang w:val="zh-CN" w:eastAsia="zh-CN"/>
        </w:rPr>
      </w:pPr>
    </w:p>
    <w:p w14:paraId="3386A771">
      <w:pPr>
        <w:pStyle w:val="27"/>
        <w:keepNext w:val="0"/>
        <w:keepLines w:val="0"/>
        <w:pageBreakBefore w:val="0"/>
        <w:widowControl w:val="0"/>
        <w:kinsoku/>
        <w:wordWrap/>
        <w:overflowPunct/>
        <w:topLinePunct w:val="0"/>
        <w:autoSpaceDE/>
        <w:autoSpaceDN/>
        <w:bidi w:val="0"/>
        <w:spacing w:beforeLines="0" w:afterLines="0" w:line="576" w:lineRule="exact"/>
        <w:ind w:left="0" w:leftChars="0" w:firstLine="63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bookmarkStart w:id="76" w:name="_Toc11925"/>
      <w:bookmarkStart w:id="77" w:name="_Toc15396618"/>
      <w:r>
        <w:rPr>
          <w:rFonts w:hint="default" w:ascii="Times New Roman" w:hAnsi="Times New Roman" w:eastAsia="仿宋_GB2312" w:cs="Times New Roman"/>
          <w:color w:val="000000"/>
          <w:kern w:val="0"/>
          <w:sz w:val="32"/>
          <w:szCs w:val="32"/>
          <w:highlight w:val="none"/>
          <w:shd w:val="clear" w:color="auto" w:fill="FFFFFF"/>
          <w:lang w:val="zh-CN" w:eastAsia="zh-CN"/>
        </w:rPr>
        <w:t>附表:专项资金绩效自评打分表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756"/>
        <w:gridCol w:w="746"/>
        <w:gridCol w:w="361"/>
        <w:gridCol w:w="1564"/>
        <w:gridCol w:w="3773"/>
        <w:gridCol w:w="609"/>
        <w:gridCol w:w="498"/>
      </w:tblGrid>
      <w:tr w14:paraId="195D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nil"/>
              <w:left w:val="nil"/>
              <w:bottom w:val="nil"/>
              <w:right w:val="nil"/>
            </w:tcBorders>
            <w:shd w:val="clear" w:color="auto" w:fill="auto"/>
            <w:vAlign w:val="center"/>
          </w:tcPr>
          <w:p w14:paraId="150820DB">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专项资金绩效自评打分表</w:t>
            </w:r>
          </w:p>
        </w:tc>
      </w:tr>
      <w:tr w14:paraId="0799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8"/>
            <w:tcBorders>
              <w:top w:val="nil"/>
              <w:left w:val="nil"/>
              <w:bottom w:val="nil"/>
              <w:right w:val="nil"/>
            </w:tcBorders>
            <w:shd w:val="clear" w:color="auto" w:fill="auto"/>
            <w:vAlign w:val="center"/>
          </w:tcPr>
          <w:p w14:paraId="26BE4B1F">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51090424T000010731289-2023年中央自然灾害救灾资金</w:t>
            </w:r>
          </w:p>
        </w:tc>
      </w:tr>
      <w:tr w14:paraId="4ACA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43" w:type="pct"/>
            <w:gridSpan w:val="4"/>
            <w:tcBorders>
              <w:top w:val="single" w:color="000000" w:sz="4" w:space="0"/>
              <w:left w:val="single" w:color="000000" w:sz="4" w:space="0"/>
              <w:bottom w:val="nil"/>
              <w:right w:val="nil"/>
            </w:tcBorders>
            <w:shd w:val="clear" w:color="auto" w:fill="auto"/>
            <w:vAlign w:val="center"/>
          </w:tcPr>
          <w:p w14:paraId="342FBE29">
            <w:pPr>
              <w:keepNext w:val="0"/>
              <w:keepLines w:val="0"/>
              <w:widowControl/>
              <w:suppressLineNumbers w:val="0"/>
              <w:spacing w:line="320" w:lineRule="exact"/>
              <w:jc w:val="center"/>
              <w:textAlignment w:val="center"/>
              <w:rPr>
                <w:rFonts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绩效评价指标</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57A4C">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指标解释</w:t>
            </w:r>
          </w:p>
        </w:tc>
        <w:tc>
          <w:tcPr>
            <w:tcW w:w="20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5C5A">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评分说明</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10870">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自评得分</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C1A63">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备注</w:t>
            </w:r>
          </w:p>
        </w:tc>
      </w:tr>
      <w:tr w14:paraId="2D18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F4BA">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一级指标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BF9C">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二级指标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D4A0">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三级指标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17C1">
            <w:pPr>
              <w:keepNext w:val="0"/>
              <w:keepLines w:val="0"/>
              <w:widowControl/>
              <w:suppressLineNumbers w:val="0"/>
              <w:spacing w:line="32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指标</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分值</w:t>
            </w: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2115">
            <w:pPr>
              <w:spacing w:line="320" w:lineRule="exact"/>
              <w:jc w:val="center"/>
              <w:rPr>
                <w:rFonts w:hint="default" w:ascii="Times New Roman" w:hAnsi="Times New Roman" w:eastAsia="黑体" w:cs="Times New Roman"/>
                <w:i w:val="0"/>
                <w:iCs w:val="0"/>
                <w:color w:val="000000"/>
                <w:sz w:val="22"/>
                <w:szCs w:val="22"/>
                <w:u w:val="none"/>
              </w:rPr>
            </w:pPr>
          </w:p>
        </w:tc>
        <w:tc>
          <w:tcPr>
            <w:tcW w:w="20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4146">
            <w:pPr>
              <w:spacing w:line="320" w:lineRule="exact"/>
              <w:jc w:val="center"/>
              <w:rPr>
                <w:rFonts w:hint="default" w:ascii="Times New Roman" w:hAnsi="Times New Roman" w:eastAsia="黑体" w:cs="Times New Roman"/>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EC0D">
            <w:pPr>
              <w:spacing w:line="320" w:lineRule="exact"/>
              <w:jc w:val="center"/>
              <w:rPr>
                <w:rFonts w:hint="default" w:ascii="Times New Roman" w:hAnsi="Times New Roman" w:eastAsia="黑体" w:cs="Times New Roman"/>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0DEF">
            <w:pPr>
              <w:spacing w:line="320" w:lineRule="exact"/>
              <w:jc w:val="center"/>
              <w:rPr>
                <w:rFonts w:hint="default" w:ascii="Times New Roman" w:hAnsi="Times New Roman" w:eastAsia="黑体" w:cs="Times New Roman"/>
                <w:i w:val="0"/>
                <w:iCs w:val="0"/>
                <w:color w:val="000000"/>
                <w:sz w:val="22"/>
                <w:szCs w:val="22"/>
                <w:u w:val="none"/>
              </w:rPr>
            </w:pPr>
          </w:p>
        </w:tc>
      </w:tr>
      <w:tr w14:paraId="20D3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EC0ED">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（54分）</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3025D">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项目决策</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74B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决策程序</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17A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0DA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项目决策程序是否严密</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FB57">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项目设立、调整延续等方面是否符合资金管理基本规范和决策程序要求，发现一处不符合的扣3分，扣完为止。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86AB">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FCC9">
            <w:pPr>
              <w:spacing w:line="320" w:lineRule="exact"/>
              <w:jc w:val="both"/>
              <w:rPr>
                <w:rFonts w:hint="default" w:ascii="Times New Roman" w:hAnsi="Times New Roman" w:eastAsia="宋体" w:cs="Times New Roman"/>
                <w:i w:val="0"/>
                <w:iCs w:val="0"/>
                <w:color w:val="000000"/>
                <w:sz w:val="22"/>
                <w:szCs w:val="22"/>
                <w:u w:val="none"/>
              </w:rPr>
            </w:pPr>
          </w:p>
        </w:tc>
      </w:tr>
      <w:tr w14:paraId="02E1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7192">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BB6E">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5A9F">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规划论证</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5129">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36A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项目规划论证是否符合中省要求，项目绩效目标设置是否科学合理</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0240">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1.项目规划符合中、省、市有关决策部署安排，得1分；充分评估论证项目立项必要性、前瞻性、合理性和可行性，得3分。否则该项不得分。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1475">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A953">
            <w:pPr>
              <w:spacing w:line="320" w:lineRule="exact"/>
              <w:jc w:val="both"/>
              <w:rPr>
                <w:rFonts w:hint="default" w:ascii="Times New Roman" w:hAnsi="Times New Roman" w:eastAsia="宋体" w:cs="Times New Roman"/>
                <w:i w:val="0"/>
                <w:iCs w:val="0"/>
                <w:color w:val="000000"/>
                <w:sz w:val="22"/>
                <w:szCs w:val="22"/>
                <w:u w:val="none"/>
              </w:rPr>
            </w:pPr>
          </w:p>
        </w:tc>
      </w:tr>
      <w:tr w14:paraId="5362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87E2">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98D9">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D03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资金投向</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514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1E3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项目资金是否与项目总体规划、相关行业事业发展相匹配，是否聚焦重大任务、重点领域、重点环节和重点项目</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72B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056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7DFD">
            <w:pPr>
              <w:spacing w:line="320" w:lineRule="exact"/>
              <w:jc w:val="both"/>
              <w:rPr>
                <w:rFonts w:hint="default" w:ascii="Times New Roman" w:hAnsi="Times New Roman" w:eastAsia="宋体" w:cs="Times New Roman"/>
                <w:i w:val="0"/>
                <w:iCs w:val="0"/>
                <w:color w:val="000000"/>
                <w:sz w:val="22"/>
                <w:szCs w:val="22"/>
                <w:u w:val="none"/>
              </w:rPr>
            </w:pPr>
          </w:p>
        </w:tc>
      </w:tr>
      <w:tr w14:paraId="29E6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72E">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3F0E8">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项目管理</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（18分）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720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制度办法</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69E6">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B29E">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项目制度办法是否体系健全、要素完备</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8E1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资金管理办法等管理制度体系健全完善，不存在管理制度缺失、管理办法过期情况，得2分。否则该项不得分。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4E29">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A360">
            <w:pPr>
              <w:spacing w:line="320" w:lineRule="exact"/>
              <w:jc w:val="both"/>
              <w:rPr>
                <w:rFonts w:hint="default" w:ascii="Times New Roman" w:hAnsi="Times New Roman" w:eastAsia="宋体" w:cs="Times New Roman"/>
                <w:i w:val="0"/>
                <w:iCs w:val="0"/>
                <w:color w:val="000000"/>
                <w:sz w:val="22"/>
                <w:szCs w:val="22"/>
                <w:u w:val="none"/>
              </w:rPr>
            </w:pPr>
          </w:p>
        </w:tc>
      </w:tr>
      <w:tr w14:paraId="5318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6044">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4C04">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75D9">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分配管理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479E">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AF6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项目资金分配因素选取、权重设置、区域分布，项目管理、审批是否符合管理要求</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7B66">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2.资金分配是否严格按管理办法执行，决策程序是否符合管理要求，及时高效，得4分。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40F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F6F5">
            <w:pPr>
              <w:spacing w:line="320" w:lineRule="exact"/>
              <w:jc w:val="both"/>
              <w:rPr>
                <w:rFonts w:hint="default" w:ascii="Times New Roman" w:hAnsi="Times New Roman" w:eastAsia="宋体" w:cs="Times New Roman"/>
                <w:i w:val="0"/>
                <w:iCs w:val="0"/>
                <w:color w:val="000000"/>
                <w:sz w:val="22"/>
                <w:szCs w:val="22"/>
                <w:u w:val="none"/>
              </w:rPr>
            </w:pPr>
          </w:p>
        </w:tc>
      </w:tr>
      <w:tr w14:paraId="4A8F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EB13">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4771">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D990">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绩效监管</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03B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9D0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管资金、项目、政策是否管绩效，项目绩效监管是否按要求开展，对下指导是否有力有效</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2BB0">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按中、省、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C0D2">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B7EA">
            <w:pPr>
              <w:spacing w:line="320" w:lineRule="exact"/>
              <w:jc w:val="both"/>
              <w:rPr>
                <w:rFonts w:hint="default" w:ascii="Times New Roman" w:hAnsi="Times New Roman" w:eastAsia="宋体" w:cs="Times New Roman"/>
                <w:i w:val="0"/>
                <w:iCs w:val="0"/>
                <w:color w:val="000000"/>
                <w:sz w:val="22"/>
                <w:szCs w:val="22"/>
                <w:u w:val="none"/>
              </w:rPr>
            </w:pPr>
          </w:p>
        </w:tc>
      </w:tr>
      <w:tr w14:paraId="1571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155B">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6FDBB">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项目实施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632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预算执行</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F655">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B1F1">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项目资金财政拨付、单位执行和地方配套到位情况</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C741">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该项指标得分=财政资金拨付率×100%×2+单位资金使用率×100%×2+地方资金到位率×100%×2。如部分计算内容不涉及，可同比例分配至本指标其他计算内容。</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B7E4">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 </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0F07">
            <w:pPr>
              <w:spacing w:line="320" w:lineRule="exact"/>
              <w:jc w:val="both"/>
              <w:rPr>
                <w:rFonts w:hint="default" w:ascii="Times New Roman" w:hAnsi="Times New Roman" w:eastAsia="宋体" w:cs="Times New Roman"/>
                <w:i w:val="0"/>
                <w:iCs w:val="0"/>
                <w:color w:val="000000"/>
                <w:sz w:val="22"/>
                <w:szCs w:val="22"/>
                <w:u w:val="none"/>
              </w:rPr>
            </w:pPr>
          </w:p>
        </w:tc>
      </w:tr>
      <w:tr w14:paraId="289F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6F5C">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76EB">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37BD">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0565">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E35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资金使用拨付、项目实施是否符合规定</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0BC0">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1581">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5C9E">
            <w:pPr>
              <w:spacing w:line="320" w:lineRule="exact"/>
              <w:jc w:val="both"/>
              <w:rPr>
                <w:rFonts w:hint="default" w:ascii="Times New Roman" w:hAnsi="Times New Roman" w:eastAsia="宋体" w:cs="Times New Roman"/>
                <w:i w:val="0"/>
                <w:iCs w:val="0"/>
                <w:color w:val="000000"/>
                <w:sz w:val="22"/>
                <w:szCs w:val="22"/>
                <w:u w:val="none"/>
              </w:rPr>
            </w:pPr>
          </w:p>
        </w:tc>
      </w:tr>
      <w:tr w14:paraId="4FC3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6BB6C">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通用指标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（25分）</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137A">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项目结果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（9分）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043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目标完成</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350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DC7E">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项目是否完成预期目标，实施结果是否与绩效目标相匹配，反映目标实现程度</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0926">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该项指标得分=实际完成目标任务量÷首次批复立项设定绩效目标任务总量×100%×6。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ECEF">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BDBF">
            <w:pPr>
              <w:spacing w:line="320" w:lineRule="exact"/>
              <w:jc w:val="both"/>
              <w:rPr>
                <w:rFonts w:hint="default" w:ascii="Times New Roman" w:hAnsi="Times New Roman" w:eastAsia="宋体" w:cs="Times New Roman"/>
                <w:i w:val="0"/>
                <w:iCs w:val="0"/>
                <w:color w:val="000000"/>
                <w:sz w:val="22"/>
                <w:szCs w:val="22"/>
                <w:u w:val="none"/>
              </w:rPr>
            </w:pPr>
          </w:p>
        </w:tc>
      </w:tr>
      <w:tr w14:paraId="25C0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C87F6">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4400">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6257">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完成时效</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001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F15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项目实际完成时间与计划完成时间的比较</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A2A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8345">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92AE">
            <w:pPr>
              <w:spacing w:line="320" w:lineRule="exact"/>
              <w:jc w:val="both"/>
              <w:rPr>
                <w:rFonts w:hint="default" w:ascii="Times New Roman" w:hAnsi="Times New Roman" w:eastAsia="宋体" w:cs="Times New Roman"/>
                <w:i w:val="0"/>
                <w:iCs w:val="0"/>
                <w:color w:val="000000"/>
                <w:sz w:val="22"/>
                <w:szCs w:val="22"/>
                <w:u w:val="none"/>
              </w:rPr>
            </w:pPr>
          </w:p>
        </w:tc>
      </w:tr>
      <w:tr w14:paraId="5731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45CCD">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45066">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民生保障</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6194">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区域均衡性</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0530">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7EDA">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项目资金分配体现的均衡公平情况</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0BB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80D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B088">
            <w:pPr>
              <w:spacing w:line="320" w:lineRule="exact"/>
              <w:jc w:val="both"/>
              <w:rPr>
                <w:rFonts w:hint="default" w:ascii="Times New Roman" w:hAnsi="Times New Roman" w:eastAsia="宋体" w:cs="Times New Roman"/>
                <w:i w:val="0"/>
                <w:iCs w:val="0"/>
                <w:color w:val="000000"/>
                <w:sz w:val="22"/>
                <w:szCs w:val="22"/>
                <w:u w:val="none"/>
              </w:rPr>
            </w:pPr>
          </w:p>
        </w:tc>
      </w:tr>
      <w:tr w14:paraId="5CBD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36E5">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2210">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ECE">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标准合理性</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76C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F35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资金实际补贴标准是否符合资金管理办法规定的补助标准，是否及时按标准兑现</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099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A56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2873">
            <w:pPr>
              <w:spacing w:line="320" w:lineRule="exact"/>
              <w:jc w:val="both"/>
              <w:rPr>
                <w:rFonts w:hint="default" w:ascii="Times New Roman" w:hAnsi="Times New Roman" w:eastAsia="宋体" w:cs="Times New Roman"/>
                <w:i w:val="0"/>
                <w:iCs w:val="0"/>
                <w:color w:val="000000"/>
                <w:sz w:val="22"/>
                <w:szCs w:val="22"/>
                <w:u w:val="none"/>
              </w:rPr>
            </w:pPr>
          </w:p>
        </w:tc>
      </w:tr>
      <w:tr w14:paraId="6D66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29DD">
            <w:pPr>
              <w:spacing w:line="320" w:lineRule="exact"/>
              <w:jc w:val="both"/>
              <w:rPr>
                <w:rFonts w:hint="default" w:ascii="Times New Roman" w:hAnsi="Times New Roman" w:eastAsia="宋体" w:cs="Times New Roman"/>
                <w:b/>
                <w:bCs/>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84C5">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345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群众满意度</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CFC4">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9AF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资金涉及相关受益群体、支持对象的满意度调查访谈情况</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F6CB">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该项指标得分=经调研的群众实际满意度得分×100%×5。反映项目相关方在项目实施过程中的人民群众满意值和获得感。</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7D3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8A83">
            <w:pPr>
              <w:spacing w:line="320" w:lineRule="exact"/>
              <w:jc w:val="both"/>
              <w:rPr>
                <w:rFonts w:hint="default" w:ascii="Times New Roman" w:hAnsi="Times New Roman" w:eastAsia="宋体" w:cs="Times New Roman"/>
                <w:i w:val="0"/>
                <w:iCs w:val="0"/>
                <w:color w:val="000000"/>
                <w:sz w:val="22"/>
                <w:szCs w:val="22"/>
                <w:u w:val="none"/>
              </w:rPr>
            </w:pPr>
          </w:p>
        </w:tc>
      </w:tr>
      <w:tr w14:paraId="5AF4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5" w:type="pct"/>
            <w:tcBorders>
              <w:top w:val="single" w:color="000000" w:sz="4" w:space="0"/>
              <w:left w:val="single" w:color="000000" w:sz="4" w:space="0"/>
              <w:bottom w:val="nil"/>
              <w:right w:val="single" w:color="000000" w:sz="4" w:space="0"/>
            </w:tcBorders>
            <w:shd w:val="clear" w:color="auto" w:fill="auto"/>
            <w:vAlign w:val="center"/>
          </w:tcPr>
          <w:p w14:paraId="18551F30">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专用指标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3D2E">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行政运转</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6B140D58">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用途合规性</w:t>
            </w:r>
          </w:p>
        </w:tc>
        <w:tc>
          <w:tcPr>
            <w:tcW w:w="199" w:type="pct"/>
            <w:tcBorders>
              <w:top w:val="nil"/>
              <w:left w:val="single" w:color="000000" w:sz="4" w:space="0"/>
              <w:bottom w:val="single" w:color="000000" w:sz="4" w:space="0"/>
              <w:right w:val="single" w:color="000000" w:sz="4" w:space="0"/>
            </w:tcBorders>
            <w:shd w:val="clear" w:color="auto" w:fill="auto"/>
            <w:vAlign w:val="center"/>
          </w:tcPr>
          <w:p w14:paraId="5C9FEE3F">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63" w:type="pct"/>
            <w:tcBorders>
              <w:top w:val="nil"/>
              <w:left w:val="single" w:color="000000" w:sz="4" w:space="0"/>
              <w:bottom w:val="single" w:color="000000" w:sz="4" w:space="0"/>
              <w:right w:val="single" w:color="000000" w:sz="4" w:space="0"/>
            </w:tcBorders>
            <w:shd w:val="clear" w:color="auto" w:fill="auto"/>
            <w:vAlign w:val="center"/>
          </w:tcPr>
          <w:p w14:paraId="7F75381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是否按规定用途、适用范围进行本地区专项资金分配</w:t>
            </w:r>
          </w:p>
        </w:tc>
        <w:tc>
          <w:tcPr>
            <w:tcW w:w="2082" w:type="pct"/>
            <w:tcBorders>
              <w:top w:val="nil"/>
              <w:left w:val="single" w:color="000000" w:sz="4" w:space="0"/>
              <w:bottom w:val="single" w:color="000000" w:sz="4" w:space="0"/>
              <w:right w:val="single" w:color="000000" w:sz="4" w:space="0"/>
            </w:tcBorders>
            <w:shd w:val="clear" w:color="auto" w:fill="auto"/>
            <w:vAlign w:val="center"/>
          </w:tcPr>
          <w:p w14:paraId="01AA6BA4">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资金实际用途不符合专项资金管理要求的，发现一处扣2分。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996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F3B6">
            <w:pPr>
              <w:spacing w:line="320" w:lineRule="exact"/>
              <w:jc w:val="both"/>
              <w:rPr>
                <w:rFonts w:hint="default" w:ascii="Times New Roman" w:hAnsi="Times New Roman" w:eastAsia="宋体" w:cs="Times New Roman"/>
                <w:i w:val="0"/>
                <w:iCs w:val="0"/>
                <w:color w:val="000000"/>
                <w:sz w:val="22"/>
                <w:szCs w:val="22"/>
                <w:u w:val="none"/>
              </w:rPr>
            </w:pPr>
          </w:p>
        </w:tc>
      </w:tr>
      <w:tr w14:paraId="71BB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C7C5B51">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个性指标</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（16分）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E2E2">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应急管理标准化覆盖率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677C">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63" w:type="pct"/>
            <w:vMerge w:val="restart"/>
            <w:tcBorders>
              <w:top w:val="single" w:color="000000" w:sz="4" w:space="0"/>
              <w:left w:val="single" w:color="000000" w:sz="4" w:space="0"/>
              <w:bottom w:val="nil"/>
              <w:right w:val="single" w:color="000000" w:sz="4" w:space="0"/>
            </w:tcBorders>
            <w:shd w:val="clear" w:color="auto" w:fill="auto"/>
            <w:vAlign w:val="center"/>
          </w:tcPr>
          <w:p w14:paraId="7B1E61F0">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根据项目个性自行设定部分指标，反映该项指标执行完成情况。</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2371">
            <w:pPr>
              <w:spacing w:line="320" w:lineRule="exact"/>
              <w:jc w:val="both"/>
              <w:rPr>
                <w:rFonts w:hint="default" w:ascii="Times New Roman" w:hAnsi="Times New Roman" w:eastAsia="宋体" w:cs="Times New Roman"/>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79F4">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25A6">
            <w:pPr>
              <w:spacing w:line="320" w:lineRule="exact"/>
              <w:jc w:val="both"/>
              <w:rPr>
                <w:rFonts w:hint="default" w:ascii="Times New Roman" w:hAnsi="Times New Roman" w:eastAsia="宋体" w:cs="Times New Roman"/>
                <w:i w:val="0"/>
                <w:iCs w:val="0"/>
                <w:color w:val="000000"/>
                <w:sz w:val="22"/>
                <w:szCs w:val="22"/>
                <w:u w:val="none"/>
              </w:rPr>
            </w:pPr>
          </w:p>
        </w:tc>
      </w:tr>
      <w:tr w14:paraId="09BC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83CE7F">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E7A6">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内控规范性</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FAB6">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63" w:type="pct"/>
            <w:vMerge w:val="continue"/>
            <w:tcBorders>
              <w:top w:val="single" w:color="000000" w:sz="4" w:space="0"/>
              <w:left w:val="single" w:color="000000" w:sz="4" w:space="0"/>
              <w:bottom w:val="nil"/>
              <w:right w:val="single" w:color="000000" w:sz="4" w:space="0"/>
            </w:tcBorders>
            <w:shd w:val="clear" w:color="auto" w:fill="auto"/>
            <w:vAlign w:val="center"/>
          </w:tcPr>
          <w:p w14:paraId="50D4B442">
            <w:pPr>
              <w:spacing w:line="320" w:lineRule="exact"/>
              <w:jc w:val="both"/>
              <w:rPr>
                <w:rFonts w:hint="default" w:ascii="Times New Roman" w:hAnsi="Times New Roman" w:eastAsia="宋体" w:cs="Times New Roman"/>
                <w:i w:val="0"/>
                <w:iCs w:val="0"/>
                <w:color w:val="000000"/>
                <w:sz w:val="22"/>
                <w:szCs w:val="22"/>
                <w:u w:val="none"/>
              </w:rPr>
            </w:pP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35B0">
            <w:pPr>
              <w:spacing w:line="320" w:lineRule="exact"/>
              <w:jc w:val="both"/>
              <w:rPr>
                <w:rFonts w:hint="default" w:ascii="Times New Roman" w:hAnsi="Times New Roman" w:eastAsia="宋体" w:cs="Times New Roman"/>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2374">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079C">
            <w:pPr>
              <w:spacing w:line="320" w:lineRule="exact"/>
              <w:jc w:val="both"/>
              <w:rPr>
                <w:rFonts w:hint="default" w:ascii="Times New Roman" w:hAnsi="Times New Roman" w:eastAsia="宋体" w:cs="Times New Roman"/>
                <w:i w:val="0"/>
                <w:iCs w:val="0"/>
                <w:color w:val="000000"/>
                <w:sz w:val="22"/>
                <w:szCs w:val="22"/>
                <w:u w:val="none"/>
              </w:rPr>
            </w:pPr>
          </w:p>
        </w:tc>
      </w:tr>
      <w:tr w14:paraId="2F89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2105F">
            <w:pPr>
              <w:keepNext w:val="0"/>
              <w:keepLines w:val="0"/>
              <w:widowControl/>
              <w:suppressLineNumbers w:val="0"/>
              <w:spacing w:line="320" w:lineRule="exact"/>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扣分项</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（10分）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6DC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绩效管理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存在问题</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31D8">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FD3E">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预算绩效管理工作存在问题</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CF86">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依据评价年度人大监督、巡视巡察、审计监督、财会监督等结果以及评价指标体系涉及各方面出现的问题，每有一个问题点扣1分，扣完为止。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A7AE">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5828">
            <w:pPr>
              <w:spacing w:line="320" w:lineRule="exact"/>
              <w:jc w:val="both"/>
              <w:rPr>
                <w:rFonts w:hint="default" w:ascii="Times New Roman" w:hAnsi="Times New Roman" w:eastAsia="宋体" w:cs="Times New Roman"/>
                <w:i w:val="0"/>
                <w:iCs w:val="0"/>
                <w:color w:val="000000"/>
                <w:sz w:val="22"/>
                <w:szCs w:val="22"/>
                <w:u w:val="none"/>
              </w:rPr>
            </w:pPr>
          </w:p>
        </w:tc>
      </w:tr>
      <w:tr w14:paraId="6753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D472">
            <w:pPr>
              <w:spacing w:line="320" w:lineRule="exact"/>
              <w:jc w:val="both"/>
              <w:rPr>
                <w:rFonts w:hint="default" w:ascii="Times New Roman" w:hAnsi="Times New Roman" w:eastAsia="宋体" w:cs="Times New Roman"/>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8283">
            <w:pPr>
              <w:keepNext w:val="0"/>
              <w:keepLines w:val="0"/>
              <w:widowControl/>
              <w:suppressLineNumbers w:val="0"/>
              <w:spacing w:line="3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部门配合度</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432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76B2">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被评价对象工作配合情况</w:t>
            </w:r>
          </w:p>
        </w:tc>
        <w:tc>
          <w:tcPr>
            <w:tcW w:w="2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3025">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评价工作开展过程中，被评价对象拖延推诿、提交资料不及时等拒不配合评价工作的，发现一处扣1分，扣完为止。</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BF03">
            <w:pPr>
              <w:keepNext w:val="0"/>
              <w:keepLines w:val="0"/>
              <w:widowControl/>
              <w:suppressLineNumbers w:val="0"/>
              <w:spacing w:line="320" w:lineRule="exact"/>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2763">
            <w:pPr>
              <w:spacing w:line="320" w:lineRule="exact"/>
              <w:jc w:val="both"/>
              <w:rPr>
                <w:rFonts w:hint="default" w:ascii="Times New Roman" w:hAnsi="Times New Roman" w:eastAsia="宋体" w:cs="Times New Roman"/>
                <w:i w:val="0"/>
                <w:iCs w:val="0"/>
                <w:color w:val="000000"/>
                <w:sz w:val="22"/>
                <w:szCs w:val="22"/>
                <w:u w:val="none"/>
              </w:rPr>
            </w:pPr>
          </w:p>
        </w:tc>
      </w:tr>
    </w:tbl>
    <w:p w14:paraId="591C3CA8">
      <w:pPr>
        <w:pStyle w:val="27"/>
        <w:keepNext w:val="0"/>
        <w:keepLines w:val="0"/>
        <w:pageBreakBefore w:val="0"/>
        <w:widowControl w:val="0"/>
        <w:kinsoku/>
        <w:wordWrap/>
        <w:overflowPunct/>
        <w:topLinePunct w:val="0"/>
        <w:autoSpaceDE/>
        <w:autoSpaceDN/>
        <w:bidi w:val="0"/>
        <w:spacing w:line="578" w:lineRule="exact"/>
        <w:ind w:left="0" w:leftChars="0" w:firstLine="552" w:firstLineChars="200"/>
        <w:jc w:val="both"/>
        <w:textAlignment w:val="auto"/>
        <w:rPr>
          <w:rFonts w:hint="default" w:ascii="Times New Roman" w:hAnsi="Times New Roman" w:eastAsia="仿宋_GB2312" w:cs="Times New Roman"/>
          <w:color w:val="000000"/>
          <w:kern w:val="0"/>
          <w:sz w:val="28"/>
          <w:szCs w:val="28"/>
          <w:highlight w:val="none"/>
          <w:shd w:val="clear" w:color="auto" w:fill="FFFFFF"/>
          <w:lang w:val="zh-CN" w:eastAsia="zh-CN"/>
        </w:rPr>
      </w:pPr>
    </w:p>
    <w:p w14:paraId="23A07E47">
      <w:pPr>
        <w:pStyle w:val="27"/>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p>
    <w:p w14:paraId="5BA3856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661D6EA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黑体" w:cs="Times New Roman"/>
          <w:b w:val="0"/>
          <w:bCs w:val="0"/>
          <w:i w:val="0"/>
          <w:iCs w:val="0"/>
          <w:color w:val="auto"/>
          <w:sz w:val="44"/>
          <w:szCs w:val="44"/>
          <w:highlight w:val="none"/>
        </w:rPr>
        <w:t>第</w:t>
      </w:r>
      <w:r>
        <w:rPr>
          <w:rStyle w:val="23"/>
          <w:rFonts w:hint="default" w:ascii="Times New Roman" w:hAnsi="Times New Roman" w:eastAsia="黑体" w:cs="Times New Roman"/>
          <w:b w:val="0"/>
          <w:bCs w:val="0"/>
          <w:i w:val="0"/>
          <w:iCs w:val="0"/>
          <w:color w:val="auto"/>
          <w:highlight w:val="none"/>
        </w:rPr>
        <w:t>五部分 附表</w:t>
      </w:r>
      <w:bookmarkEnd w:id="76"/>
      <w:bookmarkEnd w:id="77"/>
      <w:bookmarkStart w:id="78" w:name="_Toc15396619"/>
    </w:p>
    <w:p w14:paraId="001DCEE7">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p>
    <w:p w14:paraId="6EE66B20">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79" w:name="_Toc10341"/>
      <w:r>
        <w:rPr>
          <w:rFonts w:hint="default" w:ascii="Times New Roman" w:hAnsi="Times New Roman" w:eastAsia="仿宋_GB2312" w:cs="Times New Roman"/>
          <w:b w:val="0"/>
          <w:bCs w:val="0"/>
          <w:i w:val="0"/>
          <w:iCs w:val="0"/>
          <w:color w:val="auto"/>
          <w:highlight w:val="none"/>
        </w:rPr>
        <w:t>一、收</w:t>
      </w:r>
      <w:r>
        <w:rPr>
          <w:rStyle w:val="24"/>
          <w:rFonts w:hint="default" w:ascii="Times New Roman" w:hAnsi="Times New Roman" w:eastAsia="仿宋_GB2312" w:cs="Times New Roman"/>
          <w:b w:val="0"/>
          <w:bCs w:val="0"/>
          <w:i w:val="0"/>
          <w:iCs w:val="0"/>
          <w:color w:val="auto"/>
          <w:highlight w:val="none"/>
        </w:rPr>
        <w:t>入支出决算总表</w:t>
      </w:r>
      <w:bookmarkEnd w:id="78"/>
      <w:bookmarkEnd w:id="79"/>
    </w:p>
    <w:p w14:paraId="22396EB5">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80" w:name="_Toc15396620"/>
      <w:bookmarkStart w:id="81" w:name="_Toc7727"/>
      <w:r>
        <w:rPr>
          <w:rFonts w:hint="default" w:ascii="Times New Roman" w:hAnsi="Times New Roman" w:eastAsia="仿宋_GB2312" w:cs="Times New Roman"/>
          <w:b w:val="0"/>
          <w:bCs w:val="0"/>
          <w:i w:val="0"/>
          <w:iCs w:val="0"/>
          <w:color w:val="auto"/>
          <w:highlight w:val="none"/>
        </w:rPr>
        <w:t>二、收</w:t>
      </w:r>
      <w:r>
        <w:rPr>
          <w:rStyle w:val="24"/>
          <w:rFonts w:hint="default" w:ascii="Times New Roman" w:hAnsi="Times New Roman" w:eastAsia="仿宋_GB2312" w:cs="Times New Roman"/>
          <w:b w:val="0"/>
          <w:bCs w:val="0"/>
          <w:i w:val="0"/>
          <w:iCs w:val="0"/>
          <w:color w:val="auto"/>
          <w:highlight w:val="none"/>
        </w:rPr>
        <w:t>入决算表</w:t>
      </w:r>
      <w:bookmarkEnd w:id="80"/>
      <w:bookmarkEnd w:id="81"/>
    </w:p>
    <w:p w14:paraId="6E4BA904">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82" w:name="_Toc15396621"/>
      <w:bookmarkStart w:id="83" w:name="_Toc10829"/>
      <w:r>
        <w:rPr>
          <w:rStyle w:val="24"/>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24"/>
          <w:rFonts w:hint="default" w:ascii="Times New Roman" w:hAnsi="Times New Roman" w:eastAsia="仿宋_GB2312" w:cs="Times New Roman"/>
          <w:b w:val="0"/>
          <w:bCs w:val="0"/>
          <w:i w:val="0"/>
          <w:iCs w:val="0"/>
          <w:color w:val="auto"/>
          <w:highlight w:val="none"/>
        </w:rPr>
        <w:t>出决算表</w:t>
      </w:r>
      <w:bookmarkEnd w:id="82"/>
      <w:bookmarkEnd w:id="83"/>
    </w:p>
    <w:p w14:paraId="67A84310">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84" w:name="_Toc15396622"/>
      <w:bookmarkStart w:id="85" w:name="_Toc14320"/>
      <w:r>
        <w:rPr>
          <w:rStyle w:val="24"/>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24"/>
          <w:rFonts w:hint="default" w:ascii="Times New Roman" w:hAnsi="Times New Roman" w:eastAsia="仿宋_GB2312" w:cs="Times New Roman"/>
          <w:b w:val="0"/>
          <w:bCs w:val="0"/>
          <w:i w:val="0"/>
          <w:iCs w:val="0"/>
          <w:color w:val="auto"/>
          <w:highlight w:val="none"/>
        </w:rPr>
        <w:t>政拨款收入支出决算总表</w:t>
      </w:r>
      <w:bookmarkEnd w:id="84"/>
      <w:bookmarkEnd w:id="85"/>
    </w:p>
    <w:p w14:paraId="6717C40B">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Style w:val="24"/>
          <w:rFonts w:hint="default" w:ascii="Times New Roman" w:hAnsi="Times New Roman" w:eastAsia="仿宋_GB2312" w:cs="Times New Roman"/>
          <w:b w:val="0"/>
          <w:bCs w:val="0"/>
          <w:i w:val="0"/>
          <w:iCs w:val="0"/>
          <w:color w:val="auto"/>
          <w:highlight w:val="none"/>
        </w:rPr>
      </w:pPr>
      <w:bookmarkStart w:id="86" w:name="_Toc15396623"/>
      <w:bookmarkStart w:id="87" w:name="_Toc18880"/>
      <w:r>
        <w:rPr>
          <w:rStyle w:val="24"/>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24"/>
          <w:rFonts w:hint="default" w:ascii="Times New Roman" w:hAnsi="Times New Roman" w:eastAsia="仿宋_GB2312" w:cs="Times New Roman"/>
          <w:b w:val="0"/>
          <w:bCs w:val="0"/>
          <w:i w:val="0"/>
          <w:iCs w:val="0"/>
          <w:color w:val="auto"/>
          <w:highlight w:val="none"/>
        </w:rPr>
        <w:t>政拨款支出决算明细表</w:t>
      </w:r>
      <w:bookmarkEnd w:id="86"/>
      <w:bookmarkEnd w:id="87"/>
      <w:bookmarkStart w:id="88" w:name="_Toc15396624"/>
    </w:p>
    <w:p w14:paraId="1FF8494A">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89" w:name="_Toc12816"/>
      <w:r>
        <w:rPr>
          <w:rStyle w:val="24"/>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24"/>
          <w:rFonts w:hint="default" w:ascii="Times New Roman" w:hAnsi="Times New Roman" w:eastAsia="仿宋_GB2312" w:cs="Times New Roman"/>
          <w:b w:val="0"/>
          <w:bCs w:val="0"/>
          <w:i w:val="0"/>
          <w:iCs w:val="0"/>
          <w:color w:val="auto"/>
          <w:highlight w:val="none"/>
        </w:rPr>
        <w:t>般公共预算财政拨款支出决算表</w:t>
      </w:r>
      <w:bookmarkEnd w:id="88"/>
      <w:bookmarkEnd w:id="89"/>
    </w:p>
    <w:p w14:paraId="47B81E1D">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90" w:name="_Toc15396625"/>
      <w:bookmarkStart w:id="91" w:name="_Toc30225"/>
      <w:r>
        <w:rPr>
          <w:rStyle w:val="24"/>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24"/>
          <w:rFonts w:hint="default" w:ascii="Times New Roman" w:hAnsi="Times New Roman" w:eastAsia="仿宋_GB2312" w:cs="Times New Roman"/>
          <w:b w:val="0"/>
          <w:bCs w:val="0"/>
          <w:i w:val="0"/>
          <w:iCs w:val="0"/>
          <w:color w:val="auto"/>
          <w:highlight w:val="none"/>
        </w:rPr>
        <w:t>般公共预算财政拨款支出决算明细表</w:t>
      </w:r>
      <w:bookmarkEnd w:id="90"/>
      <w:bookmarkEnd w:id="91"/>
    </w:p>
    <w:p w14:paraId="47EA3CA7">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92" w:name="_Toc28845"/>
      <w:bookmarkStart w:id="93" w:name="_Toc15396626"/>
      <w:r>
        <w:rPr>
          <w:rStyle w:val="24"/>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24"/>
          <w:rFonts w:hint="default" w:ascii="Times New Roman" w:hAnsi="Times New Roman" w:eastAsia="仿宋_GB2312" w:cs="Times New Roman"/>
          <w:b w:val="0"/>
          <w:bCs w:val="0"/>
          <w:i w:val="0"/>
          <w:iCs w:val="0"/>
          <w:color w:val="auto"/>
          <w:highlight w:val="none"/>
        </w:rPr>
        <w:t>般公共预算财政拨款基本支出决算表</w:t>
      </w:r>
      <w:bookmarkEnd w:id="92"/>
      <w:bookmarkEnd w:id="93"/>
    </w:p>
    <w:p w14:paraId="4A1B5841">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94" w:name="_Toc15396627"/>
      <w:bookmarkStart w:id="95" w:name="_Toc13487"/>
      <w:r>
        <w:rPr>
          <w:rStyle w:val="24"/>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24"/>
          <w:rFonts w:hint="default" w:ascii="Times New Roman" w:hAnsi="Times New Roman" w:eastAsia="仿宋_GB2312" w:cs="Times New Roman"/>
          <w:b w:val="0"/>
          <w:bCs w:val="0"/>
          <w:i w:val="0"/>
          <w:iCs w:val="0"/>
          <w:color w:val="auto"/>
          <w:highlight w:val="none"/>
        </w:rPr>
        <w:t>般公共预算财政拨款项目支出决算表</w:t>
      </w:r>
      <w:bookmarkEnd w:id="94"/>
      <w:bookmarkEnd w:id="95"/>
    </w:p>
    <w:p w14:paraId="7C4483A1">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96" w:name="_Toc15396628"/>
      <w:bookmarkStart w:id="97" w:name="_Toc30231"/>
      <w:r>
        <w:rPr>
          <w:rStyle w:val="24"/>
          <w:rFonts w:hint="default" w:ascii="Times New Roman" w:hAnsi="Times New Roman" w:eastAsia="仿宋_GB2312" w:cs="Times New Roman"/>
          <w:b w:val="0"/>
          <w:bCs w:val="0"/>
          <w:i w:val="0"/>
          <w:iCs w:val="0"/>
          <w:color w:val="auto"/>
          <w:highlight w:val="none"/>
        </w:rPr>
        <w:t>十、</w:t>
      </w:r>
      <w:bookmarkEnd w:id="96"/>
      <w:r>
        <w:rPr>
          <w:rFonts w:hint="default" w:ascii="Times New Roman" w:hAnsi="Times New Roman" w:eastAsia="仿宋_GB2312" w:cs="Times New Roman"/>
          <w:b w:val="0"/>
          <w:bCs w:val="0"/>
          <w:i w:val="0"/>
          <w:iCs w:val="0"/>
          <w:color w:val="auto"/>
          <w:highlight w:val="none"/>
        </w:rPr>
        <w:t>政</w:t>
      </w:r>
      <w:r>
        <w:rPr>
          <w:rStyle w:val="24"/>
          <w:rFonts w:hint="default" w:ascii="Times New Roman" w:hAnsi="Times New Roman" w:eastAsia="仿宋_GB2312" w:cs="Times New Roman"/>
          <w:b w:val="0"/>
          <w:bCs w:val="0"/>
          <w:i w:val="0"/>
          <w:iCs w:val="0"/>
          <w:color w:val="auto"/>
          <w:highlight w:val="none"/>
        </w:rPr>
        <w:t>府性基金预算财政拨款收入支出决算表</w:t>
      </w:r>
      <w:bookmarkEnd w:id="97"/>
    </w:p>
    <w:p w14:paraId="6A83EFC3">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98" w:name="_Toc15396629"/>
      <w:bookmarkStart w:id="99" w:name="_Toc20161"/>
      <w:r>
        <w:rPr>
          <w:rStyle w:val="24"/>
          <w:rFonts w:hint="default" w:ascii="Times New Roman" w:hAnsi="Times New Roman" w:eastAsia="仿宋_GB2312" w:cs="Times New Roman"/>
          <w:b w:val="0"/>
          <w:bCs w:val="0"/>
          <w:i w:val="0"/>
          <w:iCs w:val="0"/>
          <w:color w:val="auto"/>
          <w:highlight w:val="none"/>
        </w:rPr>
        <w:t>十一、</w:t>
      </w:r>
      <w:bookmarkEnd w:id="98"/>
      <w:r>
        <w:rPr>
          <w:rFonts w:hint="default" w:ascii="Times New Roman" w:hAnsi="Times New Roman" w:eastAsia="仿宋_GB2312" w:cs="Times New Roman"/>
          <w:b w:val="0"/>
          <w:bCs w:val="0"/>
          <w:i w:val="0"/>
          <w:iCs w:val="0"/>
          <w:color w:val="auto"/>
          <w:highlight w:val="none"/>
        </w:rPr>
        <w:t>国</w:t>
      </w:r>
      <w:r>
        <w:rPr>
          <w:rStyle w:val="24"/>
          <w:rFonts w:hint="default" w:ascii="Times New Roman" w:hAnsi="Times New Roman" w:eastAsia="仿宋_GB2312" w:cs="Times New Roman"/>
          <w:b w:val="0"/>
          <w:bCs w:val="0"/>
          <w:i w:val="0"/>
          <w:iCs w:val="0"/>
          <w:color w:val="auto"/>
          <w:highlight w:val="none"/>
        </w:rPr>
        <w:t>有资本经营预算</w:t>
      </w:r>
      <w:r>
        <w:rPr>
          <w:rStyle w:val="24"/>
          <w:rFonts w:hint="default" w:ascii="Times New Roman" w:hAnsi="Times New Roman" w:eastAsia="仿宋_GB2312" w:cs="Times New Roman"/>
          <w:b w:val="0"/>
          <w:bCs w:val="0"/>
          <w:i w:val="0"/>
          <w:iCs w:val="0"/>
          <w:color w:val="auto"/>
          <w:highlight w:val="none"/>
          <w:lang w:eastAsia="zh-CN"/>
        </w:rPr>
        <w:t>财政拨款收入</w:t>
      </w:r>
      <w:r>
        <w:rPr>
          <w:rStyle w:val="24"/>
          <w:rFonts w:hint="default" w:ascii="Times New Roman" w:hAnsi="Times New Roman" w:eastAsia="仿宋_GB2312" w:cs="Times New Roman"/>
          <w:b w:val="0"/>
          <w:bCs w:val="0"/>
          <w:i w:val="0"/>
          <w:iCs w:val="0"/>
          <w:color w:val="auto"/>
          <w:highlight w:val="none"/>
        </w:rPr>
        <w:t>支出决算表</w:t>
      </w:r>
      <w:bookmarkEnd w:id="99"/>
    </w:p>
    <w:p w14:paraId="16F15CF4">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Fonts w:hint="default" w:ascii="Times New Roman" w:hAnsi="Times New Roman" w:eastAsia="仿宋_GB2312" w:cs="Times New Roman"/>
          <w:b w:val="0"/>
          <w:bCs w:val="0"/>
          <w:i w:val="0"/>
          <w:iCs w:val="0"/>
          <w:color w:val="auto"/>
          <w:highlight w:val="none"/>
        </w:rPr>
      </w:pPr>
      <w:bookmarkStart w:id="100" w:name="_Toc15396630"/>
      <w:bookmarkStart w:id="101" w:name="_Toc24206"/>
      <w:r>
        <w:rPr>
          <w:rStyle w:val="24"/>
          <w:rFonts w:hint="default" w:ascii="Times New Roman" w:hAnsi="Times New Roman" w:eastAsia="仿宋_GB2312" w:cs="Times New Roman"/>
          <w:b w:val="0"/>
          <w:bCs w:val="0"/>
          <w:i w:val="0"/>
          <w:iCs w:val="0"/>
          <w:color w:val="auto"/>
          <w:highlight w:val="none"/>
        </w:rPr>
        <w:t>十二、</w:t>
      </w:r>
      <w:bookmarkEnd w:id="100"/>
      <w:r>
        <w:rPr>
          <w:rStyle w:val="24"/>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01"/>
    </w:p>
    <w:p w14:paraId="6D19A5B5">
      <w:pPr>
        <w:pStyle w:val="4"/>
        <w:keepLines w:val="0"/>
        <w:pageBreakBefore w:val="0"/>
        <w:widowControl w:val="0"/>
        <w:kinsoku/>
        <w:wordWrap/>
        <w:overflowPunct/>
        <w:topLinePunct w:val="0"/>
        <w:autoSpaceDE/>
        <w:autoSpaceDN/>
        <w:bidi w:val="0"/>
        <w:adjustRightInd/>
        <w:snapToGrid/>
        <w:spacing w:before="0" w:beforeLines="0" w:after="0" w:afterLines="0" w:line="560" w:lineRule="exact"/>
        <w:ind w:firstLine="632" w:firstLineChars="200"/>
        <w:textAlignment w:val="auto"/>
        <w:rPr>
          <w:rStyle w:val="24"/>
          <w:rFonts w:hint="default" w:ascii="Times New Roman" w:hAnsi="Times New Roman" w:eastAsia="仿宋_GB2312" w:cs="Times New Roman"/>
          <w:b w:val="0"/>
          <w:bCs w:val="0"/>
          <w:i w:val="0"/>
          <w:iCs w:val="0"/>
          <w:color w:val="auto"/>
          <w:highlight w:val="none"/>
          <w:lang w:eastAsia="zh-CN"/>
        </w:rPr>
      </w:pPr>
      <w:bookmarkStart w:id="102" w:name="_Toc15396631"/>
      <w:bookmarkStart w:id="103" w:name="_Toc20596"/>
      <w:r>
        <w:rPr>
          <w:rStyle w:val="24"/>
          <w:rFonts w:hint="default" w:ascii="Times New Roman" w:hAnsi="Times New Roman" w:eastAsia="仿宋_GB2312" w:cs="Times New Roman"/>
          <w:b w:val="0"/>
          <w:bCs w:val="0"/>
          <w:i w:val="0"/>
          <w:iCs w:val="0"/>
          <w:color w:val="auto"/>
          <w:highlight w:val="none"/>
        </w:rPr>
        <w:t>十三、</w:t>
      </w:r>
      <w:bookmarkEnd w:id="102"/>
      <w:r>
        <w:rPr>
          <w:rStyle w:val="24"/>
          <w:rFonts w:hint="default" w:ascii="Times New Roman" w:hAnsi="Times New Roman" w:eastAsia="仿宋_GB2312" w:cs="Times New Roman"/>
          <w:b w:val="0"/>
          <w:bCs w:val="0"/>
          <w:i w:val="0"/>
          <w:iCs w:val="0"/>
          <w:color w:val="auto"/>
          <w:highlight w:val="none"/>
          <w:lang w:eastAsia="zh-CN"/>
        </w:rPr>
        <w:t>财政拨款“三公”经费支出决算表</w:t>
      </w:r>
      <w:bookmarkEnd w:id="103"/>
    </w:p>
    <w:p w14:paraId="649C8FA1">
      <w:pPr>
        <w:keepNext w:val="0"/>
        <w:keepLines w:val="0"/>
        <w:pageBreakBefore w:val="0"/>
        <w:kinsoku/>
        <w:wordWrap/>
        <w:overflowPunct/>
        <w:topLinePunct w:val="0"/>
        <w:autoSpaceDN/>
        <w:bidi w:val="0"/>
        <w:adjustRightInd/>
        <w:snapToGrid/>
        <w:spacing w:line="540" w:lineRule="exact"/>
        <w:ind w:left="0" w:right="0" w:rightChars="0" w:firstLine="632" w:firstLineChars="200"/>
        <w:jc w:val="both"/>
        <w:textAlignment w:val="auto"/>
        <w:rPr>
          <w:rFonts w:hint="default" w:ascii="Times New Roman" w:hAnsi="Times New Roman" w:eastAsia="仿宋_GB2312" w:cs="Times New Roman"/>
          <w:b w:val="0"/>
          <w:bCs w:val="0"/>
          <w:i w:val="0"/>
          <w:iCs w:val="0"/>
          <w:color w:val="auto"/>
          <w:lang w:val="en-US" w:eastAsia="zh-CN"/>
        </w:rPr>
      </w:pPr>
    </w:p>
    <w:p w14:paraId="1BFC67E4">
      <w:pPr>
        <w:keepNext w:val="0"/>
        <w:keepLines w:val="0"/>
        <w:pageBreakBefore w:val="0"/>
        <w:widowControl w:val="0"/>
        <w:tabs>
          <w:tab w:val="left" w:pos="970"/>
        </w:tabs>
        <w:kinsoku/>
        <w:wordWrap/>
        <w:overflowPunct/>
        <w:topLinePunct w:val="0"/>
        <w:autoSpaceDE/>
        <w:autoSpaceDN/>
        <w:bidi w:val="0"/>
        <w:adjustRightInd/>
        <w:snapToGrid/>
        <w:spacing w:line="20" w:lineRule="exact"/>
        <w:ind w:firstLine="632" w:firstLineChars="200"/>
        <w:jc w:val="both"/>
        <w:textAlignment w:val="auto"/>
        <w:rPr>
          <w:rFonts w:hint="default" w:ascii="Times New Roman" w:hAnsi="Times New Roman" w:eastAsia="仿宋_GB2312" w:cs="Times New Roman"/>
          <w:b w:val="0"/>
          <w:bCs w:val="0"/>
          <w:i w:val="0"/>
          <w:iCs w:val="0"/>
          <w:lang w:eastAsia="zh-CN"/>
        </w:rPr>
      </w:pPr>
      <w:r>
        <w:rPr>
          <w:rFonts w:hint="default" w:ascii="Times New Roman" w:hAnsi="Times New Roman" w:cs="Times New Roman"/>
          <w:b w:val="0"/>
          <w:bCs w:val="0"/>
          <w:i w:val="0"/>
          <w:iCs w:val="0"/>
          <w:lang w:eastAsia="zh-CN"/>
        </w:rPr>
        <w:tab/>
      </w:r>
    </w:p>
    <w:p w14:paraId="7B185AC0">
      <w:pPr>
        <w:keepNext w:val="0"/>
        <w:keepLines w:val="0"/>
        <w:pageBreakBefore w:val="0"/>
        <w:widowControl w:val="0"/>
        <w:kinsoku/>
        <w:wordWrap/>
        <w:overflowPunct/>
        <w:topLinePunct w:val="0"/>
        <w:autoSpaceDE/>
        <w:autoSpaceDN/>
        <w:bidi w:val="0"/>
        <w:adjustRightInd/>
        <w:snapToGrid/>
        <w:spacing w:line="20" w:lineRule="exact"/>
        <w:ind w:firstLine="632" w:firstLineChars="200"/>
        <w:jc w:val="both"/>
        <w:textAlignment w:val="auto"/>
        <w:rPr>
          <w:rFonts w:hint="default" w:ascii="Times New Roman" w:hAnsi="Times New Roman" w:eastAsia="仿宋_GB2312" w:cs="Times New Roman"/>
          <w:kern w:val="2"/>
          <w:sz w:val="32"/>
          <w:szCs w:val="24"/>
          <w:lang w:val="en-US" w:eastAsia="zh-CN" w:bidi="ar-SA"/>
        </w:rPr>
      </w:pPr>
    </w:p>
    <w:p w14:paraId="0EED18CF">
      <w:pPr>
        <w:ind w:firstLine="632" w:firstLineChars="200"/>
        <w:rPr>
          <w:rFonts w:hint="default" w:ascii="Times New Roman" w:hAnsi="Times New Roman" w:eastAsia="黑体" w:cs="Times New Roman"/>
          <w:lang w:val="en-US" w:eastAsia="zh-CN"/>
        </w:rPr>
      </w:pPr>
    </w:p>
    <w:p w14:paraId="538D93BF">
      <w:pPr>
        <w:ind w:firstLine="632" w:firstLineChars="200"/>
        <w:rPr>
          <w:rFonts w:ascii="Times New Roman" w:hAnsi="Times New Roman" w:cs="Times New Roman"/>
        </w:rPr>
      </w:pPr>
    </w:p>
    <w:p w14:paraId="7624F2B7">
      <w:pPr>
        <w:ind w:firstLine="632" w:firstLineChars="200"/>
        <w:rPr>
          <w:rFonts w:ascii="Times New Roman" w:hAnsi="Times New Roman" w:cs="Times New Roman"/>
        </w:rPr>
      </w:pPr>
    </w:p>
    <w:sectPr>
      <w:footerReference r:id="rId6" w:type="default"/>
      <w:pgSz w:w="11906" w:h="16838"/>
      <w:pgMar w:top="2098" w:right="1474" w:bottom="1984" w:left="1588"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8A5E3">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6D5E">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2983F">
                          <w:pPr>
                            <w:pStyle w:val="13"/>
                            <w:rPr>
                              <w:sz w:val="28"/>
                              <w:szCs w:val="28"/>
                            </w:rPr>
                          </w:pPr>
                          <w:r>
                            <w:rPr>
                              <w:sz w:val="28"/>
                              <w:szCs w:val="28"/>
                            </w:rPr>
                            <w:t>—</w:t>
                          </w: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lang w:val="en-US" w:eastAsia="zh-CN"/>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2983F">
                    <w:pPr>
                      <w:pStyle w:val="13"/>
                      <w:rPr>
                        <w:sz w:val="28"/>
                        <w:szCs w:val="28"/>
                      </w:rPr>
                    </w:pPr>
                    <w:r>
                      <w:rPr>
                        <w:sz w:val="28"/>
                        <w:szCs w:val="28"/>
                      </w:rPr>
                      <w:t>—</w:t>
                    </w: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lang w:val="en-US" w:eastAsia="zh-CN"/>
                      </w:rPr>
                      <w:t xml:space="preserve"> </w:t>
                    </w:r>
                    <w:r>
                      <w:rPr>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F544">
    <w:pPr>
      <w:pStyle w:val="1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CD8B2">
                          <w:pPr>
                            <w:pStyle w:val="13"/>
                            <w:rPr>
                              <w:sz w:val="28"/>
                              <w:szCs w:val="28"/>
                            </w:rPr>
                          </w:pPr>
                          <w:r>
                            <w:rPr>
                              <w:sz w:val="28"/>
                              <w:szCs w:val="28"/>
                            </w:rPr>
                            <w:t>—</w:t>
                          </w: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t xml:space="preserve"> </w:t>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8CD8B2">
                    <w:pPr>
                      <w:pStyle w:val="13"/>
                      <w:rPr>
                        <w:sz w:val="28"/>
                        <w:szCs w:val="28"/>
                      </w:rPr>
                    </w:pPr>
                    <w:r>
                      <w:rPr>
                        <w:sz w:val="28"/>
                        <w:szCs w:val="28"/>
                      </w:rPr>
                      <w:t>—</w:t>
                    </w: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t xml:space="preserve"> </w:t>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78DE3">
                          <w:pPr>
                            <w:pStyle w:val="13"/>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A78DE3">
                    <w:pPr>
                      <w:pStyle w:val="13"/>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E5D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1500C84"/>
    <w:multiLevelType w:val="singleLevel"/>
    <w:tmpl w:val="F1500C84"/>
    <w:lvl w:ilvl="0" w:tentative="0">
      <w:start w:val="2"/>
      <w:numFmt w:val="chineseCounting"/>
      <w:suff w:val="nothing"/>
      <w:lvlText w:val="（%1）"/>
      <w:lvlJc w:val="left"/>
      <w:rPr>
        <w:rFonts w:hint="eastAsia" w:ascii="楷体" w:hAnsi="楷体" w:eastAsia="楷体" w:cs="楷体"/>
        <w:b/>
        <w:bCs/>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E63C841"/>
    <w:multiLevelType w:val="singleLevel"/>
    <w:tmpl w:val="1E63C841"/>
    <w:lvl w:ilvl="0" w:tentative="0">
      <w:start w:val="1"/>
      <w:numFmt w:val="chineseCounting"/>
      <w:suff w:val="nothing"/>
      <w:lvlText w:val="%1、"/>
      <w:lvlJc w:val="left"/>
      <w:rPr>
        <w:rFonts w:hint="eastAsia"/>
      </w:rPr>
    </w:lvl>
  </w:abstractNum>
  <w:abstractNum w:abstractNumId="4">
    <w:nsid w:val="4BA98FBA"/>
    <w:multiLevelType w:val="singleLevel"/>
    <w:tmpl w:val="4BA98FBA"/>
    <w:lvl w:ilvl="0" w:tentative="0">
      <w:start w:val="1"/>
      <w:numFmt w:val="decimal"/>
      <w:pStyle w:val="6"/>
      <w:lvlText w:val="%1."/>
      <w:lvlJc w:val="left"/>
      <w:pPr>
        <w:tabs>
          <w:tab w:val="left" w:pos="360"/>
        </w:tabs>
        <w:ind w:left="36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ZWU2YjFhMDU1MzhiNDA5ZGQ3NTNlMTcyODcyYTkifQ=="/>
  </w:docVars>
  <w:rsids>
    <w:rsidRoot w:val="13B353D1"/>
    <w:rsid w:val="0048292D"/>
    <w:rsid w:val="00732078"/>
    <w:rsid w:val="00DE1BE7"/>
    <w:rsid w:val="00E15234"/>
    <w:rsid w:val="00FD42F9"/>
    <w:rsid w:val="02BA0A60"/>
    <w:rsid w:val="03455F4E"/>
    <w:rsid w:val="03A91067"/>
    <w:rsid w:val="03F5376B"/>
    <w:rsid w:val="04986951"/>
    <w:rsid w:val="04B70785"/>
    <w:rsid w:val="07794418"/>
    <w:rsid w:val="07CC09EB"/>
    <w:rsid w:val="07D93108"/>
    <w:rsid w:val="082204C9"/>
    <w:rsid w:val="08961A12"/>
    <w:rsid w:val="09D6765C"/>
    <w:rsid w:val="0A8539E0"/>
    <w:rsid w:val="0BB53545"/>
    <w:rsid w:val="0DB04355"/>
    <w:rsid w:val="0E356958"/>
    <w:rsid w:val="119B1344"/>
    <w:rsid w:val="11A5518E"/>
    <w:rsid w:val="12463148"/>
    <w:rsid w:val="12565335"/>
    <w:rsid w:val="12C804A4"/>
    <w:rsid w:val="13B353D1"/>
    <w:rsid w:val="13C77A57"/>
    <w:rsid w:val="1444190A"/>
    <w:rsid w:val="14A92D9E"/>
    <w:rsid w:val="15B83E69"/>
    <w:rsid w:val="1675224E"/>
    <w:rsid w:val="169746A3"/>
    <w:rsid w:val="17BA06F3"/>
    <w:rsid w:val="18A10D0A"/>
    <w:rsid w:val="18F2529E"/>
    <w:rsid w:val="1975656C"/>
    <w:rsid w:val="1ACA0386"/>
    <w:rsid w:val="1B245FF1"/>
    <w:rsid w:val="1BC25F36"/>
    <w:rsid w:val="1BF6798D"/>
    <w:rsid w:val="1C2E5379"/>
    <w:rsid w:val="1C3A1F70"/>
    <w:rsid w:val="1E1E786C"/>
    <w:rsid w:val="1E2F7187"/>
    <w:rsid w:val="1ED3045A"/>
    <w:rsid w:val="20F17E28"/>
    <w:rsid w:val="21C13535"/>
    <w:rsid w:val="21C4408A"/>
    <w:rsid w:val="22D47832"/>
    <w:rsid w:val="23C55543"/>
    <w:rsid w:val="24707558"/>
    <w:rsid w:val="24C231F6"/>
    <w:rsid w:val="24F41372"/>
    <w:rsid w:val="24FE78B3"/>
    <w:rsid w:val="25DE2D13"/>
    <w:rsid w:val="262352ED"/>
    <w:rsid w:val="28100029"/>
    <w:rsid w:val="29095528"/>
    <w:rsid w:val="29FB4852"/>
    <w:rsid w:val="2A5333A0"/>
    <w:rsid w:val="2A8E3EB3"/>
    <w:rsid w:val="2AA84549"/>
    <w:rsid w:val="2AC6121A"/>
    <w:rsid w:val="2B261FA5"/>
    <w:rsid w:val="2B90166D"/>
    <w:rsid w:val="2BA43B4F"/>
    <w:rsid w:val="2C6E5260"/>
    <w:rsid w:val="2CFF241A"/>
    <w:rsid w:val="2DF410C7"/>
    <w:rsid w:val="2E2714ED"/>
    <w:rsid w:val="2E5073D1"/>
    <w:rsid w:val="2FB037EB"/>
    <w:rsid w:val="31735E7A"/>
    <w:rsid w:val="31A621AB"/>
    <w:rsid w:val="326B1042"/>
    <w:rsid w:val="328C4750"/>
    <w:rsid w:val="33244988"/>
    <w:rsid w:val="33691926"/>
    <w:rsid w:val="338A0767"/>
    <w:rsid w:val="341A1BE2"/>
    <w:rsid w:val="342F379E"/>
    <w:rsid w:val="35AF26E8"/>
    <w:rsid w:val="35FA2D4C"/>
    <w:rsid w:val="36A345B8"/>
    <w:rsid w:val="36A5373D"/>
    <w:rsid w:val="37A91900"/>
    <w:rsid w:val="37C4498C"/>
    <w:rsid w:val="381A6802"/>
    <w:rsid w:val="383A21F9"/>
    <w:rsid w:val="3AC52EF5"/>
    <w:rsid w:val="3AE72E6B"/>
    <w:rsid w:val="3AF70BD4"/>
    <w:rsid w:val="3EA90437"/>
    <w:rsid w:val="3EAA09AE"/>
    <w:rsid w:val="40757503"/>
    <w:rsid w:val="425F6146"/>
    <w:rsid w:val="43486471"/>
    <w:rsid w:val="44004CCF"/>
    <w:rsid w:val="457572C5"/>
    <w:rsid w:val="45AA504D"/>
    <w:rsid w:val="46563B9F"/>
    <w:rsid w:val="46E26BDC"/>
    <w:rsid w:val="48265822"/>
    <w:rsid w:val="4B101F6A"/>
    <w:rsid w:val="4BC303E1"/>
    <w:rsid w:val="4E1F7CC7"/>
    <w:rsid w:val="4EA446C7"/>
    <w:rsid w:val="4F3E7143"/>
    <w:rsid w:val="4FA404B7"/>
    <w:rsid w:val="4FC74BC1"/>
    <w:rsid w:val="50B229A2"/>
    <w:rsid w:val="512A5408"/>
    <w:rsid w:val="51C21AE4"/>
    <w:rsid w:val="52232583"/>
    <w:rsid w:val="5292296B"/>
    <w:rsid w:val="52DA3931"/>
    <w:rsid w:val="52F61A46"/>
    <w:rsid w:val="531B4E97"/>
    <w:rsid w:val="534A3B3F"/>
    <w:rsid w:val="53560C75"/>
    <w:rsid w:val="53904BDA"/>
    <w:rsid w:val="54C500BF"/>
    <w:rsid w:val="57A44166"/>
    <w:rsid w:val="580027B2"/>
    <w:rsid w:val="58580AAD"/>
    <w:rsid w:val="58900246"/>
    <w:rsid w:val="58F81E61"/>
    <w:rsid w:val="5B4277D9"/>
    <w:rsid w:val="5B59631E"/>
    <w:rsid w:val="5C771A59"/>
    <w:rsid w:val="5ED1296F"/>
    <w:rsid w:val="5FAB3BB8"/>
    <w:rsid w:val="5FE97A27"/>
    <w:rsid w:val="605E6E7C"/>
    <w:rsid w:val="607B7A2E"/>
    <w:rsid w:val="60897FD0"/>
    <w:rsid w:val="62830E1C"/>
    <w:rsid w:val="631F28F3"/>
    <w:rsid w:val="63FB268B"/>
    <w:rsid w:val="64644641"/>
    <w:rsid w:val="65562818"/>
    <w:rsid w:val="657B5DDA"/>
    <w:rsid w:val="66420311"/>
    <w:rsid w:val="67303F00"/>
    <w:rsid w:val="680C5E1B"/>
    <w:rsid w:val="68543C11"/>
    <w:rsid w:val="68AD6D25"/>
    <w:rsid w:val="693E3CEF"/>
    <w:rsid w:val="69601617"/>
    <w:rsid w:val="697B7604"/>
    <w:rsid w:val="6A123C62"/>
    <w:rsid w:val="6A484E25"/>
    <w:rsid w:val="6AAD7619"/>
    <w:rsid w:val="6AD9782B"/>
    <w:rsid w:val="6B0C5E52"/>
    <w:rsid w:val="6C401CBB"/>
    <w:rsid w:val="6CA16A6E"/>
    <w:rsid w:val="6DDB7D5E"/>
    <w:rsid w:val="70024254"/>
    <w:rsid w:val="7026417E"/>
    <w:rsid w:val="72037883"/>
    <w:rsid w:val="727662A7"/>
    <w:rsid w:val="72EB459F"/>
    <w:rsid w:val="73D9125B"/>
    <w:rsid w:val="76004C83"/>
    <w:rsid w:val="77084355"/>
    <w:rsid w:val="77513458"/>
    <w:rsid w:val="775C2051"/>
    <w:rsid w:val="77980E62"/>
    <w:rsid w:val="77DF2C87"/>
    <w:rsid w:val="78034139"/>
    <w:rsid w:val="780A6847"/>
    <w:rsid w:val="7840538D"/>
    <w:rsid w:val="79044003"/>
    <w:rsid w:val="794B2E8D"/>
    <w:rsid w:val="794C7D62"/>
    <w:rsid w:val="7A16209C"/>
    <w:rsid w:val="7A5432AA"/>
    <w:rsid w:val="7A966350"/>
    <w:rsid w:val="7B9E207A"/>
    <w:rsid w:val="7CBF1433"/>
    <w:rsid w:val="7D735915"/>
    <w:rsid w:val="7D946CCB"/>
    <w:rsid w:val="7E366415"/>
    <w:rsid w:val="7E542A84"/>
    <w:rsid w:val="7E6B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spacing w:before="240" w:beforeLines="0" w:after="60" w:afterLines="0"/>
      <w:outlineLvl w:val="1"/>
    </w:pPr>
    <w:rPr>
      <w:rFonts w:ascii="Arial" w:hAnsi="Arial"/>
      <w:b/>
      <w:i/>
    </w:rPr>
  </w:style>
  <w:style w:type="paragraph" w:styleId="5">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List Number"/>
    <w:basedOn w:val="1"/>
    <w:qFormat/>
    <w:uiPriority w:val="0"/>
    <w:pPr>
      <w:numPr>
        <w:ilvl w:val="0"/>
        <w:numId w:val="1"/>
      </w:numPr>
    </w:pPr>
  </w:style>
  <w:style w:type="paragraph" w:styleId="7">
    <w:name w:val="annotation text"/>
    <w:basedOn w:val="1"/>
    <w:qFormat/>
    <w:uiPriority w:val="0"/>
    <w:pPr>
      <w:jc w:val="left"/>
    </w:pPr>
  </w:style>
  <w:style w:type="paragraph" w:styleId="8">
    <w:name w:val="Salutation"/>
    <w:basedOn w:val="1"/>
    <w:next w:val="1"/>
    <w:unhideWhenUsed/>
    <w:qFormat/>
    <w:uiPriority w:val="99"/>
  </w:style>
  <w:style w:type="paragraph" w:styleId="9">
    <w:name w:val="Body Text"/>
    <w:basedOn w:val="1"/>
    <w:next w:val="10"/>
    <w:qFormat/>
    <w:uiPriority w:val="0"/>
    <w:pPr>
      <w:spacing w:before="93" w:beforeLines="30"/>
    </w:pPr>
    <w:rPr>
      <w:rFonts w:ascii="仿宋_GB2312"/>
      <w:sz w:val="30"/>
    </w:rPr>
  </w:style>
  <w:style w:type="paragraph" w:styleId="10">
    <w:name w:val="Body Text First Indent"/>
    <w:basedOn w:val="9"/>
    <w:next w:val="9"/>
    <w:qFormat/>
    <w:uiPriority w:val="0"/>
    <w:pPr>
      <w:ind w:firstLine="420" w:firstLineChars="100"/>
    </w:pPr>
  </w:style>
  <w:style w:type="paragraph" w:styleId="11">
    <w:name w:val="Body Text Indent"/>
    <w:basedOn w:val="1"/>
    <w:next w:val="12"/>
    <w:qFormat/>
    <w:uiPriority w:val="0"/>
    <w:pPr>
      <w:spacing w:after="120"/>
      <w:ind w:leftChars="200"/>
    </w:pPr>
    <w:rPr>
      <w:rFonts w:ascii="仿宋_GB2312"/>
      <w:szCs w:val="32"/>
    </w:rPr>
  </w:style>
  <w:style w:type="paragraph" w:styleId="12">
    <w:name w:val="Body Text First Indent 2"/>
    <w:basedOn w:val="11"/>
    <w:unhideWhenUsed/>
    <w:qFormat/>
    <w:uiPriority w:val="99"/>
    <w:pPr>
      <w:ind w:firstLine="420" w:firstLine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2"/>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basedOn w:val="20"/>
    <w:qFormat/>
    <w:uiPriority w:val="0"/>
    <w:rPr>
      <w:color w:val="0000FF"/>
      <w:u w:val="single"/>
    </w:rPr>
  </w:style>
  <w:style w:type="character" w:customStyle="1" w:styleId="23">
    <w:name w:val="标题 1 Char"/>
    <w:basedOn w:val="20"/>
    <w:link w:val="3"/>
    <w:qFormat/>
    <w:uiPriority w:val="9"/>
    <w:rPr>
      <w:b/>
      <w:bCs/>
      <w:kern w:val="44"/>
      <w:sz w:val="44"/>
      <w:szCs w:val="44"/>
    </w:rPr>
  </w:style>
  <w:style w:type="character" w:customStyle="1" w:styleId="24">
    <w:name w:val="标题 2 Char"/>
    <w:basedOn w:val="20"/>
    <w:link w:val="4"/>
    <w:qFormat/>
    <w:uiPriority w:val="9"/>
    <w:rPr>
      <w:rFonts w:ascii="Arial" w:hAnsi="Arial"/>
      <w:b/>
      <w:i/>
    </w:rPr>
  </w:style>
  <w:style w:type="paragraph" w:styleId="25">
    <w:name w:val="List Paragraph"/>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font41"/>
    <w:basedOn w:val="20"/>
    <w:qFormat/>
    <w:uiPriority w:val="0"/>
    <w:rPr>
      <w:rFonts w:ascii="宋体" w:hAnsi="宋体" w:eastAsia="宋体" w:cs="宋体"/>
      <w:color w:val="000000"/>
      <w:sz w:val="18"/>
      <w:szCs w:val="18"/>
      <w:u w:val="none"/>
    </w:rPr>
  </w:style>
  <w:style w:type="character" w:customStyle="1" w:styleId="29">
    <w:name w:val="font81"/>
    <w:basedOn w:val="20"/>
    <w:qFormat/>
    <w:uiPriority w:val="0"/>
    <w:rPr>
      <w:rFonts w:ascii="宋体" w:hAnsi="宋体" w:eastAsia="宋体" w:cs="宋体"/>
      <w:i/>
      <w:iCs/>
      <w:color w:val="000000"/>
      <w:sz w:val="16"/>
      <w:szCs w:val="16"/>
      <w:u w:val="none"/>
    </w:rPr>
  </w:style>
  <w:style w:type="character" w:customStyle="1" w:styleId="30">
    <w:name w:val="font61"/>
    <w:basedOn w:val="20"/>
    <w:qFormat/>
    <w:uiPriority w:val="0"/>
    <w:rPr>
      <w:rFonts w:hint="eastAsia" w:ascii="微软雅黑" w:hAnsi="微软雅黑" w:eastAsia="微软雅黑" w:cs="微软雅黑"/>
      <w:i/>
      <w:iCs/>
      <w:color w:val="000000"/>
      <w:sz w:val="16"/>
      <w:szCs w:val="16"/>
      <w:u w:val="none"/>
    </w:rPr>
  </w:style>
  <w:style w:type="character" w:customStyle="1" w:styleId="31">
    <w:name w:val="font91"/>
    <w:basedOn w:val="20"/>
    <w:qFormat/>
    <w:uiPriority w:val="0"/>
    <w:rPr>
      <w:rFonts w:hint="eastAsia" w:ascii="宋体" w:hAnsi="宋体" w:eastAsia="宋体" w:cs="宋体"/>
      <w:i/>
      <w:i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az\&#20915;&#31639;\2022&#24180;&#37096;&#38376;&#20915;&#31639;\2022&#24180;&#20915;&#31639;&#20844;&#24320;&#21450;&#25209;&#22797;&#36164;&#26009;\&#22270;&#34920;&#65288;&#26032;&#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'[图表（新）.xls]Sheet1'!$A$2</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'[图表（新）.xls]Sheet1'!$B$2:$C$2</c:f>
              <c:numCache>
                <c:formatCode>#,##0.00_ </c:formatCode>
                <c:ptCount val="2"/>
                <c:pt idx="0">
                  <c:v>991.61</c:v>
                </c:pt>
                <c:pt idx="1">
                  <c:v>991.61</c:v>
                </c:pt>
              </c:numCache>
            </c:numRef>
          </c:val>
        </c:ser>
        <c:ser>
          <c:idx val="1"/>
          <c:order val="1"/>
          <c:tx>
            <c:strRef>
              <c:f>'[图表（新）.xls]Sheet1'!$A$3</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'[图表（新）.xls]Sheet1'!$B$3:$C$3</c:f>
              <c:numCache>
                <c:formatCode>#,##0.00_ </c:formatCode>
                <c:ptCount val="2"/>
                <c:pt idx="0">
                  <c:v>1158.06</c:v>
                </c:pt>
                <c:pt idx="1">
                  <c:v>1158.06</c:v>
                </c:pt>
              </c:numCache>
            </c:numRef>
          </c:val>
        </c:ser>
        <c:dLbls>
          <c:showLegendKey val="0"/>
          <c:showVal val="0"/>
          <c:showCatName val="0"/>
          <c:showSerName val="0"/>
          <c:showPercent val="0"/>
          <c:showBubbleSize val="0"/>
        </c:dLbls>
        <c:gapWidth val="219"/>
        <c:overlap val="-27"/>
        <c:axId val="115044664"/>
        <c:axId val="217107610"/>
      </c:barChart>
      <c:catAx>
        <c:axId val="1150446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107610"/>
        <c:crosses val="autoZero"/>
        <c:auto val="1"/>
        <c:lblAlgn val="ctr"/>
        <c:lblOffset val="100"/>
        <c:noMultiLvlLbl val="0"/>
      </c:catAx>
      <c:valAx>
        <c:axId val="2171076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0446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e321c9-e3a1-4850-ba1e-2e7d0d0d747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'[图表（新）.xls]Sheet2'!$B$1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'[图表（新）.xls]Sheet2'!$A$2:$A$3</c:f>
              <c:strCache>
                <c:ptCount val="2"/>
                <c:pt idx="0">
                  <c:v>一般公共预算财政拨款收入</c:v>
                </c:pt>
                <c:pt idx="1">
                  <c:v>政府性基金预算财政拨款收入</c:v>
                </c:pt>
              </c:strCache>
            </c:strRef>
          </c:cat>
          <c:val>
            <c:numRef>
              <c:f>'[图表（新）.xls]Sheet2'!$B$2:$B$3</c:f>
              <c:numCache>
                <c:formatCode>0.00%</c:formatCode>
                <c:ptCount val="2"/>
                <c:pt idx="0">
                  <c:v>0.994090418612156</c:v>
                </c:pt>
                <c:pt idx="1">
                  <c:v>0.00590958138784401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ca01c5-be56-45da-9fe1-461b9b56e59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'[图表（新）.xls]Sheet3'!$B$1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'[图表（新）.xls]Sheet3'!$A$2:$A$3</c:f>
              <c:strCache>
                <c:ptCount val="2"/>
                <c:pt idx="0">
                  <c:v>基本支出</c:v>
                </c:pt>
                <c:pt idx="1">
                  <c:v>项目支出</c:v>
                </c:pt>
              </c:strCache>
            </c:strRef>
          </c:cat>
          <c:val>
            <c:numRef>
              <c:f>'[图表（新）.xls]Sheet3'!$B$2:$B$3</c:f>
              <c:numCache>
                <c:formatCode>0.00%</c:formatCode>
                <c:ptCount val="2"/>
                <c:pt idx="0">
                  <c:v>0.542249473079134</c:v>
                </c:pt>
                <c:pt idx="1">
                  <c:v>0.457750526920866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402f8a-4a3b-4247-bec3-1a8db193707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'[图表（新）.xls]Sheet1'!$A$2</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'[图表（新）.xls]Sheet1'!$B$2:$C$2</c:f>
              <c:numCache>
                <c:formatCode>#,##0.00_ </c:formatCode>
                <c:ptCount val="2"/>
                <c:pt idx="0">
                  <c:v>991.61</c:v>
                </c:pt>
                <c:pt idx="1">
                  <c:v>991.61</c:v>
                </c:pt>
              </c:numCache>
            </c:numRef>
          </c:val>
        </c:ser>
        <c:ser>
          <c:idx val="1"/>
          <c:order val="1"/>
          <c:tx>
            <c:strRef>
              <c:f>'[图表（新）.xls]Sheet1'!$A$3</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'[图表（新）.xls]Sheet1'!$B$3:$C$3</c:f>
              <c:numCache>
                <c:formatCode>#,##0.00_ </c:formatCode>
                <c:ptCount val="2"/>
                <c:pt idx="0">
                  <c:v>1158.06</c:v>
                </c:pt>
                <c:pt idx="1">
                  <c:v>1158.06</c:v>
                </c:pt>
              </c:numCache>
            </c:numRef>
          </c:val>
        </c:ser>
        <c:dLbls>
          <c:showLegendKey val="0"/>
          <c:showVal val="0"/>
          <c:showCatName val="0"/>
          <c:showSerName val="0"/>
          <c:showPercent val="0"/>
          <c:showBubbleSize val="0"/>
        </c:dLbls>
        <c:gapWidth val="219"/>
        <c:overlap val="-27"/>
        <c:axId val="115044664"/>
        <c:axId val="217107610"/>
      </c:barChart>
      <c:catAx>
        <c:axId val="1150446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107610"/>
        <c:crosses val="autoZero"/>
        <c:auto val="1"/>
        <c:lblAlgn val="ctr"/>
        <c:lblOffset val="100"/>
        <c:noMultiLvlLbl val="0"/>
      </c:catAx>
      <c:valAx>
        <c:axId val="2171076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0446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8c21d5-97e6-43e8-92e2-028546877ec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42845983596"/>
          <c:y val="0.0537037037037037"/>
          <c:w val="0.853977346699648"/>
          <c:h val="0.83712962962963"/>
        </c:manualLayout>
      </c:layout>
      <c:barChart>
        <c:barDir val="col"/>
        <c:grouping val="clustered"/>
        <c:varyColors val="0"/>
        <c:ser>
          <c:idx val="0"/>
          <c:order val="0"/>
          <c:tx>
            <c:strRef>
              <c:f>'[图表（新）.xls]Sheet4'!$B$1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'[图表（新）.xls]Sheet4'!$A$2:$A$3</c:f>
              <c:strCache>
                <c:ptCount val="2"/>
                <c:pt idx="0">
                  <c:v>2024年</c:v>
                </c:pt>
                <c:pt idx="1">
                  <c:v>2023年</c:v>
                </c:pt>
              </c:strCache>
            </c:strRef>
          </c:cat>
          <c:val>
            <c:numRef>
              <c:f>'[图表（新）.xls]Sheet4'!$B$2:$B$3</c:f>
              <c:numCache>
                <c:formatCode>#,##0.00_ </c:formatCode>
                <c:ptCount val="2"/>
                <c:pt idx="0">
                  <c:v>985.75</c:v>
                </c:pt>
                <c:pt idx="1">
                  <c:v>1108.06</c:v>
                </c:pt>
              </c:numCache>
            </c:numRef>
          </c:val>
        </c:ser>
        <c:dLbls>
          <c:showLegendKey val="0"/>
          <c:showVal val="0"/>
          <c:showCatName val="0"/>
          <c:showSerName val="0"/>
          <c:showPercent val="0"/>
          <c:showBubbleSize val="0"/>
        </c:dLbls>
        <c:gapWidth val="219"/>
        <c:overlap val="-27"/>
        <c:axId val="821873258"/>
        <c:axId val="749106046"/>
      </c:barChart>
      <c:catAx>
        <c:axId val="82187325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106046"/>
        <c:crosses val="autoZero"/>
        <c:auto val="1"/>
        <c:lblAlgn val="ctr"/>
        <c:lblOffset val="100"/>
        <c:noMultiLvlLbl val="0"/>
      </c:catAx>
      <c:valAx>
        <c:axId val="74910604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1873258"/>
        <c:crosses val="autoZero"/>
        <c:crossBetween val="between"/>
      </c:valAx>
      <c:spPr>
        <a:noFill/>
        <a:ln>
          <a:noFill/>
        </a:ln>
        <a:effectLst/>
      </c:spPr>
    </c:plotArea>
    <c:plotVisOnly val="1"/>
    <c:dispBlanksAs val="gap"/>
    <c:showDLblsOverMax val="0"/>
    <c:extLst>
      <c:ext uri="{0b15fc19-7d7d-44ad-8c2d-2c3a37ce22c3}">
        <chartProps xmlns="https://web.wps.cn/et/2018/main" chartId="{3f3a5a9a-df07-4bf2-9281-2905a389749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'[图表（新）.xls]Sheet5'!$B$1</c:f>
              <c:strCache>
                <c:ptCount val="1"/>
                <c:pt idx="0">
                  <c:v>占比</c:v>
                </c:pt>
              </c:strCache>
            </c:strRef>
          </c:tx>
          <c:explosion val="0"/>
          <c:dPt>
            <c:idx val="0"/>
            <c:bubble3D val="0"/>
            <c:explosion val="0"/>
          </c:dPt>
          <c:dPt>
            <c:idx val="1"/>
            <c:bubble3D val="0"/>
            <c:explosion val="0"/>
          </c:dPt>
          <c:dPt>
            <c:idx val="2"/>
            <c:bubble3D val="0"/>
            <c:explosion val="0"/>
          </c:dPt>
          <c:dPt>
            <c:idx val="3"/>
            <c:bubble3D val="0"/>
            <c:explosion val="0"/>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'[图表（新）.xls]Sheet5'!$A$2:$A$5</c:f>
              <c:strCache>
                <c:ptCount val="4"/>
                <c:pt idx="0">
                  <c:v>社会保障和就业支出</c:v>
                </c:pt>
                <c:pt idx="1">
                  <c:v>卫生健康支出</c:v>
                </c:pt>
                <c:pt idx="2">
                  <c:v>住房保障支出</c:v>
                </c:pt>
                <c:pt idx="3">
                  <c:v>灾害防治及应急管理支出</c:v>
                </c:pt>
              </c:strCache>
            </c:strRef>
          </c:cat>
          <c:val>
            <c:numRef>
              <c:f>'[图表（新）.xls]Sheet5'!$B$2:$B$5</c:f>
              <c:numCache>
                <c:formatCode>0.00%</c:formatCode>
                <c:ptCount val="4"/>
                <c:pt idx="0">
                  <c:v>0.0654324118691352</c:v>
                </c:pt>
                <c:pt idx="1">
                  <c:v>0.02737002282526</c:v>
                </c:pt>
                <c:pt idx="2">
                  <c:v>0.0351509003296982</c:v>
                </c:pt>
                <c:pt idx="3">
                  <c:v>0.872046664975907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6b6c17-59bb-4890-a854-1aa714adbca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'[图表（新）.xls]Sheet6'!$B$1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'[图表（新）.xls]Sheet6'!$A$2:$A$4</c:f>
              <c:strCache>
                <c:ptCount val="3"/>
                <c:pt idx="0">
                  <c:v>公务接待费</c:v>
                </c:pt>
                <c:pt idx="1">
                  <c:v>公务用车购置及运行维护费</c:v>
                </c:pt>
                <c:pt idx="2">
                  <c:v>因公出国（境）费支出</c:v>
                </c:pt>
              </c:strCache>
            </c:strRef>
          </c:cat>
          <c:val>
            <c:numRef>
              <c:f>'[图表（新）.xls]Sheet6'!$B$2:$B$4</c:f>
              <c:numCache>
                <c:formatCode>0.00%</c:formatCode>
                <c:ptCount val="3"/>
                <c:pt idx="0">
                  <c:v>0.744047619047619</c:v>
                </c:pt>
                <c:pt idx="1">
                  <c:v>0.255952380952381</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3e570b-eed3-47cd-8a3c-b4347598de4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0.464132274443432</cdr:x>
      <cdr:y>0.89537037037037</cdr:y>
    </cdr:from>
    <cdr:to>
      <cdr:x>0.618669444082802</cdr:x>
      <cdr:y>0.971759259259259</cdr:y>
    </cdr:to>
    <cdr:sp>
      <cdr:nvSpPr>
        <cdr:cNvPr id="2" name="矩形 1"/>
        <cdr:cNvSpPr/>
      </cdr:nvSpPr>
      <cdr:spPr xmlns:a="http://schemas.openxmlformats.org/drawingml/2006/main">
        <a:xfrm xmlns:a="http://schemas.openxmlformats.org/drawingml/2006/main">
          <a:off x="2253460" y="2220228"/>
          <a:ext cx="750310" cy="18942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800"/>
            <a:t>单位（万元）</a:t>
          </a:r>
          <a:endParaRPr lang="zh-CN" altLang="en-US" sz="800"/>
        </a:p>
      </cdr:txBody>
    </cdr:sp>
  </cdr:relSizeAnchor>
  <cdr:relSizeAnchor xmlns:cdr="http://schemas.openxmlformats.org/drawingml/2006/chartDrawing">
    <cdr:from>
      <cdr:x>0.44525</cdr:x>
      <cdr:y>0.898</cdr:y>
    </cdr:from>
    <cdr:to>
      <cdr:x>0.59675</cdr:x>
      <cdr:y>0.97575</cdr:y>
    </cdr:to>
    <cdr:sp>
      <cdr:nvSpPr>
        <cdr:cNvPr id="3" name="矩形 2"/>
        <cdr:cNvSpPr/>
      </cdr:nvSpPr>
      <cdr:spPr xmlns:a="http://schemas.openxmlformats.org/drawingml/2006/main">
        <a:xfrm xmlns:a="http://schemas.openxmlformats.org/drawingml/2006/main">
          <a:off x="2161782" y="2226748"/>
          <a:ext cx="735564" cy="192795"/>
        </a:xfrm>
        <a:prstGeom xmlns:a="http://schemas.openxmlformats.org/drawingml/2006/main" prst="rect">
          <a:avLst/>
        </a:prstGeom>
        <a:noFill/>
        <a:ln w="9525">
          <a:noFill/>
        </a:ln>
      </cdr:spPr>
    </cdr:sp>
  </cdr:relSizeAnchor>
</c:userShap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15513</Words>
  <Characters>17242</Characters>
  <Lines>0</Lines>
  <Paragraphs>0</Paragraphs>
  <TotalTime>24</TotalTime>
  <ScaleCrop>false</ScaleCrop>
  <LinksUpToDate>false</LinksUpToDate>
  <CharactersWithSpaces>17294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2024-08-23T08:06:00Z</dcterms:created>
  <dc:creator>pc1</dc:creator>
  <cp:lastModifiedBy>Administrator</cp:lastModifiedBy>
  <cp:lastPrinted>2025-08-26T03:29:00Z</cp:lastPrinted>
  <dcterms:modified xsi:type="dcterms:W3CDTF">2025-09-01T06:10:30Z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01B5B583BA514BEBA01CE4077903863D_13</vt:lpwstr>
  </property>
  <property fmtid="{D5CDD505-2E9C-101B-9397-08002B2CF9AE}" pid="4" name="KSOTemplateDocerSaveRecord">
    <vt:lpwstr>eyJoZGlkIjoiZGM4NjUzNDA1NDkyY2MxZmJmZThlN2U3ZTFkMjcwOGYifQ==</vt:lpwstr>
  </property>
</Properties>
</file>