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val="0"/>
          <w:sz w:val="32"/>
          <w:szCs w:val="32"/>
          <w:lang w:eastAsia="zh-CN"/>
        </w:rPr>
      </w:pPr>
      <w:r>
        <w:rPr>
          <w:rFonts w:hint="eastAsia" w:ascii="宋体" w:hAnsi="宋体" w:eastAsia="宋体" w:cs="宋体"/>
          <w:b/>
          <w:bCs w:val="0"/>
          <w:sz w:val="32"/>
          <w:szCs w:val="32"/>
          <w:lang w:val="en-US" w:eastAsia="zh-CN"/>
        </w:rPr>
        <w:t>中共遂宁市安居</w:t>
      </w:r>
      <w:r>
        <w:rPr>
          <w:rFonts w:hint="eastAsia" w:ascii="宋体" w:hAnsi="宋体" w:eastAsia="宋体" w:cs="宋体"/>
          <w:b/>
          <w:bCs w:val="0"/>
          <w:sz w:val="32"/>
          <w:szCs w:val="32"/>
        </w:rPr>
        <w:t>区委宣传部责任清单</w:t>
      </w:r>
      <w:bookmarkStart w:id="0" w:name="_GoBack"/>
      <w:bookmarkEnd w:id="0"/>
    </w:p>
    <w:p>
      <w:pPr>
        <w:spacing w:line="320" w:lineRule="exact"/>
        <w:rPr>
          <w:rFonts w:ascii="黑体" w:hAnsi="宋体" w:eastAsia="黑体"/>
          <w:bCs/>
          <w:sz w:val="21"/>
          <w:szCs w:val="21"/>
        </w:rPr>
      </w:pPr>
      <w:r>
        <w:rPr>
          <w:rFonts w:hint="eastAsia" w:ascii="黑体" w:hAnsi="宋体" w:eastAsia="黑体"/>
          <w:bCs/>
          <w:sz w:val="21"/>
          <w:szCs w:val="21"/>
        </w:rPr>
        <w:t>表1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主体责任</w:t>
            </w:r>
          </w:p>
        </w:tc>
        <w:tc>
          <w:tcPr>
            <w:tcW w:w="751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12" w:firstLineChars="200"/>
              <w:jc w:val="left"/>
              <w:textAlignment w:val="auto"/>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涉密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5" w:hRule="atLeast"/>
        </w:trPr>
        <w:tc>
          <w:tcPr>
            <w:tcW w:w="11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pacing w:val="-2"/>
                <w:kern w:val="0"/>
                <w:sz w:val="21"/>
                <w:szCs w:val="21"/>
                <w:shd w:val="clear" w:color="auto" w:fill="FFFFFF"/>
              </w:rPr>
            </w:pPr>
            <w:r>
              <w:rPr>
                <w:rFonts w:hint="eastAsia" w:ascii="宋体" w:hAnsi="宋体" w:eastAsia="宋体" w:cs="宋体"/>
                <w:color w:val="auto"/>
                <w:spacing w:val="-2"/>
                <w:sz w:val="21"/>
                <w:szCs w:val="21"/>
              </w:rPr>
              <w:t>职责边界</w:t>
            </w:r>
          </w:p>
        </w:tc>
        <w:tc>
          <w:tcPr>
            <w:tcW w:w="751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1.行政审批局负责从事出版物、包装装潢印刷品和其他印刷品印刷经营活动企业的设立、变更审批工作，并颁发许可证；市场监管部门负责办理营业执照；应急管理部门负责场所的消防验收合格；</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2.内部资料性出版物准印证核发工作：委印宗教内容出版物须先经省宗教管理部门审核同意，在申请书上签署意见、盖章。区委宣传部（区新闻出版（版权）局）负责资料审核，并颁发许可证。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3.电影院放映经营许可工作：市场监管部门负责办理电影院营业执照；应急管理部门负责电影放映场所的消防验收合格；卫健部门负责电影放映院卫生许可；行政审批局负责资料审核，并颁发许可证。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4.涉及新闻出版版权及电影工作的行政处罚、行政检查、行政强制等执法权力的责任主体为遂宁市安居区文化市场综合执法大队。区委宣传部（区新闻出版（版权）局）负责对其行为进行指导、监督。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5.负责职责范围内的安全生产监督管理和环境保护工作。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6.对违反有关互联网信息内容管理法律法规规章的行为实施行政处罚。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7.对关键信息基础设施的安全风险进行抽查检测。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8.对互联网新闻信息服务活动实施监督检查。</w:t>
            </w:r>
          </w:p>
          <w:p>
            <w:pPr>
              <w:keepNext w:val="0"/>
              <w:keepLines w:val="0"/>
              <w:pageBreakBefore w:val="0"/>
              <w:widowControl w:val="0"/>
              <w:kinsoku/>
              <w:wordWrap/>
              <w:overflowPunct/>
              <w:topLinePunct w:val="0"/>
              <w:autoSpaceDE/>
              <w:autoSpaceDN/>
              <w:bidi w:val="0"/>
              <w:adjustRightInd/>
              <w:snapToGrid/>
              <w:spacing w:line="240" w:lineRule="auto"/>
              <w:ind w:firstLine="412" w:firstLineChars="200"/>
              <w:jc w:val="left"/>
              <w:textAlignment w:val="auto"/>
              <w:rPr>
                <w:rFonts w:hint="eastAsia" w:ascii="宋体" w:hAnsi="宋体" w:eastAsia="宋体" w:cs="宋体"/>
                <w:color w:val="auto"/>
                <w:spacing w:val="-2"/>
                <w:sz w:val="21"/>
                <w:szCs w:val="21"/>
              </w:rPr>
            </w:pP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表2</w:t>
      </w:r>
      <w:r>
        <w:rPr>
          <w:rFonts w:hint="eastAsia" w:ascii="宋体" w:hAnsi="宋体" w:eastAsia="宋体" w:cs="宋体"/>
          <w:color w:val="auto"/>
          <w:sz w:val="21"/>
          <w:szCs w:val="21"/>
          <w:lang w:val="en-US" w:eastAsia="zh-CN"/>
        </w:rPr>
        <w:t>-1</w:t>
      </w:r>
    </w:p>
    <w:tbl>
      <w:tblPr>
        <w:tblStyle w:val="5"/>
        <w:tblW w:w="8880"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行政</w:t>
            </w:r>
            <w:r>
              <w:rPr>
                <w:rFonts w:hint="eastAsia" w:ascii="宋体" w:hAnsi="宋体" w:eastAsia="宋体" w:cs="宋体"/>
                <w:color w:val="auto"/>
                <w:sz w:val="21"/>
                <w:szCs w:val="21"/>
                <w:lang w:eastAsia="zh-CN"/>
              </w:rPr>
              <w:t>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对违反有关互联网信息内容管理法律法规规章的行为实施行政处罚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区委网信办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1.受理责任：</w:t>
            </w:r>
            <w:r>
              <w:rPr>
                <w:rFonts w:hint="eastAsia" w:ascii="宋体" w:hAnsi="宋体" w:eastAsia="宋体" w:cs="宋体"/>
                <w:color w:val="auto"/>
                <w:sz w:val="21"/>
                <w:szCs w:val="21"/>
                <w:shd w:val="clear" w:color="auto" w:fill="FFFFFF"/>
              </w:rPr>
              <w:t>建立日常检查和定期检查相结合的监督管理制度。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2.审查责任：</w:t>
            </w:r>
            <w:r>
              <w:rPr>
                <w:rFonts w:hint="eastAsia" w:ascii="宋体" w:hAnsi="宋体" w:eastAsia="宋体" w:cs="宋体"/>
                <w:color w:val="auto"/>
                <w:sz w:val="21"/>
                <w:szCs w:val="21"/>
                <w:shd w:val="clear" w:color="auto" w:fill="FFFFFF"/>
              </w:rPr>
              <w:t>对</w:t>
            </w:r>
            <w:r>
              <w:rPr>
                <w:rFonts w:hint="eastAsia" w:ascii="宋体" w:hAnsi="宋体" w:eastAsia="宋体" w:cs="宋体"/>
                <w:color w:val="auto"/>
                <w:sz w:val="21"/>
                <w:szCs w:val="21"/>
              </w:rPr>
              <w:t>违规进行采编活动、发布虚假或不实信息</w:t>
            </w:r>
            <w:r>
              <w:rPr>
                <w:rFonts w:hint="eastAsia" w:ascii="宋体" w:hAnsi="宋体" w:eastAsia="宋体" w:cs="宋体"/>
                <w:color w:val="auto"/>
                <w:sz w:val="21"/>
                <w:szCs w:val="21"/>
                <w:shd w:val="clear" w:color="auto" w:fill="FFFFFF"/>
              </w:rPr>
              <w:t>等，根据情节轻重，采取实施约谈、罚款、关闭账号、移交司法机关等处置。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3.信息公开责任：</w:t>
            </w:r>
            <w:r>
              <w:rPr>
                <w:rFonts w:hint="eastAsia" w:ascii="宋体" w:hAnsi="宋体" w:eastAsia="宋体" w:cs="宋体"/>
                <w:color w:val="auto"/>
                <w:sz w:val="21"/>
                <w:szCs w:val="21"/>
                <w:shd w:val="clear" w:color="auto" w:fill="FFFFFF"/>
              </w:rPr>
              <w:t>按照相关规定办理信息公开事项。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许可法》、《行政机关公务员处分条例》、《印刷业管理条例》、《数字印刷管理办法》、《设立外商投资印刷企业暂行规定》、《印刷业经营者资格条件暂行规定》、《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0825—8663480</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表2</w:t>
      </w:r>
      <w:r>
        <w:rPr>
          <w:rFonts w:hint="eastAsia" w:ascii="宋体" w:hAnsi="宋体" w:eastAsia="宋体" w:cs="宋体"/>
          <w:color w:val="auto"/>
          <w:sz w:val="21"/>
          <w:szCs w:val="21"/>
          <w:lang w:val="en-US" w:eastAsia="zh-CN"/>
        </w:rPr>
        <w:t>-2</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tbl>
      <w:tblPr>
        <w:tblStyle w:val="5"/>
        <w:tblW w:w="8880"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对关键信息基础设施的安全风险进行抽查检测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区委网信办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1.受理责任：</w:t>
            </w:r>
            <w:r>
              <w:rPr>
                <w:rFonts w:hint="eastAsia" w:ascii="宋体" w:hAnsi="宋体" w:eastAsia="宋体" w:cs="宋体"/>
                <w:color w:val="auto"/>
                <w:sz w:val="21"/>
                <w:szCs w:val="21"/>
                <w:shd w:val="clear" w:color="auto" w:fill="FFFFFF"/>
              </w:rPr>
              <w:t>建立日常检查和定期检查相结合的监督管理制度。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2.审查责任：</w:t>
            </w:r>
            <w:r>
              <w:rPr>
                <w:rFonts w:hint="eastAsia" w:ascii="宋体" w:hAnsi="宋体" w:eastAsia="宋体" w:cs="宋体"/>
                <w:color w:val="auto"/>
                <w:sz w:val="21"/>
                <w:szCs w:val="21"/>
                <w:shd w:val="clear" w:color="auto" w:fill="FFFFFF"/>
              </w:rPr>
              <w:t>对</w:t>
            </w:r>
            <w:r>
              <w:rPr>
                <w:rFonts w:hint="eastAsia" w:ascii="宋体" w:hAnsi="宋体" w:eastAsia="宋体" w:cs="宋体"/>
                <w:color w:val="auto"/>
                <w:sz w:val="21"/>
                <w:szCs w:val="21"/>
              </w:rPr>
              <w:t>关键信息基础设施存在安全风险</w:t>
            </w:r>
            <w:r>
              <w:rPr>
                <w:rFonts w:hint="eastAsia" w:ascii="宋体" w:hAnsi="宋体" w:eastAsia="宋体" w:cs="宋体"/>
                <w:color w:val="auto"/>
                <w:sz w:val="21"/>
                <w:szCs w:val="21"/>
                <w:shd w:val="clear" w:color="auto" w:fill="FFFFFF"/>
              </w:rPr>
              <w:t>的，根据情节轻重，采取实施预警、约谈、行政处罚等处置。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3.信息公开责任：</w:t>
            </w:r>
            <w:r>
              <w:rPr>
                <w:rFonts w:hint="eastAsia" w:ascii="宋体" w:hAnsi="宋体" w:eastAsia="宋体" w:cs="宋体"/>
                <w:color w:val="auto"/>
                <w:sz w:val="21"/>
                <w:szCs w:val="21"/>
                <w:shd w:val="clear" w:color="auto" w:fill="FFFFFF"/>
              </w:rPr>
              <w:t>按照相关规定办理信息公开事项。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许可法》、《行政机关公务员处分条例》、《印刷业管理条例》、《数字印刷管理办法》、《设立外商投资印刷企业暂行规定》、《印刷业经营者资格条件暂行规定》、《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0825—8663480</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表2</w:t>
      </w:r>
      <w:r>
        <w:rPr>
          <w:rFonts w:hint="eastAsia" w:ascii="宋体" w:hAnsi="宋体" w:eastAsia="宋体" w:cs="宋体"/>
          <w:color w:val="auto"/>
          <w:sz w:val="21"/>
          <w:szCs w:val="21"/>
          <w:lang w:val="en-US" w:eastAsia="zh-CN"/>
        </w:rPr>
        <w:t>-3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tbl>
      <w:tblPr>
        <w:tblStyle w:val="5"/>
        <w:tblW w:w="8880"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对互联网新闻信息服务活动实施监督检查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区委网信办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1.受理责任：</w:t>
            </w:r>
            <w:r>
              <w:rPr>
                <w:rFonts w:hint="eastAsia" w:ascii="宋体" w:hAnsi="宋体" w:eastAsia="宋体" w:cs="宋体"/>
                <w:color w:val="auto"/>
                <w:sz w:val="21"/>
                <w:szCs w:val="21"/>
                <w:shd w:val="clear" w:color="auto" w:fill="FFFFFF"/>
              </w:rPr>
              <w:t>建立日常检查和定期检查相结合的监督管理制度。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2.审查责任：</w:t>
            </w:r>
            <w:r>
              <w:rPr>
                <w:rFonts w:hint="eastAsia" w:ascii="宋体" w:hAnsi="宋体" w:eastAsia="宋体" w:cs="宋体"/>
                <w:color w:val="auto"/>
                <w:sz w:val="21"/>
                <w:szCs w:val="21"/>
                <w:shd w:val="clear" w:color="auto" w:fill="FFFFFF"/>
              </w:rPr>
              <w:t>对</w:t>
            </w:r>
            <w:r>
              <w:rPr>
                <w:rFonts w:hint="eastAsia" w:ascii="宋体" w:hAnsi="宋体" w:eastAsia="宋体" w:cs="宋体"/>
                <w:color w:val="auto"/>
                <w:sz w:val="21"/>
                <w:szCs w:val="21"/>
              </w:rPr>
              <w:t>违规进行采编活动、发布虚假或不实信息</w:t>
            </w:r>
            <w:r>
              <w:rPr>
                <w:rFonts w:hint="eastAsia" w:ascii="宋体" w:hAnsi="宋体" w:eastAsia="宋体" w:cs="宋体"/>
                <w:color w:val="auto"/>
                <w:sz w:val="21"/>
                <w:szCs w:val="21"/>
                <w:shd w:val="clear" w:color="auto" w:fill="FFFFFF"/>
              </w:rPr>
              <w:t>等，根据情节轻重，采取实施约谈、关闭账号等处置。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3.信息公开责任：</w:t>
            </w:r>
            <w:r>
              <w:rPr>
                <w:rFonts w:hint="eastAsia" w:ascii="宋体" w:hAnsi="宋体" w:eastAsia="宋体" w:cs="宋体"/>
                <w:color w:val="auto"/>
                <w:sz w:val="21"/>
                <w:szCs w:val="21"/>
                <w:shd w:val="clear" w:color="auto" w:fill="FFFFFF"/>
              </w:rPr>
              <w:t>按照相关规定办理信息公开事项。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许可法》、《行政机关公务员处分条例》、《印刷业管理条例》、《数字印刷管理办法》、《设立外商投资印刷企业暂行规定》、《印刷业经营者资格条件暂行规定》、《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2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0825—8663480</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表2</w:t>
      </w:r>
      <w:r>
        <w:rPr>
          <w:rFonts w:hint="eastAsia" w:ascii="宋体" w:hAnsi="宋体" w:eastAsia="宋体" w:cs="宋体"/>
          <w:color w:val="auto"/>
          <w:sz w:val="21"/>
          <w:szCs w:val="21"/>
          <w:lang w:val="en-US" w:eastAsia="zh-CN"/>
        </w:rPr>
        <w:t>-4</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tbl>
      <w:tblPr>
        <w:tblStyle w:val="5"/>
        <w:tblW w:w="8940" w:type="dxa"/>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7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2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2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2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内部资料性出版物准印证核发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2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文化事业股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27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1.受理责任：委印宗教内容出版物须先经省宗教管理部门审核同意，在申请书上签署意见、盖章。其它内部出版物一次性告知补正材料，依法受理或不予受理（不予受理应当告知理由）。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2.审查责任：对提交的材料进行审查，提出审查意见。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3.决定责任：在规定时限内，作出行政许可或者不予行政许可决定，法定告知（不予许可的应当书面告知理由）。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275"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许可法》、《行政机关公务员处分条例》、《印刷业管理条例》、《印刷业经营者资格条件暂行规定》、《内部资料性出版物管理办法》、《四川省行政审批违法违纪行为责任追究办法》、《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6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2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0825—8669011</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ascii="仿宋_GB2312" w:hAnsi="仿宋_GB2312" w:cs="仿宋_GB2312"/>
                              <w:sz w:val="28"/>
                              <w:szCs w:val="28"/>
                            </w:rPr>
                            <w:t>- 5 -</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3"/>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ascii="仿宋_GB2312" w:hAnsi="仿宋_GB2312" w:cs="仿宋_GB2312"/>
                        <w:sz w:val="28"/>
                        <w:szCs w:val="28"/>
                      </w:rPr>
                      <w:t>- 5 -</w:t>
                    </w:r>
                    <w:r>
                      <w:rPr>
                        <w:rFonts w:hint="eastAsia" w:ascii="仿宋_GB2312" w:hAnsi="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BF9"/>
    <w:rsid w:val="00021F7F"/>
    <w:rsid w:val="00027963"/>
    <w:rsid w:val="0003028A"/>
    <w:rsid w:val="0008099C"/>
    <w:rsid w:val="000A0CF2"/>
    <w:rsid w:val="001B6D3E"/>
    <w:rsid w:val="001D612F"/>
    <w:rsid w:val="00232948"/>
    <w:rsid w:val="00256789"/>
    <w:rsid w:val="00282DE3"/>
    <w:rsid w:val="002B4B80"/>
    <w:rsid w:val="002F69B4"/>
    <w:rsid w:val="003278E8"/>
    <w:rsid w:val="00360FFB"/>
    <w:rsid w:val="003674B9"/>
    <w:rsid w:val="003B433B"/>
    <w:rsid w:val="003B6D3A"/>
    <w:rsid w:val="003C5A46"/>
    <w:rsid w:val="00437456"/>
    <w:rsid w:val="004A48F7"/>
    <w:rsid w:val="004E400D"/>
    <w:rsid w:val="004E4180"/>
    <w:rsid w:val="00507F38"/>
    <w:rsid w:val="00591EE3"/>
    <w:rsid w:val="005B24A8"/>
    <w:rsid w:val="005E6C82"/>
    <w:rsid w:val="005F13FD"/>
    <w:rsid w:val="00626216"/>
    <w:rsid w:val="00630ADE"/>
    <w:rsid w:val="006634D7"/>
    <w:rsid w:val="00681C79"/>
    <w:rsid w:val="00692CD4"/>
    <w:rsid w:val="00693416"/>
    <w:rsid w:val="006A5AEB"/>
    <w:rsid w:val="006C3D14"/>
    <w:rsid w:val="00714262"/>
    <w:rsid w:val="0072066E"/>
    <w:rsid w:val="007A1381"/>
    <w:rsid w:val="00822EDE"/>
    <w:rsid w:val="00885A7B"/>
    <w:rsid w:val="008B7232"/>
    <w:rsid w:val="008E3C32"/>
    <w:rsid w:val="009C43B8"/>
    <w:rsid w:val="009D77EE"/>
    <w:rsid w:val="00A64818"/>
    <w:rsid w:val="00AC38B7"/>
    <w:rsid w:val="00B110AB"/>
    <w:rsid w:val="00B14CFA"/>
    <w:rsid w:val="00B45F11"/>
    <w:rsid w:val="00BA146E"/>
    <w:rsid w:val="00C23D4D"/>
    <w:rsid w:val="00C6549B"/>
    <w:rsid w:val="00C97675"/>
    <w:rsid w:val="00CF008B"/>
    <w:rsid w:val="00E118B1"/>
    <w:rsid w:val="00EE71BB"/>
    <w:rsid w:val="00F3323E"/>
    <w:rsid w:val="00F6780E"/>
    <w:rsid w:val="00FD1BF9"/>
    <w:rsid w:val="01860E7E"/>
    <w:rsid w:val="05A7715D"/>
    <w:rsid w:val="08B45044"/>
    <w:rsid w:val="08EB03D5"/>
    <w:rsid w:val="0FF66B1E"/>
    <w:rsid w:val="1EF943E2"/>
    <w:rsid w:val="21203136"/>
    <w:rsid w:val="262556D6"/>
    <w:rsid w:val="268E5323"/>
    <w:rsid w:val="3BC43595"/>
    <w:rsid w:val="3BE514E0"/>
    <w:rsid w:val="409F6042"/>
    <w:rsid w:val="41F26895"/>
    <w:rsid w:val="47783581"/>
    <w:rsid w:val="47CA6321"/>
    <w:rsid w:val="49674C31"/>
    <w:rsid w:val="55953077"/>
    <w:rsid w:val="5B0D43C4"/>
    <w:rsid w:val="5CEC0622"/>
    <w:rsid w:val="670442BB"/>
    <w:rsid w:val="692771BA"/>
    <w:rsid w:val="731C07FF"/>
    <w:rsid w:val="7C702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0"/>
    <w:rPr>
      <w:rFonts w:ascii="宋体" w:hAnsi="宋体" w:cs="Courier New"/>
      <w:szCs w:val="21"/>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qFormat/>
    <w:uiPriority w:val="0"/>
    <w:rPr>
      <w:rFonts w:ascii="宋体" w:hAnsi="宋体" w:eastAsia="仿宋_GB2312" w:cs="Courier New"/>
      <w:sz w:val="32"/>
      <w:szCs w:val="21"/>
    </w:rPr>
  </w:style>
  <w:style w:type="character" w:customStyle="1" w:styleId="8">
    <w:name w:val="页眉 Char"/>
    <w:basedOn w:val="6"/>
    <w:link w:val="4"/>
    <w:semiHidden/>
    <w:qFormat/>
    <w:uiPriority w:val="99"/>
    <w:rPr>
      <w:rFonts w:ascii="Times New Roman" w:hAnsi="Times New Roman" w:eastAsia="仿宋_GB2312" w:cs="Times New Roman"/>
      <w:sz w:val="18"/>
      <w:szCs w:val="18"/>
    </w:rPr>
  </w:style>
  <w:style w:type="character" w:customStyle="1" w:styleId="9">
    <w:name w:val="页脚 Char"/>
    <w:basedOn w:val="6"/>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342</Words>
  <Characters>1954</Characters>
  <Lines>16</Lines>
  <Paragraphs>4</Paragraphs>
  <TotalTime>4</TotalTime>
  <ScaleCrop>false</ScaleCrop>
  <LinksUpToDate>false</LinksUpToDate>
  <CharactersWithSpaces>2292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2019-12-11T02:53:00Z</dcterms:created>
  <dc:creator>Windows 用户</dc:creator>
  <cp:lastModifiedBy>洋洋</cp:lastModifiedBy>
  <cp:lastPrinted>2019-12-24T07:16:00Z</cp:lastPrinted>
  <dcterms:modified xsi:type="dcterms:W3CDTF">2020-01-14T01:17:06Z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