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F3DE">
      <w:pPr>
        <w:spacing w:line="600" w:lineRule="exact"/>
        <w:jc w:val="center"/>
        <w:outlineLvl w:val="0"/>
        <w:rPr>
          <w:rFonts w:ascii="方正小标宋简体" w:hAnsi="宋体" w:eastAsia="方正小标宋简体"/>
          <w:color w:val="auto"/>
          <w:sz w:val="72"/>
          <w:szCs w:val="72"/>
          <w:highlight w:val="none"/>
        </w:rPr>
      </w:pPr>
      <w:bookmarkStart w:id="0" w:name="_Toc15378441"/>
      <w:bookmarkStart w:id="1" w:name="_Toc15377425"/>
      <w:bookmarkStart w:id="2" w:name="_Toc15377193"/>
      <w:bookmarkStart w:id="3" w:name="_Toc15396475"/>
      <w:bookmarkStart w:id="4" w:name="_Toc15396597"/>
      <w:bookmarkStart w:id="5" w:name="_Toc15306267"/>
      <w:bookmarkStart w:id="6" w:name="OLE_LINK3"/>
    </w:p>
    <w:p w14:paraId="16AB1F81">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20</w:t>
      </w:r>
      <w:r>
        <w:rPr>
          <w:rFonts w:hint="eastAsia" w:ascii="方正小标宋简体" w:hAnsi="方正小标宋简体" w:eastAsia="方正小标宋简体" w:cs="方正小标宋简体"/>
          <w:color w:val="auto"/>
          <w:sz w:val="52"/>
          <w:szCs w:val="52"/>
          <w:highlight w:val="none"/>
          <w:lang w:val="en-US" w:eastAsia="zh-CN"/>
        </w:rPr>
        <w:t>23</w:t>
      </w:r>
      <w:r>
        <w:rPr>
          <w:rFonts w:hint="eastAsia" w:ascii="方正小标宋简体" w:hAnsi="方正小标宋简体" w:eastAsia="方正小标宋简体" w:cs="方正小标宋简体"/>
          <w:color w:val="auto"/>
          <w:sz w:val="52"/>
          <w:szCs w:val="52"/>
          <w:highlight w:val="none"/>
        </w:rPr>
        <w:t>年度</w:t>
      </w:r>
      <w:bookmarkEnd w:id="0"/>
      <w:bookmarkEnd w:id="1"/>
      <w:bookmarkEnd w:id="2"/>
      <w:bookmarkEnd w:id="3"/>
      <w:bookmarkEnd w:id="4"/>
    </w:p>
    <w:p w14:paraId="18B03B1B">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bookmarkStart w:id="7" w:name="_Toc15396598"/>
      <w:bookmarkStart w:id="8" w:name="_Toc15377194"/>
      <w:bookmarkStart w:id="9" w:name="_Toc15377426"/>
      <w:bookmarkStart w:id="10" w:name="_Toc15396476"/>
      <w:bookmarkStart w:id="11" w:name="_Toc15378442"/>
      <w:r>
        <w:rPr>
          <w:rFonts w:hint="eastAsia" w:ascii="方正小标宋简体" w:hAnsi="方正小标宋简体" w:eastAsia="方正小标宋简体" w:cs="方正小标宋简体"/>
          <w:color w:val="auto"/>
          <w:sz w:val="52"/>
          <w:szCs w:val="52"/>
          <w:highlight w:val="none"/>
        </w:rPr>
        <w:t>四川省</w:t>
      </w:r>
      <w:bookmarkEnd w:id="5"/>
      <w:bookmarkStart w:id="12" w:name="_Toc15306268"/>
      <w:r>
        <w:rPr>
          <w:rFonts w:hint="eastAsia" w:ascii="方正小标宋简体" w:hAnsi="方正小标宋简体" w:eastAsia="方正小标宋简体" w:cs="方正小标宋简体"/>
          <w:color w:val="auto"/>
          <w:sz w:val="52"/>
          <w:szCs w:val="52"/>
          <w:highlight w:val="none"/>
          <w:lang w:val="en-US" w:eastAsia="zh-CN"/>
        </w:rPr>
        <w:t>遂宁市安居区经济信息化和科学技术局</w:t>
      </w:r>
      <w:r>
        <w:rPr>
          <w:rFonts w:hint="eastAsia" w:ascii="方正小标宋简体" w:hAnsi="方正小标宋简体" w:eastAsia="方正小标宋简体" w:cs="方正小标宋简体"/>
          <w:color w:val="auto"/>
          <w:sz w:val="52"/>
          <w:szCs w:val="52"/>
          <w:highlight w:val="none"/>
        </w:rPr>
        <w:t>部门决算</w:t>
      </w:r>
      <w:bookmarkEnd w:id="7"/>
      <w:bookmarkEnd w:id="8"/>
      <w:bookmarkEnd w:id="9"/>
      <w:bookmarkEnd w:id="10"/>
      <w:bookmarkEnd w:id="11"/>
      <w:bookmarkEnd w:id="12"/>
    </w:p>
    <w:bookmarkEnd w:id="6"/>
    <w:p w14:paraId="2F915371">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6A367D13">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32515AA9">
      <w:pPr>
        <w:widowControl/>
        <w:jc w:val="center"/>
        <w:rPr>
          <w:rFonts w:ascii="黑体" w:hAnsi="黑体" w:eastAsia="黑体" w:cstheme="minorBidi"/>
          <w:color w:val="auto"/>
          <w:sz w:val="28"/>
          <w:szCs w:val="28"/>
          <w:highlight w:val="none"/>
        </w:rPr>
      </w:pPr>
    </w:p>
    <w:p w14:paraId="649B8304">
      <w:pPr>
        <w:pStyle w:val="17"/>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公开时间：20</w:t>
      </w:r>
      <w:r>
        <w:rPr>
          <w:rFonts w:hint="eastAsia" w:ascii="方正仿宋简体" w:hAnsi="方正仿宋简体" w:eastAsia="方正仿宋简体" w:cs="方正仿宋简体"/>
          <w:color w:val="auto"/>
          <w:highlight w:val="none"/>
          <w:lang w:val="en-US" w:eastAsia="zh-CN"/>
        </w:rPr>
        <w:t>24</w:t>
      </w:r>
      <w:r>
        <w:rPr>
          <w:rFonts w:hint="eastAsia" w:ascii="方正仿宋简体" w:hAnsi="方正仿宋简体" w:eastAsia="方正仿宋简体" w:cs="方正仿宋简体"/>
          <w:color w:val="auto"/>
          <w:highlight w:val="none"/>
        </w:rPr>
        <w:t>年</w:t>
      </w:r>
      <w:r>
        <w:rPr>
          <w:rFonts w:hint="eastAsia" w:ascii="方正仿宋简体" w:hAnsi="方正仿宋简体" w:eastAsia="方正仿宋简体" w:cs="方正仿宋简体"/>
          <w:color w:val="auto"/>
          <w:highlight w:val="none"/>
          <w:lang w:val="en-US" w:eastAsia="zh-CN"/>
        </w:rPr>
        <w:t>8</w:t>
      </w:r>
      <w:r>
        <w:rPr>
          <w:rFonts w:hint="eastAsia" w:ascii="方正仿宋简体" w:hAnsi="方正仿宋简体" w:eastAsia="方正仿宋简体" w:cs="方正仿宋简体"/>
          <w:color w:val="auto"/>
          <w:highlight w:val="none"/>
        </w:rPr>
        <w:t>月</w:t>
      </w:r>
      <w:r>
        <w:rPr>
          <w:rFonts w:hint="eastAsia" w:ascii="方正仿宋简体" w:hAnsi="方正仿宋简体" w:eastAsia="方正仿宋简体" w:cs="方正仿宋简体"/>
          <w:color w:val="auto"/>
          <w:highlight w:val="none"/>
          <w:lang w:val="en-US" w:eastAsia="zh-CN"/>
        </w:rPr>
        <w:t>28</w:t>
      </w:r>
      <w:r>
        <w:rPr>
          <w:rFonts w:hint="eastAsia" w:ascii="方正仿宋简体" w:hAnsi="方正仿宋简体" w:eastAsia="方正仿宋简体" w:cs="方正仿宋简体"/>
          <w:color w:val="auto"/>
          <w:highlight w:val="none"/>
        </w:rPr>
        <w:t>日</w:t>
      </w:r>
    </w:p>
    <w:sdt>
      <w:sdtPr>
        <w:rPr>
          <w:rFonts w:ascii="宋体" w:hAnsi="宋体" w:eastAsia="宋体" w:cs="Times New Roman"/>
          <w:kern w:val="2"/>
          <w:sz w:val="21"/>
          <w:szCs w:val="24"/>
          <w:lang w:val="en-US" w:eastAsia="zh-CN" w:bidi="ar-SA"/>
        </w:rPr>
        <w:id w:val="147471184"/>
        <w15:color w:val="DBDBDB"/>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14:paraId="26497CED">
          <w:pPr>
            <w:spacing w:before="0" w:beforeLines="0" w:after="0" w:afterLines="0" w:line="240" w:lineRule="auto"/>
            <w:ind w:left="0" w:leftChars="0" w:right="0" w:rightChars="0" w:firstLine="0" w:firstLineChars="0"/>
            <w:jc w:val="center"/>
          </w:pPr>
          <w:bookmarkStart w:id="13" w:name="_Toc22248_WPSOffice_Type3"/>
        </w:p>
        <w:p w14:paraId="3A48E6E7">
          <w:pPr>
            <w:pStyle w:val="43"/>
            <w:tabs>
              <w:tab w:val="right" w:leader="dot" w:pos="8306"/>
            </w:tabs>
          </w:pPr>
          <w:r>
            <w:fldChar w:fldCharType="begin"/>
          </w:r>
          <w:r>
            <w:instrText xml:space="preserve"> HYPERLINK \l _Toc27386_WPSOffice_Level1 </w:instrText>
          </w:r>
          <w:r>
            <w:fldChar w:fldCharType="separate"/>
          </w:r>
          <w:sdt>
            <w:sdtPr>
              <w:rPr>
                <w:rFonts w:ascii="Times New Roman" w:hAnsi="Times New Roman" w:eastAsia="宋体" w:cs="Times New Roman"/>
                <w:kern w:val="2"/>
                <w:sz w:val="21"/>
                <w:szCs w:val="24"/>
                <w:lang w:val="en-US" w:eastAsia="zh-CN" w:bidi="ar-SA"/>
              </w:rPr>
              <w:id w:val="147458981"/>
              <w:placeholder>
                <w:docPart w:val="{5dfd76b8-4626-4aa5-93db-66508112552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第一部分 部门概况</w:t>
              </w:r>
            </w:sdtContent>
          </w:sdt>
          <w:r>
            <w:tab/>
          </w:r>
          <w:bookmarkStart w:id="14" w:name="_Toc27386_WPSOffice_Level1Page"/>
          <w:r>
            <w:t>1</w:t>
          </w:r>
          <w:bookmarkEnd w:id="14"/>
          <w:r>
            <w:fldChar w:fldCharType="end"/>
          </w:r>
        </w:p>
        <w:p w14:paraId="52E34F20">
          <w:pPr>
            <w:pStyle w:val="43"/>
            <w:tabs>
              <w:tab w:val="right" w:leader="dot" w:pos="8306"/>
            </w:tabs>
          </w:pPr>
          <w:r>
            <w:fldChar w:fldCharType="begin"/>
          </w:r>
          <w:r>
            <w:instrText xml:space="preserve"> HYPERLINK \l _Toc22248_WPSOffice_Level1 </w:instrText>
          </w:r>
          <w:r>
            <w:fldChar w:fldCharType="separate"/>
          </w:r>
          <w:sdt>
            <w:sdtPr>
              <w:rPr>
                <w:rFonts w:ascii="Times New Roman" w:hAnsi="Times New Roman" w:eastAsia="宋体" w:cs="Times New Roman"/>
                <w:kern w:val="2"/>
                <w:sz w:val="21"/>
                <w:szCs w:val="24"/>
                <w:lang w:val="en-US" w:eastAsia="zh-CN" w:bidi="ar-SA"/>
              </w:rPr>
              <w:id w:val="147456441"/>
              <w:placeholder>
                <w:docPart w:val="{7e353649-6c95-454b-bf88-183b1137979a}"/>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第二部分 2023年度部门决算情况说明</w:t>
              </w:r>
            </w:sdtContent>
          </w:sdt>
          <w:r>
            <w:tab/>
          </w:r>
          <w:r>
            <w:rPr>
              <w:rFonts w:hint="eastAsia"/>
              <w:lang w:val="en-US" w:eastAsia="zh-CN"/>
            </w:rPr>
            <w:t>4</w:t>
          </w:r>
          <w:r>
            <w:fldChar w:fldCharType="end"/>
          </w:r>
        </w:p>
        <w:p w14:paraId="709E9C66">
          <w:pPr>
            <w:pStyle w:val="44"/>
            <w:tabs>
              <w:tab w:val="right" w:leader="dot" w:pos="8306"/>
            </w:tabs>
          </w:pPr>
          <w:r>
            <w:fldChar w:fldCharType="begin"/>
          </w:r>
          <w:r>
            <w:instrText xml:space="preserve"> HYPERLINK \l _Toc22248_WPSOffice_Level2 </w:instrText>
          </w:r>
          <w:r>
            <w:fldChar w:fldCharType="separate"/>
          </w:r>
          <w:sdt>
            <w:sdtPr>
              <w:rPr>
                <w:rFonts w:ascii="Times New Roman" w:hAnsi="Times New Roman" w:eastAsia="宋体" w:cs="Times New Roman"/>
                <w:kern w:val="2"/>
                <w:sz w:val="21"/>
                <w:szCs w:val="24"/>
                <w:lang w:val="en-US" w:eastAsia="zh-CN" w:bidi="ar-SA"/>
              </w:rPr>
              <w:id w:val="147454979"/>
              <w:placeholder>
                <w:docPart w:val="{61486634-c4ad-44bb-bd14-e7238655c749}"/>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r>
            <w:rPr>
              <w:rFonts w:hint="eastAsia"/>
              <w:lang w:val="en-US" w:eastAsia="zh-CN"/>
            </w:rPr>
            <w:t>4</w:t>
          </w:r>
          <w:r>
            <w:fldChar w:fldCharType="end"/>
          </w:r>
        </w:p>
        <w:p w14:paraId="4521D0A4">
          <w:pPr>
            <w:pStyle w:val="44"/>
            <w:tabs>
              <w:tab w:val="right" w:leader="dot" w:pos="8306"/>
            </w:tabs>
          </w:pPr>
          <w:r>
            <w:fldChar w:fldCharType="begin"/>
          </w:r>
          <w:r>
            <w:instrText xml:space="preserve"> HYPERLINK \l _Toc5903_WPSOffice_Level2 </w:instrText>
          </w:r>
          <w:r>
            <w:fldChar w:fldCharType="separate"/>
          </w:r>
          <w:sdt>
            <w:sdtPr>
              <w:rPr>
                <w:rFonts w:ascii="Times New Roman" w:hAnsi="Times New Roman" w:eastAsia="宋体" w:cs="Times New Roman"/>
                <w:kern w:val="2"/>
                <w:sz w:val="21"/>
                <w:szCs w:val="24"/>
                <w:lang w:val="en-US" w:eastAsia="zh-CN" w:bidi="ar-SA"/>
              </w:rPr>
              <w:id w:val="147473051"/>
              <w:placeholder>
                <w:docPart w:val="{50b26c61-e8fd-4f1d-8fab-5b017522f070}"/>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15" w:name="_Toc5903_WPSOffice_Level2Page"/>
          <w:r>
            <w:t>4</w:t>
          </w:r>
          <w:bookmarkEnd w:id="15"/>
          <w:r>
            <w:fldChar w:fldCharType="end"/>
          </w:r>
        </w:p>
        <w:p w14:paraId="7DD84178">
          <w:pPr>
            <w:pStyle w:val="44"/>
            <w:tabs>
              <w:tab w:val="right" w:leader="dot" w:pos="8306"/>
            </w:tabs>
          </w:pPr>
          <w:r>
            <w:fldChar w:fldCharType="begin"/>
          </w:r>
          <w:r>
            <w:instrText xml:space="preserve"> HYPERLINK \l _Toc17109_WPSOffice_Level2 </w:instrText>
          </w:r>
          <w:r>
            <w:fldChar w:fldCharType="separate"/>
          </w:r>
          <w:sdt>
            <w:sdtPr>
              <w:rPr>
                <w:rFonts w:ascii="Times New Roman" w:hAnsi="Times New Roman" w:eastAsia="宋体" w:cs="Times New Roman"/>
                <w:kern w:val="2"/>
                <w:sz w:val="21"/>
                <w:szCs w:val="24"/>
                <w:lang w:val="en-US" w:eastAsia="zh-CN" w:bidi="ar-SA"/>
              </w:rPr>
              <w:id w:val="147455808"/>
              <w:placeholder>
                <w:docPart w:val="{11196882-56ba-44de-b3ed-a06f2b8b0caf}"/>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r>
            <w:rPr>
              <w:rFonts w:hint="eastAsia"/>
              <w:lang w:val="en-US" w:eastAsia="zh-CN"/>
            </w:rPr>
            <w:t>5</w:t>
          </w:r>
          <w:r>
            <w:fldChar w:fldCharType="end"/>
          </w:r>
        </w:p>
        <w:p w14:paraId="60872194">
          <w:pPr>
            <w:pStyle w:val="44"/>
            <w:tabs>
              <w:tab w:val="right" w:leader="dot" w:pos="8306"/>
            </w:tabs>
          </w:pPr>
          <w:r>
            <w:fldChar w:fldCharType="begin"/>
          </w:r>
          <w:r>
            <w:instrText xml:space="preserve"> HYPERLINK \l _Toc13254_WPSOffice_Level2 </w:instrText>
          </w:r>
          <w:r>
            <w:fldChar w:fldCharType="separate"/>
          </w:r>
          <w:sdt>
            <w:sdtPr>
              <w:rPr>
                <w:rFonts w:ascii="Times New Roman" w:hAnsi="Times New Roman" w:eastAsia="宋体" w:cs="Times New Roman"/>
                <w:kern w:val="2"/>
                <w:sz w:val="21"/>
                <w:szCs w:val="24"/>
                <w:lang w:val="en-US" w:eastAsia="zh-CN" w:bidi="ar-SA"/>
              </w:rPr>
              <w:id w:val="147473814"/>
              <w:placeholder>
                <w:docPart w:val="{a9d73a68-8f2b-481b-a02c-adfcf5875ad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r>
            <w:rPr>
              <w:rFonts w:hint="eastAsia"/>
              <w:lang w:val="en-US" w:eastAsia="zh-CN"/>
            </w:rPr>
            <w:t>5</w:t>
          </w:r>
          <w:r>
            <w:fldChar w:fldCharType="end"/>
          </w:r>
        </w:p>
        <w:p w14:paraId="2B40D5C7">
          <w:pPr>
            <w:pStyle w:val="44"/>
            <w:tabs>
              <w:tab w:val="right" w:leader="dot" w:pos="8306"/>
            </w:tabs>
          </w:pPr>
          <w:r>
            <w:fldChar w:fldCharType="begin"/>
          </w:r>
          <w:r>
            <w:instrText xml:space="preserve"> HYPERLINK \l _Toc6489_WPSOffice_Level2 </w:instrText>
          </w:r>
          <w:r>
            <w:fldChar w:fldCharType="separate"/>
          </w:r>
          <w:sdt>
            <w:sdtPr>
              <w:rPr>
                <w:rFonts w:ascii="Times New Roman" w:hAnsi="Times New Roman" w:eastAsia="宋体" w:cs="Times New Roman"/>
                <w:kern w:val="2"/>
                <w:sz w:val="21"/>
                <w:szCs w:val="24"/>
                <w:lang w:val="en-US" w:eastAsia="zh-CN" w:bidi="ar-SA"/>
              </w:rPr>
              <w:id w:val="147469586"/>
              <w:placeholder>
                <w:docPart w:val="{e3ce430b-7693-4b92-be07-4a19020aa85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r>
            <w:rPr>
              <w:rFonts w:hint="eastAsia"/>
              <w:lang w:val="en-US" w:eastAsia="zh-CN"/>
            </w:rPr>
            <w:t>5</w:t>
          </w:r>
          <w:r>
            <w:fldChar w:fldCharType="end"/>
          </w:r>
        </w:p>
        <w:p w14:paraId="4182F6FB">
          <w:pPr>
            <w:pStyle w:val="44"/>
            <w:tabs>
              <w:tab w:val="right" w:leader="dot" w:pos="8306"/>
            </w:tabs>
          </w:pPr>
          <w:r>
            <w:fldChar w:fldCharType="begin"/>
          </w:r>
          <w:r>
            <w:instrText xml:space="preserve"> HYPERLINK \l _Toc16351_WPSOffice_Level2 </w:instrText>
          </w:r>
          <w:r>
            <w:fldChar w:fldCharType="separate"/>
          </w:r>
          <w:sdt>
            <w:sdtPr>
              <w:rPr>
                <w:rFonts w:ascii="Times New Roman" w:hAnsi="Times New Roman" w:eastAsia="宋体" w:cs="Times New Roman"/>
                <w:kern w:val="2"/>
                <w:sz w:val="21"/>
                <w:szCs w:val="24"/>
                <w:lang w:val="en-US" w:eastAsia="zh-CN" w:bidi="ar-SA"/>
              </w:rPr>
              <w:id w:val="147475555"/>
              <w:placeholder>
                <w:docPart w:val="{9e500519-f6e4-4812-b762-6446b1af512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16" w:name="_Toc16351_WPSOffice_Level2Page"/>
          <w:r>
            <w:t>11</w:t>
          </w:r>
          <w:bookmarkEnd w:id="16"/>
          <w:r>
            <w:fldChar w:fldCharType="end"/>
          </w:r>
        </w:p>
        <w:p w14:paraId="4790BB59">
          <w:pPr>
            <w:pStyle w:val="44"/>
            <w:tabs>
              <w:tab w:val="right" w:leader="dot" w:pos="8306"/>
            </w:tabs>
          </w:pPr>
          <w:r>
            <w:fldChar w:fldCharType="begin"/>
          </w:r>
          <w:r>
            <w:instrText xml:space="preserve"> HYPERLINK \l _Toc1340_WPSOffice_Level2 </w:instrText>
          </w:r>
          <w:r>
            <w:fldChar w:fldCharType="separate"/>
          </w:r>
          <w:sdt>
            <w:sdtPr>
              <w:rPr>
                <w:rFonts w:ascii="Times New Roman" w:hAnsi="Times New Roman" w:eastAsia="宋体" w:cs="Times New Roman"/>
                <w:kern w:val="2"/>
                <w:sz w:val="21"/>
                <w:szCs w:val="24"/>
                <w:lang w:val="en-US" w:eastAsia="zh-CN" w:bidi="ar-SA"/>
              </w:rPr>
              <w:id w:val="147460516"/>
              <w:placeholder>
                <w:docPart w:val="{8fde7cff-86fb-497a-bb86-7d1cda179f0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财政拨款“三公”经费支出决算情况说明</w:t>
              </w:r>
            </w:sdtContent>
          </w:sdt>
          <w:r>
            <w:tab/>
          </w:r>
          <w:bookmarkStart w:id="17" w:name="_Toc1340_WPSOffice_Level2Page"/>
          <w:r>
            <w:t>11</w:t>
          </w:r>
          <w:bookmarkEnd w:id="17"/>
          <w:r>
            <w:fldChar w:fldCharType="end"/>
          </w:r>
        </w:p>
        <w:p w14:paraId="79C84984">
          <w:pPr>
            <w:pStyle w:val="44"/>
            <w:tabs>
              <w:tab w:val="right" w:leader="dot" w:pos="8306"/>
            </w:tabs>
          </w:pPr>
          <w:r>
            <w:fldChar w:fldCharType="begin"/>
          </w:r>
          <w:r>
            <w:instrText xml:space="preserve"> HYPERLINK \l _Toc3654_WPSOffice_Level2 </w:instrText>
          </w:r>
          <w:r>
            <w:fldChar w:fldCharType="separate"/>
          </w:r>
          <w:sdt>
            <w:sdtPr>
              <w:rPr>
                <w:rFonts w:ascii="Times New Roman" w:hAnsi="Times New Roman" w:eastAsia="宋体" w:cs="Times New Roman"/>
                <w:kern w:val="2"/>
                <w:sz w:val="21"/>
                <w:szCs w:val="24"/>
                <w:lang w:val="en-US" w:eastAsia="zh-CN" w:bidi="ar-SA"/>
              </w:rPr>
              <w:id w:val="147475216"/>
              <w:placeholder>
                <w:docPart w:val="{73aac2b6-6990-4346-a771-29d16995682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18" w:name="_Toc3654_WPSOffice_Level2Page"/>
          <w:r>
            <w:t>13</w:t>
          </w:r>
          <w:bookmarkEnd w:id="18"/>
          <w:r>
            <w:fldChar w:fldCharType="end"/>
          </w:r>
        </w:p>
        <w:p w14:paraId="18EF6069">
          <w:pPr>
            <w:pStyle w:val="44"/>
            <w:tabs>
              <w:tab w:val="right" w:leader="dot" w:pos="8306"/>
            </w:tabs>
          </w:pPr>
          <w:r>
            <w:fldChar w:fldCharType="begin"/>
          </w:r>
          <w:r>
            <w:instrText xml:space="preserve"> HYPERLINK \l _Toc7161_WPSOffice_Level2 </w:instrText>
          </w:r>
          <w:r>
            <w:fldChar w:fldCharType="separate"/>
          </w:r>
          <w:sdt>
            <w:sdtPr>
              <w:rPr>
                <w:rFonts w:ascii="Times New Roman" w:hAnsi="Times New Roman" w:eastAsia="宋体" w:cs="Times New Roman"/>
                <w:kern w:val="2"/>
                <w:sz w:val="21"/>
                <w:szCs w:val="24"/>
                <w:lang w:val="en-US" w:eastAsia="zh-CN" w:bidi="ar-SA"/>
              </w:rPr>
              <w:id w:val="147477070"/>
              <w:placeholder>
                <w:docPart w:val="{74a87767-6dcd-4adf-bb1a-03ca5eae1b0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九、 国有资本经营预算支出决算情况说明</w:t>
              </w:r>
            </w:sdtContent>
          </w:sdt>
          <w:r>
            <w:tab/>
          </w:r>
          <w:bookmarkStart w:id="19" w:name="_Toc7161_WPSOffice_Level2Page"/>
          <w:r>
            <w:t>13</w:t>
          </w:r>
          <w:bookmarkEnd w:id="19"/>
          <w:r>
            <w:fldChar w:fldCharType="end"/>
          </w:r>
        </w:p>
        <w:p w14:paraId="4547CE34">
          <w:pPr>
            <w:pStyle w:val="44"/>
            <w:tabs>
              <w:tab w:val="right" w:leader="dot" w:pos="8306"/>
            </w:tabs>
          </w:pPr>
          <w:r>
            <w:fldChar w:fldCharType="begin"/>
          </w:r>
          <w:r>
            <w:instrText xml:space="preserve"> HYPERLINK \l _Toc7130_WPSOffice_Level2 </w:instrText>
          </w:r>
          <w:r>
            <w:fldChar w:fldCharType="separate"/>
          </w:r>
          <w:sdt>
            <w:sdtPr>
              <w:rPr>
                <w:rFonts w:ascii="Times New Roman" w:hAnsi="Times New Roman" w:eastAsia="宋体" w:cs="Times New Roman"/>
                <w:kern w:val="2"/>
                <w:sz w:val="21"/>
                <w:szCs w:val="24"/>
                <w:lang w:val="en-US" w:eastAsia="zh-CN" w:bidi="ar-SA"/>
              </w:rPr>
              <w:id w:val="147464146"/>
              <w:placeholder>
                <w:docPart w:val="{6bad6aaf-a1e0-4e58-b6d5-ee554b788cc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十、 其他重要事项的情况说明</w:t>
              </w:r>
            </w:sdtContent>
          </w:sdt>
          <w:r>
            <w:tab/>
          </w:r>
          <w:bookmarkStart w:id="20" w:name="_Toc7130_WPSOffice_Level2Page"/>
          <w:r>
            <w:t>13</w:t>
          </w:r>
          <w:bookmarkEnd w:id="20"/>
          <w:r>
            <w:fldChar w:fldCharType="end"/>
          </w:r>
        </w:p>
        <w:p w14:paraId="7F836C5B">
          <w:pPr>
            <w:pStyle w:val="43"/>
            <w:tabs>
              <w:tab w:val="right" w:leader="dot" w:pos="8306"/>
            </w:tabs>
          </w:pPr>
          <w:r>
            <w:fldChar w:fldCharType="begin"/>
          </w:r>
          <w:r>
            <w:instrText xml:space="preserve"> HYPERLINK \l _Toc5903_WPSOffice_Level1 </w:instrText>
          </w:r>
          <w:r>
            <w:fldChar w:fldCharType="separate"/>
          </w:r>
          <w:sdt>
            <w:sdtPr>
              <w:rPr>
                <w:rFonts w:ascii="Times New Roman" w:hAnsi="Times New Roman" w:eastAsia="宋体" w:cs="Times New Roman"/>
                <w:kern w:val="2"/>
                <w:sz w:val="21"/>
                <w:szCs w:val="24"/>
                <w:lang w:val="en-US" w:eastAsia="zh-CN" w:bidi="ar-SA"/>
              </w:rPr>
              <w:id w:val="147462355"/>
              <w:placeholder>
                <w:docPart w:val="{482b77f0-a5f0-4aa0-bf61-72977709ac2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第三部分 名词解释</w:t>
              </w:r>
            </w:sdtContent>
          </w:sdt>
          <w:r>
            <w:tab/>
          </w:r>
          <w:bookmarkStart w:id="21" w:name="_Toc5903_WPSOffice_Level1Page"/>
          <w:r>
            <w:t>15</w:t>
          </w:r>
          <w:bookmarkEnd w:id="21"/>
          <w:r>
            <w:fldChar w:fldCharType="end"/>
          </w:r>
        </w:p>
        <w:p w14:paraId="7744FC56">
          <w:pPr>
            <w:pStyle w:val="43"/>
            <w:tabs>
              <w:tab w:val="right" w:leader="dot" w:pos="8306"/>
            </w:tabs>
          </w:pPr>
          <w:r>
            <w:fldChar w:fldCharType="begin"/>
          </w:r>
          <w:r>
            <w:instrText xml:space="preserve"> HYPERLINK \l _Toc17109_WPSOffice_Level1 </w:instrText>
          </w:r>
          <w:r>
            <w:fldChar w:fldCharType="separate"/>
          </w:r>
          <w:sdt>
            <w:sdtPr>
              <w:rPr>
                <w:rFonts w:ascii="Times New Roman" w:hAnsi="Times New Roman" w:eastAsia="宋体" w:cs="Times New Roman"/>
                <w:kern w:val="2"/>
                <w:sz w:val="21"/>
                <w:szCs w:val="24"/>
                <w:lang w:val="en-US" w:eastAsia="zh-CN" w:bidi="ar-SA"/>
              </w:rPr>
              <w:id w:val="147469647"/>
              <w:placeholder>
                <w:docPart w:val="{44688222-3d5b-44c7-a831-6469b64c37f0}"/>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方正小标宋简体" w:cs="Times New Roman"/>
                </w:rPr>
                <w:t>第四部分 附件</w:t>
              </w:r>
            </w:sdtContent>
          </w:sdt>
          <w:r>
            <w:tab/>
          </w:r>
          <w:bookmarkStart w:id="22" w:name="_Toc17109_WPSOffice_Level1Page"/>
          <w:r>
            <w:t>19</w:t>
          </w:r>
          <w:bookmarkEnd w:id="22"/>
          <w:r>
            <w:fldChar w:fldCharType="end"/>
          </w:r>
        </w:p>
        <w:p w14:paraId="5F8FD3CA">
          <w:pPr>
            <w:pStyle w:val="43"/>
            <w:tabs>
              <w:tab w:val="right" w:leader="dot" w:pos="8306"/>
            </w:tabs>
          </w:pPr>
          <w:r>
            <w:fldChar w:fldCharType="begin"/>
          </w:r>
          <w:r>
            <w:instrText xml:space="preserve"> HYPERLINK \l _Toc13254_WPSOffice_Level1 </w:instrText>
          </w:r>
          <w:r>
            <w:fldChar w:fldCharType="separate"/>
          </w:r>
          <w:sdt>
            <w:sdtPr>
              <w:rPr>
                <w:rFonts w:ascii="Times New Roman" w:hAnsi="Times New Roman" w:eastAsia="宋体" w:cs="Times New Roman"/>
                <w:kern w:val="2"/>
                <w:sz w:val="21"/>
                <w:szCs w:val="24"/>
                <w:lang w:val="en-US" w:eastAsia="zh-CN" w:bidi="ar-SA"/>
              </w:rPr>
              <w:id w:val="147476987"/>
              <w:placeholder>
                <w:docPart w:val="{50822c20-c112-455f-b4cf-59e492dbc62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第五部分 附表</w:t>
              </w:r>
            </w:sdtContent>
          </w:sdt>
          <w:r>
            <w:tab/>
          </w:r>
          <w:bookmarkStart w:id="23" w:name="_Toc13254_WPSOffice_Level1Page"/>
          <w:r>
            <w:t>39</w:t>
          </w:r>
          <w:bookmarkEnd w:id="23"/>
          <w:r>
            <w:fldChar w:fldCharType="end"/>
          </w:r>
        </w:p>
        <w:p w14:paraId="2B5CF706">
          <w:pPr>
            <w:pStyle w:val="44"/>
            <w:tabs>
              <w:tab w:val="right" w:leader="dot" w:pos="8306"/>
            </w:tabs>
          </w:pPr>
          <w:r>
            <w:fldChar w:fldCharType="begin"/>
          </w:r>
          <w:r>
            <w:instrText xml:space="preserve"> HYPERLINK \l _Toc14595_WPSOffice_Level2 </w:instrText>
          </w:r>
          <w:r>
            <w:fldChar w:fldCharType="separate"/>
          </w:r>
          <w:sdt>
            <w:sdtPr>
              <w:rPr>
                <w:rFonts w:ascii="Times New Roman" w:hAnsi="Times New Roman" w:eastAsia="宋体" w:cs="Times New Roman"/>
                <w:kern w:val="2"/>
                <w:sz w:val="21"/>
                <w:szCs w:val="24"/>
                <w:lang w:val="en-US" w:eastAsia="zh-CN" w:bidi="ar-SA"/>
              </w:rPr>
              <w:id w:val="147483302"/>
              <w:placeholder>
                <w:docPart w:val="{d85cd010-8b64-4d28-9094-f21269420d1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一、收入支出决算总表</w:t>
              </w:r>
            </w:sdtContent>
          </w:sdt>
          <w:r>
            <w:tab/>
          </w:r>
          <w:bookmarkStart w:id="24" w:name="_Toc14595_WPSOffice_Level2Page"/>
          <w:r>
            <w:t>39</w:t>
          </w:r>
          <w:bookmarkEnd w:id="24"/>
          <w:r>
            <w:fldChar w:fldCharType="end"/>
          </w:r>
        </w:p>
        <w:p w14:paraId="16EFE6F0">
          <w:pPr>
            <w:pStyle w:val="44"/>
            <w:tabs>
              <w:tab w:val="right" w:leader="dot" w:pos="8306"/>
            </w:tabs>
          </w:pPr>
          <w:r>
            <w:fldChar w:fldCharType="begin"/>
          </w:r>
          <w:r>
            <w:instrText xml:space="preserve"> HYPERLINK \l _Toc2634_WPSOffice_Level2 </w:instrText>
          </w:r>
          <w:r>
            <w:fldChar w:fldCharType="separate"/>
          </w:r>
          <w:sdt>
            <w:sdtPr>
              <w:rPr>
                <w:rFonts w:ascii="Times New Roman" w:hAnsi="Times New Roman" w:eastAsia="宋体" w:cs="Times New Roman"/>
                <w:kern w:val="2"/>
                <w:sz w:val="21"/>
                <w:szCs w:val="24"/>
                <w:lang w:val="en-US" w:eastAsia="zh-CN" w:bidi="ar-SA"/>
              </w:rPr>
              <w:id w:val="147455456"/>
              <w:placeholder>
                <w:docPart w:val="{4aa9e0a8-0615-473b-b0f0-4327bc0ebe59}"/>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二、收入决算表</w:t>
              </w:r>
            </w:sdtContent>
          </w:sdt>
          <w:r>
            <w:tab/>
          </w:r>
          <w:bookmarkStart w:id="25" w:name="_Toc2634_WPSOffice_Level2Page"/>
          <w:r>
            <w:t>39</w:t>
          </w:r>
          <w:bookmarkEnd w:id="25"/>
          <w:r>
            <w:fldChar w:fldCharType="end"/>
          </w:r>
        </w:p>
        <w:p w14:paraId="22E2552C">
          <w:pPr>
            <w:pStyle w:val="44"/>
            <w:tabs>
              <w:tab w:val="right" w:leader="dot" w:pos="8306"/>
            </w:tabs>
          </w:pPr>
          <w:r>
            <w:fldChar w:fldCharType="begin"/>
          </w:r>
          <w:r>
            <w:instrText xml:space="preserve"> HYPERLINK \l _Toc11578_WPSOffice_Level2 </w:instrText>
          </w:r>
          <w:r>
            <w:fldChar w:fldCharType="separate"/>
          </w:r>
          <w:sdt>
            <w:sdtPr>
              <w:rPr>
                <w:rFonts w:ascii="Times New Roman" w:hAnsi="Times New Roman" w:eastAsia="宋体" w:cs="Times New Roman"/>
                <w:kern w:val="2"/>
                <w:sz w:val="21"/>
                <w:szCs w:val="24"/>
                <w:lang w:val="en-US" w:eastAsia="zh-CN" w:bidi="ar-SA"/>
              </w:rPr>
              <w:id w:val="147457937"/>
              <w:placeholder>
                <w:docPart w:val="{89937d9a-4763-46a6-8c62-8459c755fe1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三、支出决算表</w:t>
              </w:r>
            </w:sdtContent>
          </w:sdt>
          <w:r>
            <w:tab/>
          </w:r>
          <w:bookmarkStart w:id="26" w:name="_Toc11578_WPSOffice_Level2Page"/>
          <w:r>
            <w:t>39</w:t>
          </w:r>
          <w:bookmarkEnd w:id="26"/>
          <w:r>
            <w:fldChar w:fldCharType="end"/>
          </w:r>
        </w:p>
        <w:p w14:paraId="0FF093A5">
          <w:pPr>
            <w:pStyle w:val="44"/>
            <w:tabs>
              <w:tab w:val="right" w:leader="dot" w:pos="8306"/>
            </w:tabs>
          </w:pPr>
          <w:r>
            <w:fldChar w:fldCharType="begin"/>
          </w:r>
          <w:r>
            <w:instrText xml:space="preserve"> HYPERLINK \l _Toc30221_WPSOffice_Level2 </w:instrText>
          </w:r>
          <w:r>
            <w:fldChar w:fldCharType="separate"/>
          </w:r>
          <w:sdt>
            <w:sdtPr>
              <w:rPr>
                <w:rFonts w:ascii="Times New Roman" w:hAnsi="Times New Roman" w:eastAsia="宋体" w:cs="Times New Roman"/>
                <w:kern w:val="2"/>
                <w:sz w:val="21"/>
                <w:szCs w:val="24"/>
                <w:lang w:val="en-US" w:eastAsia="zh-CN" w:bidi="ar-SA"/>
              </w:rPr>
              <w:id w:val="147476275"/>
              <w:placeholder>
                <w:docPart w:val="{b7772c7f-4b0d-4dba-aae2-722eb298940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四、财政拨款收入支出决算总表</w:t>
              </w:r>
            </w:sdtContent>
          </w:sdt>
          <w:r>
            <w:tab/>
          </w:r>
          <w:bookmarkStart w:id="27" w:name="_Toc30221_WPSOffice_Level2Page"/>
          <w:r>
            <w:t>39</w:t>
          </w:r>
          <w:bookmarkEnd w:id="27"/>
          <w:r>
            <w:fldChar w:fldCharType="end"/>
          </w:r>
        </w:p>
        <w:p w14:paraId="4E95E4F9">
          <w:pPr>
            <w:pStyle w:val="44"/>
            <w:tabs>
              <w:tab w:val="right" w:leader="dot" w:pos="8306"/>
            </w:tabs>
          </w:pPr>
          <w:r>
            <w:fldChar w:fldCharType="begin"/>
          </w:r>
          <w:r>
            <w:instrText xml:space="preserve"> HYPERLINK \l _Toc25822_WPSOffice_Level2 </w:instrText>
          </w:r>
          <w:r>
            <w:fldChar w:fldCharType="separate"/>
          </w:r>
          <w:sdt>
            <w:sdtPr>
              <w:rPr>
                <w:rFonts w:ascii="Times New Roman" w:hAnsi="Times New Roman" w:eastAsia="宋体" w:cs="Times New Roman"/>
                <w:kern w:val="2"/>
                <w:sz w:val="21"/>
                <w:szCs w:val="24"/>
                <w:lang w:val="en-US" w:eastAsia="zh-CN" w:bidi="ar-SA"/>
              </w:rPr>
              <w:id w:val="147455415"/>
              <w:placeholder>
                <w:docPart w:val="{2a54899b-49cb-41e8-a22d-1f1f8d96758a}"/>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五、财政拨款支出决算明细表</w:t>
              </w:r>
            </w:sdtContent>
          </w:sdt>
          <w:r>
            <w:tab/>
          </w:r>
          <w:bookmarkStart w:id="28" w:name="_Toc25822_WPSOffice_Level2Page"/>
          <w:r>
            <w:t>39</w:t>
          </w:r>
          <w:bookmarkEnd w:id="28"/>
          <w:r>
            <w:fldChar w:fldCharType="end"/>
          </w:r>
        </w:p>
        <w:p w14:paraId="28A473C8">
          <w:pPr>
            <w:pStyle w:val="44"/>
            <w:tabs>
              <w:tab w:val="right" w:leader="dot" w:pos="8306"/>
            </w:tabs>
          </w:pPr>
          <w:r>
            <w:fldChar w:fldCharType="begin"/>
          </w:r>
          <w:r>
            <w:instrText xml:space="preserve"> HYPERLINK \l _Toc25084_WPSOffice_Level2 </w:instrText>
          </w:r>
          <w:r>
            <w:fldChar w:fldCharType="separate"/>
          </w:r>
          <w:sdt>
            <w:sdtPr>
              <w:rPr>
                <w:rFonts w:ascii="Times New Roman" w:hAnsi="Times New Roman" w:eastAsia="宋体" w:cs="Times New Roman"/>
                <w:kern w:val="2"/>
                <w:sz w:val="21"/>
                <w:szCs w:val="24"/>
                <w:lang w:val="en-US" w:eastAsia="zh-CN" w:bidi="ar-SA"/>
              </w:rPr>
              <w:id w:val="147457858"/>
              <w:placeholder>
                <w:docPart w:val="{57473e07-57d3-462b-bafd-980783890ba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六、一般公共预算财政拨款支出决算表</w:t>
              </w:r>
            </w:sdtContent>
          </w:sdt>
          <w:r>
            <w:tab/>
          </w:r>
          <w:bookmarkStart w:id="29" w:name="_Toc25084_WPSOffice_Level2Page"/>
          <w:r>
            <w:t>39</w:t>
          </w:r>
          <w:bookmarkEnd w:id="29"/>
          <w:r>
            <w:fldChar w:fldCharType="end"/>
          </w:r>
        </w:p>
        <w:p w14:paraId="74B5FD26">
          <w:pPr>
            <w:pStyle w:val="44"/>
            <w:tabs>
              <w:tab w:val="right" w:leader="dot" w:pos="8306"/>
            </w:tabs>
          </w:pPr>
          <w:r>
            <w:fldChar w:fldCharType="begin"/>
          </w:r>
          <w:r>
            <w:instrText xml:space="preserve"> HYPERLINK \l _Toc23971_WPSOffice_Level2 </w:instrText>
          </w:r>
          <w:r>
            <w:fldChar w:fldCharType="separate"/>
          </w:r>
          <w:sdt>
            <w:sdtPr>
              <w:rPr>
                <w:rFonts w:ascii="Times New Roman" w:hAnsi="Times New Roman" w:eastAsia="宋体" w:cs="Times New Roman"/>
                <w:kern w:val="2"/>
                <w:sz w:val="21"/>
                <w:szCs w:val="24"/>
                <w:lang w:val="en-US" w:eastAsia="zh-CN" w:bidi="ar-SA"/>
              </w:rPr>
              <w:id w:val="147454833"/>
              <w:placeholder>
                <w:docPart w:val="{45a7c4d9-bcf5-406b-b646-af7c11f2ff5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七、一般公共预算财政拨款支出决算明细表</w:t>
              </w:r>
            </w:sdtContent>
          </w:sdt>
          <w:r>
            <w:tab/>
          </w:r>
          <w:bookmarkStart w:id="30" w:name="_Toc23971_WPSOffice_Level2Page"/>
          <w:r>
            <w:t>39</w:t>
          </w:r>
          <w:bookmarkEnd w:id="30"/>
          <w:r>
            <w:fldChar w:fldCharType="end"/>
          </w:r>
        </w:p>
        <w:p w14:paraId="7844EE24">
          <w:pPr>
            <w:pStyle w:val="44"/>
            <w:tabs>
              <w:tab w:val="right" w:leader="dot" w:pos="8306"/>
            </w:tabs>
          </w:pPr>
          <w:r>
            <w:fldChar w:fldCharType="begin"/>
          </w:r>
          <w:r>
            <w:instrText xml:space="preserve"> HYPERLINK \l _Toc25246_WPSOffice_Level2 </w:instrText>
          </w:r>
          <w:r>
            <w:fldChar w:fldCharType="separate"/>
          </w:r>
          <w:sdt>
            <w:sdtPr>
              <w:rPr>
                <w:rFonts w:ascii="Times New Roman" w:hAnsi="Times New Roman" w:eastAsia="宋体" w:cs="Times New Roman"/>
                <w:kern w:val="2"/>
                <w:sz w:val="21"/>
                <w:szCs w:val="24"/>
                <w:lang w:val="en-US" w:eastAsia="zh-CN" w:bidi="ar-SA"/>
              </w:rPr>
              <w:id w:val="147471423"/>
              <w:placeholder>
                <w:docPart w:val="{5db1bcd9-ccf3-49b9-85d6-8a3aa606514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八、一般公共预算财政拨款基本支出决算表</w:t>
              </w:r>
            </w:sdtContent>
          </w:sdt>
          <w:r>
            <w:tab/>
          </w:r>
          <w:bookmarkStart w:id="31" w:name="_Toc25246_WPSOffice_Level2Page"/>
          <w:r>
            <w:t>39</w:t>
          </w:r>
          <w:bookmarkEnd w:id="31"/>
          <w:r>
            <w:fldChar w:fldCharType="end"/>
          </w:r>
        </w:p>
        <w:p w14:paraId="7CB80C72">
          <w:pPr>
            <w:pStyle w:val="44"/>
            <w:tabs>
              <w:tab w:val="right" w:leader="dot" w:pos="8306"/>
            </w:tabs>
          </w:pPr>
          <w:r>
            <w:fldChar w:fldCharType="begin"/>
          </w:r>
          <w:r>
            <w:instrText xml:space="preserve"> HYPERLINK \l _Toc14599_WPSOffice_Level2 </w:instrText>
          </w:r>
          <w:r>
            <w:fldChar w:fldCharType="separate"/>
          </w:r>
          <w:sdt>
            <w:sdtPr>
              <w:rPr>
                <w:rFonts w:ascii="Times New Roman" w:hAnsi="Times New Roman" w:eastAsia="宋体" w:cs="Times New Roman"/>
                <w:kern w:val="2"/>
                <w:sz w:val="21"/>
                <w:szCs w:val="24"/>
                <w:lang w:val="en-US" w:eastAsia="zh-CN" w:bidi="ar-SA"/>
              </w:rPr>
              <w:id w:val="147452502"/>
              <w:placeholder>
                <w:docPart w:val="{e67db335-0bab-4537-b171-243ad9861559}"/>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九、一般公共预算财政拨款项目支出决算表</w:t>
              </w:r>
            </w:sdtContent>
          </w:sdt>
          <w:r>
            <w:tab/>
          </w:r>
          <w:bookmarkStart w:id="32" w:name="_Toc14599_WPSOffice_Level2Page"/>
          <w:r>
            <w:t>39</w:t>
          </w:r>
          <w:bookmarkEnd w:id="32"/>
          <w:r>
            <w:fldChar w:fldCharType="end"/>
          </w:r>
        </w:p>
        <w:p w14:paraId="3DAE31A0">
          <w:pPr>
            <w:pStyle w:val="44"/>
            <w:tabs>
              <w:tab w:val="right" w:leader="dot" w:pos="8306"/>
            </w:tabs>
          </w:pPr>
          <w:r>
            <w:fldChar w:fldCharType="begin"/>
          </w:r>
          <w:r>
            <w:instrText xml:space="preserve"> HYPERLINK \l _Toc24107_WPSOffice_Level2 </w:instrText>
          </w:r>
          <w:r>
            <w:fldChar w:fldCharType="separate"/>
          </w:r>
          <w:sdt>
            <w:sdtPr>
              <w:rPr>
                <w:rFonts w:ascii="Times New Roman" w:hAnsi="Times New Roman" w:eastAsia="宋体" w:cs="Times New Roman"/>
                <w:kern w:val="2"/>
                <w:sz w:val="21"/>
                <w:szCs w:val="24"/>
                <w:lang w:val="en-US" w:eastAsia="zh-CN" w:bidi="ar-SA"/>
              </w:rPr>
              <w:id w:val="147469538"/>
              <w:placeholder>
                <w:docPart w:val="{1d662c63-fea3-41d4-ba34-3cf7359c957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十、政府性基金预算财政拨款收入支出决算表</w:t>
              </w:r>
            </w:sdtContent>
          </w:sdt>
          <w:r>
            <w:tab/>
          </w:r>
          <w:bookmarkStart w:id="33" w:name="_Toc24107_WPSOffice_Level2Page"/>
          <w:r>
            <w:t>39</w:t>
          </w:r>
          <w:bookmarkEnd w:id="33"/>
          <w:r>
            <w:fldChar w:fldCharType="end"/>
          </w:r>
        </w:p>
        <w:p w14:paraId="76A023BD">
          <w:pPr>
            <w:pStyle w:val="44"/>
            <w:tabs>
              <w:tab w:val="right" w:leader="dot" w:pos="8306"/>
            </w:tabs>
          </w:pPr>
          <w:r>
            <w:fldChar w:fldCharType="begin"/>
          </w:r>
          <w:r>
            <w:instrText xml:space="preserve"> HYPERLINK \l _Toc11350_WPSOffice_Level2 </w:instrText>
          </w:r>
          <w:r>
            <w:fldChar w:fldCharType="separate"/>
          </w:r>
          <w:sdt>
            <w:sdtPr>
              <w:rPr>
                <w:rFonts w:ascii="Times New Roman" w:hAnsi="Times New Roman" w:eastAsia="宋体" w:cs="Times New Roman"/>
                <w:kern w:val="2"/>
                <w:sz w:val="21"/>
                <w:szCs w:val="24"/>
                <w:lang w:val="en-US" w:eastAsia="zh-CN" w:bidi="ar-SA"/>
              </w:rPr>
              <w:id w:val="147461080"/>
              <w:placeholder>
                <w:docPart w:val="{71d4f7f4-0060-40a5-aa10-334bce78f10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十一、国有资本经营预算财政拨款收入支出决算表</w:t>
              </w:r>
            </w:sdtContent>
          </w:sdt>
          <w:r>
            <w:tab/>
          </w:r>
          <w:bookmarkStart w:id="34" w:name="_Toc11350_WPSOffice_Level2Page"/>
          <w:r>
            <w:t>39</w:t>
          </w:r>
          <w:bookmarkEnd w:id="34"/>
          <w:r>
            <w:fldChar w:fldCharType="end"/>
          </w:r>
        </w:p>
        <w:p w14:paraId="0B51C402">
          <w:pPr>
            <w:pStyle w:val="44"/>
            <w:tabs>
              <w:tab w:val="right" w:leader="dot" w:pos="8306"/>
            </w:tabs>
          </w:pPr>
          <w:r>
            <w:fldChar w:fldCharType="begin"/>
          </w:r>
          <w:r>
            <w:instrText xml:space="preserve"> HYPERLINK \l _Toc9473_WPSOffice_Level2 </w:instrText>
          </w:r>
          <w:r>
            <w:fldChar w:fldCharType="separate"/>
          </w:r>
          <w:sdt>
            <w:sdtPr>
              <w:rPr>
                <w:rFonts w:ascii="Times New Roman" w:hAnsi="Times New Roman" w:eastAsia="宋体" w:cs="Times New Roman"/>
                <w:kern w:val="2"/>
                <w:sz w:val="21"/>
                <w:szCs w:val="24"/>
                <w:lang w:val="en-US" w:eastAsia="zh-CN" w:bidi="ar-SA"/>
              </w:rPr>
              <w:id w:val="147473399"/>
              <w:placeholder>
                <w:docPart w:val="{32a833e0-2265-4b1b-99d4-96994e232be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十二、国有资本经营预算财政拨款支出决算表</w:t>
              </w:r>
            </w:sdtContent>
          </w:sdt>
          <w:r>
            <w:tab/>
          </w:r>
          <w:bookmarkStart w:id="35" w:name="_Toc9473_WPSOffice_Level2Page"/>
          <w:r>
            <w:t>39</w:t>
          </w:r>
          <w:bookmarkEnd w:id="35"/>
          <w:r>
            <w:fldChar w:fldCharType="end"/>
          </w:r>
        </w:p>
        <w:p w14:paraId="05925A78">
          <w:pPr>
            <w:pStyle w:val="44"/>
            <w:tabs>
              <w:tab w:val="right" w:leader="dot" w:pos="8306"/>
            </w:tabs>
          </w:pPr>
          <w:r>
            <w:fldChar w:fldCharType="begin"/>
          </w:r>
          <w:r>
            <w:instrText xml:space="preserve"> HYPERLINK \l _Toc32168_WPSOffice_Level2 </w:instrText>
          </w:r>
          <w:r>
            <w:fldChar w:fldCharType="separate"/>
          </w:r>
          <w:sdt>
            <w:sdtPr>
              <w:rPr>
                <w:rFonts w:ascii="Times New Roman" w:hAnsi="Times New Roman" w:eastAsia="宋体" w:cs="Times New Roman"/>
                <w:kern w:val="2"/>
                <w:sz w:val="21"/>
                <w:szCs w:val="24"/>
                <w:lang w:val="en-US" w:eastAsia="zh-CN" w:bidi="ar-SA"/>
              </w:rPr>
              <w:id w:val="147474980"/>
              <w:placeholder>
                <w:docPart w:val="{b65a98c0-0ee3-408f-8f58-ae19be37c21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十三、财政拨款“三公”经费支出决算表</w:t>
              </w:r>
            </w:sdtContent>
          </w:sdt>
          <w:r>
            <w:tab/>
          </w:r>
          <w:bookmarkStart w:id="36" w:name="_Toc32168_WPSOffice_Level2Page"/>
          <w:r>
            <w:t>39</w:t>
          </w:r>
          <w:bookmarkEnd w:id="36"/>
          <w:r>
            <w:fldChar w:fldCharType="end"/>
          </w:r>
          <w:bookmarkEnd w:id="13"/>
        </w:p>
      </w:sdtContent>
    </w:sdt>
    <w:p w14:paraId="254217A1">
      <w:pPr>
        <w:rPr>
          <w:color w:val="auto"/>
          <w:highlight w:val="none"/>
        </w:rPr>
      </w:pPr>
    </w:p>
    <w:p w14:paraId="5891E352">
      <w:pPr>
        <w:widowControl/>
        <w:adjustRightInd w:val="0"/>
        <w:snapToGrid w:val="0"/>
        <w:spacing w:line="440" w:lineRule="exact"/>
        <w:ind w:firstLine="1320" w:firstLineChars="550"/>
        <w:jc w:val="left"/>
        <w:rPr>
          <w:rFonts w:ascii="仿宋" w:hAnsi="仿宋" w:eastAsia="仿宋"/>
          <w:color w:val="auto"/>
          <w:sz w:val="24"/>
          <w:highlight w:val="none"/>
        </w:rPr>
      </w:pPr>
    </w:p>
    <w:p w14:paraId="6F98D392">
      <w:pPr>
        <w:pStyle w:val="5"/>
        <w:jc w:val="center"/>
        <w:rPr>
          <w:rFonts w:hint="eastAsia" w:ascii="黑体" w:hAnsi="黑体" w:eastAsia="黑体"/>
          <w:b w:val="0"/>
          <w:color w:val="auto"/>
          <w:highlight w:val="none"/>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bookmarkStart w:id="37" w:name="_Toc15396599"/>
      <w:bookmarkStart w:id="38" w:name="_Toc15377196"/>
    </w:p>
    <w:p w14:paraId="3C422169">
      <w:pPr>
        <w:pStyle w:val="5"/>
        <w:jc w:val="center"/>
        <w:rPr>
          <w:rFonts w:ascii="黑体" w:eastAsia="黑体"/>
          <w:color w:val="auto"/>
          <w:sz w:val="32"/>
          <w:szCs w:val="32"/>
          <w:highlight w:val="none"/>
        </w:rPr>
      </w:pPr>
      <w:bookmarkStart w:id="39" w:name="_Toc27386_WPSOffice_Level1"/>
      <w:r>
        <w:rPr>
          <w:rFonts w:hint="eastAsia" w:ascii="黑体" w:hAnsi="黑体" w:eastAsia="黑体"/>
          <w:b w:val="0"/>
          <w:color w:val="auto"/>
          <w:highlight w:val="none"/>
        </w:rPr>
        <w:t xml:space="preserve">第一部分 </w:t>
      </w:r>
      <w:r>
        <w:rPr>
          <w:rStyle w:val="35"/>
          <w:rFonts w:hint="eastAsia" w:ascii="黑体" w:hAnsi="黑体" w:eastAsia="黑体"/>
          <w:b w:val="0"/>
          <w:bCs w:val="0"/>
          <w:color w:val="auto"/>
          <w:highlight w:val="none"/>
        </w:rPr>
        <w:t>部门概况</w:t>
      </w:r>
      <w:bookmarkEnd w:id="37"/>
      <w:bookmarkEnd w:id="38"/>
      <w:bookmarkEnd w:id="39"/>
    </w:p>
    <w:p w14:paraId="67802716">
      <w:pPr>
        <w:widowControl/>
        <w:numPr>
          <w:ilvl w:val="0"/>
          <w:numId w:val="0"/>
        </w:numPr>
        <w:ind w:firstLine="640" w:firstLineChars="200"/>
        <w:jc w:val="left"/>
        <w:rPr>
          <w:rStyle w:val="36"/>
          <w:rFonts w:hint="eastAsia" w:ascii="黑体" w:hAnsi="黑体" w:eastAsia="黑体"/>
          <w:b w:val="0"/>
          <w:bCs w:val="0"/>
          <w:color w:val="auto"/>
          <w:highlight w:val="none"/>
          <w:lang w:val="en-US" w:eastAsia="zh-CN" w:bidi="ar-SA"/>
        </w:rPr>
      </w:pPr>
      <w:bookmarkStart w:id="40" w:name="OLE_LINK14"/>
      <w:r>
        <w:rPr>
          <w:rStyle w:val="36"/>
          <w:rFonts w:hint="eastAsia" w:ascii="黑体" w:hAnsi="黑体" w:eastAsia="黑体"/>
          <w:b w:val="0"/>
          <w:bCs w:val="0"/>
          <w:color w:val="auto"/>
          <w:highlight w:val="none"/>
          <w:lang w:val="en-US" w:eastAsia="zh-CN" w:bidi="ar-SA"/>
        </w:rPr>
        <w:t>一、部门职责</w:t>
      </w:r>
    </w:p>
    <w:p w14:paraId="4065DD96">
      <w:pPr>
        <w:pStyle w:val="18"/>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Times New Roman" w:hAnsi="Times New Roman" w:eastAsia="仿宋_GB2312" w:cs="Times New Roman"/>
          <w:b w:val="0"/>
          <w:bCs w:val="0"/>
          <w:i w:val="0"/>
          <w:iCs w:val="0"/>
          <w:color w:val="auto"/>
          <w:sz w:val="32"/>
          <w:szCs w:val="32"/>
          <w:highlight w:val="none"/>
          <w:lang w:val="en-US" w:eastAsia="zh-CN"/>
        </w:rPr>
        <w:t>（一）贯彻实施法律法规。贯彻实施国家、省、市有关工业经济、科技、信息化和无线电管理的方针、政策和法律、法规, 研究拟订全区有关工业经济、科技促进经济与社会发展、信息化和无线电管理的政策措施并组织实施; 组织推动科技和信息化、工业化融合, 承担推进全区工业结构调整、 全区科技创新体系建设工作。</w:t>
      </w:r>
    </w:p>
    <w:p w14:paraId="23C68138">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（二）拟订工业行业发展规划。 承担拟订新型工业化发展战略和重大政策, 协调解决新型工业化进程中的重大问题, 组织实施工业强区、科技兴区战略; 承担制定并组织实施工业行业的发展规划、年度计划和产业政策。</w:t>
      </w:r>
    </w:p>
    <w:p w14:paraId="716340FC">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（三）工业经济运行及要素保障。建立全区工业经济运行预警机制, 拟订中、近期经济运行目标、政策并组织实施, 协调解决经济运行中的重大问题; 承担电力、煤炭、成品油、</w:t>
      </w:r>
      <w:bookmarkEnd w:id="40"/>
      <w:r>
        <w:rPr>
          <w:rFonts w:hint="eastAsia" w:ascii="Times New Roman" w:hAnsi="Times New Roman" w:eastAsia="仿宋_GB2312" w:cs="Times New Roman"/>
          <w:b w:val="0"/>
          <w:bCs w:val="0"/>
          <w:i w:val="0"/>
          <w:iCs w:val="0"/>
          <w:color w:val="auto"/>
          <w:kern w:val="2"/>
          <w:sz w:val="32"/>
          <w:szCs w:val="32"/>
          <w:highlight w:val="none"/>
          <w:lang w:val="en-US" w:eastAsia="zh-CN" w:bidi="ar-SA"/>
        </w:rPr>
        <w:t>天然气等重要物资综合调控、紧急调度和交通运输协调工作; 承担全区盐业行业管理和食盐专营管理。</w:t>
      </w:r>
    </w:p>
    <w:p w14:paraId="4A9E694E">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（四）推进企业技术改造和科技创新。指导全区企业技术改造项目申报国家、省、市有关专项计划并组织实施; 承担科技研发平台的申报和管理; 负责科技成果鉴定; 负责科技示范区 (基地 ) 和产业项目工作。</w:t>
      </w:r>
    </w:p>
    <w:p w14:paraId="6C31FFAF">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（五）协调园区建设服务。承担全区工业园区建设发展的综合协调和服务工作, 指导工业园区合理布局, 组织申报工业园区公共服务平台项目。</w:t>
      </w:r>
    </w:p>
    <w:p w14:paraId="3E3DF6AB">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（六）管理工业节能降耗。负责工业和信息化领域的环境和资源综合利用工作; 承担本行业节能节水降耗、循环经济发展、资源综合利用、清洁生产及低碳经济发展工作; 承担工业企业淘汰落后产能、 节能节水技术改造工作, 组织申报国家、省财政淘汰落后产能专项资金项目和节能技术改造奖励资金项目; 承担监管考核重点工业用能企业节能节水工作。</w:t>
      </w:r>
    </w:p>
    <w:p w14:paraId="3D99FAFF">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（七）人才培训及其他管理。指导企业建立现代企业制度、改组改造、兼并重组; 承担全区企业治乱减负工作; 组织和指导园区开展企业经营管理人员、专业技术人员培训, 国 ( 境 ) 外人才、智力工作管理; 承担全区规模以上工业企业和龙头骨干企业的培育工作。</w:t>
      </w:r>
    </w:p>
    <w:p w14:paraId="542B67E4">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（八）制定科技发展规划。组织编制全区科学技术发展的中长期规划和年度计划; 实施管理科技计划及企业技术创新项目; 深化科技体制改革; 研究科技投入措施, 优化科技资源配置。</w:t>
      </w:r>
    </w:p>
    <w:p w14:paraId="2B8C9E8C">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（九）建设科技服务体系。审核区级科研机构和科技服务机构的组建和调整, 优化科研机构和科技服务机构布局; 拟订促进技术市场、 科技中介组织发展的政策措施, 承担相关技术合同审核、科技评估管理、科技统计管理工作; 承担全区科技合作交流, 抓好区校合作、企校合作、产学研技术创新联盟建设。</w:t>
      </w:r>
    </w:p>
    <w:p w14:paraId="58D80094">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（十）统筹推进信息化工作。承担全区信息基础设施建设的规划、协调和管理, 协调电信市场涉及社会公共利益的重大事项; 指导企业信息化和物联网发展, 推动跨行业、跨部门面向社会服务网络的互联互通和信息资源共享; 负责数字经济产业、大数据管理相关职责。</w:t>
      </w:r>
    </w:p>
    <w:p w14:paraId="0A4DC29A">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（十一）协助无线电管理。协助上级无线电管理部门统一配置和管理全区无线电频率资源, 依法监督管理无线电台(站 ), 协助做好无线电电磁环境保护、无线电监测、检测和干扰查处工作, 依法组织实施无线电管制。</w:t>
      </w:r>
    </w:p>
    <w:p w14:paraId="539AF0F6">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（十二）对外经济合作。会同有关部门提出工业和信息化领域对外开放和利用外资的政策建议, 参与区域经济合作和承接产业转移工作; 指导工业和信息化企业开展对外交流与合作、国际化经营、 境外投资及兼并重组。</w:t>
      </w:r>
    </w:p>
    <w:p w14:paraId="33890B3D">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（十三）负责职责范围内的安全生产和职业健康、生态环境保护、审批服务便民化、市场监管、依法治理工作。</w:t>
      </w:r>
    </w:p>
    <w:p w14:paraId="55D94AB3">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（十四）职能转变。围绕贯彻实施科教兴国战略、人才强国战略、创新驱动发展战略, 加强、优化、转变政府科技管理和服务职能, 完善科技创新制度和组织体系, 加强宏观管理和统筹协调, 减少微观管理和具体审批事项, 加强事中事后监管和科研诚信建设。 进一步改进科技人才评价机制, 建立健全以创新能力、质量、贡献、绩效为导向的科技人才评价体系和激励政策, 统筹全区科技人才队伍建设和引进国外智力工作。不再承担知识产权管理和科普相关工作。</w:t>
      </w:r>
      <w:bookmarkStart w:id="41" w:name="_Toc15396601"/>
      <w:bookmarkStart w:id="42" w:name="_Toc15377200"/>
    </w:p>
    <w:p w14:paraId="7F1539CA">
      <w:pPr>
        <w:pStyle w:val="2"/>
        <w:rPr>
          <w:rFonts w:hint="eastAsia"/>
          <w:lang w:val="en-US" w:eastAsia="zh-CN"/>
        </w:rPr>
      </w:pPr>
    </w:p>
    <w:p w14:paraId="55E20DDE">
      <w:pPr>
        <w:keepNext w:val="0"/>
        <w:keepLines w:val="0"/>
        <w:pageBreakBefore w:val="0"/>
        <w:numPr>
          <w:ilvl w:val="0"/>
          <w:numId w:val="1"/>
        </w:numPr>
        <w:kinsoku/>
        <w:wordWrap/>
        <w:overflowPunct/>
        <w:topLinePunct w:val="0"/>
        <w:autoSpaceDE/>
        <w:autoSpaceDN/>
        <w:bidi w:val="0"/>
        <w:spacing w:line="500" w:lineRule="exact"/>
        <w:ind w:firstLine="640" w:firstLineChars="200"/>
        <w:textAlignment w:val="auto"/>
        <w:outlineLvl w:val="1"/>
        <w:rPr>
          <w:rStyle w:val="36"/>
          <w:rFonts w:hint="eastAsia" w:ascii="黑体" w:hAnsi="黑体" w:eastAsia="黑体"/>
          <w:b w:val="0"/>
          <w:bCs w:val="0"/>
          <w:color w:val="auto"/>
          <w:highlight w:val="none"/>
        </w:rPr>
      </w:pPr>
      <w:r>
        <w:rPr>
          <w:rStyle w:val="36"/>
          <w:rFonts w:hint="eastAsia" w:ascii="黑体" w:hAnsi="黑体" w:eastAsia="黑体"/>
          <w:b w:val="0"/>
          <w:bCs w:val="0"/>
          <w:color w:val="auto"/>
          <w:highlight w:val="none"/>
        </w:rPr>
        <w:t>机构设置</w:t>
      </w:r>
      <w:bookmarkEnd w:id="41"/>
      <w:bookmarkEnd w:id="42"/>
      <w:bookmarkStart w:id="43" w:name="_Toc15396602"/>
      <w:bookmarkStart w:id="44" w:name="_Toc15377204"/>
    </w:p>
    <w:p w14:paraId="4FE5199C">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安居区经信科技局下属二级单位0个，其中：行政单位0个，参照公务员法管理的事业单位0个。其他事业单位3个。未纳入安居区经科局2023年度部门决算编制范围的二级预算单位。</w:t>
      </w:r>
    </w:p>
    <w:p w14:paraId="501F0B38">
      <w:pPr>
        <w:pStyle w:val="2"/>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1714EA5C">
      <w:pPr>
        <w:pStyle w:val="3"/>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7B71FF92">
      <w:pPr>
        <w:pStyle w:val="3"/>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1FDFF1F5">
      <w:pPr>
        <w:pStyle w:val="3"/>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08DFEF53">
      <w:pPr>
        <w:pStyle w:val="5"/>
        <w:ind w:right="440"/>
        <w:jc w:val="center"/>
        <w:rPr>
          <w:rStyle w:val="35"/>
          <w:rFonts w:ascii="黑体" w:hAnsi="黑体" w:eastAsia="黑体"/>
          <w:b w:val="0"/>
          <w:bCs/>
          <w:color w:val="auto"/>
          <w:highlight w:val="none"/>
        </w:rPr>
      </w:pPr>
      <w:bookmarkStart w:id="45" w:name="_Toc22248_WPSOffice_Level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5"/>
          <w:rFonts w:hint="eastAsia" w:ascii="黑体" w:hAnsi="黑体" w:eastAsia="黑体"/>
          <w:b w:val="0"/>
          <w:bCs/>
          <w:color w:val="auto"/>
          <w:highlight w:val="none"/>
        </w:rPr>
        <w:t>部门决算情况说明</w:t>
      </w:r>
      <w:bookmarkEnd w:id="43"/>
      <w:bookmarkEnd w:id="44"/>
      <w:bookmarkEnd w:id="45"/>
    </w:p>
    <w:p w14:paraId="589DD27A">
      <w:pPr>
        <w:pStyle w:val="34"/>
        <w:numPr>
          <w:ilvl w:val="0"/>
          <w:numId w:val="2"/>
        </w:numPr>
        <w:spacing w:line="600" w:lineRule="exact"/>
        <w:ind w:firstLineChars="0"/>
        <w:outlineLvl w:val="1"/>
        <w:rPr>
          <w:rStyle w:val="36"/>
          <w:rFonts w:ascii="黑体" w:hAnsi="黑体" w:eastAsia="黑体"/>
          <w:b w:val="0"/>
          <w:color w:val="auto"/>
          <w:highlight w:val="none"/>
        </w:rPr>
      </w:pPr>
      <w:bookmarkStart w:id="46" w:name="_Toc15396603"/>
      <w:bookmarkStart w:id="47" w:name="_Toc15377205"/>
      <w:bookmarkStart w:id="48" w:name="_Toc22248_WPSOffice_Level2"/>
      <w:r>
        <w:rPr>
          <w:rFonts w:hint="eastAsia" w:ascii="黑体" w:hAnsi="黑体" w:eastAsia="黑体"/>
          <w:color w:val="auto"/>
          <w:sz w:val="32"/>
          <w:szCs w:val="32"/>
          <w:highlight w:val="none"/>
        </w:rPr>
        <w:t>收</w:t>
      </w:r>
      <w:r>
        <w:rPr>
          <w:rStyle w:val="36"/>
          <w:rFonts w:hint="eastAsia" w:ascii="黑体" w:hAnsi="黑体" w:eastAsia="黑体"/>
          <w:b w:val="0"/>
          <w:color w:val="auto"/>
          <w:highlight w:val="none"/>
        </w:rPr>
        <w:t>入支出决算总体情况说明</w:t>
      </w:r>
      <w:bookmarkEnd w:id="46"/>
      <w:bookmarkEnd w:id="47"/>
      <w:bookmarkEnd w:id="48"/>
    </w:p>
    <w:p w14:paraId="6DC324D4">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2023年度收、支总计</w:t>
      </w:r>
      <w:r>
        <w:rPr>
          <w:rFonts w:hint="eastAsia" w:eastAsia="仿宋_GB2312" w:cs="Times New Roman"/>
          <w:b w:val="0"/>
          <w:bCs w:val="0"/>
          <w:i w:val="0"/>
          <w:iCs w:val="0"/>
          <w:color w:val="auto"/>
          <w:kern w:val="2"/>
          <w:sz w:val="32"/>
          <w:szCs w:val="32"/>
          <w:highlight w:val="none"/>
          <w:lang w:val="en-US" w:eastAsia="zh-CN" w:bidi="ar-SA"/>
        </w:rPr>
        <w:t>均为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3393.81万元。与2022年相比，收、支总计各增加99.58万元，增长3.02%。主要变动原因是人员保险、公积金及项目支出增加。</w:t>
      </w:r>
    </w:p>
    <w:p w14:paraId="41294771">
      <w:pPr>
        <w:pStyle w:val="24"/>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63500</wp:posOffset>
            </wp:positionH>
            <wp:positionV relativeFrom="paragraph">
              <wp:posOffset>116205</wp:posOffset>
            </wp:positionV>
            <wp:extent cx="5157470" cy="2905125"/>
            <wp:effectExtent l="4445" t="4445" r="19685" b="50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B3927BE">
      <w:pPr>
        <w:pStyle w:val="25"/>
        <w:rPr>
          <w:rFonts w:hint="eastAsia" w:ascii="仿宋" w:hAnsi="仿宋" w:eastAsia="仿宋"/>
          <w:color w:val="auto"/>
          <w:sz w:val="32"/>
          <w:szCs w:val="32"/>
          <w:highlight w:val="none"/>
          <w:lang w:eastAsia="zh-CN"/>
        </w:rPr>
      </w:pPr>
    </w:p>
    <w:p w14:paraId="50B4977E">
      <w:pPr>
        <w:rPr>
          <w:rFonts w:hint="eastAsia" w:ascii="仿宋" w:hAnsi="仿宋" w:eastAsia="仿宋"/>
          <w:color w:val="auto"/>
          <w:sz w:val="32"/>
          <w:szCs w:val="32"/>
          <w:highlight w:val="none"/>
          <w:lang w:eastAsia="zh-CN"/>
        </w:rPr>
      </w:pPr>
    </w:p>
    <w:p w14:paraId="0E646B4D">
      <w:pPr>
        <w:pStyle w:val="24"/>
        <w:rPr>
          <w:rFonts w:hint="eastAsia" w:ascii="仿宋" w:hAnsi="仿宋" w:eastAsia="仿宋"/>
          <w:color w:val="auto"/>
          <w:sz w:val="32"/>
          <w:szCs w:val="32"/>
          <w:highlight w:val="none"/>
          <w:lang w:eastAsia="zh-CN"/>
        </w:rPr>
      </w:pPr>
    </w:p>
    <w:p w14:paraId="6C874862">
      <w:pPr>
        <w:pStyle w:val="25"/>
        <w:rPr>
          <w:rFonts w:hint="eastAsia" w:ascii="仿宋" w:hAnsi="仿宋" w:eastAsia="仿宋"/>
          <w:color w:val="auto"/>
          <w:sz w:val="32"/>
          <w:szCs w:val="32"/>
          <w:highlight w:val="none"/>
          <w:lang w:eastAsia="zh-CN"/>
        </w:rPr>
      </w:pPr>
    </w:p>
    <w:p w14:paraId="61CCE0F3">
      <w:pPr>
        <w:rPr>
          <w:rFonts w:hint="eastAsia" w:ascii="仿宋" w:hAnsi="仿宋" w:eastAsia="仿宋"/>
          <w:color w:val="auto"/>
          <w:sz w:val="32"/>
          <w:szCs w:val="32"/>
          <w:highlight w:val="none"/>
          <w:lang w:eastAsia="zh-CN"/>
        </w:rPr>
      </w:pPr>
    </w:p>
    <w:p w14:paraId="02B98D80">
      <w:pPr>
        <w:pStyle w:val="24"/>
        <w:rPr>
          <w:rFonts w:hint="eastAsia"/>
          <w:lang w:eastAsia="zh-CN"/>
        </w:rPr>
      </w:pPr>
    </w:p>
    <w:p w14:paraId="48F99B1D">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（图1：收、支决算总计变动情况图）（柱状图）</w:t>
      </w:r>
    </w:p>
    <w:p w14:paraId="611FA424">
      <w:pPr>
        <w:pStyle w:val="34"/>
        <w:numPr>
          <w:ilvl w:val="0"/>
          <w:numId w:val="2"/>
        </w:numPr>
        <w:spacing w:line="600" w:lineRule="exact"/>
        <w:ind w:firstLineChars="0"/>
        <w:outlineLvl w:val="1"/>
        <w:rPr>
          <w:rStyle w:val="36"/>
          <w:rFonts w:ascii="黑体" w:hAnsi="黑体" w:eastAsia="黑体"/>
          <w:b w:val="0"/>
          <w:color w:val="auto"/>
          <w:highlight w:val="none"/>
        </w:rPr>
      </w:pPr>
      <w:bookmarkStart w:id="49" w:name="_Toc15396604"/>
      <w:bookmarkStart w:id="50" w:name="_Toc15377206"/>
      <w:bookmarkStart w:id="51" w:name="_Toc5903_WPSOffice_Level2"/>
      <w:r>
        <w:rPr>
          <w:rFonts w:hint="eastAsia" w:ascii="黑体" w:hAnsi="黑体" w:eastAsia="黑体"/>
          <w:color w:val="auto"/>
          <w:sz w:val="32"/>
          <w:szCs w:val="32"/>
          <w:highlight w:val="none"/>
        </w:rPr>
        <w:t>收</w:t>
      </w:r>
      <w:r>
        <w:rPr>
          <w:rStyle w:val="36"/>
          <w:rFonts w:hint="eastAsia" w:ascii="黑体" w:hAnsi="黑体" w:eastAsia="黑体"/>
          <w:b w:val="0"/>
          <w:color w:val="auto"/>
          <w:highlight w:val="none"/>
        </w:rPr>
        <w:t>入决算情况说明</w:t>
      </w:r>
      <w:bookmarkEnd w:id="49"/>
      <w:bookmarkEnd w:id="50"/>
      <w:bookmarkEnd w:id="51"/>
    </w:p>
    <w:p w14:paraId="760F5418">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2023年本年收入合计3393.81万元，其中：一般公共预算财政拨款收入3365.82万元，占99.18%；政府性基金预算财政拨款收入27.99万元，占0.82%；国有资本经营预算财政拨款收入0万元，占0%；上级补助收入0万元，占0%；事业收入0万元，占0%；经营收入0万元，占0%；附属单位上缴收入0万元，占0%；其他收入0万元，占0%。</w:t>
      </w:r>
    </w:p>
    <w:p w14:paraId="3E559DDA">
      <w:pPr>
        <w:pStyle w:val="2"/>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4D531F32">
      <w:pPr>
        <w:spacing w:line="600" w:lineRule="exact"/>
        <w:outlineLvl w:val="1"/>
        <w:rPr>
          <w:rFonts w:ascii="仿宋" w:hAnsi="仿宋" w:eastAsia="仿宋"/>
          <w:color w:val="auto"/>
          <w:sz w:val="32"/>
          <w:szCs w:val="32"/>
          <w:highlight w:val="none"/>
        </w:rPr>
      </w:pPr>
    </w:p>
    <w:p w14:paraId="127620F9">
      <w:pPr>
        <w:spacing w:line="600" w:lineRule="exact"/>
        <w:outlineLvl w:val="1"/>
        <w:rPr>
          <w:rFonts w:ascii="仿宋" w:hAnsi="仿宋" w:eastAsia="仿宋"/>
          <w:color w:val="auto"/>
          <w:sz w:val="32"/>
          <w:szCs w:val="32"/>
          <w:highlight w:val="none"/>
        </w:rPr>
      </w:pPr>
    </w:p>
    <w:p w14:paraId="0DCF3CB1">
      <w:pPr>
        <w:spacing w:line="600" w:lineRule="exact"/>
        <w:outlineLvl w:val="1"/>
        <w:rPr>
          <w:rFonts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367030</wp:posOffset>
            </wp:positionH>
            <wp:positionV relativeFrom="paragraph">
              <wp:posOffset>119380</wp:posOffset>
            </wp:positionV>
            <wp:extent cx="4798695" cy="2401570"/>
            <wp:effectExtent l="5080" t="4445" r="15875" b="1333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3431258">
      <w:pPr>
        <w:pStyle w:val="24"/>
        <w:rPr>
          <w:rFonts w:ascii="仿宋" w:hAnsi="仿宋" w:eastAsia="仿宋"/>
          <w:color w:val="auto"/>
          <w:sz w:val="32"/>
          <w:szCs w:val="32"/>
          <w:highlight w:val="none"/>
        </w:rPr>
      </w:pPr>
    </w:p>
    <w:p w14:paraId="23136C84">
      <w:pPr>
        <w:pStyle w:val="25"/>
        <w:jc w:val="center"/>
        <w:rPr>
          <w:rFonts w:ascii="仿宋" w:hAnsi="仿宋" w:eastAsia="仿宋"/>
          <w:color w:val="auto"/>
          <w:sz w:val="32"/>
          <w:szCs w:val="32"/>
          <w:highlight w:val="none"/>
        </w:rPr>
      </w:pPr>
    </w:p>
    <w:p w14:paraId="2DBF9281">
      <w:pPr>
        <w:pStyle w:val="24"/>
        <w:jc w:val="center"/>
      </w:pPr>
    </w:p>
    <w:p w14:paraId="61D9AEBD">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61F8BC1E">
      <w:pPr>
        <w:spacing w:line="600" w:lineRule="exact"/>
        <w:ind w:firstLine="640" w:firstLineChars="200"/>
        <w:rPr>
          <w:rFonts w:ascii="仿宋_GB2312" w:eastAsia="仿宋_GB2312"/>
          <w:color w:val="auto"/>
          <w:sz w:val="32"/>
          <w:szCs w:val="32"/>
          <w:highlight w:val="none"/>
        </w:rPr>
      </w:pPr>
    </w:p>
    <w:p w14:paraId="55504377">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lang w:eastAsia="zh-CN"/>
        </w:rPr>
        <w:t>　　　</w:t>
      </w:r>
      <w:r>
        <w:rPr>
          <w:rFonts w:hint="default" w:ascii="Times New Roman" w:hAnsi="Times New Roman" w:eastAsia="仿宋_GB2312" w:cs="Times New Roman"/>
          <w:b w:val="0"/>
          <w:bCs w:val="0"/>
          <w:i w:val="0"/>
          <w:iCs w:val="0"/>
          <w:color w:val="auto"/>
          <w:sz w:val="32"/>
          <w:szCs w:val="32"/>
          <w:highlight w:val="none"/>
        </w:rPr>
        <w:t>（图2：收入决算结构图）（饼状图）</w:t>
      </w:r>
    </w:p>
    <w:p w14:paraId="022F45C5">
      <w:pPr>
        <w:pStyle w:val="34"/>
        <w:numPr>
          <w:ilvl w:val="0"/>
          <w:numId w:val="2"/>
        </w:numPr>
        <w:spacing w:line="600" w:lineRule="exact"/>
        <w:ind w:firstLineChars="0"/>
        <w:outlineLvl w:val="1"/>
        <w:rPr>
          <w:rStyle w:val="36"/>
          <w:rFonts w:ascii="黑体" w:hAnsi="黑体" w:eastAsia="黑体"/>
          <w:b w:val="0"/>
          <w:color w:val="auto"/>
          <w:highlight w:val="none"/>
        </w:rPr>
      </w:pPr>
      <w:bookmarkStart w:id="52" w:name="_Toc15396605"/>
      <w:bookmarkStart w:id="53" w:name="_Toc15377207"/>
      <w:bookmarkStart w:id="54" w:name="_Toc17109_WPSOffice_Level2"/>
      <w:r>
        <w:rPr>
          <w:rFonts w:hint="eastAsia" w:ascii="黑体" w:hAnsi="黑体" w:eastAsia="黑体"/>
          <w:color w:val="auto"/>
          <w:sz w:val="32"/>
          <w:szCs w:val="32"/>
          <w:highlight w:val="none"/>
        </w:rPr>
        <w:t>支</w:t>
      </w:r>
      <w:r>
        <w:rPr>
          <w:rStyle w:val="36"/>
          <w:rFonts w:hint="eastAsia" w:ascii="黑体" w:hAnsi="黑体" w:eastAsia="黑体"/>
          <w:b w:val="0"/>
          <w:color w:val="auto"/>
          <w:highlight w:val="none"/>
        </w:rPr>
        <w:t>出决算情况说明</w:t>
      </w:r>
      <w:bookmarkEnd w:id="52"/>
      <w:bookmarkEnd w:id="53"/>
      <w:bookmarkEnd w:id="54"/>
    </w:p>
    <w:p w14:paraId="2472DFD4">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2023年本年支出合计3393.81万元，其中：基本支出457.86万元，占13.49%；项目支出2935.95万元，占86.51%；上缴上级支出0万元，占0%；经营支出0万元，占0%；对附属单位补助支出0万元，占0%。</w:t>
      </w:r>
    </w:p>
    <w:p w14:paraId="3B9B4C7C">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233045</wp:posOffset>
            </wp:positionH>
            <wp:positionV relativeFrom="paragraph">
              <wp:posOffset>66675</wp:posOffset>
            </wp:positionV>
            <wp:extent cx="4798060" cy="2561590"/>
            <wp:effectExtent l="4445" t="5080" r="17145" b="508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7087D34">
      <w:pPr>
        <w:spacing w:line="600" w:lineRule="exact"/>
        <w:ind w:firstLine="640" w:firstLineChars="200"/>
        <w:rPr>
          <w:rFonts w:hint="eastAsia" w:ascii="仿宋" w:hAnsi="仿宋" w:eastAsia="仿宋"/>
          <w:color w:val="auto"/>
          <w:sz w:val="32"/>
          <w:szCs w:val="32"/>
          <w:highlight w:val="none"/>
        </w:rPr>
      </w:pPr>
    </w:p>
    <w:p w14:paraId="1994875F">
      <w:pPr>
        <w:spacing w:line="600" w:lineRule="exact"/>
        <w:ind w:firstLine="640" w:firstLineChars="200"/>
        <w:rPr>
          <w:rFonts w:hint="eastAsia" w:ascii="仿宋" w:hAnsi="仿宋" w:eastAsia="仿宋"/>
          <w:color w:val="auto"/>
          <w:sz w:val="32"/>
          <w:szCs w:val="32"/>
          <w:highlight w:val="none"/>
        </w:rPr>
      </w:pPr>
    </w:p>
    <w:p w14:paraId="027DF2A5">
      <w:pPr>
        <w:spacing w:line="600" w:lineRule="exact"/>
        <w:ind w:firstLine="640" w:firstLineChars="200"/>
        <w:rPr>
          <w:rFonts w:hint="eastAsia" w:ascii="仿宋" w:hAnsi="仿宋" w:eastAsia="仿宋"/>
          <w:color w:val="auto"/>
          <w:sz w:val="32"/>
          <w:szCs w:val="32"/>
          <w:highlight w:val="none"/>
        </w:rPr>
      </w:pPr>
    </w:p>
    <w:p w14:paraId="7B5574FB">
      <w:pPr>
        <w:spacing w:line="600" w:lineRule="exact"/>
        <w:ind w:firstLine="640" w:firstLineChars="200"/>
        <w:rPr>
          <w:rFonts w:hint="eastAsia" w:ascii="仿宋" w:hAnsi="仿宋" w:eastAsia="仿宋"/>
          <w:color w:val="auto"/>
          <w:sz w:val="32"/>
          <w:szCs w:val="32"/>
          <w:highlight w:val="none"/>
        </w:rPr>
      </w:pPr>
    </w:p>
    <w:p w14:paraId="5BBC00FD">
      <w:pPr>
        <w:spacing w:line="600" w:lineRule="exact"/>
        <w:ind w:firstLine="640" w:firstLineChars="200"/>
        <w:rPr>
          <w:rFonts w:hint="eastAsia" w:ascii="仿宋" w:hAnsi="仿宋" w:eastAsia="仿宋"/>
          <w:color w:val="auto"/>
          <w:sz w:val="32"/>
          <w:szCs w:val="32"/>
          <w:highlight w:val="none"/>
        </w:rPr>
      </w:pPr>
    </w:p>
    <w:p w14:paraId="51BE769F">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　　</w:t>
      </w:r>
      <w:r>
        <w:rPr>
          <w:rFonts w:hint="eastAsia" w:ascii="仿宋" w:hAnsi="仿宋" w:eastAsia="仿宋"/>
          <w:color w:val="auto"/>
          <w:sz w:val="32"/>
          <w:szCs w:val="32"/>
          <w:highlight w:val="none"/>
        </w:rPr>
        <w:t>（图3：支出决算结构图）（饼状图）</w:t>
      </w:r>
    </w:p>
    <w:p w14:paraId="1301964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bookmarkStart w:id="55" w:name="_Toc15396606"/>
      <w:bookmarkStart w:id="56" w:name="_Toc15377208"/>
      <w:r>
        <w:rPr>
          <w:rFonts w:hint="eastAsia" w:ascii="Times New Roman" w:hAnsi="Times New Roman" w:eastAsia="仿宋_GB2312" w:cs="Times New Roman"/>
          <w:b w:val="0"/>
          <w:bCs w:val="0"/>
          <w:i w:val="0"/>
          <w:iCs w:val="0"/>
          <w:color w:val="auto"/>
          <w:sz w:val="32"/>
          <w:szCs w:val="32"/>
          <w:highlight w:val="none"/>
          <w:lang w:eastAsia="zh-CN"/>
        </w:rPr>
        <w:t>　　</w:t>
      </w:r>
      <w:r>
        <w:rPr>
          <w:rFonts w:hint="default" w:ascii="Times New Roman" w:hAnsi="Times New Roman" w:eastAsia="仿宋_GB2312" w:cs="Times New Roman"/>
          <w:b w:val="0"/>
          <w:bCs w:val="0"/>
          <w:i w:val="0"/>
          <w:iCs w:val="0"/>
          <w:color w:val="auto"/>
          <w:sz w:val="32"/>
          <w:szCs w:val="32"/>
          <w:highlight w:val="none"/>
        </w:rPr>
        <w:t>（图3：支出决算结构图）（饼状图）</w:t>
      </w:r>
    </w:p>
    <w:p w14:paraId="4B263172">
      <w:pPr>
        <w:spacing w:line="600" w:lineRule="exact"/>
        <w:ind w:firstLine="640" w:firstLineChars="200"/>
        <w:outlineLvl w:val="1"/>
        <w:rPr>
          <w:rStyle w:val="36"/>
          <w:rFonts w:ascii="黑体" w:hAnsi="黑体" w:eastAsia="黑体"/>
          <w:b w:val="0"/>
          <w:color w:val="auto"/>
          <w:highlight w:val="none"/>
        </w:rPr>
      </w:pPr>
      <w:bookmarkStart w:id="57" w:name="_Toc13254_WPSOffice_Level2"/>
      <w:r>
        <w:rPr>
          <w:rFonts w:hint="eastAsia" w:ascii="黑体" w:hAnsi="黑体" w:eastAsia="黑体"/>
          <w:color w:val="auto"/>
          <w:sz w:val="32"/>
          <w:szCs w:val="32"/>
          <w:highlight w:val="none"/>
        </w:rPr>
        <w:t>四、财</w:t>
      </w:r>
      <w:r>
        <w:rPr>
          <w:rStyle w:val="36"/>
          <w:rFonts w:hint="eastAsia" w:ascii="黑体" w:hAnsi="黑体" w:eastAsia="黑体"/>
          <w:b w:val="0"/>
          <w:color w:val="auto"/>
          <w:highlight w:val="none"/>
        </w:rPr>
        <w:t>政拨款收入支出决算总体情况说明</w:t>
      </w:r>
      <w:bookmarkEnd w:id="55"/>
      <w:bookmarkEnd w:id="56"/>
      <w:bookmarkEnd w:id="57"/>
    </w:p>
    <w:p w14:paraId="58A935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2023年财政拨款收、支总计</w:t>
      </w:r>
      <w:r>
        <w:rPr>
          <w:rFonts w:hint="eastAsia" w:eastAsia="仿宋_GB2312" w:cs="Times New Roman"/>
          <w:b w:val="0"/>
          <w:bCs w:val="0"/>
          <w:i w:val="0"/>
          <w:iCs w:val="0"/>
          <w:color w:val="auto"/>
          <w:kern w:val="2"/>
          <w:sz w:val="32"/>
          <w:szCs w:val="32"/>
          <w:highlight w:val="none"/>
          <w:lang w:val="en-US" w:eastAsia="zh-CN" w:bidi="ar-SA"/>
        </w:rPr>
        <w:t>均为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3393.81万元。与2022年相比，财政拨款收、支总计各增加99.58万元，增长3.02%。主要变动原因是人员保险、公积金及项目支出增加。</w:t>
      </w:r>
    </w:p>
    <w:p w14:paraId="53706ECF">
      <w:pPr>
        <w:spacing w:line="600" w:lineRule="exact"/>
        <w:rPr>
          <w:rFonts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20955</wp:posOffset>
            </wp:positionH>
            <wp:positionV relativeFrom="paragraph">
              <wp:posOffset>17145</wp:posOffset>
            </wp:positionV>
            <wp:extent cx="5210175" cy="2895600"/>
            <wp:effectExtent l="4445" t="4445" r="5080" b="1460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FBF6CA5">
      <w:pPr>
        <w:pStyle w:val="24"/>
        <w:rPr>
          <w:rFonts w:ascii="仿宋" w:hAnsi="仿宋" w:eastAsia="仿宋"/>
          <w:color w:val="auto"/>
          <w:sz w:val="32"/>
          <w:szCs w:val="32"/>
          <w:highlight w:val="none"/>
        </w:rPr>
      </w:pPr>
    </w:p>
    <w:p w14:paraId="4D48F95C">
      <w:pPr>
        <w:pStyle w:val="25"/>
        <w:rPr>
          <w:rFonts w:ascii="仿宋" w:hAnsi="仿宋" w:eastAsia="仿宋"/>
          <w:color w:val="auto"/>
          <w:sz w:val="32"/>
          <w:szCs w:val="32"/>
          <w:highlight w:val="none"/>
        </w:rPr>
      </w:pPr>
    </w:p>
    <w:p w14:paraId="0A33297C">
      <w:pPr>
        <w:rPr>
          <w:rFonts w:ascii="仿宋" w:hAnsi="仿宋" w:eastAsia="仿宋"/>
          <w:color w:val="auto"/>
          <w:sz w:val="32"/>
          <w:szCs w:val="32"/>
          <w:highlight w:val="none"/>
        </w:rPr>
      </w:pPr>
    </w:p>
    <w:p w14:paraId="5986FF73">
      <w:pPr>
        <w:pStyle w:val="24"/>
        <w:rPr>
          <w:rFonts w:ascii="仿宋" w:hAnsi="仿宋" w:eastAsia="仿宋"/>
          <w:color w:val="auto"/>
          <w:sz w:val="32"/>
          <w:szCs w:val="32"/>
          <w:highlight w:val="none"/>
        </w:rPr>
      </w:pPr>
    </w:p>
    <w:p w14:paraId="37E4AA86">
      <w:pPr>
        <w:pStyle w:val="25"/>
        <w:rPr>
          <w:rFonts w:ascii="仿宋" w:hAnsi="仿宋" w:eastAsia="仿宋"/>
          <w:color w:val="auto"/>
          <w:sz w:val="32"/>
          <w:szCs w:val="32"/>
          <w:highlight w:val="none"/>
        </w:rPr>
      </w:pPr>
    </w:p>
    <w:p w14:paraId="354D2A3A"/>
    <w:p w14:paraId="39DCAEA4">
      <w:pPr>
        <w:keepNext w:val="0"/>
        <w:keepLines w:val="0"/>
        <w:pageBreakBefore w:val="0"/>
        <w:kinsoku/>
        <w:wordWrap/>
        <w:overflowPunct/>
        <w:topLinePunct w:val="0"/>
        <w:autoSpaceDE/>
        <w:autoSpaceDN/>
        <w:bidi w:val="0"/>
        <w:spacing w:line="500" w:lineRule="exact"/>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eastAsia="仿宋_GB2312" w:cs="Times New Roman"/>
          <w:b w:val="0"/>
          <w:bCs w:val="0"/>
          <w:i w:val="0"/>
          <w:iCs w:val="0"/>
          <w:color w:val="auto"/>
          <w:kern w:val="2"/>
          <w:sz w:val="32"/>
          <w:szCs w:val="32"/>
          <w:highlight w:val="none"/>
          <w:lang w:val="en-US" w:eastAsia="zh-CN" w:bidi="ar-SA"/>
        </w:rPr>
        <w:t>　</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（图4：财政拨款收、支决算总计变动情况）（柱状图）</w:t>
      </w:r>
    </w:p>
    <w:p w14:paraId="634B54E3">
      <w:pPr>
        <w:spacing w:line="600" w:lineRule="exact"/>
        <w:ind w:firstLine="640" w:firstLineChars="200"/>
        <w:outlineLvl w:val="1"/>
        <w:rPr>
          <w:rStyle w:val="36"/>
          <w:rFonts w:ascii="黑体" w:hAnsi="黑体" w:eastAsia="黑体"/>
          <w:b w:val="0"/>
          <w:color w:val="auto"/>
          <w:highlight w:val="none"/>
        </w:rPr>
      </w:pPr>
      <w:bookmarkStart w:id="58" w:name="_Toc15377209"/>
      <w:bookmarkStart w:id="59" w:name="_Toc15396607"/>
      <w:bookmarkStart w:id="60" w:name="_Toc6489_WPSOffice_Level2"/>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6"/>
          <w:rFonts w:hint="eastAsia" w:ascii="黑体" w:hAnsi="黑体" w:eastAsia="黑体"/>
          <w:b w:val="0"/>
          <w:color w:val="auto"/>
          <w:highlight w:val="none"/>
        </w:rPr>
        <w:t>般公共预算财政拨款支出决算情况说明</w:t>
      </w:r>
      <w:bookmarkEnd w:id="58"/>
      <w:bookmarkEnd w:id="59"/>
      <w:bookmarkEnd w:id="60"/>
    </w:p>
    <w:p w14:paraId="2D42730C">
      <w:pPr>
        <w:spacing w:line="600" w:lineRule="exact"/>
        <w:ind w:firstLine="643" w:firstLineChars="200"/>
        <w:outlineLvl w:val="2"/>
        <w:rPr>
          <w:rFonts w:ascii="仿宋" w:hAnsi="仿宋" w:eastAsia="仿宋"/>
          <w:b/>
          <w:color w:val="auto"/>
          <w:sz w:val="32"/>
          <w:szCs w:val="32"/>
          <w:highlight w:val="none"/>
        </w:rPr>
      </w:pPr>
      <w:bookmarkStart w:id="61" w:name="_Toc8948_WPSOffice_Level3"/>
      <w:bookmarkStart w:id="62" w:name="_Toc22248_WPSOffice_Level3"/>
      <w:bookmarkStart w:id="63" w:name="_Toc15377210"/>
      <w:r>
        <w:rPr>
          <w:rFonts w:hint="eastAsia" w:ascii="仿宋" w:hAnsi="仿宋" w:eastAsia="仿宋"/>
          <w:b/>
          <w:color w:val="auto"/>
          <w:sz w:val="32"/>
          <w:szCs w:val="32"/>
          <w:highlight w:val="none"/>
        </w:rPr>
        <w:t>（一）一般公共预算财政拨款支出决算总体情况</w:t>
      </w:r>
      <w:bookmarkEnd w:id="61"/>
      <w:bookmarkEnd w:id="62"/>
      <w:bookmarkEnd w:id="63"/>
    </w:p>
    <w:p w14:paraId="7C45E110">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2023年一般公共预算财政拨款支出3365.82万元，占本年支出合计的99.18%。与2022年相比，一般公共预算财政拨款支出增加717.42万元，增长27.09%。主要变动原因是争取的项目资金支出增加。</w:t>
      </w:r>
    </w:p>
    <w:p w14:paraId="2BC2A2AD">
      <w:pPr>
        <w:pStyle w:val="10"/>
        <w:rPr>
          <w:rFonts w:hint="eastAsia"/>
          <w:lang w:eastAsia="zh-CN"/>
        </w:rPr>
      </w:pPr>
    </w:p>
    <w:p w14:paraId="5688B125">
      <w:pPr>
        <w:pStyle w:val="24"/>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21590</wp:posOffset>
            </wp:positionH>
            <wp:positionV relativeFrom="paragraph">
              <wp:posOffset>38100</wp:posOffset>
            </wp:positionV>
            <wp:extent cx="5235575" cy="2855595"/>
            <wp:effectExtent l="4445" t="4445" r="17780" b="1651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26542BE">
      <w:pPr>
        <w:pStyle w:val="25"/>
        <w:rPr>
          <w:rFonts w:hint="eastAsia" w:ascii="仿宋" w:hAnsi="仿宋" w:eastAsia="仿宋"/>
          <w:color w:val="auto"/>
          <w:sz w:val="32"/>
          <w:szCs w:val="32"/>
          <w:highlight w:val="none"/>
          <w:lang w:eastAsia="zh-CN"/>
        </w:rPr>
      </w:pPr>
    </w:p>
    <w:p w14:paraId="7BCC58D9">
      <w:pPr>
        <w:rPr>
          <w:rFonts w:hint="eastAsia" w:ascii="仿宋" w:hAnsi="仿宋" w:eastAsia="仿宋"/>
          <w:color w:val="auto"/>
          <w:sz w:val="32"/>
          <w:szCs w:val="32"/>
          <w:highlight w:val="none"/>
          <w:lang w:eastAsia="zh-CN"/>
        </w:rPr>
      </w:pPr>
    </w:p>
    <w:p w14:paraId="1BC8CDD4">
      <w:pPr>
        <w:pStyle w:val="24"/>
        <w:rPr>
          <w:rFonts w:hint="eastAsia" w:ascii="仿宋" w:hAnsi="仿宋" w:eastAsia="仿宋"/>
          <w:color w:val="auto"/>
          <w:sz w:val="32"/>
          <w:szCs w:val="32"/>
          <w:highlight w:val="none"/>
          <w:lang w:eastAsia="zh-CN"/>
        </w:rPr>
      </w:pPr>
    </w:p>
    <w:p w14:paraId="2169435B">
      <w:pPr>
        <w:pStyle w:val="25"/>
        <w:rPr>
          <w:rFonts w:hint="eastAsia" w:ascii="仿宋" w:hAnsi="仿宋" w:eastAsia="仿宋"/>
          <w:color w:val="auto"/>
          <w:sz w:val="32"/>
          <w:szCs w:val="32"/>
          <w:highlight w:val="none"/>
          <w:lang w:eastAsia="zh-CN"/>
        </w:rPr>
      </w:pPr>
    </w:p>
    <w:p w14:paraId="517786BD">
      <w:pPr>
        <w:rPr>
          <w:rFonts w:hint="eastAsia"/>
          <w:lang w:eastAsia="zh-CN"/>
        </w:rPr>
      </w:pPr>
    </w:p>
    <w:p w14:paraId="415F5BA0">
      <w:pPr>
        <w:spacing w:line="600" w:lineRule="exact"/>
        <w:rPr>
          <w:rFonts w:hint="eastAsia" w:ascii="仿宋" w:hAnsi="仿宋" w:eastAsia="仿宋"/>
          <w:color w:val="auto"/>
          <w:sz w:val="32"/>
          <w:szCs w:val="32"/>
          <w:highlight w:val="none"/>
        </w:rPr>
      </w:pPr>
    </w:p>
    <w:p w14:paraId="07166200">
      <w:pPr>
        <w:spacing w:line="600" w:lineRule="exact"/>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0"/>
          <w:szCs w:val="30"/>
          <w:highlight w:val="none"/>
          <w:lang w:val="en-US" w:eastAsia="zh-CN" w:bidi="ar-SA"/>
        </w:rPr>
        <w:t>（图5：一般公共预算财政拨款支出决算变动情况）（柱状图）</w:t>
      </w:r>
    </w:p>
    <w:p w14:paraId="5B12C06B">
      <w:pPr>
        <w:spacing w:line="600" w:lineRule="exact"/>
        <w:ind w:firstLine="643" w:firstLineChars="200"/>
        <w:outlineLvl w:val="2"/>
        <w:rPr>
          <w:rFonts w:ascii="仿宋" w:hAnsi="仿宋" w:eastAsia="仿宋"/>
          <w:b/>
          <w:color w:val="auto"/>
          <w:sz w:val="32"/>
          <w:szCs w:val="32"/>
          <w:highlight w:val="none"/>
        </w:rPr>
      </w:pPr>
      <w:bookmarkStart w:id="64" w:name="_Toc5903_WPSOffice_Level3"/>
      <w:bookmarkStart w:id="65" w:name="_Toc10301_WPSOffice_Level3"/>
      <w:bookmarkStart w:id="66" w:name="_Toc15377211"/>
      <w:r>
        <w:rPr>
          <w:rFonts w:hint="eastAsia" w:ascii="仿宋" w:hAnsi="仿宋" w:eastAsia="仿宋"/>
          <w:b/>
          <w:color w:val="auto"/>
          <w:sz w:val="32"/>
          <w:szCs w:val="32"/>
          <w:highlight w:val="none"/>
        </w:rPr>
        <w:t>（二）一般公共预算财政拨款支出决算结构情况</w:t>
      </w:r>
      <w:bookmarkEnd w:id="64"/>
      <w:bookmarkEnd w:id="65"/>
      <w:bookmarkEnd w:id="66"/>
    </w:p>
    <w:p w14:paraId="242F1FC4">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2023年一般公共预算财政拨款支出3365.82万元，主要用于以下方面:一般公共服务支出335.39万元，占9.96%；科学技术支出392.62万元，占11.66%；社会保障和就业支出63.16万元，占1.88%；卫生健康支出24.94万元，占0.74%；节能环保支出300万元，占8.91%；农林水支出77.78万元，占2.31%；资源勘探工业信息等支出2028.63万元，占60.27%；商业服务等支出109.51万元，占3.25%；住房保障支出33.79万元，占1%。</w:t>
      </w:r>
    </w:p>
    <w:p w14:paraId="00149839">
      <w:pPr>
        <w:pStyle w:val="2"/>
        <w:rPr>
          <w:rFonts w:hint="eastAsia"/>
          <w:lang w:val="en-US" w:eastAsia="zh-CN"/>
        </w:rPr>
      </w:pPr>
    </w:p>
    <w:p w14:paraId="454A681D">
      <w:pPr>
        <w:pStyle w:val="2"/>
        <w:rPr>
          <w:rFonts w:hint="eastAsia"/>
        </w:rPr>
      </w:pPr>
      <w:r>
        <w:rPr>
          <w:rFonts w:hint="eastAsia" w:eastAsia="仿宋_GB2312" w:cs="Times New Roman"/>
          <w:b w:val="0"/>
          <w:bCs w:val="0"/>
          <w:i w:val="0"/>
          <w:iCs w:val="0"/>
          <w:color w:val="auto"/>
          <w:kern w:val="2"/>
          <w:sz w:val="32"/>
          <w:szCs w:val="32"/>
          <w:highlight w:val="none"/>
          <w:lang w:val="en-US" w:eastAsia="zh-CN" w:bidi="ar-SA"/>
        </w:rPr>
        <w:t>　　　　</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一般公共预算财政拨款支出决算</w:t>
      </w:r>
      <w:r>
        <w:rPr>
          <w:rFonts w:hint="eastAsia" w:eastAsia="仿宋_GB2312" w:cs="Times New Roman"/>
          <w:b w:val="0"/>
          <w:bCs w:val="0"/>
          <w:i w:val="0"/>
          <w:iCs w:val="0"/>
          <w:color w:val="auto"/>
          <w:kern w:val="2"/>
          <w:sz w:val="32"/>
          <w:szCs w:val="32"/>
          <w:highlight w:val="none"/>
          <w:lang w:val="en-US" w:eastAsia="zh-CN" w:bidi="ar-SA"/>
        </w:rPr>
        <w:t>结构情况</w:t>
      </w:r>
    </w:p>
    <w:p w14:paraId="25F81CC2">
      <w:pPr>
        <w:pStyle w:val="2"/>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drawing>
          <wp:anchor distT="0" distB="0" distL="114300" distR="114300" simplePos="0" relativeHeight="251664384" behindDoc="0" locked="0" layoutInCell="1" allowOverlap="1">
            <wp:simplePos x="0" y="0"/>
            <wp:positionH relativeFrom="column">
              <wp:posOffset>31115</wp:posOffset>
            </wp:positionH>
            <wp:positionV relativeFrom="paragraph">
              <wp:posOffset>5715</wp:posOffset>
            </wp:positionV>
            <wp:extent cx="5210175" cy="3190240"/>
            <wp:effectExtent l="5080" t="4445" r="4445" b="5715"/>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1049EC7">
      <w:pPr>
        <w:pStyle w:val="24"/>
        <w:rPr>
          <w:rFonts w:ascii="仿宋" w:hAnsi="仿宋" w:eastAsia="仿宋"/>
          <w:b/>
          <w:color w:val="auto"/>
          <w:sz w:val="32"/>
          <w:szCs w:val="32"/>
          <w:highlight w:val="none"/>
        </w:rPr>
      </w:pPr>
    </w:p>
    <w:p w14:paraId="00FF098E">
      <w:pPr>
        <w:pStyle w:val="25"/>
        <w:rPr>
          <w:rFonts w:ascii="仿宋" w:hAnsi="仿宋" w:eastAsia="仿宋"/>
          <w:b/>
          <w:color w:val="auto"/>
          <w:sz w:val="32"/>
          <w:szCs w:val="32"/>
          <w:highlight w:val="none"/>
        </w:rPr>
      </w:pPr>
    </w:p>
    <w:p w14:paraId="2CB2F428">
      <w:pPr>
        <w:rPr>
          <w:rFonts w:ascii="仿宋" w:hAnsi="仿宋" w:eastAsia="仿宋"/>
          <w:b/>
          <w:color w:val="auto"/>
          <w:sz w:val="32"/>
          <w:szCs w:val="32"/>
          <w:highlight w:val="none"/>
        </w:rPr>
      </w:pPr>
    </w:p>
    <w:p w14:paraId="0A8EC627">
      <w:pPr>
        <w:pStyle w:val="24"/>
        <w:rPr>
          <w:rFonts w:ascii="仿宋" w:hAnsi="仿宋" w:eastAsia="仿宋"/>
          <w:b/>
          <w:color w:val="auto"/>
          <w:sz w:val="32"/>
          <w:szCs w:val="32"/>
          <w:highlight w:val="none"/>
        </w:rPr>
      </w:pPr>
    </w:p>
    <w:p w14:paraId="5B726D79">
      <w:pPr>
        <w:pStyle w:val="25"/>
      </w:pPr>
    </w:p>
    <w:p w14:paraId="780C55B4">
      <w:pPr>
        <w:spacing w:line="600" w:lineRule="exact"/>
        <w:ind w:firstLine="640"/>
        <w:rPr>
          <w:rFonts w:ascii="仿宋" w:hAnsi="仿宋" w:eastAsia="仿宋"/>
          <w:color w:val="auto"/>
          <w:sz w:val="32"/>
          <w:szCs w:val="32"/>
          <w:highlight w:val="none"/>
        </w:rPr>
      </w:pPr>
    </w:p>
    <w:p w14:paraId="52DDC35C">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0FEADE31">
      <w:pPr>
        <w:spacing w:line="600" w:lineRule="exact"/>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（图6：一般公共预算财政拨款支出决算结构）（饼状图）</w:t>
      </w:r>
    </w:p>
    <w:p w14:paraId="3647A089">
      <w:pPr>
        <w:spacing w:line="600" w:lineRule="exact"/>
        <w:ind w:firstLine="643" w:firstLineChars="200"/>
        <w:outlineLvl w:val="2"/>
        <w:rPr>
          <w:rFonts w:ascii="仿宋" w:hAnsi="仿宋" w:eastAsia="仿宋"/>
          <w:b/>
          <w:color w:val="auto"/>
          <w:sz w:val="32"/>
          <w:szCs w:val="32"/>
          <w:highlight w:val="none"/>
        </w:rPr>
      </w:pPr>
      <w:bookmarkStart w:id="67" w:name="_Toc17109_WPSOffice_Level3"/>
      <w:bookmarkStart w:id="68" w:name="_Toc15377212"/>
      <w:bookmarkStart w:id="69" w:name="_Toc24532_WPSOffice_Level3"/>
      <w:r>
        <w:rPr>
          <w:rFonts w:hint="eastAsia" w:ascii="仿宋" w:hAnsi="仿宋" w:eastAsia="仿宋"/>
          <w:b/>
          <w:color w:val="auto"/>
          <w:sz w:val="32"/>
          <w:szCs w:val="32"/>
          <w:highlight w:val="none"/>
        </w:rPr>
        <w:t>（三）一般公共预算财政拨款支出决算具体情况</w:t>
      </w:r>
      <w:bookmarkEnd w:id="67"/>
      <w:bookmarkEnd w:id="68"/>
      <w:bookmarkEnd w:id="69"/>
    </w:p>
    <w:p w14:paraId="17908482">
      <w:pPr>
        <w:spacing w:line="600" w:lineRule="exact"/>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70" w:name="_Toc15377213"/>
      <w:bookmarkStart w:id="71" w:name="_Toc15378460"/>
      <w:bookmarkStart w:id="72" w:name="_Toc15377444"/>
      <w:r>
        <w:rPr>
          <w:rFonts w:hint="eastAsia" w:ascii="Times New Roman" w:hAnsi="Times New Roman" w:eastAsia="仿宋_GB2312" w:cs="Times New Roman"/>
          <w:b/>
          <w:bCs/>
          <w:i w:val="0"/>
          <w:iCs w:val="0"/>
          <w:color w:val="auto"/>
          <w:kern w:val="2"/>
          <w:sz w:val="32"/>
          <w:szCs w:val="32"/>
          <w:highlight w:val="none"/>
          <w:lang w:val="en-US" w:eastAsia="zh-CN" w:bidi="ar-SA"/>
        </w:rPr>
        <w:t>2023年一般公共预算支出决算数为3365.82</w:t>
      </w:r>
      <w:r>
        <w:rPr>
          <w:rFonts w:hint="eastAsia" w:eastAsia="仿宋_GB2312" w:cs="Times New Roman"/>
          <w:b/>
          <w:bCs/>
          <w:i w:val="0"/>
          <w:iCs w:val="0"/>
          <w:color w:val="auto"/>
          <w:kern w:val="2"/>
          <w:sz w:val="32"/>
          <w:szCs w:val="32"/>
          <w:highlight w:val="none"/>
          <w:lang w:val="en-US" w:eastAsia="zh-CN" w:bidi="ar-SA"/>
        </w:rPr>
        <w:t>万元</w:t>
      </w:r>
      <w:r>
        <w:rPr>
          <w:rFonts w:hint="eastAsia" w:ascii="Times New Roman" w:hAnsi="Times New Roman" w:eastAsia="仿宋_GB2312" w:cs="Times New Roman"/>
          <w:b/>
          <w:bCs/>
          <w:i w:val="0"/>
          <w:iCs w:val="0"/>
          <w:color w:val="auto"/>
          <w:kern w:val="2"/>
          <w:sz w:val="32"/>
          <w:szCs w:val="32"/>
          <w:highlight w:val="none"/>
          <w:lang w:val="en-US" w:eastAsia="zh-CN" w:bidi="ar-SA"/>
        </w:rPr>
        <w:t>，完成预算100%。</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其中：</w:t>
      </w:r>
      <w:bookmarkEnd w:id="70"/>
      <w:bookmarkEnd w:id="71"/>
      <w:bookmarkEnd w:id="72"/>
    </w:p>
    <w:p w14:paraId="79BF667F">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 xml:space="preserve">1.一般公共服务201（类）商贸事务13（款）行政运行01（项）: </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支出决算为230.9万元，完成预算100%，决算数等于预算数。</w:t>
      </w:r>
    </w:p>
    <w:p w14:paraId="733AACA6">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2.一般公共服务201（类）商贸事务13（款）事业运行</w:t>
      </w:r>
      <w:r>
        <w:rPr>
          <w:rFonts w:hint="eastAsia" w:eastAsia="仿宋_GB2312" w:cs="Times New Roman"/>
          <w:b/>
          <w:bCs/>
          <w:i w:val="0"/>
          <w:iCs w:val="0"/>
          <w:color w:val="auto"/>
          <w:kern w:val="2"/>
          <w:sz w:val="32"/>
          <w:szCs w:val="32"/>
          <w:highlight w:val="none"/>
          <w:lang w:val="en-US" w:eastAsia="zh-CN" w:bidi="ar-SA"/>
        </w:rPr>
        <w:t>50</w:t>
      </w:r>
      <w:r>
        <w:rPr>
          <w:rFonts w:hint="eastAsia" w:ascii="Times New Roman" w:hAnsi="Times New Roman" w:eastAsia="仿宋_GB2312" w:cs="Times New Roman"/>
          <w:b/>
          <w:bCs/>
          <w:i w:val="0"/>
          <w:iCs w:val="0"/>
          <w:color w:val="auto"/>
          <w:kern w:val="2"/>
          <w:sz w:val="32"/>
          <w:szCs w:val="32"/>
          <w:highlight w:val="none"/>
          <w:lang w:val="en-US" w:eastAsia="zh-CN" w:bidi="ar-SA"/>
        </w:rPr>
        <w:t xml:space="preserve">（项）: </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支出决算为72.12万元，完成预算100%，决算数等于预算数。</w:t>
      </w:r>
    </w:p>
    <w:p w14:paraId="60A8B7C7">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 xml:space="preserve">3.一般公共服务201（类）其他一般公共服务99（款）其他一般公共服务支出99（项）: </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支出决算为32.38万元，完成预算100%，决算数等于预算数。</w:t>
      </w:r>
    </w:p>
    <w:p w14:paraId="37B95765">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eastAsia="仿宋_GB2312" w:cs="Times New Roman"/>
          <w:b/>
          <w:bCs/>
          <w:i w:val="0"/>
          <w:iCs w:val="0"/>
          <w:color w:val="auto"/>
          <w:kern w:val="2"/>
          <w:sz w:val="32"/>
          <w:szCs w:val="32"/>
          <w:highlight w:val="none"/>
          <w:lang w:val="en-US" w:eastAsia="zh-CN" w:bidi="ar-SA"/>
        </w:rPr>
        <w:t>4</w:t>
      </w:r>
      <w:r>
        <w:rPr>
          <w:rFonts w:hint="eastAsia" w:ascii="Times New Roman" w:hAnsi="Times New Roman" w:eastAsia="仿宋_GB2312" w:cs="Times New Roman"/>
          <w:b/>
          <w:bCs/>
          <w:i w:val="0"/>
          <w:iCs w:val="0"/>
          <w:color w:val="auto"/>
          <w:kern w:val="2"/>
          <w:sz w:val="32"/>
          <w:szCs w:val="32"/>
          <w:highlight w:val="none"/>
          <w:lang w:val="en-US" w:eastAsia="zh-CN" w:bidi="ar-SA"/>
        </w:rPr>
        <w:t>.科学技术支出206（类）科学技术管理事务01（款）其他科学技术管理事务支出99（项）: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支出决算为42.96万元，完成预算100%，决算数等于预算数。</w:t>
      </w:r>
    </w:p>
    <w:p w14:paraId="008753F2">
      <w:pPr>
        <w:spacing w:line="600" w:lineRule="exact"/>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　</w:t>
      </w:r>
      <w:r>
        <w:rPr>
          <w:rFonts w:hint="eastAsia" w:ascii="Times New Roman" w:hAnsi="Times New Roman" w:eastAsia="仿宋_GB2312" w:cs="Times New Roman"/>
          <w:b/>
          <w:bCs/>
          <w:i w:val="0"/>
          <w:iCs w:val="0"/>
          <w:color w:val="auto"/>
          <w:kern w:val="2"/>
          <w:sz w:val="32"/>
          <w:szCs w:val="32"/>
          <w:highlight w:val="none"/>
          <w:lang w:val="en-US" w:eastAsia="zh-CN" w:bidi="ar-SA"/>
        </w:rPr>
        <w:t>　</w:t>
      </w:r>
      <w:r>
        <w:rPr>
          <w:rFonts w:hint="eastAsia" w:eastAsia="仿宋_GB2312" w:cs="Times New Roman"/>
          <w:b/>
          <w:bCs/>
          <w:i w:val="0"/>
          <w:iCs w:val="0"/>
          <w:color w:val="auto"/>
          <w:kern w:val="2"/>
          <w:sz w:val="32"/>
          <w:szCs w:val="32"/>
          <w:highlight w:val="none"/>
          <w:lang w:val="en-US" w:eastAsia="zh-CN" w:bidi="ar-SA"/>
        </w:rPr>
        <w:t>5</w:t>
      </w:r>
      <w:r>
        <w:rPr>
          <w:rFonts w:hint="eastAsia" w:ascii="Times New Roman" w:hAnsi="Times New Roman" w:eastAsia="仿宋_GB2312" w:cs="Times New Roman"/>
          <w:b/>
          <w:bCs/>
          <w:i w:val="0"/>
          <w:iCs w:val="0"/>
          <w:color w:val="auto"/>
          <w:kern w:val="2"/>
          <w:sz w:val="32"/>
          <w:szCs w:val="32"/>
          <w:highlight w:val="none"/>
          <w:lang w:val="en-US" w:eastAsia="zh-CN" w:bidi="ar-SA"/>
        </w:rPr>
        <w:t>.科学技术支出206（类）应用研究03（款）其他应用研究支出99（项）: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支出决算为7.09万元，完成预算100%，决算数等于预算数。</w:t>
      </w:r>
    </w:p>
    <w:p w14:paraId="510197B0">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eastAsia="仿宋_GB2312" w:cs="Times New Roman"/>
          <w:b/>
          <w:bCs/>
          <w:i w:val="0"/>
          <w:iCs w:val="0"/>
          <w:color w:val="auto"/>
          <w:kern w:val="2"/>
          <w:sz w:val="32"/>
          <w:szCs w:val="32"/>
          <w:highlight w:val="none"/>
          <w:lang w:val="en-US" w:eastAsia="zh-CN" w:bidi="ar-SA"/>
        </w:rPr>
        <w:t>6</w:t>
      </w:r>
      <w:r>
        <w:rPr>
          <w:rFonts w:hint="eastAsia" w:ascii="Times New Roman" w:hAnsi="Times New Roman" w:eastAsia="仿宋_GB2312" w:cs="Times New Roman"/>
          <w:b/>
          <w:bCs/>
          <w:i w:val="0"/>
          <w:iCs w:val="0"/>
          <w:color w:val="auto"/>
          <w:kern w:val="2"/>
          <w:sz w:val="32"/>
          <w:szCs w:val="32"/>
          <w:highlight w:val="none"/>
          <w:lang w:val="en-US" w:eastAsia="zh-CN" w:bidi="ar-SA"/>
        </w:rPr>
        <w:t>.科学技术支出206（类）技术研究与开发04（款）科技成果转化与扩散04（项）: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支出决算为56.41万元，完成预算100%，决算数等于预算数。</w:t>
      </w:r>
    </w:p>
    <w:p w14:paraId="5B9D420C">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eastAsia="仿宋_GB2312" w:cs="Times New Roman"/>
          <w:b/>
          <w:bCs/>
          <w:i w:val="0"/>
          <w:iCs w:val="0"/>
          <w:color w:val="auto"/>
          <w:kern w:val="2"/>
          <w:sz w:val="32"/>
          <w:szCs w:val="32"/>
          <w:highlight w:val="none"/>
          <w:lang w:val="en-US" w:eastAsia="zh-CN" w:bidi="ar-SA"/>
        </w:rPr>
        <w:t>7</w:t>
      </w:r>
      <w:r>
        <w:rPr>
          <w:rFonts w:hint="eastAsia" w:ascii="Times New Roman" w:hAnsi="Times New Roman" w:eastAsia="仿宋_GB2312" w:cs="Times New Roman"/>
          <w:b/>
          <w:bCs/>
          <w:i w:val="0"/>
          <w:iCs w:val="0"/>
          <w:color w:val="auto"/>
          <w:kern w:val="2"/>
          <w:sz w:val="32"/>
          <w:szCs w:val="32"/>
          <w:highlight w:val="none"/>
          <w:lang w:val="en-US" w:eastAsia="zh-CN" w:bidi="ar-SA"/>
        </w:rPr>
        <w:t>.科学技术支出206（类）技术研究与开发04（款）其他技术研究与开发支出99（项）: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支出决算为59.89万元，完成预算100%，决算数等于预算数。</w:t>
      </w:r>
    </w:p>
    <w:p w14:paraId="6D6D0C96">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eastAsia="仿宋_GB2312" w:cs="Times New Roman"/>
          <w:b/>
          <w:bCs/>
          <w:i w:val="0"/>
          <w:iCs w:val="0"/>
          <w:color w:val="auto"/>
          <w:kern w:val="2"/>
          <w:sz w:val="32"/>
          <w:szCs w:val="32"/>
          <w:highlight w:val="none"/>
          <w:lang w:val="en-US" w:eastAsia="zh-CN" w:bidi="ar-SA"/>
        </w:rPr>
        <w:t>8</w:t>
      </w:r>
      <w:r>
        <w:rPr>
          <w:rFonts w:hint="eastAsia" w:ascii="Times New Roman" w:hAnsi="Times New Roman" w:eastAsia="仿宋_GB2312" w:cs="Times New Roman"/>
          <w:b/>
          <w:bCs/>
          <w:i w:val="0"/>
          <w:iCs w:val="0"/>
          <w:color w:val="auto"/>
          <w:kern w:val="2"/>
          <w:sz w:val="32"/>
          <w:szCs w:val="32"/>
          <w:highlight w:val="none"/>
          <w:lang w:val="en-US" w:eastAsia="zh-CN" w:bidi="ar-SA"/>
        </w:rPr>
        <w:t>.科学技术支出206（类）科技条件与服务05（款）技术创新服务体系02（项）: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支出决算为1.76万元，完成预算100%，决算数等于预算数。</w:t>
      </w:r>
    </w:p>
    <w:p w14:paraId="429DB7E6">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eastAsia="仿宋_GB2312" w:cs="Times New Roman"/>
          <w:b/>
          <w:bCs/>
          <w:i w:val="0"/>
          <w:iCs w:val="0"/>
          <w:color w:val="auto"/>
          <w:kern w:val="2"/>
          <w:sz w:val="32"/>
          <w:szCs w:val="32"/>
          <w:highlight w:val="none"/>
          <w:lang w:val="en-US" w:eastAsia="zh-CN" w:bidi="ar-SA"/>
        </w:rPr>
        <w:t>9</w:t>
      </w:r>
      <w:r>
        <w:rPr>
          <w:rFonts w:hint="eastAsia" w:ascii="Times New Roman" w:hAnsi="Times New Roman" w:eastAsia="仿宋_GB2312" w:cs="Times New Roman"/>
          <w:b/>
          <w:bCs/>
          <w:i w:val="0"/>
          <w:iCs w:val="0"/>
          <w:color w:val="auto"/>
          <w:kern w:val="2"/>
          <w:sz w:val="32"/>
          <w:szCs w:val="32"/>
          <w:highlight w:val="none"/>
          <w:lang w:val="en-US" w:eastAsia="zh-CN" w:bidi="ar-SA"/>
        </w:rPr>
        <w:t>.科学技术支出206（类）科技重大项目09（款）技术重点研发计划02（项）: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支出决算为190万元，完成预算100%，决算数等于预算数。</w:t>
      </w:r>
    </w:p>
    <w:p w14:paraId="6E530611">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w:t>
      </w:r>
      <w:r>
        <w:rPr>
          <w:rFonts w:hint="eastAsia" w:eastAsia="仿宋_GB2312" w:cs="Times New Roman"/>
          <w:b/>
          <w:bCs/>
          <w:i w:val="0"/>
          <w:iCs w:val="0"/>
          <w:color w:val="auto"/>
          <w:kern w:val="2"/>
          <w:sz w:val="32"/>
          <w:szCs w:val="32"/>
          <w:highlight w:val="none"/>
          <w:lang w:val="en-US" w:eastAsia="zh-CN" w:bidi="ar-SA"/>
        </w:rPr>
        <w:t>0</w:t>
      </w:r>
      <w:r>
        <w:rPr>
          <w:rFonts w:hint="eastAsia" w:ascii="Times New Roman" w:hAnsi="Times New Roman" w:eastAsia="仿宋_GB2312" w:cs="Times New Roman"/>
          <w:b/>
          <w:bCs/>
          <w:i w:val="0"/>
          <w:iCs w:val="0"/>
          <w:color w:val="auto"/>
          <w:kern w:val="2"/>
          <w:sz w:val="32"/>
          <w:szCs w:val="32"/>
          <w:highlight w:val="none"/>
          <w:lang w:val="en-US" w:eastAsia="zh-CN" w:bidi="ar-SA"/>
        </w:rPr>
        <w:t>.科学技术支出206（类）其他科学技术99（款）技术科技奖励01（项）: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支出决算为34.51万元，完成预算100%，决算数等于预算数。</w:t>
      </w:r>
    </w:p>
    <w:p w14:paraId="32F0D66C">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w:t>
      </w:r>
      <w:r>
        <w:rPr>
          <w:rFonts w:hint="eastAsia" w:eastAsia="仿宋_GB2312" w:cs="Times New Roman"/>
          <w:b/>
          <w:bCs/>
          <w:i w:val="0"/>
          <w:iCs w:val="0"/>
          <w:color w:val="auto"/>
          <w:kern w:val="2"/>
          <w:sz w:val="32"/>
          <w:szCs w:val="32"/>
          <w:highlight w:val="none"/>
          <w:lang w:val="en-US" w:eastAsia="zh-CN" w:bidi="ar-SA"/>
        </w:rPr>
        <w:t>1</w:t>
      </w:r>
      <w:r>
        <w:rPr>
          <w:rFonts w:hint="eastAsia" w:ascii="Times New Roman" w:hAnsi="Times New Roman" w:eastAsia="仿宋_GB2312" w:cs="Times New Roman"/>
          <w:b/>
          <w:bCs/>
          <w:i w:val="0"/>
          <w:iCs w:val="0"/>
          <w:color w:val="auto"/>
          <w:kern w:val="2"/>
          <w:sz w:val="32"/>
          <w:szCs w:val="32"/>
          <w:highlight w:val="none"/>
          <w:lang w:val="en-US" w:eastAsia="zh-CN" w:bidi="ar-SA"/>
        </w:rPr>
        <w:t>.社会保障和就业支出208（类）行政事业单位养老支出05（款）行政单位离退休01（项）: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支出决算为12.11万元，完成预算100%，决算数等于预算数。</w:t>
      </w:r>
    </w:p>
    <w:p w14:paraId="5EF2077E">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w:t>
      </w:r>
      <w:r>
        <w:rPr>
          <w:rFonts w:hint="eastAsia" w:eastAsia="仿宋_GB2312" w:cs="Times New Roman"/>
          <w:b/>
          <w:bCs/>
          <w:i w:val="0"/>
          <w:iCs w:val="0"/>
          <w:color w:val="auto"/>
          <w:kern w:val="2"/>
          <w:sz w:val="32"/>
          <w:szCs w:val="32"/>
          <w:highlight w:val="none"/>
          <w:lang w:val="en-US" w:eastAsia="zh-CN" w:bidi="ar-SA"/>
        </w:rPr>
        <w:t>2</w:t>
      </w:r>
      <w:r>
        <w:rPr>
          <w:rFonts w:hint="eastAsia" w:ascii="Times New Roman" w:hAnsi="Times New Roman" w:eastAsia="仿宋_GB2312" w:cs="Times New Roman"/>
          <w:b/>
          <w:bCs/>
          <w:i w:val="0"/>
          <w:iCs w:val="0"/>
          <w:color w:val="auto"/>
          <w:kern w:val="2"/>
          <w:sz w:val="32"/>
          <w:szCs w:val="32"/>
          <w:highlight w:val="none"/>
          <w:lang w:val="en-US" w:eastAsia="zh-CN" w:bidi="ar-SA"/>
        </w:rPr>
        <w:t>.社会保障和就业支出208（类）行政事业单位养老支出05（款）机关事业单位基本养老保险缴费支出05（项）: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支出决算为39.9万元，完成预算100%，决算数等于预算数。</w:t>
      </w:r>
    </w:p>
    <w:p w14:paraId="4445FD70">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w:t>
      </w:r>
      <w:r>
        <w:rPr>
          <w:rFonts w:hint="eastAsia" w:eastAsia="仿宋_GB2312" w:cs="Times New Roman"/>
          <w:b/>
          <w:bCs/>
          <w:i w:val="0"/>
          <w:iCs w:val="0"/>
          <w:color w:val="auto"/>
          <w:kern w:val="2"/>
          <w:sz w:val="32"/>
          <w:szCs w:val="32"/>
          <w:highlight w:val="none"/>
          <w:lang w:val="en-US" w:eastAsia="zh-CN" w:bidi="ar-SA"/>
        </w:rPr>
        <w:t>3</w:t>
      </w:r>
      <w:r>
        <w:rPr>
          <w:rFonts w:hint="eastAsia" w:ascii="Times New Roman" w:hAnsi="Times New Roman" w:eastAsia="仿宋_GB2312" w:cs="Times New Roman"/>
          <w:b/>
          <w:bCs/>
          <w:i w:val="0"/>
          <w:iCs w:val="0"/>
          <w:color w:val="auto"/>
          <w:kern w:val="2"/>
          <w:sz w:val="32"/>
          <w:szCs w:val="32"/>
          <w:highlight w:val="none"/>
          <w:lang w:val="en-US" w:eastAsia="zh-CN" w:bidi="ar-SA"/>
        </w:rPr>
        <w:t>.社会保障和就业支出208（类）就业补助07（款）其其他就业补助支出99（项）: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支出决算为10万元，完成预算100%，决算数等于预算数。</w:t>
      </w:r>
    </w:p>
    <w:p w14:paraId="3EA67FBA">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w:t>
      </w:r>
      <w:r>
        <w:rPr>
          <w:rFonts w:hint="eastAsia" w:eastAsia="仿宋_GB2312" w:cs="Times New Roman"/>
          <w:b/>
          <w:bCs/>
          <w:i w:val="0"/>
          <w:iCs w:val="0"/>
          <w:color w:val="auto"/>
          <w:kern w:val="2"/>
          <w:sz w:val="32"/>
          <w:szCs w:val="32"/>
          <w:highlight w:val="none"/>
          <w:lang w:val="en-US" w:eastAsia="zh-CN" w:bidi="ar-SA"/>
        </w:rPr>
        <w:t>4</w:t>
      </w:r>
      <w:r>
        <w:rPr>
          <w:rFonts w:hint="eastAsia" w:ascii="Times New Roman" w:hAnsi="Times New Roman" w:eastAsia="仿宋_GB2312" w:cs="Times New Roman"/>
          <w:b/>
          <w:bCs/>
          <w:i w:val="0"/>
          <w:iCs w:val="0"/>
          <w:color w:val="auto"/>
          <w:kern w:val="2"/>
          <w:sz w:val="32"/>
          <w:szCs w:val="32"/>
          <w:highlight w:val="none"/>
          <w:lang w:val="en-US" w:eastAsia="zh-CN" w:bidi="ar-SA"/>
        </w:rPr>
        <w:t>.社会保障和就业支出208（类）其他社会保障和就业支出99（款）其他社会保障和就业支出99（项）: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支出决算为1.15万元，完成预算100%，决算数等于预算数。</w:t>
      </w:r>
    </w:p>
    <w:p w14:paraId="08869EA7">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w:t>
      </w:r>
      <w:r>
        <w:rPr>
          <w:rFonts w:hint="eastAsia" w:eastAsia="仿宋_GB2312" w:cs="Times New Roman"/>
          <w:b/>
          <w:bCs/>
          <w:i w:val="0"/>
          <w:iCs w:val="0"/>
          <w:color w:val="auto"/>
          <w:kern w:val="2"/>
          <w:sz w:val="32"/>
          <w:szCs w:val="32"/>
          <w:highlight w:val="none"/>
          <w:lang w:val="en-US" w:eastAsia="zh-CN" w:bidi="ar-SA"/>
        </w:rPr>
        <w:t>5</w:t>
      </w:r>
      <w:r>
        <w:rPr>
          <w:rFonts w:hint="eastAsia" w:ascii="Times New Roman" w:hAnsi="Times New Roman" w:eastAsia="仿宋_GB2312" w:cs="Times New Roman"/>
          <w:b/>
          <w:bCs/>
          <w:i w:val="0"/>
          <w:iCs w:val="0"/>
          <w:color w:val="auto"/>
          <w:kern w:val="2"/>
          <w:sz w:val="32"/>
          <w:szCs w:val="32"/>
          <w:highlight w:val="none"/>
          <w:lang w:val="en-US" w:eastAsia="zh-CN" w:bidi="ar-SA"/>
        </w:rPr>
        <w:t>.卫生健康支出210（类）行政事业单位医疗11（款）行政单位医疗01（项）: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支出决算为24.94万元，完成预算100%，决算数等于预算数。</w:t>
      </w:r>
    </w:p>
    <w:p w14:paraId="68256B82">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w:t>
      </w:r>
      <w:r>
        <w:rPr>
          <w:rFonts w:hint="eastAsia" w:eastAsia="仿宋_GB2312" w:cs="Times New Roman"/>
          <w:b/>
          <w:bCs/>
          <w:i w:val="0"/>
          <w:iCs w:val="0"/>
          <w:color w:val="auto"/>
          <w:kern w:val="2"/>
          <w:sz w:val="32"/>
          <w:szCs w:val="32"/>
          <w:highlight w:val="none"/>
          <w:lang w:val="en-US" w:eastAsia="zh-CN" w:bidi="ar-SA"/>
        </w:rPr>
        <w:t>6</w:t>
      </w:r>
      <w:r>
        <w:rPr>
          <w:rFonts w:hint="eastAsia" w:ascii="Times New Roman" w:hAnsi="Times New Roman" w:eastAsia="仿宋_GB2312" w:cs="Times New Roman"/>
          <w:b/>
          <w:bCs/>
          <w:i w:val="0"/>
          <w:iCs w:val="0"/>
          <w:color w:val="auto"/>
          <w:kern w:val="2"/>
          <w:sz w:val="32"/>
          <w:szCs w:val="32"/>
          <w:highlight w:val="none"/>
          <w:lang w:val="en-US" w:eastAsia="zh-CN" w:bidi="ar-SA"/>
        </w:rPr>
        <w:t>.卫生健康支出210（类）行政事业单位医疗11（款）事业单位医疗02（项）: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支出决算为7.68万元，完成预算100%，决算数等于预算数。</w:t>
      </w:r>
    </w:p>
    <w:p w14:paraId="6DA520D9">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w:t>
      </w:r>
      <w:r>
        <w:rPr>
          <w:rFonts w:hint="eastAsia" w:eastAsia="仿宋_GB2312" w:cs="Times New Roman"/>
          <w:b/>
          <w:bCs/>
          <w:i w:val="0"/>
          <w:iCs w:val="0"/>
          <w:color w:val="auto"/>
          <w:kern w:val="2"/>
          <w:sz w:val="32"/>
          <w:szCs w:val="32"/>
          <w:highlight w:val="none"/>
          <w:lang w:val="en-US" w:eastAsia="zh-CN" w:bidi="ar-SA"/>
        </w:rPr>
        <w:t>7</w:t>
      </w:r>
      <w:r>
        <w:rPr>
          <w:rFonts w:hint="eastAsia" w:ascii="Times New Roman" w:hAnsi="Times New Roman" w:eastAsia="仿宋_GB2312" w:cs="Times New Roman"/>
          <w:b/>
          <w:bCs/>
          <w:i w:val="0"/>
          <w:iCs w:val="0"/>
          <w:color w:val="auto"/>
          <w:kern w:val="2"/>
          <w:sz w:val="32"/>
          <w:szCs w:val="32"/>
          <w:highlight w:val="none"/>
          <w:lang w:val="en-US" w:eastAsia="zh-CN" w:bidi="ar-SA"/>
        </w:rPr>
        <w:t>.卫生健康支出210（类）行政事业单位医疗11（款）公务员医疗补助03（项）: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支出决算为5.63万元，完成预算100%，决算数等于预算数。</w:t>
      </w:r>
    </w:p>
    <w:p w14:paraId="3C42C4EB">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w:t>
      </w:r>
      <w:r>
        <w:rPr>
          <w:rFonts w:hint="eastAsia" w:eastAsia="仿宋_GB2312" w:cs="Times New Roman"/>
          <w:b/>
          <w:bCs/>
          <w:i w:val="0"/>
          <w:iCs w:val="0"/>
          <w:color w:val="auto"/>
          <w:kern w:val="2"/>
          <w:sz w:val="32"/>
          <w:szCs w:val="32"/>
          <w:highlight w:val="none"/>
          <w:lang w:val="en-US" w:eastAsia="zh-CN" w:bidi="ar-SA"/>
        </w:rPr>
        <w:t>8</w:t>
      </w:r>
      <w:r>
        <w:rPr>
          <w:rFonts w:hint="eastAsia" w:ascii="Times New Roman" w:hAnsi="Times New Roman" w:eastAsia="仿宋_GB2312" w:cs="Times New Roman"/>
          <w:b/>
          <w:bCs/>
          <w:i w:val="0"/>
          <w:iCs w:val="0"/>
          <w:color w:val="auto"/>
          <w:kern w:val="2"/>
          <w:sz w:val="32"/>
          <w:szCs w:val="32"/>
          <w:highlight w:val="none"/>
          <w:lang w:val="en-US" w:eastAsia="zh-CN" w:bidi="ar-SA"/>
        </w:rPr>
        <w:t>.节能环保支出211（类）污染防治03（款）水体02（项）: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支出决算为300万元，完成预算100%，决算数等于预算数。</w:t>
      </w:r>
    </w:p>
    <w:p w14:paraId="37447E2A">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eastAsia="仿宋_GB2312" w:cs="Times New Roman"/>
          <w:b/>
          <w:bCs/>
          <w:i w:val="0"/>
          <w:iCs w:val="0"/>
          <w:color w:val="auto"/>
          <w:kern w:val="2"/>
          <w:sz w:val="32"/>
          <w:szCs w:val="32"/>
          <w:highlight w:val="none"/>
          <w:lang w:val="en-US" w:eastAsia="zh-CN" w:bidi="ar-SA"/>
        </w:rPr>
        <w:t>19</w:t>
      </w:r>
      <w:r>
        <w:rPr>
          <w:rFonts w:hint="eastAsia" w:ascii="Times New Roman" w:hAnsi="Times New Roman" w:eastAsia="仿宋_GB2312" w:cs="Times New Roman"/>
          <w:b/>
          <w:bCs/>
          <w:i w:val="0"/>
          <w:iCs w:val="0"/>
          <w:color w:val="auto"/>
          <w:kern w:val="2"/>
          <w:sz w:val="32"/>
          <w:szCs w:val="32"/>
          <w:highlight w:val="none"/>
          <w:lang w:val="en-US" w:eastAsia="zh-CN" w:bidi="ar-SA"/>
        </w:rPr>
        <w:t>.农林水支出213（类）</w:t>
      </w:r>
      <w:r>
        <w:rPr>
          <w:rFonts w:hint="eastAsia" w:eastAsia="仿宋_GB2312" w:cs="Times New Roman"/>
          <w:b/>
          <w:bCs/>
          <w:i w:val="0"/>
          <w:iCs w:val="0"/>
          <w:color w:val="auto"/>
          <w:kern w:val="2"/>
          <w:sz w:val="32"/>
          <w:szCs w:val="32"/>
          <w:highlight w:val="none"/>
          <w:lang w:val="en-US" w:eastAsia="zh-CN" w:bidi="ar-SA"/>
        </w:rPr>
        <w:t>巩固拓展脱贫攻坚成果</w:t>
      </w:r>
      <w:r>
        <w:rPr>
          <w:rFonts w:hint="eastAsia" w:ascii="Times New Roman" w:hAnsi="Times New Roman" w:eastAsia="仿宋_GB2312" w:cs="Times New Roman"/>
          <w:b/>
          <w:bCs/>
          <w:i w:val="0"/>
          <w:iCs w:val="0"/>
          <w:color w:val="auto"/>
          <w:kern w:val="2"/>
          <w:sz w:val="32"/>
          <w:szCs w:val="32"/>
          <w:highlight w:val="none"/>
          <w:lang w:val="en-US" w:eastAsia="zh-CN" w:bidi="ar-SA"/>
        </w:rPr>
        <w:t>衔接乡村振兴05（款）生产发展05（项）: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支出决算为77.78万元，完成预算100%，决算数等于预算数。</w:t>
      </w:r>
    </w:p>
    <w:p w14:paraId="20C492CE">
      <w:pPr>
        <w:spacing w:line="600" w:lineRule="exact"/>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　</w:t>
      </w:r>
      <w:r>
        <w:rPr>
          <w:rFonts w:hint="eastAsia" w:ascii="Times New Roman" w:hAnsi="Times New Roman" w:eastAsia="仿宋_GB2312" w:cs="Times New Roman"/>
          <w:b/>
          <w:bCs/>
          <w:i w:val="0"/>
          <w:iCs w:val="0"/>
          <w:color w:val="auto"/>
          <w:kern w:val="2"/>
          <w:sz w:val="32"/>
          <w:szCs w:val="32"/>
          <w:highlight w:val="none"/>
          <w:lang w:val="en-US" w:eastAsia="zh-CN" w:bidi="ar-SA"/>
        </w:rPr>
        <w:t>　2</w:t>
      </w:r>
      <w:r>
        <w:rPr>
          <w:rFonts w:hint="eastAsia" w:eastAsia="仿宋_GB2312" w:cs="Times New Roman"/>
          <w:b/>
          <w:bCs/>
          <w:i w:val="0"/>
          <w:iCs w:val="0"/>
          <w:color w:val="auto"/>
          <w:kern w:val="2"/>
          <w:sz w:val="32"/>
          <w:szCs w:val="32"/>
          <w:highlight w:val="none"/>
          <w:lang w:val="en-US" w:eastAsia="zh-CN" w:bidi="ar-SA"/>
        </w:rPr>
        <w:t>0</w:t>
      </w:r>
      <w:r>
        <w:rPr>
          <w:rFonts w:hint="eastAsia" w:ascii="Times New Roman" w:hAnsi="Times New Roman" w:eastAsia="仿宋_GB2312" w:cs="Times New Roman"/>
          <w:b/>
          <w:bCs/>
          <w:i w:val="0"/>
          <w:iCs w:val="0"/>
          <w:color w:val="auto"/>
          <w:kern w:val="2"/>
          <w:sz w:val="32"/>
          <w:szCs w:val="32"/>
          <w:highlight w:val="none"/>
          <w:lang w:val="en-US" w:eastAsia="zh-CN" w:bidi="ar-SA"/>
        </w:rPr>
        <w:t>.资源勘探工业信息等支出215（类）制造业02（款）其他制造业支出99（项）: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支出决算为1369.73万元，完成预算100%，决算数等于预算数。</w:t>
      </w:r>
    </w:p>
    <w:p w14:paraId="5774E89C">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2</w:t>
      </w:r>
      <w:r>
        <w:rPr>
          <w:rFonts w:hint="eastAsia" w:eastAsia="仿宋_GB2312" w:cs="Times New Roman"/>
          <w:b/>
          <w:bCs/>
          <w:i w:val="0"/>
          <w:iCs w:val="0"/>
          <w:color w:val="auto"/>
          <w:kern w:val="2"/>
          <w:sz w:val="32"/>
          <w:szCs w:val="32"/>
          <w:highlight w:val="none"/>
          <w:lang w:val="en-US" w:eastAsia="zh-CN" w:bidi="ar-SA"/>
        </w:rPr>
        <w:t>1</w:t>
      </w:r>
      <w:r>
        <w:rPr>
          <w:rFonts w:hint="eastAsia" w:ascii="Times New Roman" w:hAnsi="Times New Roman" w:eastAsia="仿宋_GB2312" w:cs="Times New Roman"/>
          <w:b/>
          <w:bCs/>
          <w:i w:val="0"/>
          <w:iCs w:val="0"/>
          <w:color w:val="auto"/>
          <w:kern w:val="2"/>
          <w:sz w:val="32"/>
          <w:szCs w:val="32"/>
          <w:highlight w:val="none"/>
          <w:lang w:val="en-US" w:eastAsia="zh-CN" w:bidi="ar-SA"/>
        </w:rPr>
        <w:t>.资源勘探工业信息等支出215（类）支持中小企业发展和管理支出08（款）中小企业发展专项05（项）: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支出决算为541.2万元，完成预算100%，决算数等于预算数。</w:t>
      </w:r>
    </w:p>
    <w:p w14:paraId="73C94C52">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2</w:t>
      </w:r>
      <w:r>
        <w:rPr>
          <w:rFonts w:hint="eastAsia" w:eastAsia="仿宋_GB2312" w:cs="Times New Roman"/>
          <w:b/>
          <w:bCs/>
          <w:i w:val="0"/>
          <w:iCs w:val="0"/>
          <w:color w:val="auto"/>
          <w:kern w:val="2"/>
          <w:sz w:val="32"/>
          <w:szCs w:val="32"/>
          <w:highlight w:val="none"/>
          <w:lang w:val="en-US" w:eastAsia="zh-CN" w:bidi="ar-SA"/>
        </w:rPr>
        <w:t>2</w:t>
      </w:r>
      <w:r>
        <w:rPr>
          <w:rFonts w:hint="eastAsia" w:ascii="Times New Roman" w:hAnsi="Times New Roman" w:eastAsia="仿宋_GB2312" w:cs="Times New Roman"/>
          <w:b/>
          <w:bCs/>
          <w:i w:val="0"/>
          <w:iCs w:val="0"/>
          <w:color w:val="auto"/>
          <w:kern w:val="2"/>
          <w:sz w:val="32"/>
          <w:szCs w:val="32"/>
          <w:highlight w:val="none"/>
          <w:lang w:val="en-US" w:eastAsia="zh-CN" w:bidi="ar-SA"/>
        </w:rPr>
        <w:t>.资源勘探工业信息等支出215（类）其他资源勘探工业信息等支出99（款）其他资源勘探工业信息等支出99（项）: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支出决算为117.7万元，完成预算100%，决算数等于预算数。</w:t>
      </w:r>
    </w:p>
    <w:p w14:paraId="5FEAC363">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2</w:t>
      </w:r>
      <w:r>
        <w:rPr>
          <w:rFonts w:hint="eastAsia" w:eastAsia="仿宋_GB2312" w:cs="Times New Roman"/>
          <w:b/>
          <w:bCs/>
          <w:i w:val="0"/>
          <w:iCs w:val="0"/>
          <w:color w:val="auto"/>
          <w:kern w:val="2"/>
          <w:sz w:val="32"/>
          <w:szCs w:val="32"/>
          <w:highlight w:val="none"/>
          <w:lang w:val="en-US" w:eastAsia="zh-CN" w:bidi="ar-SA"/>
        </w:rPr>
        <w:t>3</w:t>
      </w:r>
      <w:r>
        <w:rPr>
          <w:rFonts w:hint="eastAsia" w:ascii="Times New Roman" w:hAnsi="Times New Roman" w:eastAsia="仿宋_GB2312" w:cs="Times New Roman"/>
          <w:b/>
          <w:bCs/>
          <w:i w:val="0"/>
          <w:iCs w:val="0"/>
          <w:color w:val="auto"/>
          <w:kern w:val="2"/>
          <w:sz w:val="32"/>
          <w:szCs w:val="32"/>
          <w:highlight w:val="none"/>
          <w:lang w:val="en-US" w:eastAsia="zh-CN" w:bidi="ar-SA"/>
        </w:rPr>
        <w:t>.商业服务业等支出216（类）商业流通事务02（款）其他商业流通事务支出99（项）: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支出决算为109.51万元，完成预算100%，决算数等于预算数。</w:t>
      </w:r>
    </w:p>
    <w:p w14:paraId="4E7AB149">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2</w:t>
      </w:r>
      <w:r>
        <w:rPr>
          <w:rFonts w:hint="eastAsia" w:eastAsia="仿宋_GB2312" w:cs="Times New Roman"/>
          <w:b/>
          <w:bCs/>
          <w:i w:val="0"/>
          <w:iCs w:val="0"/>
          <w:color w:val="auto"/>
          <w:kern w:val="2"/>
          <w:sz w:val="32"/>
          <w:szCs w:val="32"/>
          <w:highlight w:val="none"/>
          <w:lang w:val="en-US" w:eastAsia="zh-CN" w:bidi="ar-SA"/>
        </w:rPr>
        <w:t>4</w:t>
      </w:r>
      <w:r>
        <w:rPr>
          <w:rFonts w:hint="eastAsia" w:ascii="Times New Roman" w:hAnsi="Times New Roman" w:eastAsia="仿宋_GB2312" w:cs="Times New Roman"/>
          <w:b/>
          <w:bCs/>
          <w:i w:val="0"/>
          <w:iCs w:val="0"/>
          <w:color w:val="auto"/>
          <w:kern w:val="2"/>
          <w:sz w:val="32"/>
          <w:szCs w:val="32"/>
          <w:highlight w:val="none"/>
          <w:lang w:val="en-US" w:eastAsia="zh-CN" w:bidi="ar-SA"/>
        </w:rPr>
        <w:t>.住房保障支出221（类）住房改革支出02（款）住房公积金01（项）: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支出决算为33.79万元，完成预算100%，决算数等于预算数。</w:t>
      </w:r>
    </w:p>
    <w:p w14:paraId="78AA8ECE">
      <w:pPr>
        <w:tabs>
          <w:tab w:val="right" w:pos="8306"/>
        </w:tabs>
        <w:spacing w:line="600" w:lineRule="exact"/>
        <w:ind w:firstLine="640"/>
        <w:outlineLvl w:val="1"/>
        <w:rPr>
          <w:rStyle w:val="36"/>
          <w:color w:val="auto"/>
          <w:highlight w:val="none"/>
        </w:rPr>
      </w:pPr>
      <w:bookmarkStart w:id="73" w:name="_Toc15377214"/>
      <w:bookmarkStart w:id="74" w:name="_Toc15396608"/>
      <w:bookmarkStart w:id="75" w:name="_Toc16351_WPSOffice_Level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6"/>
          <w:rFonts w:hint="eastAsia" w:ascii="黑体" w:hAnsi="黑体" w:eastAsia="黑体"/>
          <w:b w:val="0"/>
          <w:color w:val="auto"/>
          <w:highlight w:val="none"/>
        </w:rPr>
        <w:t>般公共预算财政拨款基本支出决算情况说明</w:t>
      </w:r>
      <w:bookmarkEnd w:id="73"/>
      <w:bookmarkEnd w:id="74"/>
      <w:bookmarkEnd w:id="75"/>
      <w:r>
        <w:rPr>
          <w:rStyle w:val="36"/>
          <w:rFonts w:ascii="黑体" w:hAnsi="黑体" w:eastAsia="黑体"/>
          <w:b w:val="0"/>
          <w:color w:val="auto"/>
          <w:highlight w:val="none"/>
        </w:rPr>
        <w:tab/>
      </w:r>
    </w:p>
    <w:p w14:paraId="3294D1EA">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2023年一般公共预算财政拨款基本支出457.87万元，其中：</w:t>
      </w:r>
    </w:p>
    <w:p w14:paraId="75D09E15">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人员经费402.4万元，主要包括：基本工资、津贴补贴、奖金、伙食补助费、绩效工资、机关事业单位基本养老保险缴费、职业年金缴费、其他社会保障缴费、其他工资福利支出、生活补助、医疗费补助、奖励金、住房公积金、其他对个人和家庭的补助支出等。</w:t>
      </w:r>
      <w:r>
        <w:rPr>
          <w:rFonts w:hint="eastAsia" w:ascii="Times New Roman" w:hAnsi="Times New Roman" w:eastAsia="仿宋_GB2312" w:cs="Times New Roman"/>
          <w:b w:val="0"/>
          <w:bCs w:val="0"/>
          <w:i w:val="0"/>
          <w:iCs w:val="0"/>
          <w:color w:val="auto"/>
          <w:kern w:val="2"/>
          <w:sz w:val="32"/>
          <w:szCs w:val="32"/>
          <w:highlight w:val="none"/>
          <w:lang w:val="en-US" w:eastAsia="zh-CN" w:bidi="ar-SA"/>
        </w:rPr>
        <w:br w:type="textWrapping"/>
      </w:r>
      <w:r>
        <w:rPr>
          <w:rFonts w:hint="eastAsia" w:ascii="Times New Roman" w:hAnsi="Times New Roman" w:eastAsia="仿宋_GB2312" w:cs="Times New Roman"/>
          <w:b w:val="0"/>
          <w:bCs w:val="0"/>
          <w:i w:val="0"/>
          <w:iCs w:val="0"/>
          <w:color w:val="auto"/>
          <w:kern w:val="2"/>
          <w:sz w:val="32"/>
          <w:szCs w:val="32"/>
          <w:highlight w:val="none"/>
          <w:lang w:val="en-US" w:eastAsia="zh-CN" w:bidi="ar-SA"/>
        </w:rPr>
        <w:t>　　公用经费55.47万元，主要包括：办公费、印刷费、咨询费、手续费、水费、电费、邮电费、物业管理费、差旅费、维修（护）费、租赁费、会议费、培训费、公务接待费、劳务费、委托业务费、工会经费、福利费、公务用车运行维护费、其他交通费、其他商品和服务支出、办公设备购置、信息网络及软件购置更新、其他资本性支出等。</w:t>
      </w:r>
    </w:p>
    <w:p w14:paraId="547D349A">
      <w:pPr>
        <w:spacing w:line="600" w:lineRule="exact"/>
        <w:ind w:firstLine="640"/>
        <w:outlineLvl w:val="1"/>
        <w:rPr>
          <w:rStyle w:val="36"/>
          <w:rFonts w:ascii="黑体" w:hAnsi="黑体" w:eastAsia="黑体"/>
          <w:b w:val="0"/>
          <w:color w:val="auto"/>
          <w:highlight w:val="none"/>
        </w:rPr>
      </w:pPr>
      <w:bookmarkStart w:id="76" w:name="_Toc15396609"/>
      <w:bookmarkStart w:id="77" w:name="_Toc1340_WPSOffice_Level2"/>
      <w:bookmarkStart w:id="78" w:name="_Toc15377215"/>
      <w:r>
        <w:rPr>
          <w:rFonts w:hint="eastAsia" w:ascii="黑体" w:eastAsia="黑体"/>
          <w:color w:val="auto"/>
          <w:sz w:val="32"/>
          <w:szCs w:val="32"/>
          <w:highlight w:val="none"/>
        </w:rPr>
        <w:t>七、</w:t>
      </w:r>
      <w:r>
        <w:rPr>
          <w:rStyle w:val="36"/>
          <w:rFonts w:hint="eastAsia" w:ascii="黑体" w:hAnsi="黑体" w:eastAsia="黑体"/>
          <w:b w:val="0"/>
          <w:color w:val="auto"/>
          <w:highlight w:val="none"/>
        </w:rPr>
        <w:t>财政拨款</w:t>
      </w:r>
      <w:r>
        <w:rPr>
          <w:rStyle w:val="36"/>
          <w:rFonts w:hint="eastAsia" w:ascii="黑体" w:hAnsi="黑体" w:eastAsia="黑体"/>
          <w:color w:val="auto"/>
          <w:highlight w:val="none"/>
        </w:rPr>
        <w:t>“</w:t>
      </w:r>
      <w:r>
        <w:rPr>
          <w:rStyle w:val="36"/>
          <w:rFonts w:hint="eastAsia" w:ascii="黑体" w:hAnsi="黑体" w:eastAsia="黑体"/>
          <w:b w:val="0"/>
          <w:color w:val="auto"/>
          <w:highlight w:val="none"/>
        </w:rPr>
        <w:t>三公”经费支出决算情况说明</w:t>
      </w:r>
      <w:bookmarkEnd w:id="76"/>
      <w:bookmarkEnd w:id="77"/>
      <w:bookmarkEnd w:id="78"/>
    </w:p>
    <w:p w14:paraId="3C5F4149">
      <w:pPr>
        <w:spacing w:line="600" w:lineRule="exact"/>
        <w:ind w:firstLine="640"/>
        <w:outlineLvl w:val="2"/>
        <w:rPr>
          <w:rFonts w:ascii="仿宋" w:hAnsi="仿宋" w:eastAsia="仿宋"/>
          <w:b/>
          <w:color w:val="auto"/>
          <w:sz w:val="32"/>
          <w:szCs w:val="32"/>
          <w:highlight w:val="none"/>
        </w:rPr>
      </w:pPr>
      <w:bookmarkStart w:id="79" w:name="_Toc13254_WPSOffice_Level3"/>
      <w:bookmarkStart w:id="80" w:name="_Toc22957_WPSOffice_Level3"/>
      <w:bookmarkStart w:id="81" w:name="_Toc15377216"/>
      <w:r>
        <w:rPr>
          <w:rFonts w:hint="eastAsia" w:ascii="仿宋" w:hAnsi="仿宋" w:eastAsia="仿宋"/>
          <w:b/>
          <w:color w:val="auto"/>
          <w:sz w:val="32"/>
          <w:szCs w:val="32"/>
          <w:highlight w:val="none"/>
        </w:rPr>
        <w:t>（一）“三公”经费财政拨款支出决算总体情况说明</w:t>
      </w:r>
      <w:bookmarkEnd w:id="79"/>
      <w:bookmarkEnd w:id="80"/>
      <w:bookmarkEnd w:id="81"/>
    </w:p>
    <w:p w14:paraId="4CFEBC8D">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2023年“三公”经费财政拨款支出决算为4.9万元，完成预算100%，较上年减少0.07万元，下降1.41%。决算数等于预算数。</w:t>
      </w:r>
    </w:p>
    <w:p w14:paraId="559EF9C7">
      <w:pPr>
        <w:spacing w:line="600" w:lineRule="exact"/>
        <w:ind w:firstLine="640"/>
        <w:outlineLvl w:val="2"/>
        <w:rPr>
          <w:rFonts w:ascii="仿宋" w:hAnsi="仿宋" w:eastAsia="仿宋"/>
          <w:b/>
          <w:color w:val="auto"/>
          <w:sz w:val="32"/>
          <w:szCs w:val="32"/>
          <w:highlight w:val="none"/>
        </w:rPr>
      </w:pPr>
      <w:bookmarkStart w:id="82" w:name="_Toc15377217"/>
      <w:bookmarkStart w:id="83" w:name="_Toc25978_WPSOffice_Level3"/>
      <w:bookmarkStart w:id="84" w:name="_Toc6489_WPSOffice_Level3"/>
      <w:r>
        <w:rPr>
          <w:rFonts w:hint="eastAsia" w:ascii="仿宋" w:hAnsi="仿宋" w:eastAsia="仿宋"/>
          <w:b/>
          <w:color w:val="auto"/>
          <w:sz w:val="32"/>
          <w:szCs w:val="32"/>
          <w:highlight w:val="none"/>
        </w:rPr>
        <w:t>（二）“三公”</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经费</w:t>
      </w:r>
      <w:r>
        <w:rPr>
          <w:rFonts w:hint="eastAsia" w:ascii="仿宋" w:hAnsi="仿宋" w:eastAsia="仿宋"/>
          <w:b/>
          <w:color w:val="auto"/>
          <w:sz w:val="32"/>
          <w:szCs w:val="32"/>
          <w:highlight w:val="none"/>
        </w:rPr>
        <w:t>财政拨款支出决算具体情况说明</w:t>
      </w:r>
      <w:bookmarkEnd w:id="82"/>
      <w:bookmarkEnd w:id="83"/>
      <w:bookmarkEnd w:id="84"/>
    </w:p>
    <w:p w14:paraId="6E2DC878">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2023年“三公”经费财政拨款支出决算中，因公出国（境）费支出决算0万元，占0%；公务用车购置及运行维护费支出决算0万元，占0%；公务接待费支出决算4.9万元，占100%。具体情况如下：</w:t>
      </w:r>
    </w:p>
    <w:p w14:paraId="42426C97">
      <w:pPr>
        <w:pStyle w:val="2"/>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64770</wp:posOffset>
            </wp:positionH>
            <wp:positionV relativeFrom="paragraph">
              <wp:posOffset>146050</wp:posOffset>
            </wp:positionV>
            <wp:extent cx="5071110" cy="2693670"/>
            <wp:effectExtent l="4445" t="4445" r="10795" b="698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29416843">
      <w:pPr>
        <w:pStyle w:val="3"/>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2C60966C">
      <w:pPr>
        <w:pStyle w:val="3"/>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4CFD3724">
      <w:pPr>
        <w:pStyle w:val="2"/>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33927229">
      <w:pPr>
        <w:pStyle w:val="3"/>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5ADD1BDE">
      <w:pPr>
        <w:pStyle w:val="3"/>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2EBD0898">
      <w:pPr>
        <w:pStyle w:val="3"/>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525869C5">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　</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（图7：“三公”经费财政拨款支出结构）（饼状图）</w:t>
      </w:r>
    </w:p>
    <w:p w14:paraId="2262E232">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1.因公出国（境）经费支出0万元</w:t>
      </w:r>
      <w:r>
        <w:rPr>
          <w:rFonts w:hint="eastAsia"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完成预算</w:t>
      </w:r>
      <w:r>
        <w:rPr>
          <w:rFonts w:hint="eastAsia"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。全年安排因公出国（境）团组0次，出国（境）0人。</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因公出国（境）支出决算</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与</w:t>
      </w:r>
      <w:r>
        <w:rPr>
          <w:rFonts w:hint="default" w:ascii="Times New Roman" w:hAnsi="Times New Roman" w:eastAsia="仿宋_GB2312" w:cs="Times New Roman"/>
          <w:b w:val="0"/>
          <w:bCs w:val="0"/>
          <w:i w:val="0"/>
          <w:iCs w:val="0"/>
          <w:color w:val="auto"/>
          <w:kern w:val="2"/>
          <w:sz w:val="32"/>
          <w:szCs w:val="32"/>
          <w:highlight w:val="none"/>
          <w:lang w:val="en-US" w:eastAsia="zh-CN" w:bidi="ar-SA"/>
        </w:rPr>
        <w:t>2022年</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持平。</w:t>
      </w:r>
    </w:p>
    <w:p w14:paraId="2ACB002D">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2.公务用车购置及运行维护费支出0万元</w:t>
      </w:r>
      <w:r>
        <w:rPr>
          <w:rFonts w:hint="eastAsia"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完成预算</w:t>
      </w:r>
      <w:r>
        <w:rPr>
          <w:rFonts w:hint="eastAsia" w:eastAsia="仿宋_GB2312" w:cs="Times New Roman"/>
          <w:b w:val="0"/>
          <w:bCs w:val="0"/>
          <w:i w:val="0"/>
          <w:iCs w:val="0"/>
          <w:color w:val="auto"/>
          <w:kern w:val="2"/>
          <w:sz w:val="32"/>
          <w:szCs w:val="32"/>
          <w:highlight w:val="none"/>
          <w:lang w:val="en-US" w:eastAsia="zh-CN" w:bidi="ar-SA"/>
        </w:rPr>
        <w:t>10</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%。公务用车购置及运行维护费支出决算</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与</w:t>
      </w:r>
      <w:r>
        <w:rPr>
          <w:rFonts w:hint="default" w:ascii="Times New Roman" w:hAnsi="Times New Roman" w:eastAsia="仿宋_GB2312" w:cs="Times New Roman"/>
          <w:b w:val="0"/>
          <w:bCs w:val="0"/>
          <w:i w:val="0"/>
          <w:iCs w:val="0"/>
          <w:color w:val="auto"/>
          <w:kern w:val="2"/>
          <w:sz w:val="32"/>
          <w:szCs w:val="32"/>
          <w:highlight w:val="none"/>
          <w:lang w:val="en-US" w:eastAsia="zh-CN" w:bidi="ar-SA"/>
        </w:rPr>
        <w:t>2022年度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持平。</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其中：</w:t>
      </w:r>
    </w:p>
    <w:p w14:paraId="624415FD">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公务用车购置支出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万元。全年按规定更新购置公务用车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辆，其中：轿车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辆、金额</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万元，越野车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辆、金额</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万元，载客汽车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辆、金额</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万元。截至2023年12月31日，单位共有公务用车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辆，其中：轿车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辆、越野车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辆、载客汽车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辆。</w:t>
      </w:r>
    </w:p>
    <w:p w14:paraId="52E1C8C2">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公务用车运行维护费支出</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万元。主要用于</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公务用车燃料费、维修费、过路过桥费、保险费等支出。</w:t>
      </w:r>
    </w:p>
    <w:p w14:paraId="26DA8E6E">
      <w:pPr>
        <w:pStyle w:val="2"/>
        <w:rPr>
          <w:rFonts w:hint="eastAsia"/>
          <w:lang w:val="en-US" w:eastAsia="zh-CN"/>
        </w:rPr>
      </w:pPr>
    </w:p>
    <w:p w14:paraId="75BC7900">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3.公务接待费支出4.9万元，完成预算100%。公务接待费支出决算比2022年减少0.07万元，下降1.41%。主要原因是节约接待支出。其中：</w:t>
      </w:r>
    </w:p>
    <w:p w14:paraId="2B6751AE">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国内公务接待支出4.9万元，主要用于执行公务、开展业务活动开支的交通费、住宿费、用餐费等。国内公务接待34批次，473人次（不包括陪同人员），共计支出4.9万元。</w:t>
      </w:r>
    </w:p>
    <w:p w14:paraId="404F3AC2">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外事接待支出0万元。外事接待0批次，0人次（不包括陪同人员），共计支出0万元。</w:t>
      </w:r>
    </w:p>
    <w:p w14:paraId="69B690D1">
      <w:pPr>
        <w:spacing w:line="600" w:lineRule="exact"/>
        <w:ind w:firstLine="640"/>
        <w:outlineLvl w:val="1"/>
        <w:rPr>
          <w:rStyle w:val="36"/>
          <w:rFonts w:ascii="黑体" w:hAnsi="黑体" w:eastAsia="黑体"/>
          <w:color w:val="auto"/>
          <w:highlight w:val="none"/>
        </w:rPr>
      </w:pPr>
      <w:bookmarkStart w:id="85" w:name="_Toc15377218"/>
      <w:bookmarkStart w:id="86" w:name="_Toc15396610"/>
      <w:bookmarkStart w:id="87" w:name="_Toc3654_WPSOffice_Level2"/>
      <w:r>
        <w:rPr>
          <w:rFonts w:hint="eastAsia" w:ascii="黑体" w:eastAsia="黑体"/>
          <w:color w:val="auto"/>
          <w:sz w:val="32"/>
          <w:szCs w:val="32"/>
          <w:highlight w:val="none"/>
        </w:rPr>
        <w:t>八、</w:t>
      </w:r>
      <w:r>
        <w:rPr>
          <w:rStyle w:val="36"/>
          <w:rFonts w:hint="eastAsia" w:ascii="黑体" w:hAnsi="黑体" w:eastAsia="黑体"/>
          <w:b w:val="0"/>
          <w:color w:val="auto"/>
          <w:highlight w:val="none"/>
        </w:rPr>
        <w:t>政府性基金预算支出决算情况说明</w:t>
      </w:r>
      <w:bookmarkEnd w:id="85"/>
      <w:bookmarkEnd w:id="86"/>
      <w:bookmarkEnd w:id="87"/>
    </w:p>
    <w:p w14:paraId="1CCB2D28">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2023年</w:t>
      </w:r>
      <w:r>
        <w:rPr>
          <w:rFonts w:hint="eastAsia" w:eastAsia="仿宋_GB2312" w:cs="Times New Roman"/>
          <w:b w:val="0"/>
          <w:bCs w:val="0"/>
          <w:i w:val="0"/>
          <w:iCs w:val="0"/>
          <w:color w:val="auto"/>
          <w:kern w:val="2"/>
          <w:sz w:val="32"/>
          <w:szCs w:val="32"/>
          <w:highlight w:val="none"/>
          <w:lang w:val="en-US" w:eastAsia="zh-CN" w:bidi="ar-SA"/>
        </w:rPr>
        <w:t>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政府性基金预算财政拨款支出27.99万元。</w:t>
      </w:r>
    </w:p>
    <w:p w14:paraId="4D731C12">
      <w:pPr>
        <w:numPr>
          <w:ilvl w:val="0"/>
          <w:numId w:val="3"/>
        </w:numPr>
        <w:spacing w:line="600" w:lineRule="exact"/>
        <w:ind w:firstLine="640"/>
        <w:outlineLvl w:val="1"/>
        <w:rPr>
          <w:rStyle w:val="36"/>
          <w:rFonts w:ascii="黑体" w:hAnsi="黑体" w:eastAsia="黑体"/>
          <w:b w:val="0"/>
          <w:color w:val="auto"/>
          <w:highlight w:val="none"/>
        </w:rPr>
      </w:pPr>
      <w:bookmarkStart w:id="88" w:name="_Toc15377219"/>
      <w:bookmarkStart w:id="89" w:name="_Toc15396611"/>
      <w:bookmarkStart w:id="90" w:name="_Toc7161_WPSOffice_Level2"/>
      <w:r>
        <w:rPr>
          <w:rStyle w:val="36"/>
          <w:rFonts w:hint="eastAsia" w:ascii="黑体" w:hAnsi="黑体" w:eastAsia="黑体"/>
          <w:b w:val="0"/>
          <w:color w:val="auto"/>
          <w:highlight w:val="none"/>
        </w:rPr>
        <w:t>国有资本经营预算支出决算情况说明</w:t>
      </w:r>
      <w:bookmarkEnd w:id="88"/>
      <w:bookmarkEnd w:id="89"/>
      <w:bookmarkEnd w:id="90"/>
    </w:p>
    <w:p w14:paraId="653213F6">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2023年</w:t>
      </w:r>
      <w:r>
        <w:rPr>
          <w:rFonts w:hint="eastAsia" w:eastAsia="仿宋_GB2312" w:cs="Times New Roman"/>
          <w:b w:val="0"/>
          <w:bCs w:val="0"/>
          <w:i w:val="0"/>
          <w:iCs w:val="0"/>
          <w:color w:val="auto"/>
          <w:kern w:val="2"/>
          <w:sz w:val="32"/>
          <w:szCs w:val="32"/>
          <w:highlight w:val="none"/>
          <w:lang w:val="en-US" w:eastAsia="zh-CN" w:bidi="ar-SA"/>
        </w:rPr>
        <w:t>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国有资本经营预算财政拨款支出0万元。</w:t>
      </w:r>
    </w:p>
    <w:p w14:paraId="788A0DB4">
      <w:pPr>
        <w:numPr>
          <w:ilvl w:val="0"/>
          <w:numId w:val="3"/>
        </w:numPr>
        <w:spacing w:line="600" w:lineRule="exact"/>
        <w:ind w:firstLine="640"/>
        <w:outlineLvl w:val="1"/>
        <w:rPr>
          <w:rStyle w:val="36"/>
          <w:rFonts w:hint="eastAsia" w:ascii="黑体" w:hAnsi="黑体" w:eastAsia="黑体"/>
          <w:b w:val="0"/>
          <w:color w:val="auto"/>
          <w:highlight w:val="none"/>
        </w:rPr>
      </w:pPr>
      <w:bookmarkStart w:id="91" w:name="_Toc15377221"/>
      <w:bookmarkStart w:id="92" w:name="_Toc15396612"/>
      <w:bookmarkStart w:id="93" w:name="_Toc7130_WPSOffice_Level2"/>
      <w:r>
        <w:rPr>
          <w:rStyle w:val="36"/>
          <w:rFonts w:hint="eastAsia" w:ascii="黑体" w:hAnsi="黑体" w:eastAsia="黑体"/>
          <w:b w:val="0"/>
          <w:color w:val="auto"/>
          <w:highlight w:val="none"/>
        </w:rPr>
        <w:t>其他重要事项的情况说明</w:t>
      </w:r>
      <w:bookmarkEnd w:id="91"/>
      <w:bookmarkEnd w:id="92"/>
      <w:bookmarkEnd w:id="93"/>
    </w:p>
    <w:p w14:paraId="0C8327E0">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94" w:name="_Toc16351_WPSOffice_Level3"/>
      <w:bookmarkStart w:id="95" w:name="_Toc1145_WPSOffice_Level3"/>
      <w:bookmarkStart w:id="96" w:name="_Toc15377222"/>
      <w:r>
        <w:rPr>
          <w:rFonts w:hint="eastAsia" w:ascii="Times New Roman" w:hAnsi="Times New Roman" w:eastAsia="楷体_GB2312" w:cs="Times New Roman"/>
          <w:b w:val="0"/>
          <w:bCs w:val="0"/>
          <w:i w:val="0"/>
          <w:iCs w:val="0"/>
          <w:color w:val="auto"/>
          <w:sz w:val="32"/>
          <w:szCs w:val="32"/>
          <w:highlight w:val="none"/>
        </w:rPr>
        <w:t>（一）机关运行经费支出情况</w:t>
      </w:r>
      <w:bookmarkEnd w:id="94"/>
      <w:bookmarkEnd w:id="95"/>
      <w:bookmarkEnd w:id="96"/>
    </w:p>
    <w:p w14:paraId="40ED97FE">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2023年度，安居区经信科技局机关运行经费支出55.47万元，比2022年增加8.73万元，增长18.68%，主要原因是支付部分上年费用。</w:t>
      </w:r>
    </w:p>
    <w:p w14:paraId="5F699647">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97" w:name="_Toc1340_WPSOffice_Level3"/>
      <w:bookmarkStart w:id="98" w:name="_Toc15377223"/>
      <w:bookmarkStart w:id="99" w:name="_Toc5370_WPSOffice_Level3"/>
      <w:r>
        <w:rPr>
          <w:rFonts w:hint="eastAsia" w:ascii="Times New Roman" w:hAnsi="Times New Roman" w:eastAsia="楷体_GB2312" w:cs="Times New Roman"/>
          <w:b w:val="0"/>
          <w:bCs w:val="0"/>
          <w:i w:val="0"/>
          <w:iCs w:val="0"/>
          <w:color w:val="auto"/>
          <w:sz w:val="32"/>
          <w:szCs w:val="32"/>
          <w:highlight w:val="none"/>
        </w:rPr>
        <w:t>（二）政府采购支出情况</w:t>
      </w:r>
      <w:bookmarkEnd w:id="97"/>
      <w:bookmarkEnd w:id="98"/>
      <w:bookmarkEnd w:id="99"/>
    </w:p>
    <w:p w14:paraId="04E6273F">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2023年度，安居区经科局政府采购支出总额3.76万元，其中：政府采购货物支出3.76万元、政府采购工程支出0万元、政府采购服务支出0万元。授予中小企业合同金额0万元，占政府采购支出总额的0%，其中：授予小微企业合同金额0万元，占政府采购支出总额的0%。</w:t>
      </w:r>
    </w:p>
    <w:p w14:paraId="264951FA">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100" w:name="_Toc15377224"/>
      <w:bookmarkStart w:id="101" w:name="_Toc3654_WPSOffice_Level3"/>
      <w:bookmarkStart w:id="102" w:name="_Toc15592_WPSOffice_Level3"/>
      <w:r>
        <w:rPr>
          <w:rFonts w:hint="eastAsia" w:ascii="Times New Roman" w:hAnsi="Times New Roman" w:eastAsia="楷体_GB2312" w:cs="Times New Roman"/>
          <w:b w:val="0"/>
          <w:bCs w:val="0"/>
          <w:i w:val="0"/>
          <w:iCs w:val="0"/>
          <w:color w:val="auto"/>
          <w:sz w:val="32"/>
          <w:szCs w:val="32"/>
          <w:highlight w:val="none"/>
        </w:rPr>
        <w:t>（三）国有资产占有使用情况</w:t>
      </w:r>
      <w:bookmarkEnd w:id="100"/>
      <w:bookmarkEnd w:id="101"/>
      <w:bookmarkEnd w:id="102"/>
    </w:p>
    <w:p w14:paraId="2E3BA1D2">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截至2023年12月31日，安居区经信科技局共有车辆0辆，其中：主要领导干部用车0辆、机要通信用车0辆、应急保障用车0辆、其他用车0辆。单价100万元以上专用设备0台（套）。</w:t>
      </w:r>
    </w:p>
    <w:p w14:paraId="46491D9D">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103" w:name="_Toc7161_WPSOffice_Level3"/>
      <w:bookmarkStart w:id="104" w:name="_Toc4861_WPSOffice_Level3"/>
      <w:r>
        <w:rPr>
          <w:rFonts w:hint="default" w:ascii="Times New Roman" w:hAnsi="Times New Roman" w:eastAsia="楷体_GB2312" w:cs="Times New Roman"/>
          <w:b w:val="0"/>
          <w:bCs w:val="0"/>
          <w:i w:val="0"/>
          <w:iCs w:val="0"/>
          <w:color w:val="auto"/>
          <w:sz w:val="32"/>
          <w:szCs w:val="32"/>
          <w:highlight w:val="none"/>
        </w:rPr>
        <w:t>（四）预算绩效管理情况</w:t>
      </w:r>
      <w:bookmarkEnd w:id="103"/>
      <w:bookmarkEnd w:id="104"/>
    </w:p>
    <w:p w14:paraId="720B864B">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根据预算绩效管理要求，本部门在2023年度预算编制阶段，组织对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3个</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项目（</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科技创新经费、科技应用研究与开发费、规上工业企业统计基层基础建设费用</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）等</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个项目开展了预算事前绩效评估，对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个项目编制了绩效目标，预算执行过程中，选取</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个项目开展绩效监控。</w:t>
      </w:r>
    </w:p>
    <w:p w14:paraId="277C27DB">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组织对2023年度一般公共预算、政府性基金预算、国有资本经营预算、社会保险基金预算以及资本资产、债券资金等全面开展绩效自评，形成</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安居区经信科技局</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部门</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预算</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绩效自评报告，</w:t>
      </w:r>
      <w:bookmarkStart w:id="105" w:name="OLE_LINK1"/>
      <w:r>
        <w:rPr>
          <w:rFonts w:hint="default" w:ascii="Times New Roman" w:hAnsi="Times New Roman" w:eastAsia="仿宋_GB2312" w:cs="Times New Roman"/>
          <w:b w:val="0"/>
          <w:bCs w:val="0"/>
          <w:i w:val="0"/>
          <w:iCs w:val="0"/>
          <w:color w:val="auto"/>
          <w:kern w:val="2"/>
          <w:sz w:val="32"/>
          <w:szCs w:val="32"/>
          <w:highlight w:val="none"/>
          <w:lang w:val="en-US" w:eastAsia="zh-CN" w:bidi="ar-SA"/>
        </w:rPr>
        <w:t>其中，</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安居区经信科技局</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部门</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预算</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84</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项目整体执行情况良好，符合党中央、国务院和省委、省政府决策部署，资金分配及使用合规合法，取得较好的社会效益</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bookmarkEnd w:id="105"/>
      <w:bookmarkStart w:id="106" w:name="OLE_LINK7"/>
      <w:r>
        <w:rPr>
          <w:rFonts w:hint="eastAsia" w:ascii="Times New Roman" w:hAnsi="Times New Roman" w:eastAsia="仿宋_GB2312" w:cs="Times New Roman"/>
          <w:b w:val="0"/>
          <w:bCs w:val="0"/>
          <w:i w:val="0"/>
          <w:iCs w:val="0"/>
          <w:color w:val="auto"/>
          <w:kern w:val="2"/>
          <w:sz w:val="32"/>
          <w:szCs w:val="32"/>
          <w:highlight w:val="none"/>
          <w:lang w:val="en-US" w:eastAsia="zh-CN" w:bidi="ar-SA"/>
        </w:rPr>
        <w:t>规上工业企业统计基层基础建设费用</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专项预算项目绩效自评得分为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分，绩效自评综述：经过对企业统计基础资料、财务资料分析结合平时统计数据报送情况，逐项进行自我评价，</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最终评价结论为项目达到预期目标，资金使用符合要求；科技创新经费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专项预算项目绩效自评得分为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91</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分，绩效自评综述：通过项目的实施，全区国家高新技术企业、科技型中小企业大幅增加，企业研发费用日益增长，科技实力有了显著提升，促进了经济科技社会稳定发展，深受企业家好评和认可</w:t>
      </w:r>
      <w:bookmarkEnd w:id="106"/>
      <w:r>
        <w:rPr>
          <w:rFonts w:hint="eastAsia" w:ascii="Times New Roman" w:hAnsi="Times New Roman" w:eastAsia="仿宋_GB2312" w:cs="Times New Roman"/>
          <w:b w:val="0"/>
          <w:bCs w:val="0"/>
          <w:i w:val="0"/>
          <w:iCs w:val="0"/>
          <w:color w:val="auto"/>
          <w:kern w:val="2"/>
          <w:sz w:val="32"/>
          <w:szCs w:val="32"/>
          <w:highlight w:val="none"/>
          <w:lang w:val="en-US" w:eastAsia="zh-CN" w:bidi="ar-SA"/>
        </w:rPr>
        <w:t>；科技应用研究与开发</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专项预算项目绩效自评得分为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分，绩效自评综述：通过项目的实施，营造了浓厚科技创新氛围，激发了全社会创新创业活力，深受群众好评和认可</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自评报告详见附件</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p>
    <w:p w14:paraId="136D6A25">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br w:type="page"/>
      </w:r>
    </w:p>
    <w:p w14:paraId="1990A7EA">
      <w:pPr>
        <w:numPr>
          <w:ilvl w:val="0"/>
          <w:numId w:val="4"/>
        </w:numPr>
        <w:spacing w:line="600" w:lineRule="exact"/>
        <w:ind w:firstLine="660" w:firstLineChars="150"/>
        <w:jc w:val="center"/>
        <w:outlineLvl w:val="0"/>
        <w:rPr>
          <w:rStyle w:val="35"/>
          <w:rFonts w:ascii="黑体" w:hAnsi="黑体" w:eastAsia="黑体"/>
          <w:b w:val="0"/>
          <w:color w:val="auto"/>
          <w:highlight w:val="none"/>
        </w:rPr>
      </w:pPr>
      <w:bookmarkStart w:id="107" w:name="_Toc15377225"/>
      <w:bookmarkStart w:id="108" w:name="_Toc15396613"/>
      <w:bookmarkStart w:id="109" w:name="_Toc5903_WPSOffice_Level1"/>
      <w:r>
        <w:rPr>
          <w:rFonts w:hint="eastAsia" w:ascii="黑体" w:hAnsi="黑体" w:eastAsia="黑体"/>
          <w:color w:val="auto"/>
          <w:sz w:val="44"/>
          <w:szCs w:val="44"/>
          <w:highlight w:val="none"/>
        </w:rPr>
        <w:t>名</w:t>
      </w:r>
      <w:r>
        <w:rPr>
          <w:rStyle w:val="35"/>
          <w:rFonts w:hint="eastAsia" w:ascii="黑体" w:hAnsi="黑体" w:eastAsia="黑体"/>
          <w:b w:val="0"/>
          <w:color w:val="auto"/>
          <w:highlight w:val="none"/>
        </w:rPr>
        <w:t>词解释</w:t>
      </w:r>
      <w:bookmarkEnd w:id="107"/>
      <w:bookmarkEnd w:id="108"/>
      <w:bookmarkEnd w:id="109"/>
    </w:p>
    <w:p w14:paraId="56ADFFC1">
      <w:pPr>
        <w:spacing w:line="600" w:lineRule="exact"/>
        <w:jc w:val="left"/>
        <w:rPr>
          <w:rFonts w:ascii="宋体"/>
          <w:b/>
          <w:color w:val="auto"/>
          <w:sz w:val="44"/>
          <w:szCs w:val="44"/>
          <w:highlight w:val="none"/>
        </w:rPr>
      </w:pPr>
    </w:p>
    <w:p w14:paraId="746D26D8">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1.财政拨款收入：指单位从同级财政部门取得的财政预算资金。</w:t>
      </w:r>
    </w:p>
    <w:p w14:paraId="097E8047">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2.事业收入：指事业单位开展专业业务活动及辅助活动取得的收入。</w:t>
      </w:r>
    </w:p>
    <w:p w14:paraId="04B8CAFB">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3.经营收入：指事业单位在专业业务活动及其辅助活动之外开展非独立核算经营活动取得的收入。</w:t>
      </w:r>
    </w:p>
    <w:p w14:paraId="07F930D3">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 xml:space="preserve">4.其他收入：指单位取得的除上述收入以外的各项收入。 </w:t>
      </w:r>
    </w:p>
    <w:p w14:paraId="69353D43">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 xml:space="preserve">5.年初结转和结余：指以前年度尚未完成、结转到本年按有关规定继续使用的资金。 </w:t>
      </w:r>
    </w:p>
    <w:p w14:paraId="4863CD65">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6.结余分配：指事业单位按照事业单位会计制度的规定从非财政补助结余中分配的事业基金和职工福利基金等。</w:t>
      </w:r>
    </w:p>
    <w:p w14:paraId="63447D62">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7.年末结转和结余：指单位按有关规定结转到下年或以后年度继续使用的资金。</w:t>
      </w:r>
    </w:p>
    <w:p w14:paraId="78380286">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8.一般公共服务支出（类）政府办公厅（室）及相关机构事务（款）行政运行（项），主要用于：行政单位的基本支出。</w:t>
      </w:r>
    </w:p>
    <w:p w14:paraId="0975041E">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9.一般公共服务支出（类）商贸事务（款）行政运行（项），主要用于：行政单位的基本支出。</w:t>
      </w:r>
    </w:p>
    <w:p w14:paraId="3D8C241E">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10.一般公共服务支出（类）商贸事务（款） 招商引资（项），主要用于：招商引资、优化经济环境等方面的支出。</w:t>
      </w:r>
    </w:p>
    <w:p w14:paraId="095FD19E">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11.一般公共服务支出（类）商贸事务（款）事业运行（项），主要用于：事业单位的基本支出，不包括行政单位后勤服务中心、医务室等附属事业单位。</w:t>
      </w:r>
    </w:p>
    <w:p w14:paraId="71D6B4F3">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12.科学技术支出（类）科学技术管理事务（款）其他科学技术管理事务支出（项），主要用于：其他用于科学技术方面的支出。</w:t>
      </w:r>
    </w:p>
    <w:p w14:paraId="3D22A4C0">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13.科学技术支出（类）应用研究（款）其他应用研究支出（项），主要用于：其他用于应用研究方面的支出。</w:t>
      </w:r>
    </w:p>
    <w:p w14:paraId="76CA0A9B">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14.科学技术支出（类）技术研究与开发（款）科技成果转化与扩散（项），主要用于：促进科技成果转化为现实生产力的应用、推广和引导性支出以及基本建设支出中用于支持企业科技自主创新的支出。</w:t>
      </w:r>
    </w:p>
    <w:p w14:paraId="5AF68AF8">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15.科学技术支出（类）科技条件与服务（款）技术创新服务体系（项），主要用于：国家为公益性行业、企业等提供信息、技术、中介等全方位服务和支持，建立健全技术服务体系等方面的支出。</w:t>
      </w:r>
    </w:p>
    <w:p w14:paraId="4A6256EE">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16.科学技术支出（类）科技重大项目（款）科技重大专项（项），主要用于：科技重大专项的经费支出。</w:t>
      </w:r>
    </w:p>
    <w:p w14:paraId="71BD8DB9">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17.社会保障和就业（类）行政事业单位离退休（款）机关事业单位基本养老保险缴费支（项），主要用于：机关事业单位基本养老保险缴费。</w:t>
      </w:r>
    </w:p>
    <w:p w14:paraId="4FCEFB0E">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18.社会保障和就业（类）其他社会保障和就业支出（款） 其他社会保障和就业支出（项）,主要用于:其他社会保障和就业支出。</w:t>
      </w:r>
    </w:p>
    <w:p w14:paraId="7EADEED4">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19.卫生健康支出（类）行政事业单位医疗（款）行政单位医疗（项）,主要用于:基本医疗保险缴费和其他社会保障缴费。</w:t>
      </w:r>
    </w:p>
    <w:p w14:paraId="74B3233F">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20.卫生健康支出（类）行政事业单位医疗（款）事业单位医疗（项）,主要用于:基本医疗保险缴费和其他社会保障缴费。</w:t>
      </w:r>
    </w:p>
    <w:p w14:paraId="26038907">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21.卫生健康支出（类）行政事业单位医疗（款）公务员医疗补助（项）,主要用于:公务员医疗补助缴费。</w:t>
      </w:r>
    </w:p>
    <w:p w14:paraId="73A6F299">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22.城乡社区支出（类）城乡社区管理事务（款）行政运行（项）,主要用于:行政单位基本支出。</w:t>
      </w:r>
    </w:p>
    <w:p w14:paraId="159EB1AC">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23.资源勘探工业信息等支出（类）制造业（款）其他制造业支出（项）,主要用于:其他制造业方面的支出。</w:t>
      </w:r>
    </w:p>
    <w:p w14:paraId="657AF8AA">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24.资源勘探工业信息等支出（类）国有资产监管（款）行政运行（项）,主要用于:行政单位（包括实行公务员管理的事业单位）的基本支出。</w:t>
      </w:r>
    </w:p>
    <w:p w14:paraId="701C50F1">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25.资源勘探工业信息等支出（类）支持中小企业发展和管理支出（款） 中小企业发展专项（项）,主要用于:支持中小企业公共服务体系和融资服务体系建设等方面的支出。</w:t>
      </w:r>
    </w:p>
    <w:p w14:paraId="00DC096E">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26.资源勘探工业信息等支出（类）其他资源勘探工业信息等支出（款）其他资源勘探工业信息等支出（项）,主要用于:其他用于资源勘探工业信息等方面的支出。</w:t>
      </w:r>
    </w:p>
    <w:p w14:paraId="7A0DCF61">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27.商业服务业等支出（类）其他商业服务业等支出（款）  其他商业服务业等支出（项）,主要用于:其他商业服务等方面的支出。</w:t>
      </w:r>
    </w:p>
    <w:p w14:paraId="00259D67">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28.住房保障支出（类）住房改革支出（款）住房公积金（项）,主要用于:缴纳住房公积金。</w:t>
      </w:r>
    </w:p>
    <w:p w14:paraId="5CAA4164">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29.基本支出：指为保障机构正常运转、完成日常工作任务而发生的人员支出和公用支出。</w:t>
      </w:r>
    </w:p>
    <w:p w14:paraId="370B2BB2">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 xml:space="preserve">30.项目支出：指在基本支出之外为完成特定行政任务和事业发展目标所发生的支出。 </w:t>
      </w:r>
    </w:p>
    <w:p w14:paraId="5D49ECCA">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31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23D359E">
      <w:pPr>
        <w:pStyle w:val="33"/>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32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3092DFC">
      <w:pPr>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5D75A209">
      <w:pPr>
        <w:spacing w:line="600" w:lineRule="exact"/>
        <w:jc w:val="center"/>
        <w:outlineLvl w:val="0"/>
        <w:rPr>
          <w:rStyle w:val="35"/>
          <w:rFonts w:hint="default" w:ascii="Times New Roman" w:hAnsi="Times New Roman" w:eastAsia="方正小标宋简体" w:cs="Times New Roman"/>
          <w:b w:val="0"/>
          <w:bCs w:val="0"/>
          <w:i w:val="0"/>
          <w:iCs w:val="0"/>
          <w:color w:val="auto"/>
          <w:highlight w:val="none"/>
          <w:lang w:eastAsia="zh-CN"/>
        </w:rPr>
      </w:pPr>
      <w:bookmarkStart w:id="110" w:name="_Toc15377226"/>
      <w:r>
        <w:rPr>
          <w:rFonts w:ascii="宋体"/>
          <w:b/>
          <w:color w:val="auto"/>
          <w:sz w:val="44"/>
          <w:szCs w:val="44"/>
          <w:highlight w:val="none"/>
        </w:rPr>
        <w:br w:type="page"/>
      </w:r>
      <w:bookmarkStart w:id="111" w:name="_Toc15396614"/>
      <w:bookmarkStart w:id="112" w:name="_Toc17109_WPSOffice_Level1"/>
      <w:r>
        <w:rPr>
          <w:rFonts w:hint="default" w:ascii="Times New Roman" w:hAnsi="Times New Roman" w:eastAsia="方正小标宋简体" w:cs="Times New Roman"/>
          <w:b w:val="0"/>
          <w:bCs w:val="0"/>
          <w:i w:val="0"/>
          <w:iCs w:val="0"/>
          <w:color w:val="auto"/>
          <w:sz w:val="44"/>
          <w:szCs w:val="44"/>
          <w:highlight w:val="none"/>
        </w:rPr>
        <w:t>第</w:t>
      </w:r>
      <w:r>
        <w:rPr>
          <w:rStyle w:val="35"/>
          <w:rFonts w:hint="default" w:ascii="Times New Roman" w:hAnsi="Times New Roman" w:eastAsia="方正小标宋简体" w:cs="Times New Roman"/>
          <w:b w:val="0"/>
          <w:bCs w:val="0"/>
          <w:i w:val="0"/>
          <w:iCs w:val="0"/>
          <w:color w:val="auto"/>
          <w:highlight w:val="none"/>
        </w:rPr>
        <w:t>四部分 附件</w:t>
      </w:r>
      <w:bookmarkEnd w:id="111"/>
      <w:bookmarkEnd w:id="112"/>
    </w:p>
    <w:p w14:paraId="2C6069FF">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b w:val="0"/>
          <w:bCs w:val="0"/>
          <w:i w:val="0"/>
          <w:iCs w:val="0"/>
          <w:color w:val="FF0000"/>
          <w:sz w:val="32"/>
          <w:szCs w:val="32"/>
          <w:highlight w:val="none"/>
        </w:rPr>
      </w:pPr>
    </w:p>
    <w:p w14:paraId="4E8A6C0C">
      <w:pPr>
        <w:keepNext w:val="0"/>
        <w:keepLines w:val="0"/>
        <w:pageBreakBefore w:val="0"/>
        <w:kinsoku/>
        <w:wordWrap/>
        <w:overflowPunct/>
        <w:topLinePunct w:val="0"/>
        <w:autoSpaceDE/>
        <w:autoSpaceDN/>
        <w:bidi w:val="0"/>
        <w:spacing w:line="572" w:lineRule="exact"/>
        <w:jc w:val="left"/>
        <w:textAlignment w:val="auto"/>
        <w:outlineLvl w:val="0"/>
        <w:rPr>
          <w:rFonts w:hint="eastAsia" w:eastAsia="黑体" w:cs="Times New Roman"/>
          <w:b w:val="0"/>
          <w:bCs w:val="0"/>
          <w:i w:val="0"/>
          <w:iCs w:val="0"/>
          <w:color w:val="auto"/>
          <w:sz w:val="32"/>
          <w:szCs w:val="32"/>
          <w:highlight w:val="none"/>
          <w:lang w:val="en-US" w:eastAsia="zh-CN"/>
        </w:rPr>
      </w:pPr>
      <w:bookmarkStart w:id="113" w:name="_Toc30457_WPSOffice_Level2"/>
      <w:r>
        <w:rPr>
          <w:rFonts w:hint="default" w:ascii="Times New Roman" w:hAnsi="Times New Roman" w:eastAsia="黑体" w:cs="Times New Roman"/>
          <w:b w:val="0"/>
          <w:bCs w:val="0"/>
          <w:i w:val="0"/>
          <w:iCs w:val="0"/>
          <w:color w:val="auto"/>
          <w:sz w:val="32"/>
          <w:szCs w:val="32"/>
          <w:highlight w:val="none"/>
        </w:rPr>
        <w:t>附件</w:t>
      </w:r>
      <w:r>
        <w:rPr>
          <w:rFonts w:hint="default" w:ascii="Times New Roman" w:hAnsi="Times New Roman" w:eastAsia="黑体" w:cs="Times New Roman"/>
          <w:b w:val="0"/>
          <w:bCs w:val="0"/>
          <w:i w:val="0"/>
          <w:iCs w:val="0"/>
          <w:color w:val="auto"/>
          <w:sz w:val="32"/>
          <w:szCs w:val="32"/>
          <w:highlight w:val="none"/>
          <w:lang w:val="en-US" w:eastAsia="zh-CN"/>
        </w:rPr>
        <w:t>1</w:t>
      </w:r>
      <w:r>
        <w:rPr>
          <w:rFonts w:hint="eastAsia" w:eastAsia="黑体" w:cs="Times New Roman"/>
          <w:b w:val="0"/>
          <w:bCs w:val="0"/>
          <w:i w:val="0"/>
          <w:iCs w:val="0"/>
          <w:color w:val="auto"/>
          <w:sz w:val="32"/>
          <w:szCs w:val="32"/>
          <w:highlight w:val="none"/>
          <w:lang w:val="en-US" w:eastAsia="zh-CN"/>
        </w:rPr>
        <w:t>：</w:t>
      </w:r>
      <w:bookmarkEnd w:id="113"/>
    </w:p>
    <w:p w14:paraId="434EEA32">
      <w:pPr>
        <w:keepNext w:val="0"/>
        <w:keepLines w:val="0"/>
        <w:pageBreakBefore w:val="0"/>
        <w:kinsoku/>
        <w:wordWrap/>
        <w:overflowPunct/>
        <w:topLinePunct w:val="0"/>
        <w:autoSpaceDE/>
        <w:autoSpaceDN/>
        <w:bidi w:val="0"/>
        <w:spacing w:line="572" w:lineRule="exact"/>
        <w:jc w:val="left"/>
        <w:textAlignment w:val="auto"/>
        <w:outlineLvl w:val="0"/>
        <w:rPr>
          <w:rFonts w:hint="default" w:eastAsia="黑体" w:cs="Times New Roman"/>
          <w:b w:val="0"/>
          <w:bCs w:val="0"/>
          <w:i w:val="0"/>
          <w:iCs w:val="0"/>
          <w:color w:val="auto"/>
          <w:sz w:val="32"/>
          <w:szCs w:val="32"/>
          <w:highlight w:val="none"/>
          <w:lang w:val="en-US" w:eastAsia="zh-CN"/>
        </w:rPr>
      </w:pPr>
    </w:p>
    <w:p w14:paraId="36FD7410">
      <w:pPr>
        <w:keepNext w:val="0"/>
        <w:keepLines w:val="0"/>
        <w:pageBreakBefore w:val="0"/>
        <w:kinsoku/>
        <w:wordWrap/>
        <w:overflowPunct/>
        <w:topLinePunct w:val="0"/>
        <w:autoSpaceDE/>
        <w:autoSpaceDN/>
        <w:bidi w:val="0"/>
        <w:spacing w:line="572" w:lineRule="exact"/>
        <w:jc w:val="center"/>
        <w:textAlignment w:val="auto"/>
        <w:rPr>
          <w:rFonts w:ascii="方正小标宋简体" w:hAnsi="宋体" w:eastAsia="方正小标宋简体"/>
          <w:color w:val="auto"/>
          <w:kern w:val="0"/>
          <w:sz w:val="44"/>
          <w:szCs w:val="44"/>
          <w:highlight w:val="none"/>
          <w:lang w:val="zh-CN"/>
        </w:rPr>
      </w:pPr>
      <w:bookmarkStart w:id="114" w:name="OLE_LINK9"/>
      <w:bookmarkStart w:id="115" w:name="_Toc5188_WPSOffice_Level2"/>
      <w:bookmarkStart w:id="116" w:name="_Toc21872_WPSOffice_Level2"/>
      <w:r>
        <w:rPr>
          <w:rFonts w:hint="eastAsia" w:ascii="方正小标宋简体" w:hAnsi="宋体" w:eastAsia="方正小标宋简体"/>
          <w:color w:val="auto"/>
          <w:kern w:val="0"/>
          <w:sz w:val="44"/>
          <w:szCs w:val="44"/>
          <w:highlight w:val="none"/>
        </w:rPr>
        <w:t>202</w:t>
      </w:r>
      <w:r>
        <w:rPr>
          <w:rFonts w:hint="eastAsia" w:ascii="方正小标宋简体" w:hAnsi="宋体" w:eastAsia="方正小标宋简体"/>
          <w:color w:val="auto"/>
          <w:kern w:val="0"/>
          <w:sz w:val="44"/>
          <w:szCs w:val="44"/>
          <w:highlight w:val="none"/>
          <w:lang w:val="en-US" w:eastAsia="zh-CN"/>
        </w:rPr>
        <w:t>3</w:t>
      </w:r>
      <w:r>
        <w:rPr>
          <w:rFonts w:hint="eastAsia" w:ascii="方正小标宋简体" w:hAnsi="宋体" w:eastAsia="方正小标宋简体"/>
          <w:color w:val="auto"/>
          <w:kern w:val="0"/>
          <w:sz w:val="44"/>
          <w:szCs w:val="44"/>
          <w:highlight w:val="none"/>
        </w:rPr>
        <w:t>年</w:t>
      </w:r>
      <w:r>
        <w:rPr>
          <w:rFonts w:hint="eastAsia" w:ascii="方正小标宋简体" w:hAnsi="宋体" w:eastAsia="方正小标宋简体"/>
          <w:color w:val="auto"/>
          <w:kern w:val="0"/>
          <w:sz w:val="44"/>
          <w:szCs w:val="44"/>
          <w:highlight w:val="none"/>
          <w:lang w:eastAsia="zh-CN"/>
        </w:rPr>
        <w:t>安居区经</w:t>
      </w:r>
      <w:r>
        <w:rPr>
          <w:rFonts w:hint="eastAsia" w:ascii="方正小标宋简体" w:hAnsi="宋体" w:eastAsia="方正小标宋简体"/>
          <w:color w:val="auto"/>
          <w:kern w:val="0"/>
          <w:sz w:val="44"/>
          <w:szCs w:val="44"/>
          <w:highlight w:val="none"/>
          <w:lang w:val="en-US" w:eastAsia="zh-CN"/>
        </w:rPr>
        <w:t>济信息化和</w:t>
      </w:r>
      <w:r>
        <w:rPr>
          <w:rFonts w:hint="eastAsia" w:ascii="方正小标宋简体" w:hAnsi="宋体" w:eastAsia="方正小标宋简体"/>
          <w:color w:val="auto"/>
          <w:kern w:val="0"/>
          <w:sz w:val="44"/>
          <w:szCs w:val="44"/>
          <w:highlight w:val="none"/>
          <w:lang w:eastAsia="zh-CN"/>
        </w:rPr>
        <w:t>科</w:t>
      </w:r>
      <w:r>
        <w:rPr>
          <w:rFonts w:hint="eastAsia" w:ascii="方正小标宋简体" w:hAnsi="宋体" w:eastAsia="方正小标宋简体"/>
          <w:color w:val="auto"/>
          <w:kern w:val="0"/>
          <w:sz w:val="44"/>
          <w:szCs w:val="44"/>
          <w:highlight w:val="none"/>
          <w:lang w:val="en-US" w:eastAsia="zh-CN"/>
        </w:rPr>
        <w:t>学技术</w:t>
      </w:r>
      <w:r>
        <w:rPr>
          <w:rFonts w:hint="eastAsia" w:ascii="方正小标宋简体" w:hAnsi="宋体" w:eastAsia="方正小标宋简体"/>
          <w:color w:val="auto"/>
          <w:kern w:val="0"/>
          <w:sz w:val="44"/>
          <w:szCs w:val="44"/>
          <w:highlight w:val="none"/>
          <w:lang w:eastAsia="zh-CN"/>
        </w:rPr>
        <w:t>局</w:t>
      </w:r>
      <w:bookmarkEnd w:id="114"/>
      <w:r>
        <w:rPr>
          <w:rFonts w:hint="eastAsia" w:ascii="方正小标宋简体" w:hAnsi="宋体" w:eastAsia="方正小标宋简体"/>
          <w:color w:val="auto"/>
          <w:kern w:val="0"/>
          <w:sz w:val="44"/>
          <w:szCs w:val="44"/>
          <w:highlight w:val="none"/>
        </w:rPr>
        <w:t>部</w:t>
      </w:r>
      <w:r>
        <w:rPr>
          <w:rFonts w:hint="default" w:ascii="Times New Roman" w:hAnsi="Times New Roman" w:eastAsia="方正小标宋简体" w:cs="Times New Roman"/>
          <w:b w:val="0"/>
          <w:bCs w:val="0"/>
          <w:i w:val="0"/>
          <w:iCs w:val="0"/>
          <w:sz w:val="44"/>
          <w:szCs w:val="44"/>
          <w:highlight w:val="none"/>
          <w:shd w:val="clear" w:color="auto" w:fill="FFFFFF"/>
        </w:rPr>
        <w:t>部门</w:t>
      </w:r>
      <w:r>
        <w:rPr>
          <w:rFonts w:hint="default" w:ascii="Times New Roman" w:hAnsi="Times New Roman" w:eastAsia="方正小标宋简体" w:cs="Times New Roman"/>
          <w:b w:val="0"/>
          <w:bCs w:val="0"/>
          <w:i w:val="0"/>
          <w:iCs w:val="0"/>
          <w:sz w:val="44"/>
          <w:szCs w:val="44"/>
          <w:highlight w:val="none"/>
          <w:shd w:val="clear" w:color="auto" w:fill="FFFFFF"/>
          <w:lang w:eastAsia="zh-CN"/>
        </w:rPr>
        <w:t>预算</w:t>
      </w:r>
      <w:r>
        <w:rPr>
          <w:rFonts w:hint="default" w:ascii="Times New Roman" w:hAnsi="Times New Roman" w:eastAsia="方正小标宋简体" w:cs="Times New Roman"/>
          <w:b w:val="0"/>
          <w:bCs w:val="0"/>
          <w:i w:val="0"/>
          <w:iCs w:val="0"/>
          <w:sz w:val="44"/>
          <w:szCs w:val="44"/>
          <w:highlight w:val="none"/>
          <w:shd w:val="clear" w:color="auto" w:fill="FFFFFF"/>
        </w:rPr>
        <w:t>绩效</w:t>
      </w:r>
      <w:r>
        <w:rPr>
          <w:rFonts w:hint="default" w:ascii="Times New Roman" w:hAnsi="Times New Roman" w:eastAsia="方正小标宋简体" w:cs="Times New Roman"/>
          <w:b w:val="0"/>
          <w:bCs w:val="0"/>
          <w:i w:val="0"/>
          <w:iCs w:val="0"/>
          <w:sz w:val="44"/>
          <w:szCs w:val="44"/>
          <w:highlight w:val="none"/>
          <w:shd w:val="clear" w:color="auto" w:fill="FFFFFF"/>
          <w:lang w:eastAsia="zh-CN"/>
        </w:rPr>
        <w:t>评价</w:t>
      </w:r>
      <w:r>
        <w:rPr>
          <w:rFonts w:hint="default" w:ascii="Times New Roman" w:hAnsi="Times New Roman" w:eastAsia="方正小标宋简体" w:cs="Times New Roman"/>
          <w:b w:val="0"/>
          <w:bCs w:val="0"/>
          <w:i w:val="0"/>
          <w:iCs w:val="0"/>
          <w:sz w:val="44"/>
          <w:szCs w:val="44"/>
          <w:highlight w:val="none"/>
          <w:shd w:val="clear" w:color="auto" w:fill="FFFFFF"/>
        </w:rPr>
        <w:t>报告</w:t>
      </w:r>
      <w:bookmarkEnd w:id="115"/>
      <w:bookmarkEnd w:id="116"/>
    </w:p>
    <w:p w14:paraId="7BBD865F">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b w:val="0"/>
          <w:bCs w:val="0"/>
          <w:i w:val="0"/>
          <w:iCs w:val="0"/>
          <w:color w:val="000000"/>
          <w:kern w:val="0"/>
          <w:sz w:val="24"/>
          <w:szCs w:val="32"/>
          <w:highlight w:val="none"/>
          <w:shd w:val="clear" w:color="auto" w:fill="FFFFFF"/>
        </w:rPr>
      </w:pPr>
    </w:p>
    <w:p w14:paraId="5812BA8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bookmarkStart w:id="117" w:name="_Toc5251_WPSOffice_Level2"/>
      <w:bookmarkStart w:id="118" w:name="_Toc13213_WPSOffice_Level2"/>
      <w: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t>一、部门基本情况</w:t>
      </w:r>
      <w:bookmarkEnd w:id="117"/>
      <w:bookmarkEnd w:id="118"/>
    </w:p>
    <w:p w14:paraId="24A0DE8B">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zh-CN" w:eastAsia="zh-CN" w:bidi="ar-SA"/>
        </w:rPr>
      </w:pPr>
      <w:bookmarkStart w:id="119" w:name="_Toc7130_WPSOffice_Level3"/>
      <w:bookmarkStart w:id="120" w:name="OLE_LINK2"/>
      <w:r>
        <w:rPr>
          <w:rFonts w:hint="eastAsia" w:ascii="Times New Roman" w:hAnsi="Times New Roman" w:eastAsia="仿宋_GB2312" w:cs="Times New Roman"/>
          <w:b w:val="0"/>
          <w:bCs w:val="0"/>
          <w:i w:val="0"/>
          <w:iCs w:val="0"/>
          <w:color w:val="auto"/>
          <w:kern w:val="2"/>
          <w:sz w:val="32"/>
          <w:szCs w:val="32"/>
          <w:highlight w:val="none"/>
          <w:lang w:val="zh-CN" w:eastAsia="zh-CN" w:bidi="ar-SA"/>
        </w:rPr>
        <w:t>（一）机构组成</w:t>
      </w:r>
      <w:bookmarkEnd w:id="119"/>
    </w:p>
    <w:p w14:paraId="26CFA4BD">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5个内设机构：</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 xml:space="preserve"> 办公室（</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应急管理股）</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、综合股（环境和资源综合利用股）、民营经济发展促进股（食品与盐业股）、科技股（锂电及新材料股）、大数据管理与信息化股（产业园区股），机关党总支，</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3个</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下属事业单位区经济信息监测中心、区生产力促进中心、</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区民营经济发展中心</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w:t>
      </w:r>
    </w:p>
    <w:p w14:paraId="46CD7841">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zh-CN" w:eastAsia="zh-CN" w:bidi="ar-SA"/>
        </w:rPr>
      </w:pPr>
      <w:bookmarkStart w:id="121" w:name="_Toc30457_WPSOffice_Level3"/>
      <w:r>
        <w:rPr>
          <w:rFonts w:hint="eastAsia" w:ascii="Times New Roman" w:hAnsi="Times New Roman" w:eastAsia="仿宋_GB2312" w:cs="Times New Roman"/>
          <w:b w:val="0"/>
          <w:bCs w:val="0"/>
          <w:i w:val="0"/>
          <w:iCs w:val="0"/>
          <w:color w:val="auto"/>
          <w:kern w:val="2"/>
          <w:sz w:val="32"/>
          <w:szCs w:val="32"/>
          <w:highlight w:val="none"/>
          <w:lang w:val="zh-CN" w:eastAsia="zh-CN" w:bidi="ar-SA"/>
        </w:rPr>
        <w:t>（二）机构职能</w:t>
      </w:r>
      <w:bookmarkEnd w:id="121"/>
    </w:p>
    <w:p w14:paraId="6300A61F">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1.贯彻实施法律法规。贯彻实施国家、省、市有关工业经济、科技、信息化和无线电管理的方针、政策和法律、 法规, 研究拟订全区有关工业经济、 科技促进经济与社会发展、信息化和无线电管理的政策措施并组织实施; 组织推动科技和信息化、 工业化融合, 承担推进全区工业结构调整、 全区科技创新体系建设工作。</w:t>
      </w:r>
    </w:p>
    <w:p w14:paraId="005870EF">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2.拟订工业行业发展规划。承担拟订新型工业化发展战略和重大政策, 协调解决新型工业化进程中的重大问题, 组织实施工业强区、科技兴区战略; 承担制定并组织实施工业行业的发展规划、年度计划和产业政策。</w:t>
      </w:r>
    </w:p>
    <w:p w14:paraId="47C18660">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3.工业经济运行及要素保障。 建立全区工业经济运行预警机制, 拟订中、 近期经济运行目标、 政策并组织实施, 协调解决经济运行中的重大问题; 承担电力、煤炭、成品油、天然气等重要物资综合调控、紧急调度和交通运输协调工作; 承担全区盐业行业管理和食盐专营管理。</w:t>
      </w:r>
    </w:p>
    <w:p w14:paraId="05B10960">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4.推进企业技术改造和科技创新。 指导全区企业技术改造项目申报国家、 省、 市有关专项计划并组织实施; 承担科技研发平台的申报和管理; 负责科技成果鉴定; 负责科技示范区 (基地 ) 和产业项目工作。</w:t>
      </w:r>
    </w:p>
    <w:p w14:paraId="1A714BBA">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5.协调园区建设服务。 承担全区工业园区建设发展的综合协调和服务工作, 指导工业园区合理布局, 组织申报工业园区公共服务平台项目。</w:t>
      </w:r>
    </w:p>
    <w:p w14:paraId="53F091DB">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6.管理工业节能降耗。 负责工业和信息化领域的环境和资源综合利用工作; 承担本行业节能节水降耗、 循环经济发展、资源综合利用、清洁生产及低碳经济发展工作; 承担工业企业淘汰落后产能、节能节水技术改造工作, 组织申报国家、省财政淘汰落后产能专项资金项目和节能技术改造奖励资金项目; 承担监管考核重点工业用能企业节能节水工作。</w:t>
      </w:r>
    </w:p>
    <w:p w14:paraId="57F97681">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7.人才培训及其他管理。指导企业建立现代企业制度、改组改造、 兼并重组; 承担全区企业治乱减负工作; 组织和指导园区开展企业经营管理人员、专业技术人员培训, 国 ( 境 ) 外人才、 智力工作管理; 承担全区规模以上工业企业和龙头骨干企业的培育工作。</w:t>
      </w:r>
    </w:p>
    <w:p w14:paraId="48AD97AC">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8.制定科技发展规划。组织编制全区科学技术发展的中长期规划和年度计划; 实施管理科技计划及企业技术创新项目; 深化科技体制改革; 研究科技投入措施, 优化科技资源配置。</w:t>
      </w:r>
    </w:p>
    <w:p w14:paraId="29261134">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9.建设科技服务体系。审核区级科研机构和科技服务机构的组建和调整, 优化科研机构和科技服务机构布局; 拟订促进技术市场、 科技中介组织发展的政策措施, 承担相关技术合同审核、科技评估管理、科技统计管理工作; 承担全区科技合作交流, 抓好区校合作、企校合作、产学研技术创新联盟建设。</w:t>
      </w:r>
    </w:p>
    <w:p w14:paraId="1C78CA7B">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10.统筹推进信息化工作。承担全区信息基础设施建设的规划、 协调和管理, 协调电信市场涉及社会公共利益的重大事项; 指导企业信息化和物联网发展, 推动跨行业、跨部门面向社会服务网络的互联互通和信息资源共享; 负责数字经济产业、大数据管理相关职责。</w:t>
      </w:r>
    </w:p>
    <w:p w14:paraId="2A8E06E6">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11.协助无线电管理。协助上级无线电管理部门统一配置和管理全区无线电频率资源, 依法监督管理无线电台(站 ), 协助做好无线电电磁环境保护、无线电监测、检测和干扰查处工作, 依法组织实施无线电管制。</w:t>
      </w:r>
    </w:p>
    <w:p w14:paraId="416C4511">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12.对外经济合作。会同有关部门提出工业和信息化领域对外开放和利用外资的政策建议, 参与区域经济合作和承接产业转移工作; 指导工业和信息化企业开展对外交流与合作、国际化经营、 境外投资及兼并重组。</w:t>
      </w:r>
    </w:p>
    <w:p w14:paraId="2E6B15D7">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13.负责职责范围内的安全生产和职业健康、 生态环境保护、审批服务便民化、市场监管、依法治理工作。</w:t>
      </w:r>
    </w:p>
    <w:p w14:paraId="232D9F73">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14.职能转变。围绕贯彻实施科教兴国战略、人才强国战略、创新驱动发展战略, 加强、优化、转变政府科技管理和服务职能, 完善科技创新制度和组织体系, 加强宏观管理和统筹协调, 减少微观管理和具体审批事项, 加强事中事后监管和科研诚信建设。进一步改进科技人才评价机制, 建立健全以创新能力、质量、贡献、绩效为导向的科技人才评价体系和激励政策, 统筹全区科技人才队伍建设和引进国外智力工作。不再承担知识产权管理和科普相关工作。</w:t>
      </w:r>
    </w:p>
    <w:bookmarkEnd w:id="120"/>
    <w:p w14:paraId="5A742CEA">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zh-CN" w:eastAsia="zh-CN" w:bidi="ar-SA"/>
        </w:rPr>
      </w:pPr>
      <w:bookmarkStart w:id="122" w:name="_Toc5188_WPSOffice_Level3"/>
      <w:r>
        <w:rPr>
          <w:rFonts w:hint="eastAsia" w:ascii="Times New Roman" w:hAnsi="Times New Roman" w:eastAsia="仿宋_GB2312" w:cs="Times New Roman"/>
          <w:b w:val="0"/>
          <w:bCs w:val="0"/>
          <w:i w:val="0"/>
          <w:iCs w:val="0"/>
          <w:color w:val="auto"/>
          <w:kern w:val="2"/>
          <w:sz w:val="32"/>
          <w:szCs w:val="32"/>
          <w:highlight w:val="none"/>
          <w:lang w:val="zh-CN" w:eastAsia="zh-CN" w:bidi="ar-SA"/>
        </w:rPr>
        <w:t>（三）人员概况</w:t>
      </w:r>
      <w:bookmarkEnd w:id="122"/>
    </w:p>
    <w:p w14:paraId="63A5CCA7">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现</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遂宁市安居区经济信息化和科学技术局</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实有人员36人，其中在编人员24人（行政11人，机关工勤1人，事业人员12人），临聘人员7人，退休5人</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w:t>
      </w:r>
    </w:p>
    <w:p w14:paraId="1E3BCFD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pPr>
      <w:bookmarkStart w:id="123" w:name="_Toc9811_WPSOffice_Level2"/>
      <w:bookmarkStart w:id="124" w:name="_Toc27010_WPSOffice_Level2"/>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二、部门资金收支情况</w:t>
      </w:r>
      <w:bookmarkEnd w:id="123"/>
      <w:bookmarkEnd w:id="124"/>
    </w:p>
    <w:p w14:paraId="0A1D433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bookmarkStart w:id="125" w:name="_Toc22675_WPSOffice_Level3"/>
      <w:r>
        <w:rPr>
          <w:rFonts w:hint="eastAsia" w:eastAsia="仿宋_GB2312" w:cs="Times New Roman"/>
          <w:b w:val="0"/>
          <w:bCs w:val="0"/>
          <w:i w:val="0"/>
          <w:iCs w:val="0"/>
          <w:color w:val="auto"/>
          <w:kern w:val="2"/>
          <w:sz w:val="32"/>
          <w:szCs w:val="32"/>
          <w:highlight w:val="none"/>
          <w:lang w:val="zh-CN" w:eastAsia="zh-CN" w:bidi="ar-SA"/>
        </w:rPr>
        <w:t>　　</w:t>
      </w:r>
      <w:bookmarkStart w:id="126" w:name="_Toc13213_WPSOffice_Level3"/>
      <w:r>
        <w:rPr>
          <w:rFonts w:hint="default" w:ascii="Times New Roman" w:hAnsi="Times New Roman" w:eastAsia="仿宋_GB2312" w:cs="Times New Roman"/>
          <w:b w:val="0"/>
          <w:bCs w:val="0"/>
          <w:i w:val="0"/>
          <w:iCs w:val="0"/>
          <w:color w:val="auto"/>
          <w:kern w:val="2"/>
          <w:sz w:val="32"/>
          <w:szCs w:val="32"/>
          <w:highlight w:val="none"/>
          <w:lang w:val="zh-CN" w:eastAsia="zh-CN" w:bidi="ar-SA"/>
        </w:rPr>
        <w:t>（一）收入情况</w:t>
      </w:r>
      <w:bookmarkEnd w:id="125"/>
      <w:bookmarkEnd w:id="126"/>
    </w:p>
    <w:p w14:paraId="41F4EE8F">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default" w:ascii="Times New Roman" w:hAnsi="Times New Roman" w:eastAsia="仿宋_GB2312" w:cs="Times New Roman"/>
          <w:b w:val="0"/>
          <w:bCs w:val="0"/>
          <w:i w:val="0"/>
          <w:iCs w:val="0"/>
          <w:color w:val="auto"/>
          <w:kern w:val="2"/>
          <w:sz w:val="32"/>
          <w:szCs w:val="32"/>
          <w:highlight w:val="none"/>
          <w:lang w:val="en-US" w:eastAsia="zh-CN" w:bidi="ar-SA"/>
        </w:rPr>
      </w:pPr>
      <w:bookmarkStart w:id="127" w:name="OLE_LINK4"/>
      <w:r>
        <w:rPr>
          <w:rFonts w:hint="default" w:ascii="Times New Roman" w:hAnsi="Times New Roman" w:eastAsia="仿宋_GB2312" w:cs="Times New Roman"/>
          <w:b w:val="0"/>
          <w:bCs w:val="0"/>
          <w:i w:val="0"/>
          <w:iCs w:val="0"/>
          <w:color w:val="auto"/>
          <w:kern w:val="2"/>
          <w:sz w:val="32"/>
          <w:szCs w:val="32"/>
          <w:highlight w:val="none"/>
          <w:lang w:val="en-US" w:eastAsia="zh-CN" w:bidi="ar-SA"/>
        </w:rPr>
        <w:t>遂宁市安居区经济信息化和科学技术局</w:t>
      </w:r>
      <w:bookmarkEnd w:id="127"/>
      <w:r>
        <w:rPr>
          <w:rFonts w:hint="default" w:ascii="Times New Roman" w:hAnsi="Times New Roman" w:eastAsia="仿宋_GB2312" w:cs="Times New Roman"/>
          <w:b w:val="0"/>
          <w:bCs w:val="0"/>
          <w:i w:val="0"/>
          <w:iCs w:val="0"/>
          <w:color w:val="auto"/>
          <w:kern w:val="2"/>
          <w:sz w:val="32"/>
          <w:szCs w:val="32"/>
          <w:highlight w:val="none"/>
          <w:lang w:val="en-US" w:eastAsia="zh-CN" w:bidi="ar-SA"/>
        </w:rPr>
        <w:t>2023年年初预算收入</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1277.89万元</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、决算报表收入</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3393.81万元</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p>
    <w:p w14:paraId="30A09EB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eastAsia" w:eastAsia="仿宋_GB2312" w:cs="Times New Roman"/>
          <w:b w:val="0"/>
          <w:bCs w:val="0"/>
          <w:i w:val="0"/>
          <w:iCs w:val="0"/>
          <w:color w:val="auto"/>
          <w:kern w:val="2"/>
          <w:sz w:val="32"/>
          <w:szCs w:val="32"/>
          <w:highlight w:val="none"/>
          <w:lang w:val="zh-CN" w:eastAsia="zh-CN" w:bidi="ar-SA"/>
        </w:rPr>
        <w:t>　　</w:t>
      </w:r>
      <w:bookmarkStart w:id="128" w:name="_Toc9811_WPSOffice_Level3"/>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r>
        <w:rPr>
          <w:rFonts w:hint="eastAsia" w:eastAsia="仿宋_GB2312" w:cs="Times New Roman"/>
          <w:b w:val="0"/>
          <w:bCs w:val="0"/>
          <w:i w:val="0"/>
          <w:iCs w:val="0"/>
          <w:color w:val="auto"/>
          <w:kern w:val="2"/>
          <w:sz w:val="32"/>
          <w:szCs w:val="32"/>
          <w:highlight w:val="none"/>
          <w:lang w:val="zh-CN" w:eastAsia="zh-CN" w:bidi="ar-SA"/>
        </w:rPr>
        <w:t>二</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r>
        <w:rPr>
          <w:rFonts w:hint="eastAsia" w:eastAsia="仿宋_GB2312" w:cs="Times New Roman"/>
          <w:b w:val="0"/>
          <w:bCs w:val="0"/>
          <w:i w:val="0"/>
          <w:iCs w:val="0"/>
          <w:color w:val="auto"/>
          <w:kern w:val="2"/>
          <w:sz w:val="32"/>
          <w:szCs w:val="32"/>
          <w:highlight w:val="none"/>
          <w:lang w:val="zh-CN" w:eastAsia="zh-CN" w:bidi="ar-SA"/>
        </w:rPr>
        <w:t>支出</w:t>
      </w:r>
      <w:r>
        <w:rPr>
          <w:rFonts w:hint="default" w:ascii="Times New Roman" w:hAnsi="Times New Roman" w:eastAsia="仿宋_GB2312" w:cs="Times New Roman"/>
          <w:b w:val="0"/>
          <w:bCs w:val="0"/>
          <w:i w:val="0"/>
          <w:iCs w:val="0"/>
          <w:color w:val="auto"/>
          <w:kern w:val="2"/>
          <w:sz w:val="32"/>
          <w:szCs w:val="32"/>
          <w:highlight w:val="none"/>
          <w:lang w:val="zh-CN" w:eastAsia="zh-CN" w:bidi="ar-SA"/>
        </w:rPr>
        <w:t>情况</w:t>
      </w:r>
      <w:bookmarkEnd w:id="128"/>
    </w:p>
    <w:p w14:paraId="715A012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contextualSpacing/>
        <w:jc w:val="left"/>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遂宁市安居区经济信息化和科学技术局2023年年初预</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　</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算</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支出1277.89万元</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、决算报表</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支出3393.81万元</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bookmarkStart w:id="129" w:name="_Toc4657_WPSOffice_Level3"/>
    </w:p>
    <w:p w14:paraId="23B513F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pPr>
      <w:bookmarkStart w:id="130" w:name="_Toc30882_WPSOffice_Level3"/>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r>
        <w:rPr>
          <w:rFonts w:hint="eastAsia" w:eastAsia="仿宋_GB2312" w:cs="Times New Roman"/>
          <w:b w:val="0"/>
          <w:bCs w:val="0"/>
          <w:i w:val="0"/>
          <w:iCs w:val="0"/>
          <w:color w:val="auto"/>
          <w:kern w:val="2"/>
          <w:sz w:val="32"/>
          <w:szCs w:val="32"/>
          <w:highlight w:val="none"/>
          <w:lang w:val="zh-CN" w:eastAsia="zh-CN" w:bidi="ar-SA"/>
        </w:rPr>
        <w:t>三</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结余分配和结转结余情况</w:t>
      </w:r>
      <w:bookmarkEnd w:id="129"/>
      <w:bookmarkEnd w:id="130"/>
    </w:p>
    <w:p w14:paraId="7402EEB8">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遂宁市安居区经济信息化和科学技术局2023年决算报表</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无</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结余分配</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和</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结转结余。</w:t>
      </w:r>
    </w:p>
    <w:p w14:paraId="14BCF26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pPr>
      <w:bookmarkStart w:id="131" w:name="_Toc28128_WPSOffice_Level2"/>
      <w:bookmarkStart w:id="132" w:name="_Toc30882_WPSOffice_Level2"/>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三、部门预算绩效分析</w:t>
      </w:r>
      <w:bookmarkEnd w:id="131"/>
      <w:bookmarkEnd w:id="132"/>
    </w:p>
    <w:p w14:paraId="1BBB834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b w:val="0"/>
          <w:bCs w:val="0"/>
          <w:i w:val="0"/>
          <w:iCs w:val="0"/>
          <w:color w:val="000000"/>
          <w:kern w:val="0"/>
          <w:szCs w:val="32"/>
          <w:highlight w:val="none"/>
          <w:shd w:val="clear" w:color="auto" w:fill="FFFFFF"/>
          <w:lang w:val="zh-CN"/>
        </w:rPr>
      </w:pPr>
      <w:bookmarkStart w:id="133" w:name="_Toc27727_WPSOffice_Level3"/>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（一）部门预算总体绩效分析</w:t>
      </w:r>
      <w:bookmarkEnd w:id="133"/>
    </w:p>
    <w:p w14:paraId="4766719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both"/>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1.</w:t>
      </w:r>
      <w:r>
        <w:rPr>
          <w:rFonts w:hint="default" w:ascii="Times New Roman" w:hAnsi="Times New Roman" w:eastAsia="仿宋_GB2312" w:cs="Times New Roman"/>
          <w:b w:val="0"/>
          <w:bCs w:val="0"/>
          <w:i w:val="0"/>
          <w:iCs w:val="0"/>
          <w:color w:val="auto"/>
          <w:kern w:val="2"/>
          <w:sz w:val="32"/>
          <w:szCs w:val="32"/>
          <w:highlight w:val="none"/>
          <w:lang w:val="zh-CN" w:eastAsia="zh-CN" w:bidi="ar-SA"/>
        </w:rPr>
        <w:t>履职效能</w:t>
      </w:r>
    </w:p>
    <w:p w14:paraId="79B86AC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both"/>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在执行各项资金预算中，严格按照各级财政资金管理要求，用活、用好各项资金；在专项项目资金使用过程中，严格按照项目资金管理办法的规定做好项目实施和监管，切实做到专款专用；对涉及专项资金支出额度较大时，由党组会议研究决定，杜绝违规违法事件的发生，“三公”支出逐年递减。</w:t>
      </w:r>
    </w:p>
    <w:p w14:paraId="3061A6F3">
      <w:pPr>
        <w:numPr>
          <w:ilvl w:val="0"/>
          <w:numId w:val="0"/>
        </w:numPr>
        <w:spacing w:line="600" w:lineRule="exact"/>
        <w:ind w:firstLine="640" w:firstLineChars="200"/>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eastAsia="仿宋_GB2312" w:cs="Times New Roman"/>
          <w:b w:val="0"/>
          <w:bCs w:val="0"/>
          <w:i w:val="0"/>
          <w:iCs w:val="0"/>
          <w:color w:val="auto"/>
          <w:kern w:val="2"/>
          <w:sz w:val="32"/>
          <w:szCs w:val="32"/>
          <w:highlight w:val="none"/>
          <w:lang w:val="en-US" w:eastAsia="zh-CN" w:bidi="ar-SA"/>
        </w:rPr>
        <w:t>2.</w:t>
      </w:r>
      <w:r>
        <w:rPr>
          <w:rFonts w:hint="default" w:ascii="Times New Roman" w:hAnsi="Times New Roman" w:eastAsia="仿宋_GB2312" w:cs="Times New Roman"/>
          <w:b w:val="0"/>
          <w:bCs w:val="0"/>
          <w:i w:val="0"/>
          <w:iCs w:val="0"/>
          <w:color w:val="auto"/>
          <w:kern w:val="2"/>
          <w:sz w:val="32"/>
          <w:szCs w:val="32"/>
          <w:highlight w:val="none"/>
          <w:lang w:val="zh-CN" w:eastAsia="zh-CN" w:bidi="ar-SA"/>
        </w:rPr>
        <w:t>预算管理</w:t>
      </w:r>
    </w:p>
    <w:p w14:paraId="578ACF08">
      <w:pPr>
        <w:numPr>
          <w:ilvl w:val="0"/>
          <w:numId w:val="0"/>
        </w:numPr>
        <w:spacing w:line="600" w:lineRule="exact"/>
        <w:rPr>
          <w:rFonts w:hint="eastAsia" w:ascii="Times New Roman" w:hAnsi="Times New Roman" w:eastAsia="仿宋_GB2312" w:cs="Times New Roman"/>
          <w:b w:val="0"/>
          <w:bCs w:val="0"/>
          <w:i w:val="0"/>
          <w:iCs w:val="0"/>
          <w:color w:val="auto"/>
          <w:kern w:val="2"/>
          <w:sz w:val="32"/>
          <w:szCs w:val="32"/>
          <w:highlight w:val="none"/>
          <w:lang w:val="zh-CN" w:eastAsia="zh-CN" w:bidi="ar-SA"/>
        </w:rPr>
      </w:pPr>
      <w:r>
        <w:rPr>
          <w:rFonts w:hint="eastAsia" w:eastAsia="仿宋_GB2312" w:cs="Times New Roman"/>
          <w:b w:val="0"/>
          <w:bCs w:val="0"/>
          <w:i w:val="0"/>
          <w:iCs w:val="0"/>
          <w:color w:val="auto"/>
          <w:kern w:val="2"/>
          <w:sz w:val="32"/>
          <w:szCs w:val="32"/>
          <w:highlight w:val="none"/>
          <w:lang w:val="en-US" w:eastAsia="zh-CN" w:bidi="ar-SA"/>
        </w:rPr>
        <w:t>　　</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 xml:space="preserve">为确保年度预算编制更加科学、精确、完善，我部门严格按照文件规定，依照“统筹兼顾、厉行节约、保障重点、注重绩效”的原则，结合当年重点工作需要，规范编制部门预算，切实提高预算编制质量。 </w:t>
      </w:r>
    </w:p>
    <w:p w14:paraId="1E4E41DC">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一是夯实预算编制基础。加强与干部人事、行政后勤等部门的沟通配合，认真核实人员编制，准确掌握实有在职、离退休人员人数及各职级情况等，据此测算出2023度人员经费、公用经费、</w:t>
      </w:r>
      <w:r>
        <w:rPr>
          <w:rFonts w:hint="eastAsia" w:eastAsia="仿宋_GB2312" w:cs="Times New Roman"/>
          <w:b w:val="0"/>
          <w:bCs w:val="0"/>
          <w:i w:val="0"/>
          <w:iCs w:val="0"/>
          <w:color w:val="auto"/>
          <w:kern w:val="2"/>
          <w:sz w:val="32"/>
          <w:szCs w:val="32"/>
          <w:highlight w:val="none"/>
          <w:lang w:val="en-US" w:eastAsia="zh-CN" w:bidi="ar-SA"/>
        </w:rPr>
        <w:t>“三公”经费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等需求量。同时，根据我部门的职能职责和上级部门交办的重点工作，要求及时申报2023年度项目经费及新增项目经费，完善资金申报资料及手续。</w:t>
      </w:r>
    </w:p>
    <w:p w14:paraId="4E1D8691">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二是切实做好预算编制工作。一方面做好基本支出预算编制，确保人员经费和日常公用经费编制科学准确。另一方面认真梳理、筛选、汇总2023年重点工作及项目经费需求，同时对预算责任、指标、费用、金额等进行细化分解，明确绩效目标，保障预算执行进度。</w:t>
      </w:r>
    </w:p>
    <w:p w14:paraId="40A0E925">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三是做好绩效目标管理工作。从资金管理规定、实效、社会效益等方面加强目标绩效管理，绩效目标指向明确，符合国家政策法规和部门职能要求，从规范、时效、社会效益等方面细化量化绩效目标，确保在一定期限内能如期完成。有特殊需求时，能及时进行预算动态调整，追加预算资金，做好资金保障。</w:t>
      </w:r>
    </w:p>
    <w:p w14:paraId="5D73842E">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四是完善预算编制后续工作。预算编制完成后，按照财政主管部门规定的时间节点逐级送审，确保预算编制质量，杜绝工作疏漏。并将预算编制结果及时反馈。</w:t>
      </w:r>
    </w:p>
    <w:p w14:paraId="401ADE6C">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cs="Times New Roman"/>
          <w:b w:val="0"/>
          <w:bCs w:val="0"/>
          <w:i w:val="0"/>
          <w:iCs w:val="0"/>
          <w:color w:val="auto"/>
          <w:kern w:val="2"/>
          <w:sz w:val="32"/>
          <w:szCs w:val="32"/>
          <w:highlight w:val="none"/>
          <w:lang w:val="en-US" w:eastAsia="zh-CN" w:bidi="ar-SA"/>
        </w:rPr>
        <w:t>3.</w:t>
      </w:r>
      <w:r>
        <w:rPr>
          <w:rFonts w:hint="default" w:ascii="Times New Roman" w:hAnsi="Times New Roman" w:eastAsia="仿宋_GB2312" w:cs="Times New Roman"/>
          <w:b w:val="0"/>
          <w:bCs w:val="0"/>
          <w:i w:val="0"/>
          <w:iCs w:val="0"/>
          <w:color w:val="auto"/>
          <w:kern w:val="2"/>
          <w:sz w:val="32"/>
          <w:szCs w:val="32"/>
          <w:highlight w:val="none"/>
          <w:lang w:val="zh-CN" w:eastAsia="zh-CN" w:bidi="ar-SA"/>
        </w:rPr>
        <w:t>财务管理</w:t>
      </w:r>
    </w:p>
    <w:p w14:paraId="14185CA6">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both"/>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cs="Times New Roman"/>
          <w:b w:val="0"/>
          <w:bCs w:val="0"/>
          <w:i w:val="0"/>
          <w:iCs w:val="0"/>
          <w:color w:val="auto"/>
          <w:kern w:val="2"/>
          <w:sz w:val="32"/>
          <w:szCs w:val="32"/>
          <w:highlight w:val="none"/>
          <w:lang w:val="en-US" w:eastAsia="zh-CN" w:bidi="ar-SA"/>
        </w:rPr>
        <w:t>　　</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按照岗位职责，严格执行机关财务管理制度，及时进行会计核算，加强了项目资金的管理和监督，本着勤俭节约原则，管理好用好每笔资金。</w:t>
      </w:r>
    </w:p>
    <w:p w14:paraId="7EBB9306">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cs="Times New Roman"/>
          <w:b w:val="0"/>
          <w:bCs w:val="0"/>
          <w:i w:val="0"/>
          <w:iCs w:val="0"/>
          <w:color w:val="auto"/>
          <w:kern w:val="2"/>
          <w:sz w:val="32"/>
          <w:szCs w:val="32"/>
          <w:highlight w:val="none"/>
          <w:lang w:val="en-US" w:eastAsia="zh-CN" w:bidi="ar-SA"/>
        </w:rPr>
        <w:t>4.</w:t>
      </w:r>
      <w:r>
        <w:rPr>
          <w:rFonts w:hint="default" w:ascii="Times New Roman" w:hAnsi="Times New Roman" w:eastAsia="仿宋_GB2312" w:cs="Times New Roman"/>
          <w:b w:val="0"/>
          <w:bCs w:val="0"/>
          <w:i w:val="0"/>
          <w:iCs w:val="0"/>
          <w:color w:val="auto"/>
          <w:kern w:val="2"/>
          <w:sz w:val="32"/>
          <w:szCs w:val="32"/>
          <w:highlight w:val="none"/>
          <w:lang w:val="zh-CN" w:eastAsia="zh-CN" w:bidi="ar-SA"/>
        </w:rPr>
        <w:t>资产管理</w:t>
      </w:r>
    </w:p>
    <w:p w14:paraId="4B40012F">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both"/>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cs="Times New Roman"/>
          <w:b w:val="0"/>
          <w:bCs w:val="0"/>
          <w:i w:val="0"/>
          <w:iCs w:val="0"/>
          <w:color w:val="auto"/>
          <w:kern w:val="2"/>
          <w:sz w:val="32"/>
          <w:szCs w:val="32"/>
          <w:highlight w:val="none"/>
          <w:lang w:val="en-US" w:eastAsia="zh-CN" w:bidi="ar-SA"/>
        </w:rPr>
        <w:t>　　</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单位资产管理由办公室总负责，使用人具体负责管理，对不能继续使用的资产由使用人交回办公室并提出申请，由办公室按照相关程序统一购置。办公室每年对单位资产进行一次集中清理，对不能使用的资产按程序进行处置。</w:t>
      </w:r>
    </w:p>
    <w:p w14:paraId="7645B20B">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both"/>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zh-CN" w:eastAsia="zh-CN" w:bidi="ar-SA"/>
        </w:rPr>
        <w:t>采购管理</w:t>
      </w:r>
    </w:p>
    <w:p w14:paraId="58EEBFCD">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both"/>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cs="Times New Roman"/>
          <w:b w:val="0"/>
          <w:bCs w:val="0"/>
          <w:i w:val="0"/>
          <w:iCs w:val="0"/>
          <w:color w:val="auto"/>
          <w:kern w:val="2"/>
          <w:sz w:val="32"/>
          <w:szCs w:val="32"/>
          <w:highlight w:val="none"/>
          <w:lang w:val="en-US" w:eastAsia="zh-CN" w:bidi="ar-SA"/>
        </w:rPr>
        <w:t>　　5.</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严格执行政府采购制度，因工作需要购置办公设备时，按照采购程序，编制采购计划，报经区财政局备案并批准后进行采购办公设备。</w:t>
      </w:r>
    </w:p>
    <w:p w14:paraId="0C8308C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bookmarkStart w:id="134" w:name="_Toc21417_WPSOffice_Level3"/>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（二）部门预算项目绩效分析。</w:t>
      </w:r>
      <w:bookmarkEnd w:id="134"/>
    </w:p>
    <w:p w14:paraId="0A98F16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常年项目绩效分析</w:t>
      </w:r>
      <w:r>
        <w:rPr>
          <w:rFonts w:hint="eastAsia"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zh-CN" w:eastAsia="zh-CN" w:bidi="ar-SA"/>
        </w:rPr>
        <w:t>该类项目总数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个，涉及预算总金额</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60</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万元，1—1</w:t>
      </w:r>
      <w:r>
        <w:rPr>
          <w:rFonts w:hint="default" w:ascii="Times New Roman" w:hAnsi="Times New Roman" w:eastAsia="仿宋_GB2312" w:cs="Times New Roman"/>
          <w:b w:val="0"/>
          <w:bCs w:val="0"/>
          <w:i w:val="0"/>
          <w:iCs w:val="0"/>
          <w:color w:val="auto"/>
          <w:kern w:val="2"/>
          <w:sz w:val="32"/>
          <w:szCs w:val="32"/>
          <w:highlight w:val="none"/>
          <w:lang w:val="en-US" w:eastAsia="zh-CN" w:bidi="ar-SA"/>
        </w:rPr>
        <w:t>2</w:t>
      </w:r>
      <w:r>
        <w:rPr>
          <w:rFonts w:hint="default" w:ascii="Times New Roman" w:hAnsi="Times New Roman" w:eastAsia="仿宋_GB2312" w:cs="Times New Roman"/>
          <w:b w:val="0"/>
          <w:bCs w:val="0"/>
          <w:i w:val="0"/>
          <w:iCs w:val="0"/>
          <w:color w:val="auto"/>
          <w:kern w:val="2"/>
          <w:sz w:val="32"/>
          <w:szCs w:val="32"/>
          <w:highlight w:val="none"/>
          <w:lang w:val="zh-CN" w:eastAsia="zh-CN" w:bidi="ar-SA"/>
        </w:rPr>
        <w:t>月预算执行总体进度为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48.78</w:t>
      </w:r>
      <w:r>
        <w:rPr>
          <w:rFonts w:hint="default" w:ascii="Times New Roman" w:hAnsi="Times New Roman" w:eastAsia="仿宋_GB2312" w:cs="Times New Roman"/>
          <w:b w:val="0"/>
          <w:bCs w:val="0"/>
          <w:i w:val="0"/>
          <w:iCs w:val="0"/>
          <w:color w:val="auto"/>
          <w:kern w:val="2"/>
          <w:sz w:val="32"/>
          <w:szCs w:val="32"/>
          <w:highlight w:val="none"/>
          <w:lang w:val="zh-CN" w:eastAsia="zh-CN" w:bidi="ar-SA"/>
        </w:rPr>
        <w:t>%，其中：预算结余率大于</w:t>
      </w:r>
      <w:r>
        <w:rPr>
          <w:rFonts w:hint="default" w:ascii="Times New Roman" w:hAnsi="Times New Roman" w:eastAsia="仿宋_GB2312" w:cs="Times New Roman"/>
          <w:b w:val="0"/>
          <w:bCs w:val="0"/>
          <w:i w:val="0"/>
          <w:iCs w:val="0"/>
          <w:color w:val="auto"/>
          <w:kern w:val="2"/>
          <w:sz w:val="32"/>
          <w:szCs w:val="32"/>
          <w:highlight w:val="none"/>
          <w:lang w:val="en-US" w:eastAsia="zh-CN" w:bidi="ar-SA"/>
        </w:rPr>
        <w:t>10%</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的项目共计</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个。</w:t>
      </w:r>
    </w:p>
    <w:p w14:paraId="5407FE1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阶段（一次性）项目绩效分析</w:t>
      </w:r>
      <w:r>
        <w:rPr>
          <w:rFonts w:hint="eastAsia"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zh-CN" w:eastAsia="zh-CN" w:bidi="ar-SA"/>
        </w:rPr>
        <w:t>该类项目总数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个。</w:t>
      </w:r>
    </w:p>
    <w:p w14:paraId="18A885D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w:t>
      </w:r>
      <w:r>
        <w:rPr>
          <w:rFonts w:hint="default" w:ascii="Times New Roman" w:hAnsi="Times New Roman" w:eastAsia="仿宋_GB2312" w:cs="Times New Roman"/>
          <w:b w:val="0"/>
          <w:bCs w:val="0"/>
          <w:i w:val="0"/>
          <w:iCs w:val="0"/>
          <w:color w:val="auto"/>
          <w:kern w:val="2"/>
          <w:sz w:val="32"/>
          <w:szCs w:val="32"/>
          <w:highlight w:val="none"/>
          <w:lang w:val="zh-CN" w:eastAsia="zh-CN" w:bidi="ar-SA"/>
        </w:rPr>
        <w:t>项目决策</w:t>
      </w:r>
    </w:p>
    <w:p w14:paraId="6591485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Times New Roman" w:hAnsi="Times New Roman" w:eastAsia="仿宋_GB2312" w:cs="Times New Roman"/>
          <w:b w:val="0"/>
          <w:bCs w:val="0"/>
          <w:i w:val="0"/>
          <w:iCs w:val="0"/>
          <w:color w:val="auto"/>
          <w:kern w:val="2"/>
          <w:sz w:val="32"/>
          <w:szCs w:val="32"/>
          <w:highlight w:val="none"/>
          <w:lang w:val="zh-CN" w:eastAsia="zh-CN" w:bidi="ar-SA"/>
        </w:rPr>
        <w:t>不断强化预算意识，实行部门综合预算管理，形成以单位领导</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总揽</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分管业务领导</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牵头、</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业务股室</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密切配合的工作格局，保证预算编制质量。</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按年度目标任务</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合理设置目标数量、质量、成本、完成时限、经济效益等绩效参数，</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目标明确且符合实际需求。</w:t>
      </w:r>
    </w:p>
    <w:p w14:paraId="3AD56E4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项目执行</w:t>
      </w:r>
    </w:p>
    <w:p w14:paraId="54E94FE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Times New Roman" w:hAnsi="Times New Roman" w:eastAsia="仿宋_GB2312" w:cs="Times New Roman"/>
          <w:b w:val="0"/>
          <w:bCs w:val="0"/>
          <w:i w:val="0"/>
          <w:iCs w:val="0"/>
          <w:color w:val="auto"/>
          <w:kern w:val="2"/>
          <w:sz w:val="32"/>
          <w:szCs w:val="32"/>
          <w:highlight w:val="none"/>
          <w:lang w:val="zh-CN" w:eastAsia="zh-CN" w:bidi="ar-SA"/>
        </w:rPr>
        <w:t>部门预算经批复后，跟踪预算执行进度，及时确认收入，科学合理安排支出，尽量降低预算支出的波动幅度，结合</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部门实际</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业务</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开展</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情况，进行科学合理分配，严格执行项目支出预算，积极组织项目实施，对于达到政府采购标准的项目支出，明确规定采购期限，督促尽快实施采购计划。</w:t>
      </w:r>
    </w:p>
    <w:p w14:paraId="02B3F72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3.</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目标实现</w:t>
      </w:r>
    </w:p>
    <w:p w14:paraId="2E94ECC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Times New Roman" w:hAnsi="Times New Roman" w:eastAsia="仿宋_GB2312" w:cs="Times New Roman"/>
          <w:b w:val="0"/>
          <w:bCs w:val="0"/>
          <w:i w:val="0"/>
          <w:iCs w:val="0"/>
          <w:color w:val="auto"/>
          <w:kern w:val="2"/>
          <w:sz w:val="32"/>
          <w:szCs w:val="32"/>
          <w:highlight w:val="none"/>
          <w:lang w:val="zh-CN" w:eastAsia="zh-CN" w:bidi="ar-SA"/>
        </w:rPr>
        <w:t>对预算执行过程的控制和结果的反馈，对预算执行差异及时分析成因和影响，并及时向领导和相关股室进行反馈，以采取措施纠正执行偏差，促进预算目标的全面完成。</w:t>
      </w:r>
    </w:p>
    <w:p w14:paraId="4E3DF7F6">
      <w:pPr>
        <w:numPr>
          <w:ilvl w:val="0"/>
          <w:numId w:val="5"/>
        </w:numPr>
        <w:spacing w:line="600" w:lineRule="exact"/>
        <w:ind w:firstLine="640" w:firstLineChars="200"/>
        <w:rPr>
          <w:rFonts w:hint="default" w:ascii="Times New Roman" w:hAnsi="Times New Roman" w:eastAsia="仿宋_GB2312" w:cs="Times New Roman"/>
          <w:b w:val="0"/>
          <w:bCs w:val="0"/>
          <w:i w:val="0"/>
          <w:iCs w:val="0"/>
          <w:color w:val="auto"/>
          <w:kern w:val="2"/>
          <w:sz w:val="32"/>
          <w:szCs w:val="32"/>
          <w:highlight w:val="none"/>
          <w:lang w:val="en-US" w:eastAsia="zh-CN" w:bidi="ar-SA"/>
        </w:rPr>
      </w:pPr>
      <w:bookmarkStart w:id="135" w:name="_Toc4076_WPSOffice_Level3"/>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绩效结果应用情况</w:t>
      </w:r>
      <w:bookmarkEnd w:id="135"/>
    </w:p>
    <w:p w14:paraId="23E7EB32">
      <w:pPr>
        <w:numPr>
          <w:ilvl w:val="0"/>
          <w:numId w:val="0"/>
        </w:numPr>
        <w:spacing w:line="600" w:lineRule="exact"/>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eastAsia" w:eastAsia="楷体_GB2312" w:cs="Times New Roman"/>
          <w:b w:val="0"/>
          <w:bCs w:val="0"/>
          <w:i w:val="0"/>
          <w:iCs w:val="0"/>
          <w:color w:val="000000"/>
          <w:kern w:val="0"/>
          <w:sz w:val="32"/>
          <w:szCs w:val="32"/>
          <w:highlight w:val="none"/>
          <w:shd w:val="clear" w:color="auto" w:fill="FFFFFF"/>
          <w:lang w:val="zh-CN" w:eastAsia="zh-CN"/>
        </w:rPr>
        <w:t>　　</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我部门按要求对2023年部门整体支出情况开展绩效自评，认真做好绩效评价，及时进行信息公开，依法接受上级财政等部门监督。从评价情况来看，</w:t>
      </w:r>
      <w:bookmarkStart w:id="136" w:name="OLE_LINK8"/>
      <w:r>
        <w:rPr>
          <w:rFonts w:hint="eastAsia" w:ascii="Times New Roman" w:hAnsi="Times New Roman" w:eastAsia="仿宋_GB2312" w:cs="Times New Roman"/>
          <w:b w:val="0"/>
          <w:bCs w:val="0"/>
          <w:i w:val="0"/>
          <w:iCs w:val="0"/>
          <w:color w:val="auto"/>
          <w:kern w:val="2"/>
          <w:sz w:val="32"/>
          <w:szCs w:val="32"/>
          <w:highlight w:val="none"/>
          <w:lang w:val="en-US" w:eastAsia="zh-CN" w:bidi="ar-SA"/>
        </w:rPr>
        <w:t>项目整体执行情况良好，符合党中央、国务院和省委、省政府决策部署，资金分配及使用合规合法，取得较好的社会效益，我部门已及时分析原因并进行结果反馈，将进一步督促科学分配。</w:t>
      </w:r>
    </w:p>
    <w:bookmarkEnd w:id="136"/>
    <w:p w14:paraId="625D45A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bookmarkStart w:id="137" w:name="_Toc16099_WPSOffice_Level2"/>
      <w:bookmarkStart w:id="138" w:name="_Toc27727_WPSOffice_Level2"/>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四、</w:t>
      </w:r>
      <w: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t>评价结论及建议</w:t>
      </w:r>
      <w:bookmarkEnd w:id="137"/>
      <w:bookmarkEnd w:id="138"/>
    </w:p>
    <w:p w14:paraId="458C076E">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r>
        <w:rPr>
          <w:rFonts w:hint="eastAsia" w:ascii="方正楷体简体" w:hAnsi="方正楷体简体" w:eastAsia="方正楷体简体" w:cs="方正楷体简体"/>
          <w:color w:val="auto"/>
          <w:kern w:val="0"/>
          <w:sz w:val="32"/>
          <w:szCs w:val="32"/>
          <w:highlight w:val="none"/>
          <w:shd w:val="clear" w:color="auto" w:fill="FFFFFF"/>
          <w:lang w:val="zh-CN" w:eastAsia="zh-CN"/>
        </w:rPr>
        <w:t>（一）评价结论</w:t>
      </w:r>
    </w:p>
    <w:p w14:paraId="60883E45">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总体来说，通过绩效评价，2023年度部门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p w14:paraId="1DDBCAED">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方正楷体简体" w:hAnsi="方正楷体简体" w:eastAsia="方正楷体简体" w:cs="方正楷体简体"/>
          <w:color w:val="auto"/>
          <w:kern w:val="0"/>
          <w:sz w:val="32"/>
          <w:szCs w:val="32"/>
          <w:highlight w:val="none"/>
          <w:shd w:val="clear" w:color="auto" w:fill="FFFFFF"/>
          <w:lang w:val="zh-CN" w:eastAsia="zh-CN"/>
        </w:rPr>
        <w:t>（</w:t>
      </w:r>
      <w:r>
        <w:rPr>
          <w:rFonts w:hint="eastAsia" w:ascii="方正楷体简体" w:hAnsi="方正楷体简体" w:eastAsia="方正楷体简体" w:cs="方正楷体简体"/>
          <w:color w:val="auto"/>
          <w:kern w:val="0"/>
          <w:sz w:val="32"/>
          <w:szCs w:val="32"/>
          <w:highlight w:val="none"/>
          <w:shd w:val="clear" w:color="auto" w:fill="FFFFFF"/>
          <w:lang w:val="en-US" w:eastAsia="zh-CN"/>
        </w:rPr>
        <w:t>二）</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存在问题。</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一是对部门预算编制落实不够到位。要求纳入财政预算或者已经纳入财政预算，但因财力薄弱无法保证，导致部分项目因资金不到位而推动迟缓；二是部分项目资金拨付不够及时。由于财政资金申请、拨付周期长，不能及时到位，导致该拨付的资金未能及时拨付。</w:t>
      </w:r>
    </w:p>
    <w:p w14:paraId="76269D48">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方正楷体简体" w:hAnsi="方正楷体简体" w:eastAsia="方正楷体简体" w:cs="方正楷体简体"/>
          <w:color w:val="auto"/>
          <w:kern w:val="0"/>
          <w:sz w:val="32"/>
          <w:szCs w:val="32"/>
          <w:highlight w:val="none"/>
          <w:shd w:val="clear" w:color="auto" w:fill="FFFFFF"/>
          <w:lang w:val="zh-CN" w:eastAsia="zh-CN"/>
        </w:rPr>
        <w:t>（</w:t>
      </w:r>
      <w:r>
        <w:rPr>
          <w:rFonts w:hint="eastAsia" w:ascii="方正楷体简体" w:hAnsi="方正楷体简体" w:eastAsia="方正楷体简体" w:cs="方正楷体简体"/>
          <w:color w:val="auto"/>
          <w:kern w:val="0"/>
          <w:sz w:val="32"/>
          <w:szCs w:val="32"/>
          <w:highlight w:val="none"/>
          <w:shd w:val="clear" w:color="auto" w:fill="FFFFFF"/>
          <w:lang w:val="en-US" w:eastAsia="zh-CN"/>
        </w:rPr>
        <w:t>三）</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改进建议。</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一是加快进度，及时、高效使用专项资金；二是建立、健全相关管理制度、规范管理过程；三是加强财政资金支出绩效评价的培训学习，提高业务素质，提升资金支出绩效评价水平。</w:t>
      </w:r>
    </w:p>
    <w:p w14:paraId="3D359DDA">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b w:val="0"/>
          <w:bCs w:val="0"/>
          <w:i w:val="0"/>
          <w:iCs w:val="0"/>
          <w:sz w:val="32"/>
          <w:szCs w:val="32"/>
          <w:highlight w:val="yellow"/>
          <w:lang w:val="zh-CN" w:eastAsia="zh-CN"/>
        </w:rPr>
      </w:pPr>
    </w:p>
    <w:p w14:paraId="3DA648E2">
      <w:pPr>
        <w:pStyle w:val="11"/>
        <w:rPr>
          <w:rFonts w:hint="default" w:ascii="Times New Roman" w:hAnsi="Times New Roman" w:cs="Times New Roman"/>
          <w:b w:val="0"/>
          <w:bCs w:val="0"/>
          <w:i w:val="0"/>
          <w:iCs w:val="0"/>
          <w:color w:val="FF0000"/>
          <w:kern w:val="0"/>
          <w:sz w:val="32"/>
          <w:szCs w:val="32"/>
          <w:highlight w:val="yellow"/>
          <w:shd w:val="clear" w:color="auto" w:fill="FFFFFF"/>
          <w:lang w:val="zh-CN"/>
        </w:rPr>
      </w:pPr>
    </w:p>
    <w:p w14:paraId="2816213F">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662E187B">
      <w:pPr>
        <w:pStyle w:val="2"/>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39D55E73">
      <w:pPr>
        <w:pStyle w:val="3"/>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371E1E47">
      <w:pPr>
        <w:pStyle w:val="3"/>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1EE3064A">
      <w:pPr>
        <w:pStyle w:val="3"/>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19C731B2">
      <w:pPr>
        <w:pStyle w:val="3"/>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7C182EE4">
      <w:pPr>
        <w:pStyle w:val="3"/>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0C8EF068">
      <w:pPr>
        <w:pStyle w:val="3"/>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336C8B17">
      <w:pPr>
        <w:pStyle w:val="3"/>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212ABC75">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48943AFC">
      <w:pPr>
        <w:tabs>
          <w:tab w:val="left" w:pos="3885"/>
        </w:tabs>
        <w:snapToGrid w:val="0"/>
        <w:spacing w:line="600" w:lineRule="exact"/>
        <w:jc w:val="center"/>
        <w:rPr>
          <w:rFonts w:hint="default" w:ascii="Times New Roman" w:hAnsi="Times New Roman" w:eastAsia="方正小标宋简体" w:cs="Times New Roman"/>
          <w:b w:val="0"/>
          <w:bCs w:val="0"/>
          <w:i w:val="0"/>
          <w:iCs w:val="0"/>
          <w:color w:val="auto"/>
          <w:kern w:val="2"/>
          <w:sz w:val="44"/>
          <w:szCs w:val="44"/>
          <w:highlight w:val="none"/>
          <w:lang w:val="en-US" w:eastAsia="zh-CN"/>
        </w:rPr>
      </w:pPr>
      <w:bookmarkStart w:id="139" w:name="_Toc14583_WPSOffice_Level2"/>
      <w:bookmarkStart w:id="140" w:name="_Toc21417_WPSOffice_Level2"/>
      <w:r>
        <w:rPr>
          <w:rFonts w:hint="eastAsia" w:ascii="Times New Roman" w:hAnsi="Times New Roman" w:eastAsia="方正小标宋简体" w:cs="Times New Roman"/>
          <w:b w:val="0"/>
          <w:bCs w:val="0"/>
          <w:i w:val="0"/>
          <w:iCs w:val="0"/>
          <w:color w:val="auto"/>
          <w:kern w:val="2"/>
          <w:sz w:val="44"/>
          <w:szCs w:val="44"/>
          <w:highlight w:val="none"/>
          <w:lang w:val="en-US" w:eastAsia="zh-CN"/>
        </w:rPr>
        <w:t>2023</w:t>
      </w:r>
      <w:r>
        <w:rPr>
          <w:rFonts w:hint="eastAsia" w:eastAsia="方正小标宋简体" w:cs="Times New Roman"/>
          <w:b w:val="0"/>
          <w:bCs w:val="0"/>
          <w:i w:val="0"/>
          <w:iCs w:val="0"/>
          <w:color w:val="auto"/>
          <w:kern w:val="2"/>
          <w:sz w:val="44"/>
          <w:szCs w:val="44"/>
          <w:highlight w:val="none"/>
          <w:lang w:val="en-US" w:eastAsia="zh-CN"/>
        </w:rPr>
        <w:t>年</w:t>
      </w:r>
      <w:r>
        <w:rPr>
          <w:rFonts w:hint="default" w:ascii="Times New Roman" w:hAnsi="Times New Roman" w:eastAsia="方正小标宋简体" w:cs="Times New Roman"/>
          <w:b w:val="0"/>
          <w:bCs w:val="0"/>
          <w:i w:val="0"/>
          <w:iCs w:val="0"/>
          <w:color w:val="auto"/>
          <w:kern w:val="2"/>
          <w:sz w:val="44"/>
          <w:szCs w:val="44"/>
          <w:highlight w:val="none"/>
          <w:lang w:val="en-US" w:eastAsia="zh-CN"/>
        </w:rPr>
        <w:t>专项预算项目绩效评价报告</w:t>
      </w:r>
      <w:bookmarkEnd w:id="139"/>
      <w:bookmarkEnd w:id="140"/>
    </w:p>
    <w:p w14:paraId="357ADFDA">
      <w:pPr>
        <w:tabs>
          <w:tab w:val="left" w:pos="3885"/>
        </w:tabs>
        <w:snapToGrid w:val="0"/>
        <w:spacing w:line="600" w:lineRule="exact"/>
        <w:jc w:val="center"/>
        <w:rPr>
          <w:rFonts w:hint="eastAsia" w:ascii="Times New Roman" w:hAnsi="Times New Roman" w:eastAsia="仿宋_GB2312" w:cs="Times New Roman"/>
          <w:b w:val="0"/>
          <w:bCs w:val="0"/>
          <w:i w:val="0"/>
          <w:iCs w:val="0"/>
          <w:color w:val="auto"/>
          <w:kern w:val="2"/>
          <w:sz w:val="32"/>
          <w:szCs w:val="32"/>
          <w:highlight w:val="none"/>
          <w:lang w:val="zh-CN" w:eastAsia="zh-CN" w:bidi="ar-SA"/>
        </w:rPr>
      </w:pPr>
      <w:bookmarkStart w:id="141" w:name="_Toc6112_WPSOffice_Level3"/>
      <w:r>
        <w:rPr>
          <w:rFonts w:hint="eastAsia" w:ascii="Times New Roman" w:hAnsi="Times New Roman" w:eastAsia="仿宋_GB2312" w:cs="Times New Roman"/>
          <w:b w:val="0"/>
          <w:bCs w:val="0"/>
          <w:i w:val="0"/>
          <w:iCs w:val="0"/>
          <w:color w:val="auto"/>
          <w:kern w:val="2"/>
          <w:sz w:val="32"/>
          <w:szCs w:val="32"/>
          <w:highlight w:val="none"/>
          <w:lang w:val="zh-CN" w:eastAsia="zh-CN" w:bidi="ar-SA"/>
        </w:rPr>
        <w:t>（规上工业企业统计基层基础建设费用）</w:t>
      </w:r>
      <w:bookmarkEnd w:id="141"/>
    </w:p>
    <w:p w14:paraId="0F4780DB">
      <w:pPr>
        <w:pStyle w:val="2"/>
        <w:rPr>
          <w:rFonts w:hint="eastAsia"/>
          <w:lang w:val="zh-CN" w:eastAsia="zh-CN"/>
        </w:rPr>
      </w:pPr>
    </w:p>
    <w:p w14:paraId="07A7BB99">
      <w:pPr>
        <w:pStyle w:val="2"/>
        <w:rPr>
          <w:rFonts w:hint="eastAsia"/>
          <w:lang w:val="zh-CN" w:eastAsia="zh-CN"/>
        </w:rPr>
      </w:pPr>
    </w:p>
    <w:p w14:paraId="0368F5D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bookmarkStart w:id="142" w:name="_Toc4076_WPSOffice_Level2"/>
      <w:bookmarkStart w:id="143" w:name="_Toc11535_WPSOffice_Level2"/>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bookmarkEnd w:id="142"/>
      <w:bookmarkEnd w:id="143"/>
    </w:p>
    <w:p w14:paraId="16C5BA2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 xml:space="preserve">该项目主要为了帮助企业建立现代管理制度，培养统计人才，完善软硬件建设，引导企业落实统计规范性制度，掌握工业经济发展状况，为领导决策提供依据。    </w:t>
      </w:r>
    </w:p>
    <w:p w14:paraId="17293861">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一是提升统计能力与数据质量。二是信息化建设与数字化转型。三是强化基层基础条件。四是培训与人才培养。五是优化统计方法与流程。</w:t>
      </w:r>
    </w:p>
    <w:p w14:paraId="7AADFE1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预算安排</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30万元，主要用于人员培训、基层基础建设、统计人员报表补贴等</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w:t>
      </w:r>
    </w:p>
    <w:p w14:paraId="01E23791">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绩效目标为培育规上工业企业</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7户，实现规上工业总产值180亿元以上。</w:t>
      </w:r>
    </w:p>
    <w:p w14:paraId="1175436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bookmarkStart w:id="144" w:name="_Toc6112_WPSOffice_Level2"/>
      <w:bookmarkStart w:id="145" w:name="_Toc27836_WPSOffice_Level2"/>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bookmarkEnd w:id="144"/>
      <w:bookmarkEnd w:id="145"/>
    </w:p>
    <w:p w14:paraId="3F768AA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方正仿宋简体" w:hAnsi="方正仿宋简体" w:eastAsia="方正仿宋简体" w:cs="方正仿宋简体"/>
          <w:sz w:val="32"/>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通过绩效评价掌握产出效益是否达到预期目标，合理使用专项资金。</w:t>
      </w:r>
    </w:p>
    <w:p w14:paraId="05F5811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根据</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2023年目标完成情况及开展评价情况，评价结论为达到预期目标。</w:t>
      </w:r>
    </w:p>
    <w:p w14:paraId="019E7491">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该项目采取全区规上工业全覆盖</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p>
    <w:p w14:paraId="4233AB1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ascii="Times New Roman" w:hAnsi="Times New Roman" w:eastAsia="仿宋_GB2312" w:cs="Times New Roman"/>
          <w:b w:val="0"/>
          <w:bCs w:val="0"/>
          <w:i w:val="0"/>
          <w:iCs w:val="0"/>
          <w:color w:val="auto"/>
          <w:kern w:val="2"/>
          <w:sz w:val="32"/>
          <w:szCs w:val="32"/>
          <w:highlight w:val="none"/>
          <w:lang w:val="zh-CN" w:eastAsia="zh-CN" w:bidi="ar-SA"/>
        </w:rPr>
        <w:t>根据项目情况和评价重点，用来收集相关材料和开展具体评价的方法。包括：采用成本效益分析法、标杆管理法、案卷研究法、单位自评法、实地勘察法、问卷调查法、座谈调研法等多种方法。</w:t>
      </w:r>
    </w:p>
    <w:p w14:paraId="3DF7ABC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由</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单位主要领导负总责，业务分管领导</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牵头，</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业务股室及</w:t>
      </w:r>
      <w:r>
        <w:rPr>
          <w:rFonts w:hint="default" w:ascii="Times New Roman" w:hAnsi="Times New Roman" w:eastAsia="仿宋_GB2312" w:cs="Times New Roman"/>
          <w:b w:val="0"/>
          <w:bCs w:val="0"/>
          <w:i w:val="0"/>
          <w:iCs w:val="0"/>
          <w:color w:val="auto"/>
          <w:kern w:val="2"/>
          <w:sz w:val="32"/>
          <w:szCs w:val="32"/>
          <w:highlight w:val="none"/>
          <w:lang w:val="zh-CN" w:eastAsia="zh-CN" w:bidi="ar-SA"/>
        </w:rPr>
        <w:t>财务</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人员</w:t>
      </w:r>
      <w:r>
        <w:rPr>
          <w:rFonts w:hint="default" w:ascii="Times New Roman" w:hAnsi="Times New Roman" w:eastAsia="仿宋_GB2312" w:cs="Times New Roman"/>
          <w:b w:val="0"/>
          <w:bCs w:val="0"/>
          <w:i w:val="0"/>
          <w:iCs w:val="0"/>
          <w:color w:val="auto"/>
          <w:kern w:val="2"/>
          <w:sz w:val="32"/>
          <w:szCs w:val="32"/>
          <w:highlight w:val="none"/>
          <w:lang w:val="zh-CN" w:eastAsia="zh-CN" w:bidi="ar-SA"/>
        </w:rPr>
        <w:t>配合开展评价工作</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w:t>
      </w:r>
    </w:p>
    <w:p w14:paraId="32456B15">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bookmarkStart w:id="146" w:name="_Toc20157_WPSOffice_Level2"/>
      <w:bookmarkStart w:id="147" w:name="_Toc20743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146"/>
      <w:bookmarkEnd w:id="147"/>
      <w:r>
        <w:rPr>
          <w:rFonts w:hint="default" w:ascii="Times New Roman" w:hAnsi="Times New Roman" w:cs="Times New Roman"/>
          <w:b w:val="0"/>
          <w:bCs w:val="0"/>
          <w:i w:val="0"/>
          <w:iCs w:val="0"/>
          <w:color w:val="auto"/>
          <w:sz w:val="32"/>
          <w:szCs w:val="32"/>
          <w:highlight w:val="none"/>
          <w:u w:val="none"/>
          <w:lang w:val="zh-CN"/>
        </w:rPr>
        <w:tab/>
      </w:r>
    </w:p>
    <w:p w14:paraId="67D9941A">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14:paraId="062BFC2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1.项目决策。</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项目根据相关专题会议进行集体决策并形成会议纪要。</w:t>
      </w:r>
    </w:p>
    <w:p w14:paraId="34F912B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2.项目管理。</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项目严格按照专项资金使用要求及相关资金管理办法实施。</w:t>
      </w:r>
    </w:p>
    <w:p w14:paraId="2BD3DB4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3.项目实施。</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实行专款专用</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p>
    <w:p w14:paraId="79ABE1A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4.项目结果。经过对企业统计基础资料、财务资料分析结合平时统计数据报送情况，逐项进行自我评价，最终项目综合得分为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90分。</w:t>
      </w:r>
    </w:p>
    <w:p w14:paraId="395D09D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bookmarkStart w:id="148" w:name="OLE_LINK6"/>
      <w:r>
        <w:rPr>
          <w:rFonts w:hint="eastAsia" w:ascii="Times New Roman" w:hAnsi="Times New Roman" w:eastAsia="仿宋_GB2312" w:cs="Times New Roman"/>
          <w:b w:val="0"/>
          <w:bCs w:val="0"/>
          <w:i w:val="0"/>
          <w:iCs w:val="0"/>
          <w:color w:val="auto"/>
          <w:kern w:val="2"/>
          <w:sz w:val="32"/>
          <w:szCs w:val="32"/>
          <w:highlight w:val="none"/>
          <w:lang w:val="en-US" w:eastAsia="zh-CN" w:bidi="ar-SA"/>
        </w:rPr>
        <w:t>2023年计划新培育规上工业企业7户，实现规上工业总产值180元以上，全区实际实现规上工业总产值273.3亿元。新培育规上工业企业7户。</w:t>
      </w:r>
    </w:p>
    <w:bookmarkEnd w:id="148"/>
    <w:p w14:paraId="653BAB62">
      <w:pPr>
        <w:pageBreakBefore w:val="0"/>
        <w:widowControl w:val="0"/>
        <w:numPr>
          <w:ilvl w:val="0"/>
          <w:numId w:val="0"/>
        </w:numPr>
        <w:tabs>
          <w:tab w:val="left" w:pos="2160"/>
        </w:tabs>
        <w:kinsoku/>
        <w:wordWrap/>
        <w:overflowPunct/>
        <w:topLinePunct w:val="0"/>
        <w:autoSpaceDE/>
        <w:autoSpaceDN/>
        <w:bidi w:val="0"/>
        <w:adjustRightInd/>
        <w:spacing w:beforeLines="30" w:line="600" w:lineRule="exact"/>
        <w:ind w:firstLine="640" w:firstLineChars="200"/>
        <w:jc w:val="both"/>
        <w:textAlignment w:val="auto"/>
        <w:rPr>
          <w:rFonts w:hint="default" w:ascii="Times New Roman" w:hAnsi="Times New Roman" w:eastAsia="黑体" w:cs="Times New Roman"/>
          <w:b w:val="0"/>
          <w:bCs w:val="0"/>
          <w:i w:val="0"/>
          <w:iCs w:val="0"/>
          <w:color w:val="auto"/>
          <w:kern w:val="0"/>
          <w:sz w:val="32"/>
          <w:szCs w:val="32"/>
          <w:highlight w:val="none"/>
          <w:u w:val="none"/>
          <w:lang w:val="en-US" w:eastAsia="zh-CN" w:bidi="ar-SA"/>
        </w:rPr>
      </w:pPr>
      <w:bookmarkStart w:id="149" w:name="_Toc5275_WPSOffice_Level2"/>
      <w:bookmarkStart w:id="150" w:name="_Toc28454_WPSOffice_Level2"/>
      <w:r>
        <w:rPr>
          <w:rFonts w:hint="default" w:ascii="Times New Roman" w:hAnsi="Times New Roman" w:eastAsia="黑体" w:cs="Times New Roman"/>
          <w:b w:val="0"/>
          <w:bCs w:val="0"/>
          <w:i w:val="0"/>
          <w:iCs w:val="0"/>
          <w:color w:val="auto"/>
          <w:kern w:val="0"/>
          <w:sz w:val="32"/>
          <w:szCs w:val="32"/>
          <w:highlight w:val="none"/>
          <w:u w:val="none"/>
          <w:lang w:val="en-US" w:eastAsia="zh-CN" w:bidi="ar-SA"/>
        </w:rPr>
        <w:t>四、评价结论</w:t>
      </w:r>
      <w:bookmarkEnd w:id="149"/>
      <w:bookmarkEnd w:id="150"/>
    </w:p>
    <w:p w14:paraId="798C33E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151" w:name="_Toc10546_WPSOffice_Level2"/>
      <w:r>
        <w:rPr>
          <w:rFonts w:hint="default" w:ascii="Times New Roman" w:hAnsi="Times New Roman" w:eastAsia="仿宋_GB2312" w:cs="Times New Roman"/>
          <w:b w:val="0"/>
          <w:bCs w:val="0"/>
          <w:i w:val="0"/>
          <w:iCs w:val="0"/>
          <w:color w:val="auto"/>
          <w:kern w:val="2"/>
          <w:sz w:val="32"/>
          <w:szCs w:val="32"/>
          <w:highlight w:val="none"/>
          <w:lang w:val="en-US" w:eastAsia="zh-CN" w:bidi="ar-SA"/>
        </w:rPr>
        <w:t>经过对企业统计基础资料、财务资料分析结合平时统计数据报送情况，逐项进行自我评价，</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最终评价结论为项目达到预期目标，资金使用符合要求。</w:t>
      </w:r>
    </w:p>
    <w:p w14:paraId="30D2BDA9">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jc w:val="both"/>
        <w:textAlignment w:val="auto"/>
        <w:rPr>
          <w:rFonts w:hint="default" w:ascii="Times New Roman" w:hAnsi="Times New Roman" w:eastAsia="黑体" w:cs="Times New Roman"/>
          <w:b w:val="0"/>
          <w:bCs w:val="0"/>
          <w:i w:val="0"/>
          <w:iCs w:val="0"/>
          <w:color w:val="auto"/>
          <w:kern w:val="0"/>
          <w:sz w:val="32"/>
          <w:szCs w:val="32"/>
          <w:highlight w:val="none"/>
          <w:u w:val="none"/>
          <w:lang w:val="en-US" w:eastAsia="zh-CN" w:bidi="ar-SA"/>
        </w:rPr>
      </w:pPr>
      <w:bookmarkStart w:id="152" w:name="_Toc27483_WPSOffice_Level2"/>
      <w:r>
        <w:rPr>
          <w:rFonts w:hint="default" w:ascii="Times New Roman" w:hAnsi="Times New Roman" w:eastAsia="黑体" w:cs="Times New Roman"/>
          <w:b w:val="0"/>
          <w:bCs w:val="0"/>
          <w:i w:val="0"/>
          <w:iCs w:val="0"/>
          <w:color w:val="auto"/>
          <w:kern w:val="0"/>
          <w:sz w:val="32"/>
          <w:szCs w:val="32"/>
          <w:highlight w:val="none"/>
          <w:u w:val="none"/>
          <w:lang w:val="en-US" w:eastAsia="zh-CN" w:bidi="ar-SA"/>
        </w:rPr>
        <w:t>五、存在主要问题</w:t>
      </w:r>
      <w:bookmarkEnd w:id="151"/>
      <w:bookmarkEnd w:id="152"/>
    </w:p>
    <w:p w14:paraId="6CA98563">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jc w:val="both"/>
        <w:textAlignment w:val="auto"/>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153" w:name="_Toc31589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目前存在的主要问题是部分企业统计人员不稳定，经常</w:t>
      </w:r>
    </w:p>
    <w:p w14:paraId="61C0889C">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240" w:lineRule="auto"/>
        <w:ind w:firstLine="0" w:firstLineChars="0"/>
        <w:jc w:val="left"/>
        <w:textAlignment w:val="auto"/>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更换人员，新人对统计工作不熟悉导致后续基础资料不全，不规范，统计数据报送质量有时不高等。</w:t>
      </w:r>
    </w:p>
    <w:p w14:paraId="56E9694A">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240" w:lineRule="auto"/>
        <w:ind w:firstLine="640" w:firstLineChars="200"/>
        <w:jc w:val="left"/>
        <w:textAlignment w:val="auto"/>
        <w:rPr>
          <w:rFonts w:hint="default" w:ascii="方正仿宋简体" w:hAnsi="方正仿宋简体" w:eastAsia="方正仿宋简体" w:cs="方正仿宋简体"/>
          <w:sz w:val="32"/>
          <w:lang w:val="zh-CN" w:eastAsia="zh-CN"/>
        </w:rPr>
      </w:pPr>
      <w:bookmarkStart w:id="154" w:name="_Toc6433_WPSOffice_Level2"/>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bookmarkEnd w:id="153"/>
      <w:bookmarkEnd w:id="154"/>
    </w:p>
    <w:p w14:paraId="29E109C4">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随着我区工业经济的迅猛发展，我区规上工业企业将持续增加，我局将加大对规上工业企业的管理及培训，引导企</w:t>
      </w:r>
    </w:p>
    <w:p w14:paraId="43479603">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业建立现代化管理制度，采取重点培训、分类指导等方式，</w:t>
      </w:r>
    </w:p>
    <w:p w14:paraId="1691E79B">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强化企业统计人员对业务知识的学习，提升基层统计人员业</w:t>
      </w:r>
    </w:p>
    <w:p w14:paraId="53370F28">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务水平，准确理解并实施统计新制度、新方法，保障统计数</w:t>
      </w:r>
    </w:p>
    <w:p w14:paraId="026991B5">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据质量。</w:t>
      </w:r>
    </w:p>
    <w:p w14:paraId="45E7AA0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b w:val="0"/>
          <w:bCs w:val="0"/>
          <w:i w:val="0"/>
          <w:iCs w:val="0"/>
          <w:color w:val="auto"/>
          <w:kern w:val="2"/>
          <w:sz w:val="32"/>
          <w:szCs w:val="32"/>
          <w:highlight w:val="none"/>
          <w:lang w:val="zh-CN" w:eastAsia="zh-CN" w:bidi="ar-SA"/>
        </w:rPr>
      </w:pPr>
    </w:p>
    <w:p w14:paraId="4385F39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 w:cs="Times New Roman"/>
          <w:b w:val="0"/>
          <w:bCs w:val="0"/>
          <w:i w:val="0"/>
          <w:iCs w:val="0"/>
          <w:color w:val="auto"/>
          <w:sz w:val="32"/>
          <w:szCs w:val="32"/>
          <w:highlight w:val="none"/>
        </w:rPr>
      </w:pPr>
    </w:p>
    <w:p w14:paraId="279EA0E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 w:cs="Times New Roman"/>
          <w:b w:val="0"/>
          <w:bCs w:val="0"/>
          <w:i w:val="0"/>
          <w:iCs w:val="0"/>
          <w:color w:val="auto"/>
          <w:sz w:val="32"/>
          <w:szCs w:val="32"/>
          <w:highlight w:val="none"/>
        </w:rPr>
      </w:pPr>
    </w:p>
    <w:p w14:paraId="4B64892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 w:cs="Times New Roman"/>
          <w:b w:val="0"/>
          <w:bCs w:val="0"/>
          <w:i w:val="0"/>
          <w:iCs w:val="0"/>
          <w:color w:val="auto"/>
          <w:sz w:val="32"/>
          <w:szCs w:val="32"/>
          <w:highlight w:val="none"/>
        </w:rPr>
      </w:pPr>
    </w:p>
    <w:p w14:paraId="5946A28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 w:cs="Times New Roman"/>
          <w:b w:val="0"/>
          <w:bCs w:val="0"/>
          <w:i w:val="0"/>
          <w:iCs w:val="0"/>
          <w:color w:val="auto"/>
          <w:sz w:val="32"/>
          <w:szCs w:val="32"/>
          <w:highlight w:val="none"/>
        </w:rPr>
      </w:pPr>
    </w:p>
    <w:p w14:paraId="4DB42A6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 w:cs="Times New Roman"/>
          <w:b w:val="0"/>
          <w:bCs w:val="0"/>
          <w:i w:val="0"/>
          <w:iCs w:val="0"/>
          <w:color w:val="auto"/>
          <w:sz w:val="32"/>
          <w:szCs w:val="32"/>
          <w:highlight w:val="none"/>
        </w:rPr>
      </w:pPr>
    </w:p>
    <w:p w14:paraId="3FA4E51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 w:cs="Times New Roman"/>
          <w:b w:val="0"/>
          <w:bCs w:val="0"/>
          <w:i w:val="0"/>
          <w:iCs w:val="0"/>
          <w:color w:val="auto"/>
          <w:sz w:val="32"/>
          <w:szCs w:val="32"/>
          <w:highlight w:val="none"/>
        </w:rPr>
      </w:pPr>
    </w:p>
    <w:p w14:paraId="6083C1E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 w:cs="Times New Roman"/>
          <w:b w:val="0"/>
          <w:bCs w:val="0"/>
          <w:i w:val="0"/>
          <w:iCs w:val="0"/>
          <w:color w:val="auto"/>
          <w:sz w:val="32"/>
          <w:szCs w:val="32"/>
          <w:highlight w:val="none"/>
        </w:rPr>
      </w:pPr>
    </w:p>
    <w:p w14:paraId="4155DD8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 w:cs="Times New Roman"/>
          <w:b w:val="0"/>
          <w:bCs w:val="0"/>
          <w:i w:val="0"/>
          <w:iCs w:val="0"/>
          <w:color w:val="auto"/>
          <w:sz w:val="32"/>
          <w:szCs w:val="32"/>
          <w:highlight w:val="none"/>
        </w:rPr>
      </w:pPr>
    </w:p>
    <w:p w14:paraId="6E35B44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 w:cs="Times New Roman"/>
          <w:b w:val="0"/>
          <w:bCs w:val="0"/>
          <w:i w:val="0"/>
          <w:iCs w:val="0"/>
          <w:color w:val="auto"/>
          <w:sz w:val="32"/>
          <w:szCs w:val="32"/>
          <w:highlight w:val="none"/>
        </w:rPr>
      </w:pPr>
    </w:p>
    <w:p w14:paraId="13568CB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 w:cs="Times New Roman"/>
          <w:b w:val="0"/>
          <w:bCs w:val="0"/>
          <w:i w:val="0"/>
          <w:iCs w:val="0"/>
          <w:color w:val="auto"/>
          <w:sz w:val="32"/>
          <w:szCs w:val="32"/>
          <w:highlight w:val="none"/>
        </w:rPr>
      </w:pPr>
    </w:p>
    <w:p w14:paraId="5A995C95">
      <w:pPr>
        <w:keepNext w:val="0"/>
        <w:keepLines w:val="0"/>
        <w:pageBreakBefore w:val="0"/>
        <w:widowControl w:val="0"/>
        <w:kinsoku/>
        <w:wordWrap/>
        <w:overflowPunct/>
        <w:topLinePunct w:val="0"/>
        <w:autoSpaceDE w:val="0"/>
        <w:autoSpaceDN w:val="0"/>
        <w:bidi w:val="0"/>
        <w:adjustRightInd w:val="0"/>
        <w:snapToGrid/>
        <w:spacing w:line="600" w:lineRule="exact"/>
        <w:ind w:firstLine="420" w:firstLineChars="200"/>
        <w:jc w:val="both"/>
        <w:textAlignment w:val="auto"/>
        <w:rPr>
          <w:rFonts w:hint="eastAsia" w:ascii="方正小标宋简体" w:hAnsi="方正小标宋简体" w:eastAsia="方正小标宋简体" w:cs="方正小标宋简体"/>
          <w:b w:val="0"/>
          <w:bCs w:val="0"/>
          <w:i w:val="0"/>
          <w:iCs w:val="0"/>
          <w:color w:val="auto"/>
          <w:kern w:val="2"/>
          <w:sz w:val="44"/>
          <w:szCs w:val="44"/>
          <w:highlight w:val="none"/>
          <w:lang w:val="en-US" w:eastAsia="zh-CN"/>
        </w:rPr>
      </w:pPr>
      <w:r>
        <w:drawing>
          <wp:anchor distT="0" distB="0" distL="114300" distR="114300" simplePos="0" relativeHeight="251668480" behindDoc="0" locked="0" layoutInCell="1" allowOverlap="1">
            <wp:simplePos x="0" y="0"/>
            <wp:positionH relativeFrom="column">
              <wp:posOffset>-247650</wp:posOffset>
            </wp:positionH>
            <wp:positionV relativeFrom="paragraph">
              <wp:posOffset>-57150</wp:posOffset>
            </wp:positionV>
            <wp:extent cx="5539105" cy="8744585"/>
            <wp:effectExtent l="0" t="0" r="4445" b="18415"/>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7"/>
                    <a:stretch>
                      <a:fillRect/>
                    </a:stretch>
                  </pic:blipFill>
                  <pic:spPr>
                    <a:xfrm>
                      <a:off x="0" y="0"/>
                      <a:ext cx="5539105" cy="8744585"/>
                    </a:xfrm>
                    <a:prstGeom prst="rect">
                      <a:avLst/>
                    </a:prstGeom>
                    <a:noFill/>
                    <a:ln>
                      <a:noFill/>
                    </a:ln>
                  </pic:spPr>
                </pic:pic>
              </a:graphicData>
            </a:graphic>
          </wp:anchor>
        </w:drawing>
      </w:r>
      <w:bookmarkStart w:id="155" w:name="_Toc15396618"/>
    </w:p>
    <w:p w14:paraId="18C47AEC">
      <w:pPr>
        <w:tabs>
          <w:tab w:val="left" w:pos="3885"/>
        </w:tabs>
        <w:snapToGrid w:val="0"/>
        <w:spacing w:line="600" w:lineRule="exact"/>
        <w:jc w:val="center"/>
        <w:rPr>
          <w:rFonts w:hint="default" w:ascii="Times New Roman" w:hAnsi="Times New Roman" w:eastAsia="方正小标宋简体" w:cs="Times New Roman"/>
          <w:b w:val="0"/>
          <w:bCs w:val="0"/>
          <w:i w:val="0"/>
          <w:iCs w:val="0"/>
          <w:color w:val="auto"/>
          <w:kern w:val="2"/>
          <w:sz w:val="44"/>
          <w:szCs w:val="44"/>
          <w:highlight w:val="yellow"/>
          <w:lang w:val="en-US" w:eastAsia="zh-CN"/>
        </w:rPr>
      </w:pPr>
      <w:bookmarkStart w:id="156" w:name="_Toc14485_WPSOffice_Level2"/>
      <w:r>
        <w:rPr>
          <w:rFonts w:hint="eastAsia" w:ascii="方正小标宋简体" w:hAnsi="方正小标宋简体" w:eastAsia="方正小标宋简体" w:cs="方正小标宋简体"/>
          <w:b w:val="0"/>
          <w:bCs w:val="0"/>
          <w:i w:val="0"/>
          <w:iCs w:val="0"/>
          <w:color w:val="auto"/>
          <w:kern w:val="2"/>
          <w:sz w:val="44"/>
          <w:szCs w:val="44"/>
          <w:highlight w:val="none"/>
          <w:lang w:val="en-US" w:eastAsia="zh-CN"/>
        </w:rPr>
        <w:t>2023年专项预算项目绩效评价报告</w:t>
      </w:r>
      <w:bookmarkEnd w:id="156"/>
    </w:p>
    <w:p w14:paraId="7FAF73AB">
      <w:pPr>
        <w:tabs>
          <w:tab w:val="left" w:pos="3885"/>
        </w:tabs>
        <w:snapToGrid w:val="0"/>
        <w:spacing w:line="600" w:lineRule="exact"/>
        <w:jc w:val="center"/>
        <w:rPr>
          <w:rFonts w:hint="eastAsia" w:ascii="Times New Roman" w:hAnsi="Times New Roman" w:eastAsia="仿宋_GB2312" w:cs="Times New Roman"/>
          <w:b w:val="0"/>
          <w:bCs w:val="0"/>
          <w:i w:val="0"/>
          <w:iCs w:val="0"/>
          <w:color w:val="auto"/>
          <w:kern w:val="2"/>
          <w:sz w:val="32"/>
          <w:szCs w:val="32"/>
          <w:highlight w:val="none"/>
          <w:lang w:val="zh-CN" w:eastAsia="zh-CN" w:bidi="ar-SA"/>
        </w:rPr>
      </w:pPr>
      <w:bookmarkStart w:id="157" w:name="_Toc20157_WPSOffice_Level3"/>
      <w:bookmarkStart w:id="158" w:name="OLE_LINK11"/>
      <w:r>
        <w:rPr>
          <w:rFonts w:hint="eastAsia" w:ascii="Times New Roman" w:hAnsi="Times New Roman" w:eastAsia="仿宋_GB2312" w:cs="Times New Roman"/>
          <w:b w:val="0"/>
          <w:bCs w:val="0"/>
          <w:i w:val="0"/>
          <w:iCs w:val="0"/>
          <w:color w:val="auto"/>
          <w:kern w:val="2"/>
          <w:sz w:val="32"/>
          <w:szCs w:val="32"/>
          <w:highlight w:val="none"/>
          <w:lang w:val="zh-CN" w:eastAsia="zh-CN" w:bidi="ar-SA"/>
        </w:rPr>
        <w:t>（科技应用研究与开发费）</w:t>
      </w:r>
      <w:bookmarkEnd w:id="157"/>
    </w:p>
    <w:p w14:paraId="2E46F0AF">
      <w:pPr>
        <w:pStyle w:val="2"/>
      </w:pPr>
    </w:p>
    <w:bookmarkEnd w:id="158"/>
    <w:p w14:paraId="03C36F9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14:paraId="1AF6E186">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Times New Roman"/>
          <w:b w:val="0"/>
          <w:bCs w:val="0"/>
          <w:i w:val="0"/>
          <w:iCs w:val="0"/>
          <w:color w:val="auto"/>
          <w:kern w:val="2"/>
          <w:sz w:val="32"/>
          <w:szCs w:val="32"/>
          <w:highlight w:val="none"/>
          <w:lang w:val="zh-CN" w:eastAsia="zh-CN" w:bidi="ar-SA"/>
        </w:rPr>
      </w:pPr>
      <w:r>
        <w:rPr>
          <w:rFonts w:hint="eastAsia" w:eastAsia="仿宋_GB2312" w:cs="Times New Roman"/>
          <w:b w:val="0"/>
          <w:bCs w:val="0"/>
          <w:i w:val="0"/>
          <w:iCs w:val="0"/>
          <w:color w:val="auto"/>
          <w:kern w:val="2"/>
          <w:sz w:val="32"/>
          <w:szCs w:val="32"/>
          <w:highlight w:val="none"/>
          <w:lang w:val="zh-CN" w:eastAsia="zh-CN" w:bidi="ar-SA"/>
        </w:rPr>
        <w:t>　　</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（一）设立背景及基本情况。</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为着力抓好“创新主体培育、创新人才发展、创新平台建设、创新产业提升、创新生态优化、创新布局引领”六大行动，集中力量推进科技型企业培育等工作，以科技创新催生新发展动能。</w:t>
      </w:r>
    </w:p>
    <w:p w14:paraId="69C4468C">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eastAsia="仿宋_GB2312" w:cs="Times New Roman"/>
          <w:b w:val="0"/>
          <w:bCs w:val="0"/>
          <w:i w:val="0"/>
          <w:iCs w:val="0"/>
          <w:color w:val="auto"/>
          <w:kern w:val="2"/>
          <w:sz w:val="32"/>
          <w:szCs w:val="32"/>
          <w:highlight w:val="none"/>
          <w:lang w:val="zh-CN" w:eastAsia="zh-CN" w:bidi="ar-SA"/>
        </w:rPr>
        <w:t>　　</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（二）</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实施目的及支持方向。推动校（院）企开展技术领域合作5个；引导建立新技术产品示范基地，加强高新技术企业和创新型企业建设；邀请科研院所来我区开展创新创业培训活动2次以上。</w:t>
      </w:r>
    </w:p>
    <w:p w14:paraId="66D973DB">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eastAsia="仿宋_GB2312" w:cs="Times New Roman"/>
          <w:b w:val="0"/>
          <w:bCs w:val="0"/>
          <w:i w:val="0"/>
          <w:iCs w:val="0"/>
          <w:color w:val="auto"/>
          <w:kern w:val="2"/>
          <w:sz w:val="32"/>
          <w:szCs w:val="32"/>
          <w:highlight w:val="none"/>
          <w:lang w:val="zh-CN" w:eastAsia="zh-CN" w:bidi="ar-SA"/>
        </w:rPr>
        <w:t>　　</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（三）</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预算安排及分配管理</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预算</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安排资金15万元，</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按照计划分配为</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开展校企合作技术领域</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经费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指导海龙村申报四川省科技助力乡村振兴先行村专家费、资料费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；邀请省、市专家来我区开展</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企业创新</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培训活动经费。</w:t>
      </w:r>
    </w:p>
    <w:p w14:paraId="0DDA7058">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eastAsia" w:eastAsia="仿宋_GB2312" w:cs="Times New Roman"/>
          <w:b w:val="0"/>
          <w:bCs w:val="0"/>
          <w:i w:val="0"/>
          <w:iCs w:val="0"/>
          <w:color w:val="auto"/>
          <w:kern w:val="2"/>
          <w:sz w:val="32"/>
          <w:szCs w:val="32"/>
          <w:highlight w:val="none"/>
          <w:lang w:val="zh-CN" w:eastAsia="zh-CN" w:bidi="ar-SA"/>
        </w:rPr>
        <w:t>　　</w:t>
      </w:r>
      <w:r>
        <w:rPr>
          <w:rFonts w:hint="default" w:ascii="Times New Roman" w:hAnsi="Times New Roman" w:eastAsia="仿宋_GB2312" w:cs="Times New Roman"/>
          <w:b w:val="0"/>
          <w:bCs w:val="0"/>
          <w:i w:val="0"/>
          <w:iCs w:val="0"/>
          <w:color w:val="auto"/>
          <w:kern w:val="2"/>
          <w:sz w:val="32"/>
          <w:szCs w:val="32"/>
          <w:highlight w:val="none"/>
          <w:lang w:val="zh-CN" w:eastAsia="zh-CN" w:bidi="ar-SA"/>
        </w:rPr>
        <w:t>（四）项目绩效目标设置。组织</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家</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企业与高校院所签订合作协议、高校人才团队合作</w:t>
      </w:r>
      <w:r>
        <w:rPr>
          <w:rFonts w:hint="default" w:ascii="Times New Roman" w:hAnsi="Times New Roman" w:eastAsia="仿宋_GB2312" w:cs="Times New Roman"/>
          <w:b w:val="0"/>
          <w:bCs w:val="0"/>
          <w:i w:val="0"/>
          <w:iCs w:val="0"/>
          <w:color w:val="auto"/>
          <w:kern w:val="2"/>
          <w:sz w:val="32"/>
          <w:szCs w:val="32"/>
          <w:highlight w:val="none"/>
          <w:lang w:val="en-US" w:eastAsia="zh-CN" w:bidi="ar-SA"/>
        </w:rPr>
        <w:t>5家；</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指导海龙村申报四川省科技助力乡村振兴先行村</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举办研发费用归集、技术交易合同录入等培训3场。</w:t>
      </w:r>
    </w:p>
    <w:p w14:paraId="0D5BEA8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14:paraId="376D6091">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eastAsia="仿宋_GB2312" w:cs="Times New Roman"/>
          <w:b w:val="0"/>
          <w:bCs w:val="0"/>
          <w:i w:val="0"/>
          <w:iCs w:val="0"/>
          <w:color w:val="auto"/>
          <w:kern w:val="2"/>
          <w:sz w:val="32"/>
          <w:szCs w:val="32"/>
          <w:highlight w:val="none"/>
          <w:lang w:val="zh-CN" w:eastAsia="zh-CN" w:bidi="ar-SA"/>
        </w:rPr>
        <w:t>　　</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（一）评价目的。通过项目绩效自评实现</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资金合理使用，提高全区科技创新能力</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p>
    <w:p w14:paraId="1AA481F7">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eastAsia="仿宋_GB2312" w:cs="Times New Roman"/>
          <w:b w:val="0"/>
          <w:bCs w:val="0"/>
          <w:i w:val="0"/>
          <w:iCs w:val="0"/>
          <w:color w:val="auto"/>
          <w:kern w:val="2"/>
          <w:sz w:val="32"/>
          <w:szCs w:val="32"/>
          <w:highlight w:val="none"/>
          <w:lang w:val="zh-CN" w:eastAsia="zh-CN" w:bidi="ar-SA"/>
        </w:rPr>
        <w:t>　　</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（二）预设问题及评价重点。按照绩效评价指标体系，对资金支出使用全过程及其实施效果进行综合评价和判断</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从部门预算管理、绩效结果应用和自评质量三个方面进行评价。</w:t>
      </w:r>
    </w:p>
    <w:p w14:paraId="5F2A5D68">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eastAsia="仿宋_GB2312" w:cs="Times New Roman"/>
          <w:b w:val="0"/>
          <w:bCs w:val="0"/>
          <w:i w:val="0"/>
          <w:iCs w:val="0"/>
          <w:color w:val="auto"/>
          <w:kern w:val="2"/>
          <w:sz w:val="32"/>
          <w:szCs w:val="32"/>
          <w:highlight w:val="none"/>
          <w:lang w:val="zh-CN" w:eastAsia="zh-CN" w:bidi="ar-SA"/>
        </w:rPr>
        <w:t>　　</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（三）评价选点。</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对培育的企业进行走访调查</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p>
    <w:p w14:paraId="7B770DD6">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eastAsia="仿宋_GB2312" w:cs="Times New Roman"/>
          <w:b w:val="0"/>
          <w:bCs w:val="0"/>
          <w:i w:val="0"/>
          <w:iCs w:val="0"/>
          <w:color w:val="auto"/>
          <w:kern w:val="2"/>
          <w:sz w:val="32"/>
          <w:szCs w:val="32"/>
          <w:highlight w:val="none"/>
          <w:lang w:val="zh-CN" w:eastAsia="zh-CN" w:bidi="ar-SA"/>
        </w:rPr>
        <w:t>　　</w:t>
      </w:r>
      <w:r>
        <w:rPr>
          <w:rFonts w:hint="default" w:ascii="Times New Roman" w:hAnsi="Times New Roman" w:eastAsia="仿宋_GB2312" w:cs="Times New Roman"/>
          <w:b w:val="0"/>
          <w:bCs w:val="0"/>
          <w:i w:val="0"/>
          <w:iCs w:val="0"/>
          <w:color w:val="auto"/>
          <w:kern w:val="2"/>
          <w:sz w:val="32"/>
          <w:szCs w:val="32"/>
          <w:highlight w:val="none"/>
          <w:lang w:val="zh-CN" w:eastAsia="zh-CN" w:bidi="ar-SA"/>
        </w:rPr>
        <w:t>（四）评价方法。采用指标评价、数据采集和社会调查方法。</w:t>
      </w:r>
    </w:p>
    <w:p w14:paraId="3C0F217A">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eastAsia="仿宋_GB2312" w:cs="Times New Roman"/>
          <w:b w:val="0"/>
          <w:bCs w:val="0"/>
          <w:i w:val="0"/>
          <w:iCs w:val="0"/>
          <w:color w:val="auto"/>
          <w:kern w:val="2"/>
          <w:sz w:val="32"/>
          <w:szCs w:val="32"/>
          <w:highlight w:val="none"/>
          <w:lang w:val="zh-CN" w:eastAsia="zh-CN" w:bidi="ar-SA"/>
        </w:rPr>
        <w:t>　　</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（五）评价组织。</w:t>
      </w:r>
      <w:bookmarkStart w:id="159" w:name="OLE_LINK5"/>
      <w:r>
        <w:rPr>
          <w:rFonts w:hint="default" w:ascii="Times New Roman" w:hAnsi="Times New Roman" w:eastAsia="仿宋_GB2312" w:cs="Times New Roman"/>
          <w:b w:val="0"/>
          <w:bCs w:val="0"/>
          <w:i w:val="0"/>
          <w:iCs w:val="0"/>
          <w:color w:val="auto"/>
          <w:kern w:val="2"/>
          <w:sz w:val="32"/>
          <w:szCs w:val="32"/>
          <w:highlight w:val="none"/>
          <w:lang w:val="zh-CN" w:eastAsia="zh-CN" w:bidi="ar-SA"/>
        </w:rPr>
        <w:t>由</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单位主要领导负总责，业务分管领导</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牵头，</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业务股室及</w:t>
      </w:r>
      <w:r>
        <w:rPr>
          <w:rFonts w:hint="default" w:ascii="Times New Roman" w:hAnsi="Times New Roman" w:eastAsia="仿宋_GB2312" w:cs="Times New Roman"/>
          <w:b w:val="0"/>
          <w:bCs w:val="0"/>
          <w:i w:val="0"/>
          <w:iCs w:val="0"/>
          <w:color w:val="auto"/>
          <w:kern w:val="2"/>
          <w:sz w:val="32"/>
          <w:szCs w:val="32"/>
          <w:highlight w:val="none"/>
          <w:lang w:val="zh-CN" w:eastAsia="zh-CN" w:bidi="ar-SA"/>
        </w:rPr>
        <w:t>财务</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人员</w:t>
      </w:r>
      <w:r>
        <w:rPr>
          <w:rFonts w:hint="default" w:ascii="Times New Roman" w:hAnsi="Times New Roman" w:eastAsia="仿宋_GB2312" w:cs="Times New Roman"/>
          <w:b w:val="0"/>
          <w:bCs w:val="0"/>
          <w:i w:val="0"/>
          <w:iCs w:val="0"/>
          <w:color w:val="auto"/>
          <w:kern w:val="2"/>
          <w:sz w:val="32"/>
          <w:szCs w:val="32"/>
          <w:highlight w:val="none"/>
          <w:lang w:val="zh-CN" w:eastAsia="zh-CN" w:bidi="ar-SA"/>
        </w:rPr>
        <w:t>配合开展评价工作</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w:t>
      </w:r>
    </w:p>
    <w:bookmarkEnd w:id="159"/>
    <w:p w14:paraId="718E0DB0">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r>
        <w:rPr>
          <w:rFonts w:hint="default" w:ascii="Times New Roman" w:hAnsi="Times New Roman" w:cs="Times New Roman"/>
          <w:b w:val="0"/>
          <w:bCs w:val="0"/>
          <w:i w:val="0"/>
          <w:iCs w:val="0"/>
          <w:color w:val="auto"/>
          <w:sz w:val="32"/>
          <w:szCs w:val="32"/>
          <w:highlight w:val="none"/>
          <w:u w:val="none"/>
          <w:lang w:val="zh-CN"/>
        </w:rPr>
        <w:tab/>
      </w:r>
    </w:p>
    <w:p w14:paraId="0AAEF9B3">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lang w:val="en-US" w:eastAsia="zh-CN"/>
        </w:rPr>
      </w:pPr>
      <w:bookmarkStart w:id="160" w:name="_Toc28693_WPSOffice_Level2"/>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bookmarkEnd w:id="160"/>
    </w:p>
    <w:p w14:paraId="20CA3143">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eastAsia="仿宋_GB2312" w:cs="Times New Roman"/>
          <w:b w:val="0"/>
          <w:bCs w:val="0"/>
          <w:i w:val="0"/>
          <w:iCs w:val="0"/>
          <w:color w:val="auto"/>
          <w:kern w:val="2"/>
          <w:sz w:val="32"/>
          <w:szCs w:val="32"/>
          <w:highlight w:val="none"/>
          <w:lang w:val="en-US" w:eastAsia="zh-CN" w:bidi="ar-SA"/>
        </w:rPr>
        <w:t>　　</w:t>
      </w:r>
      <w:r>
        <w:rPr>
          <w:rFonts w:hint="default" w:ascii="Times New Roman" w:hAnsi="Times New Roman" w:eastAsia="仿宋_GB2312" w:cs="Times New Roman"/>
          <w:b w:val="0"/>
          <w:bCs w:val="0"/>
          <w:i w:val="0"/>
          <w:iCs w:val="0"/>
          <w:color w:val="auto"/>
          <w:kern w:val="2"/>
          <w:sz w:val="32"/>
          <w:szCs w:val="32"/>
          <w:highlight w:val="none"/>
          <w:lang w:val="en-US" w:eastAsia="zh-CN" w:bidi="ar-SA"/>
        </w:rPr>
        <w:t>1.项目决策。我局严格按照专项资金管理办法使用专项维护经费，开展校企合作技术领域</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经费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指导海龙村申报四川省科技助力乡村振兴先行村专家费、资料费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；邀请省、市专家来我区开展</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企业创新</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培训活动经费。</w:t>
      </w:r>
    </w:p>
    <w:p w14:paraId="23D783F9">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eastAsia" w:eastAsia="仿宋_GB2312" w:cs="Times New Roman"/>
          <w:b w:val="0"/>
          <w:bCs w:val="0"/>
          <w:i w:val="0"/>
          <w:iCs w:val="0"/>
          <w:color w:val="auto"/>
          <w:kern w:val="2"/>
          <w:sz w:val="32"/>
          <w:szCs w:val="32"/>
          <w:highlight w:val="none"/>
          <w:lang w:val="en-US" w:eastAsia="zh-CN" w:bidi="ar-SA"/>
        </w:rPr>
        <w:t>　　</w:t>
      </w:r>
      <w:r>
        <w:rPr>
          <w:rFonts w:hint="default" w:ascii="Times New Roman" w:hAnsi="Times New Roman" w:eastAsia="仿宋_GB2312" w:cs="Times New Roman"/>
          <w:b w:val="0"/>
          <w:bCs w:val="0"/>
          <w:i w:val="0"/>
          <w:iCs w:val="0"/>
          <w:color w:val="auto"/>
          <w:kern w:val="2"/>
          <w:sz w:val="32"/>
          <w:szCs w:val="32"/>
          <w:highlight w:val="none"/>
          <w:lang w:val="en-US" w:eastAsia="zh-CN" w:bidi="ar-SA"/>
        </w:rPr>
        <w:t>2.项目管理。细化了项目实施方案，落实责任到业务股室，涉及政府采购事项，严格按照政府采购有关规定执行。局办公室根据项目建设资金管理制度管理专项资金，专款专用，用于科技应用研究与开发。</w:t>
      </w:r>
    </w:p>
    <w:p w14:paraId="4D195657">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eastAsia" w:eastAsia="仿宋_GB2312" w:cs="Times New Roman"/>
          <w:b w:val="0"/>
          <w:bCs w:val="0"/>
          <w:i w:val="0"/>
          <w:iCs w:val="0"/>
          <w:color w:val="auto"/>
          <w:kern w:val="2"/>
          <w:sz w:val="32"/>
          <w:szCs w:val="32"/>
          <w:highlight w:val="none"/>
          <w:lang w:val="en-US" w:eastAsia="zh-CN" w:bidi="ar-SA"/>
        </w:rPr>
        <w:t>　　</w:t>
      </w:r>
      <w:r>
        <w:rPr>
          <w:rFonts w:hint="default" w:ascii="Times New Roman" w:hAnsi="Times New Roman" w:eastAsia="仿宋_GB2312" w:cs="Times New Roman"/>
          <w:b w:val="0"/>
          <w:bCs w:val="0"/>
          <w:i w:val="0"/>
          <w:iCs w:val="0"/>
          <w:color w:val="auto"/>
          <w:kern w:val="2"/>
          <w:sz w:val="32"/>
          <w:szCs w:val="32"/>
          <w:highlight w:val="none"/>
          <w:lang w:val="en-US" w:eastAsia="zh-CN" w:bidi="ar-SA"/>
        </w:rPr>
        <w:t>3.项目实施。</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指导博正达、盛弘辉等2</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家企业与高校院所签订合作协议、高校人才团队合作</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达</w:t>
      </w:r>
      <w:r>
        <w:rPr>
          <w:rFonts w:hint="default" w:ascii="Times New Roman" w:hAnsi="Times New Roman" w:eastAsia="仿宋_GB2312" w:cs="Times New Roman"/>
          <w:b w:val="0"/>
          <w:bCs w:val="0"/>
          <w:i w:val="0"/>
          <w:iCs w:val="0"/>
          <w:color w:val="auto"/>
          <w:kern w:val="2"/>
          <w:sz w:val="32"/>
          <w:szCs w:val="32"/>
          <w:highlight w:val="none"/>
          <w:lang w:val="en-US" w:eastAsia="zh-CN" w:bidi="ar-SA"/>
        </w:rPr>
        <w:t>5家；</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举办研发费用归集、技术交易合同录入等培训3场。</w:t>
      </w:r>
    </w:p>
    <w:p w14:paraId="67673935">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eastAsia" w:eastAsia="仿宋_GB2312" w:cs="Times New Roman"/>
          <w:b w:val="0"/>
          <w:bCs w:val="0"/>
          <w:i w:val="0"/>
          <w:iCs w:val="0"/>
          <w:color w:val="auto"/>
          <w:kern w:val="2"/>
          <w:sz w:val="32"/>
          <w:szCs w:val="32"/>
          <w:highlight w:val="none"/>
          <w:lang w:val="en-US" w:eastAsia="zh-CN" w:bidi="ar-SA"/>
        </w:rPr>
        <w:t>　　</w:t>
      </w:r>
      <w:r>
        <w:rPr>
          <w:rFonts w:hint="default" w:ascii="Times New Roman" w:hAnsi="Times New Roman" w:eastAsia="仿宋_GB2312" w:cs="Times New Roman"/>
          <w:b w:val="0"/>
          <w:bCs w:val="0"/>
          <w:i w:val="0"/>
          <w:iCs w:val="0"/>
          <w:color w:val="auto"/>
          <w:kern w:val="2"/>
          <w:sz w:val="32"/>
          <w:szCs w:val="32"/>
          <w:highlight w:val="none"/>
          <w:lang w:val="en-US" w:eastAsia="zh-CN" w:bidi="ar-SA"/>
        </w:rPr>
        <w:t>4.项目结果。通过项目的实施，营造了浓厚科技创新氛围，激发了全社会创新创业活力，深受群众好评和认可。</w:t>
      </w:r>
    </w:p>
    <w:p w14:paraId="473299A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bookmarkStart w:id="161" w:name="_Toc5997_WPSOffice_Level2"/>
      <w:r>
        <w:rPr>
          <w:rFonts w:hint="default" w:ascii="Times New Roman" w:hAnsi="Times New Roman" w:eastAsia="仿宋_GB2312" w:cs="Times New Roman"/>
          <w:b w:val="0"/>
          <w:bCs w:val="0"/>
          <w:i w:val="0"/>
          <w:iCs w:val="0"/>
          <w:color w:val="auto"/>
          <w:kern w:val="2"/>
          <w:sz w:val="32"/>
          <w:szCs w:val="32"/>
          <w:highlight w:val="none"/>
          <w:lang w:val="zh-CN" w:eastAsia="zh-CN" w:bidi="ar-SA"/>
        </w:rPr>
        <w:t>（二）</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专用指标</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绩效分析。</w:t>
      </w:r>
      <w:bookmarkEnd w:id="161"/>
    </w:p>
    <w:p w14:paraId="4E25118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1.产业发展。</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项目实施</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符合</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安居区产业发展方向</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能促进安居区产业迅速发展</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带动</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经济</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社会发展</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p>
    <w:p w14:paraId="1D04163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2.</w:t>
      </w:r>
      <w:r>
        <w:rPr>
          <w:rFonts w:hint="default" w:ascii="Times New Roman" w:hAnsi="Times New Roman" w:eastAsia="仿宋_GB2312" w:cs="Times New Roman"/>
          <w:b w:val="0"/>
          <w:bCs w:val="0"/>
          <w:i w:val="0"/>
          <w:iCs w:val="0"/>
          <w:color w:val="auto"/>
          <w:kern w:val="2"/>
          <w:sz w:val="32"/>
          <w:szCs w:val="32"/>
          <w:highlight w:val="none"/>
          <w:lang w:val="zh-CN" w:eastAsia="zh-CN" w:bidi="ar-SA"/>
        </w:rPr>
        <w:t>民生保障。</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项目的实施促进</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区域</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企业</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均衡</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发展</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、对象精准、</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实施</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标准合理、群众满意度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达95%以上</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p>
    <w:p w14:paraId="11F10F7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3.基础设施。</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该</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建项目</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的实施能促进企业开展基础设施建设，进一步促进就业环境更新</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p>
    <w:p w14:paraId="4E32B5B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4.</w:t>
      </w:r>
      <w:r>
        <w:rPr>
          <w:rFonts w:hint="default" w:ascii="Times New Roman" w:hAnsi="Times New Roman" w:eastAsia="仿宋_GB2312" w:cs="Times New Roman"/>
          <w:b w:val="0"/>
          <w:bCs w:val="0"/>
          <w:i w:val="0"/>
          <w:iCs w:val="0"/>
          <w:color w:val="auto"/>
          <w:kern w:val="2"/>
          <w:sz w:val="32"/>
          <w:szCs w:val="32"/>
          <w:highlight w:val="none"/>
          <w:lang w:val="zh-CN" w:eastAsia="zh-CN" w:bidi="ar-SA"/>
        </w:rPr>
        <w:t>行政运转。</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项目资金</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用途合规、程序合规、标准合规。</w:t>
      </w:r>
    </w:p>
    <w:p w14:paraId="2F92F8D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bookmarkStart w:id="162" w:name="_Toc18828_WPSOffice_Level2"/>
      <w:r>
        <w:rPr>
          <w:rFonts w:hint="default" w:ascii="Times New Roman" w:hAnsi="Times New Roman" w:eastAsia="仿宋_GB2312" w:cs="Times New Roman"/>
          <w:b w:val="0"/>
          <w:bCs w:val="0"/>
          <w:i w:val="0"/>
          <w:iCs w:val="0"/>
          <w:color w:val="auto"/>
          <w:kern w:val="2"/>
          <w:sz w:val="32"/>
          <w:szCs w:val="32"/>
          <w:highlight w:val="none"/>
          <w:lang w:val="zh-CN" w:eastAsia="zh-CN" w:bidi="ar-SA"/>
        </w:rPr>
        <w:t>（三）</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个性指标</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绩效分析。</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所有指标均高质量完成</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bookmarkEnd w:id="162"/>
    </w:p>
    <w:p w14:paraId="4B55FA72">
      <w:pPr>
        <w:pStyle w:val="11"/>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20EE1AB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经过对项目资料、财务资料及台账等资料的分析，逐项进行自我评价，最终项目综合得分为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w:t>
      </w:r>
    </w:p>
    <w:p w14:paraId="2A9600C2">
      <w:pPr>
        <w:pStyle w:val="11"/>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r>
        <w:rPr>
          <w:rFonts w:hint="eastAsia" w:ascii="Times New Roman" w:eastAsia="黑体" w:cs="Times New Roman"/>
          <w:b w:val="0"/>
          <w:bCs w:val="0"/>
          <w:i w:val="0"/>
          <w:iCs w:val="0"/>
          <w:color w:val="auto"/>
          <w:sz w:val="32"/>
          <w:szCs w:val="32"/>
          <w:highlight w:val="none"/>
          <w:u w:val="none"/>
          <w:lang w:eastAsia="zh-CN"/>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暂无</w:t>
      </w:r>
    </w:p>
    <w:p w14:paraId="3C81A984">
      <w:pPr>
        <w:pStyle w:val="11"/>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r>
        <w:rPr>
          <w:rFonts w:hint="eastAsia" w:ascii="Times New Roman" w:eastAsia="黑体" w:cs="Times New Roman"/>
          <w:b w:val="0"/>
          <w:bCs w:val="0"/>
          <w:i w:val="0"/>
          <w:iCs w:val="0"/>
          <w:color w:val="auto"/>
          <w:kern w:val="0"/>
          <w:position w:val="3"/>
          <w:sz w:val="32"/>
          <w:szCs w:val="32"/>
          <w:highlight w:val="none"/>
          <w:u w:val="none"/>
          <w:lang w:val="zh-CN"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建议简化</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专项预算项目在</w:t>
      </w:r>
      <w:r>
        <w:rPr>
          <w:rFonts w:hint="default" w:ascii="Times New Roman" w:hAnsi="Times New Roman" w:eastAsia="仿宋_GB2312" w:cs="Times New Roman"/>
          <w:b w:val="0"/>
          <w:bCs w:val="0"/>
          <w:i w:val="0"/>
          <w:iCs w:val="0"/>
          <w:color w:val="auto"/>
          <w:kern w:val="2"/>
          <w:sz w:val="32"/>
          <w:szCs w:val="32"/>
          <w:highlight w:val="none"/>
          <w:lang w:val="en" w:eastAsia="zh-CN" w:bidi="ar-SA"/>
        </w:rPr>
        <w:t>预算安排、完善政策、改进管理等方面的</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流程。</w:t>
      </w:r>
    </w:p>
    <w:p w14:paraId="19F9F19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b w:val="0"/>
          <w:bCs w:val="0"/>
          <w:i w:val="0"/>
          <w:iCs w:val="0"/>
          <w:color w:val="auto"/>
          <w:kern w:val="2"/>
          <w:sz w:val="32"/>
          <w:szCs w:val="32"/>
          <w:highlight w:val="none"/>
          <w:lang w:val="zh-CN" w:eastAsia="zh-CN" w:bidi="ar-SA"/>
        </w:rPr>
      </w:pPr>
    </w:p>
    <w:p w14:paraId="23841177"/>
    <w:p w14:paraId="31444C0D">
      <w:pPr>
        <w:spacing w:line="600" w:lineRule="exact"/>
        <w:jc w:val="both"/>
        <w:outlineLvl w:val="0"/>
        <w:rPr>
          <w:rFonts w:hint="default" w:ascii="方正黑体简体" w:hAnsi="方正黑体简体" w:eastAsia="方正黑体简体" w:cs="方正黑体简体"/>
          <w:color w:val="auto"/>
          <w:sz w:val="32"/>
          <w:szCs w:val="32"/>
          <w:highlight w:val="none"/>
          <w:lang w:val="en-US" w:eastAsia="zh-CN"/>
        </w:rPr>
      </w:pPr>
      <w:r>
        <w:drawing>
          <wp:anchor distT="0" distB="0" distL="114300" distR="114300" simplePos="0" relativeHeight="251666432" behindDoc="0" locked="0" layoutInCell="1" allowOverlap="1">
            <wp:simplePos x="0" y="0"/>
            <wp:positionH relativeFrom="column">
              <wp:posOffset>-441325</wp:posOffset>
            </wp:positionH>
            <wp:positionV relativeFrom="paragraph">
              <wp:posOffset>-6685915</wp:posOffset>
            </wp:positionV>
            <wp:extent cx="5596255" cy="9463405"/>
            <wp:effectExtent l="0" t="0" r="4445" b="444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5596255" cy="9463405"/>
                    </a:xfrm>
                    <a:prstGeom prst="rect">
                      <a:avLst/>
                    </a:prstGeom>
                    <a:noFill/>
                    <a:ln>
                      <a:noFill/>
                    </a:ln>
                  </pic:spPr>
                </pic:pic>
              </a:graphicData>
            </a:graphic>
          </wp:anchor>
        </w:drawing>
      </w:r>
    </w:p>
    <w:p w14:paraId="01495553">
      <w:pPr>
        <w:tabs>
          <w:tab w:val="left" w:pos="3885"/>
        </w:tabs>
        <w:snapToGrid w:val="0"/>
        <w:spacing w:line="600" w:lineRule="exact"/>
        <w:jc w:val="center"/>
        <w:rPr>
          <w:rFonts w:hint="default" w:ascii="Times New Roman" w:hAnsi="Times New Roman" w:eastAsia="方正小标宋简体" w:cs="Times New Roman"/>
          <w:b w:val="0"/>
          <w:bCs w:val="0"/>
          <w:i w:val="0"/>
          <w:iCs w:val="0"/>
          <w:color w:val="auto"/>
          <w:kern w:val="2"/>
          <w:sz w:val="44"/>
          <w:szCs w:val="44"/>
          <w:highlight w:val="none"/>
          <w:lang w:val="en-US" w:eastAsia="zh-CN"/>
        </w:rPr>
      </w:pPr>
      <w:bookmarkStart w:id="163" w:name="_Toc17836_WPSOffice_Level2"/>
      <w:r>
        <w:rPr>
          <w:rFonts w:hint="eastAsia" w:ascii="Times New Roman" w:hAnsi="Times New Roman" w:eastAsia="方正小标宋简体" w:cs="Times New Roman"/>
          <w:b w:val="0"/>
          <w:bCs w:val="0"/>
          <w:i w:val="0"/>
          <w:iCs w:val="0"/>
          <w:color w:val="auto"/>
          <w:kern w:val="2"/>
          <w:sz w:val="44"/>
          <w:szCs w:val="44"/>
          <w:highlight w:val="none"/>
          <w:lang w:val="en-US" w:eastAsia="zh-CN"/>
        </w:rPr>
        <w:t>2023</w:t>
      </w:r>
      <w:r>
        <w:rPr>
          <w:rFonts w:hint="eastAsia" w:eastAsia="方正小标宋简体" w:cs="Times New Roman"/>
          <w:b w:val="0"/>
          <w:bCs w:val="0"/>
          <w:i w:val="0"/>
          <w:iCs w:val="0"/>
          <w:color w:val="auto"/>
          <w:kern w:val="2"/>
          <w:sz w:val="44"/>
          <w:szCs w:val="44"/>
          <w:highlight w:val="none"/>
          <w:lang w:val="en-US" w:eastAsia="zh-CN"/>
        </w:rPr>
        <w:t>年</w:t>
      </w:r>
      <w:r>
        <w:rPr>
          <w:rFonts w:hint="default" w:ascii="Times New Roman" w:hAnsi="Times New Roman" w:eastAsia="方正小标宋简体" w:cs="Times New Roman"/>
          <w:b w:val="0"/>
          <w:bCs w:val="0"/>
          <w:i w:val="0"/>
          <w:iCs w:val="0"/>
          <w:color w:val="auto"/>
          <w:kern w:val="2"/>
          <w:sz w:val="44"/>
          <w:szCs w:val="44"/>
          <w:highlight w:val="none"/>
          <w:lang w:val="en-US" w:eastAsia="zh-CN"/>
        </w:rPr>
        <w:t>专项预算项目绩效评价报告</w:t>
      </w:r>
      <w:bookmarkEnd w:id="163"/>
    </w:p>
    <w:p w14:paraId="639B8F36">
      <w:pPr>
        <w:tabs>
          <w:tab w:val="left" w:pos="3885"/>
        </w:tabs>
        <w:snapToGrid w:val="0"/>
        <w:spacing w:line="600" w:lineRule="exact"/>
        <w:jc w:val="center"/>
        <w:rPr>
          <w:rFonts w:hint="default" w:ascii="Times New Roman" w:hAnsi="Times New Roman" w:eastAsia="方正小标宋简体" w:cs="Times New Roman"/>
          <w:b w:val="0"/>
          <w:bCs w:val="0"/>
          <w:i w:val="0"/>
          <w:iCs w:val="0"/>
          <w:color w:val="auto"/>
          <w:kern w:val="2"/>
          <w:sz w:val="44"/>
          <w:szCs w:val="44"/>
          <w:highlight w:val="yellow"/>
          <w:lang w:val="en-US" w:eastAsia="zh-CN"/>
        </w:rPr>
      </w:pPr>
      <w:bookmarkStart w:id="164" w:name="_Toc28454_WPSOffice_Level3"/>
      <w:r>
        <w:rPr>
          <w:rFonts w:hint="eastAsia" w:ascii="Times New Roman" w:hAnsi="Times New Roman" w:eastAsia="仿宋_GB2312" w:cs="Times New Roman"/>
          <w:b w:val="0"/>
          <w:bCs w:val="0"/>
          <w:i w:val="0"/>
          <w:iCs w:val="0"/>
          <w:color w:val="auto"/>
          <w:kern w:val="2"/>
          <w:sz w:val="32"/>
          <w:szCs w:val="32"/>
          <w:highlight w:val="none"/>
          <w:lang w:val="zh-CN" w:eastAsia="zh-CN" w:bidi="ar-SA"/>
        </w:rPr>
        <w:t>（科技创新经费）</w:t>
      </w:r>
      <w:bookmarkEnd w:id="164"/>
    </w:p>
    <w:p w14:paraId="380D1CB5">
      <w:pPr>
        <w:pStyle w:val="41"/>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cs="Times New Roman"/>
          <w:b w:val="0"/>
          <w:bCs w:val="0"/>
          <w:i w:val="0"/>
          <w:iCs w:val="0"/>
          <w:color w:val="auto"/>
          <w:kern w:val="2"/>
          <w:sz w:val="32"/>
          <w:szCs w:val="32"/>
          <w:highlight w:val="none"/>
        </w:rPr>
      </w:pPr>
    </w:p>
    <w:p w14:paraId="2DF6A6E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14:paraId="5F0E3AE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zh-CN" w:eastAsia="zh-CN" w:bidi="ar-SA"/>
        </w:rPr>
        <w:t>（一）设立背景及基本情况。</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为深入贯彻落实党的二十大</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及</w:t>
      </w:r>
      <w:r>
        <w:rPr>
          <w:rFonts w:hint="eastAsia" w:eastAsia="仿宋_GB2312" w:cs="Times New Roman"/>
          <w:b w:val="0"/>
          <w:bCs w:val="0"/>
          <w:i w:val="0"/>
          <w:iCs w:val="0"/>
          <w:color w:val="auto"/>
          <w:kern w:val="2"/>
          <w:sz w:val="32"/>
          <w:szCs w:val="32"/>
          <w:highlight w:val="none"/>
          <w:lang w:val="en-US" w:eastAsia="zh-CN" w:bidi="ar-SA"/>
        </w:rPr>
        <w:t>党的十八届三中全会精神</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，认真践行习近平总书记来川视察重要指示精神，全面落实</w:t>
      </w:r>
      <w:r>
        <w:rPr>
          <w:rFonts w:hint="eastAsia" w:eastAsia="仿宋_GB2312" w:cs="Times New Roman"/>
          <w:b w:val="0"/>
          <w:bCs w:val="0"/>
          <w:i w:val="0"/>
          <w:iCs w:val="0"/>
          <w:color w:val="auto"/>
          <w:kern w:val="2"/>
          <w:sz w:val="32"/>
          <w:szCs w:val="32"/>
          <w:highlight w:val="none"/>
          <w:lang w:val="en-US" w:eastAsia="zh-CN" w:bidi="ar-SA"/>
        </w:rPr>
        <w:t>中央和省、市</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决策部署，加快建设科技创新中心</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进一步推动科技创新与产业创新深度融合，加快构建以企业为主体、市场为导向、产学研深度融合的产业技术创新体系</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bookmarkStart w:id="195" w:name="_GoBack"/>
      <w:bookmarkEnd w:id="195"/>
    </w:p>
    <w:p w14:paraId="07F0F72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zh-CN" w:eastAsia="zh-CN" w:bidi="ar-SA"/>
        </w:rPr>
        <w:t>（二）</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实施目的及支持方向。指导</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家企业</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首次</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申报国家高新技术企业、指导</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4</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家企业</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开展高企复认证</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、指导50余家企业备案国家科技型中小企业。</w:t>
      </w:r>
    </w:p>
    <w:p w14:paraId="6B92DE5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zh-CN" w:eastAsia="zh-CN" w:bidi="ar-SA"/>
        </w:rPr>
        <w:t>（三）</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预算安排及分配管理</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预算</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资金15万元，</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按照计划分配为</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培育国家高新技术企业评审、认定工作经费；引导企业加大研发投入，研发费用归集工作经费；组织中小企业认定国家体系科技型中小企业评审、认定工作经费。</w:t>
      </w:r>
    </w:p>
    <w:p w14:paraId="6C059D3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zh-CN" w:eastAsia="zh-CN" w:bidi="ar-SA"/>
        </w:rPr>
        <w:t>（四）项目绩效目标设置。</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成功</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新</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认定国家高新技术企业</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家，</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4家复认证高企的企业均通过</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；国家科技型中小企业备案入库</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59家</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，规上工业企业开展研发费用归集工作</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的企业达40家</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p>
    <w:p w14:paraId="2FE7E8C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14:paraId="4C26816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zh-CN" w:eastAsia="zh-CN" w:bidi="ar-SA"/>
        </w:rPr>
        <w:t>（一）评价目的。通过项目绩效自评实现</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资金合理使用，提高全区科技创新能力</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p>
    <w:p w14:paraId="036767C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zh-CN" w:eastAsia="zh-CN" w:bidi="ar-SA"/>
        </w:rPr>
        <w:t>（二）预设问题及评价重点。按照绩效评价指标体系，对资金支出使用全过程及其实施效果进行综合评价和判断</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从部门预算管理、绩效结果应用和自评质量三个方面进行评价。</w:t>
      </w:r>
    </w:p>
    <w:p w14:paraId="491B8FF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zh-CN" w:eastAsia="zh-CN" w:bidi="ar-SA"/>
        </w:rPr>
        <w:t>（三）评价选点。</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对培育的企业进行走访调查</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p>
    <w:p w14:paraId="46186EF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zh-CN" w:eastAsia="zh-CN" w:bidi="ar-SA"/>
        </w:rPr>
        <w:t>（四）评价方法。采用指标评价、数据采集和社会调查方法。</w:t>
      </w:r>
    </w:p>
    <w:p w14:paraId="70FBE33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zh-CN" w:eastAsia="zh-CN" w:bidi="ar-SA"/>
        </w:rPr>
        <w:t>（五）评价组织。由</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单位主要领导负总责，业务分管领导</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牵头，</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业务股室及</w:t>
      </w:r>
      <w:r>
        <w:rPr>
          <w:rFonts w:hint="default" w:ascii="Times New Roman" w:hAnsi="Times New Roman" w:eastAsia="仿宋_GB2312" w:cs="Times New Roman"/>
          <w:b w:val="0"/>
          <w:bCs w:val="0"/>
          <w:i w:val="0"/>
          <w:iCs w:val="0"/>
          <w:color w:val="auto"/>
          <w:kern w:val="2"/>
          <w:sz w:val="32"/>
          <w:szCs w:val="32"/>
          <w:highlight w:val="none"/>
          <w:lang w:val="zh-CN" w:eastAsia="zh-CN" w:bidi="ar-SA"/>
        </w:rPr>
        <w:t>财务</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人员</w:t>
      </w:r>
      <w:r>
        <w:rPr>
          <w:rFonts w:hint="default" w:ascii="Times New Roman" w:hAnsi="Times New Roman" w:eastAsia="仿宋_GB2312" w:cs="Times New Roman"/>
          <w:b w:val="0"/>
          <w:bCs w:val="0"/>
          <w:i w:val="0"/>
          <w:iCs w:val="0"/>
          <w:color w:val="auto"/>
          <w:kern w:val="2"/>
          <w:sz w:val="32"/>
          <w:szCs w:val="32"/>
          <w:highlight w:val="none"/>
          <w:lang w:val="zh-CN" w:eastAsia="zh-CN" w:bidi="ar-SA"/>
        </w:rPr>
        <w:t>配合开展评价工作</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w:t>
      </w:r>
    </w:p>
    <w:p w14:paraId="51A7150F">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r>
        <w:rPr>
          <w:rFonts w:hint="default" w:ascii="Times New Roman" w:hAnsi="Times New Roman" w:cs="Times New Roman"/>
          <w:b w:val="0"/>
          <w:bCs w:val="0"/>
          <w:i w:val="0"/>
          <w:iCs w:val="0"/>
          <w:color w:val="auto"/>
          <w:sz w:val="32"/>
          <w:szCs w:val="32"/>
          <w:highlight w:val="none"/>
          <w:u w:val="none"/>
          <w:lang w:val="zh-CN"/>
        </w:rPr>
        <w:tab/>
      </w:r>
    </w:p>
    <w:p w14:paraId="5732A09C">
      <w:pPr>
        <w:tabs>
          <w:tab w:val="left" w:pos="3885"/>
        </w:tabs>
        <w:snapToGrid w:val="0"/>
        <w:spacing w:line="600" w:lineRule="exact"/>
        <w:ind w:firstLine="640" w:firstLineChars="200"/>
        <w:jc w:val="left"/>
        <w:rPr>
          <w:rFonts w:hint="default" w:ascii="Times New Roman" w:hAnsi="Times New Roman" w:eastAsia="仿宋_GB2312" w:cs="Times New Roman"/>
          <w:b w:val="0"/>
          <w:bCs w:val="0"/>
          <w:i w:val="0"/>
          <w:iCs w:val="0"/>
          <w:color w:val="auto"/>
          <w:kern w:val="2"/>
          <w:sz w:val="32"/>
          <w:szCs w:val="32"/>
          <w:highlight w:val="none"/>
          <w:lang w:val="en-US" w:eastAsia="zh-CN" w:bidi="ar-SA"/>
        </w:rPr>
      </w:pPr>
      <w:bookmarkStart w:id="165" w:name="_Toc27483_WPSOffice_Level3"/>
      <w:r>
        <w:rPr>
          <w:rFonts w:hint="default" w:ascii="Times New Roman" w:hAnsi="Times New Roman" w:eastAsia="仿宋_GB2312" w:cs="Times New Roman"/>
          <w:b w:val="0"/>
          <w:bCs w:val="0"/>
          <w:i w:val="0"/>
          <w:iCs w:val="0"/>
          <w:color w:val="auto"/>
          <w:kern w:val="2"/>
          <w:sz w:val="32"/>
          <w:szCs w:val="32"/>
          <w:highlight w:val="none"/>
          <w:lang w:val="zh-CN" w:eastAsia="zh-CN" w:bidi="ar-SA"/>
        </w:rPr>
        <w:t>（一）</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通用指标</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绩效分析</w:t>
      </w:r>
      <w:bookmarkEnd w:id="165"/>
    </w:p>
    <w:p w14:paraId="5840A6E4">
      <w:pPr>
        <w:tabs>
          <w:tab w:val="left" w:pos="3885"/>
        </w:tabs>
        <w:snapToGrid w:val="0"/>
        <w:spacing w:line="600" w:lineRule="exact"/>
        <w:ind w:firstLine="640" w:firstLineChars="200"/>
        <w:jc w:val="left"/>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1.项目决策。我局严格按照专项资金管理办法使用专项维护经费，培育国家高新技术企业评审、认定工作经费；引导企业加大研发投入，研发费用归集工作经费；组织中小企业认定国家体系科技型中小企业评审、认定工作经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p>
    <w:p w14:paraId="6436ABC8">
      <w:pPr>
        <w:tabs>
          <w:tab w:val="left" w:pos="3885"/>
        </w:tabs>
        <w:snapToGrid w:val="0"/>
        <w:spacing w:line="600" w:lineRule="exact"/>
        <w:ind w:firstLine="640" w:firstLineChars="200"/>
        <w:jc w:val="left"/>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2.项目管理。细化了项目实施方案，落实责任到业务股室，涉及政府采购事项，严格按照政府采购有关规定执行。局办公室根据项目建设资金管理制度管理专项资金，专款专用，用于科技</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创新</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p>
    <w:p w14:paraId="1651D186">
      <w:pPr>
        <w:tabs>
          <w:tab w:val="left" w:pos="3885"/>
        </w:tabs>
        <w:snapToGrid w:val="0"/>
        <w:spacing w:line="600" w:lineRule="exact"/>
        <w:ind w:firstLine="640" w:firstLineChars="200"/>
        <w:jc w:val="left"/>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3.项目实施。</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指导三发建设</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永正农业</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等</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家企业申报国家高新技术企业，</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华能机械</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等</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4</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家企业</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再次</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认定为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国家</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高新技术企业；</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指导50余家</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备案入库</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企业</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国家科技型中小企业；</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40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家企业</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填报</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研发费用</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2.17亿元</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p>
    <w:p w14:paraId="77F5AD0B">
      <w:pPr>
        <w:tabs>
          <w:tab w:val="left" w:pos="3885"/>
        </w:tabs>
        <w:snapToGrid w:val="0"/>
        <w:spacing w:line="600" w:lineRule="exact"/>
        <w:ind w:firstLine="640" w:firstLineChars="200"/>
        <w:jc w:val="left"/>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4.项目结果。通过项目的实施，全区国家高新技术企业、科技型中小企业大幅增加，企业研发费用日益增长，科技实力有了显著提升，促进了经济科技社会稳定发展，深受企业家好评和认可。</w:t>
      </w:r>
    </w:p>
    <w:p w14:paraId="775245B5">
      <w:pPr>
        <w:tabs>
          <w:tab w:val="left" w:pos="3885"/>
        </w:tabs>
        <w:snapToGrid w:val="0"/>
        <w:spacing w:line="600" w:lineRule="exact"/>
        <w:ind w:firstLine="640" w:firstLineChars="200"/>
        <w:jc w:val="left"/>
        <w:rPr>
          <w:rFonts w:hint="default" w:ascii="Times New Roman" w:hAnsi="Times New Roman" w:eastAsia="仿宋_GB2312" w:cs="Times New Roman"/>
          <w:b w:val="0"/>
          <w:bCs w:val="0"/>
          <w:i w:val="0"/>
          <w:iCs w:val="0"/>
          <w:color w:val="auto"/>
          <w:kern w:val="2"/>
          <w:sz w:val="32"/>
          <w:szCs w:val="32"/>
          <w:highlight w:val="none"/>
          <w:lang w:val="zh-CN" w:eastAsia="zh-CN" w:bidi="ar-SA"/>
        </w:rPr>
      </w:pPr>
      <w:bookmarkStart w:id="166" w:name="_Toc6433_WPSOffice_Level3"/>
      <w:r>
        <w:rPr>
          <w:rFonts w:hint="default" w:ascii="Times New Roman" w:hAnsi="Times New Roman" w:eastAsia="仿宋_GB2312" w:cs="Times New Roman"/>
          <w:b w:val="0"/>
          <w:bCs w:val="0"/>
          <w:i w:val="0"/>
          <w:iCs w:val="0"/>
          <w:color w:val="auto"/>
          <w:kern w:val="2"/>
          <w:sz w:val="32"/>
          <w:szCs w:val="32"/>
          <w:highlight w:val="none"/>
          <w:lang w:val="zh-CN" w:eastAsia="zh-CN" w:bidi="ar-SA"/>
        </w:rPr>
        <w:t>（二）</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专用指标</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绩效分析</w:t>
      </w:r>
      <w:bookmarkEnd w:id="166"/>
    </w:p>
    <w:p w14:paraId="7C992BEB">
      <w:pPr>
        <w:tabs>
          <w:tab w:val="left" w:pos="3885"/>
        </w:tabs>
        <w:snapToGrid w:val="0"/>
        <w:spacing w:line="600" w:lineRule="exact"/>
        <w:ind w:firstLine="640" w:firstLineChars="200"/>
        <w:jc w:val="left"/>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1.产业发展。</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项目实施</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符合</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安居区产业发展方向</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能促进安居区产业迅速发展</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带动</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经济</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社会发展</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p>
    <w:p w14:paraId="00C5F40A">
      <w:pPr>
        <w:tabs>
          <w:tab w:val="left" w:pos="3885"/>
        </w:tabs>
        <w:snapToGrid w:val="0"/>
        <w:spacing w:line="600" w:lineRule="exact"/>
        <w:ind w:firstLine="640" w:firstLineChars="200"/>
        <w:jc w:val="left"/>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2.</w:t>
      </w:r>
      <w:r>
        <w:rPr>
          <w:rFonts w:hint="default" w:ascii="Times New Roman" w:hAnsi="Times New Roman" w:eastAsia="仿宋_GB2312" w:cs="Times New Roman"/>
          <w:b w:val="0"/>
          <w:bCs w:val="0"/>
          <w:i w:val="0"/>
          <w:iCs w:val="0"/>
          <w:color w:val="auto"/>
          <w:kern w:val="2"/>
          <w:sz w:val="32"/>
          <w:szCs w:val="32"/>
          <w:highlight w:val="none"/>
          <w:lang w:val="zh-CN" w:eastAsia="zh-CN" w:bidi="ar-SA"/>
        </w:rPr>
        <w:t>民生保障。</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项目的实施促进</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区域</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企业</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均衡</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发展</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、对象精准、</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实施</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标准合理、群众满意度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达95%以上</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p>
    <w:p w14:paraId="5E9010A2">
      <w:pPr>
        <w:tabs>
          <w:tab w:val="left" w:pos="3885"/>
        </w:tabs>
        <w:snapToGrid w:val="0"/>
        <w:spacing w:line="600" w:lineRule="exact"/>
        <w:ind w:firstLine="640" w:firstLineChars="200"/>
        <w:jc w:val="left"/>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3.基础设施。</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该</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建项目</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的实施能促进企业开展基础设施建设，进一步促进就业环境更新</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p>
    <w:p w14:paraId="03AF9B90">
      <w:pPr>
        <w:tabs>
          <w:tab w:val="left" w:pos="3885"/>
        </w:tabs>
        <w:snapToGrid w:val="0"/>
        <w:spacing w:line="600" w:lineRule="exact"/>
        <w:ind w:firstLine="640" w:firstLineChars="200"/>
        <w:jc w:val="left"/>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4.</w:t>
      </w:r>
      <w:r>
        <w:rPr>
          <w:rFonts w:hint="default" w:ascii="Times New Roman" w:hAnsi="Times New Roman" w:eastAsia="仿宋_GB2312" w:cs="Times New Roman"/>
          <w:b w:val="0"/>
          <w:bCs w:val="0"/>
          <w:i w:val="0"/>
          <w:iCs w:val="0"/>
          <w:color w:val="auto"/>
          <w:kern w:val="2"/>
          <w:sz w:val="32"/>
          <w:szCs w:val="32"/>
          <w:highlight w:val="none"/>
          <w:lang w:val="zh-CN" w:eastAsia="zh-CN" w:bidi="ar-SA"/>
        </w:rPr>
        <w:t>行政运转。</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项目资金</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用途合规、程序合规、标准合规。</w:t>
      </w:r>
    </w:p>
    <w:p w14:paraId="7F49F77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bookmarkStart w:id="167" w:name="_Toc14485_WPSOffice_Level3"/>
      <w:r>
        <w:rPr>
          <w:rFonts w:hint="default" w:ascii="Times New Roman" w:hAnsi="Times New Roman" w:eastAsia="仿宋_GB2312" w:cs="Times New Roman"/>
          <w:b w:val="0"/>
          <w:bCs w:val="0"/>
          <w:i w:val="0"/>
          <w:iCs w:val="0"/>
          <w:color w:val="auto"/>
          <w:kern w:val="2"/>
          <w:sz w:val="32"/>
          <w:szCs w:val="32"/>
          <w:highlight w:val="none"/>
          <w:lang w:val="zh-CN" w:eastAsia="zh-CN" w:bidi="ar-SA"/>
        </w:rPr>
        <w:t>（三）</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个性指标</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绩效分析。</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所有指标均高质量完成</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bookmarkEnd w:id="167"/>
    </w:p>
    <w:p w14:paraId="1D5762D1">
      <w:pPr>
        <w:pStyle w:val="11"/>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7774362C">
      <w:pPr>
        <w:tabs>
          <w:tab w:val="left" w:pos="3885"/>
        </w:tabs>
        <w:snapToGrid w:val="0"/>
        <w:spacing w:line="600" w:lineRule="exact"/>
        <w:ind w:firstLine="640" w:firstLineChars="200"/>
        <w:jc w:val="left"/>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经过对项目资料、财务资料及台账等资料的分析，逐项进行自我评价，最终项目综合得分为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91</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w:t>
      </w:r>
    </w:p>
    <w:p w14:paraId="4E812371">
      <w:pPr>
        <w:pStyle w:val="11"/>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r>
        <w:rPr>
          <w:rFonts w:hint="eastAsia" w:ascii="Times New Roman" w:hAnsi="Times New Roman" w:eastAsia="黑体" w:cs="Times New Roman"/>
          <w:b w:val="0"/>
          <w:bCs w:val="0"/>
          <w:i w:val="0"/>
          <w:iCs w:val="0"/>
          <w:color w:val="auto"/>
          <w:sz w:val="32"/>
          <w:szCs w:val="32"/>
          <w:highlight w:val="none"/>
          <w:u w:val="none"/>
          <w:lang w:eastAsia="zh-CN"/>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暂无</w:t>
      </w:r>
      <w:r>
        <w:rPr>
          <w:rFonts w:hint="eastAsia" w:ascii="Times New Roman" w:cs="Times New Roman"/>
          <w:b w:val="0"/>
          <w:bCs w:val="0"/>
          <w:i w:val="0"/>
          <w:iCs w:val="0"/>
          <w:color w:val="auto"/>
          <w:kern w:val="2"/>
          <w:sz w:val="32"/>
          <w:szCs w:val="32"/>
          <w:highlight w:val="none"/>
          <w:lang w:val="en-US" w:eastAsia="zh-CN" w:bidi="ar-SA"/>
        </w:rPr>
        <w:t>。</w:t>
      </w:r>
    </w:p>
    <w:p w14:paraId="51461E82">
      <w:pPr>
        <w:pStyle w:val="11"/>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方正仿宋简体" w:hAnsi="方正仿宋简体" w:eastAsia="方正仿宋简体" w:cs="方正仿宋简体"/>
          <w:sz w:val="32"/>
          <w:lang w:val="zh-CN" w:eastAsia="zh-CN"/>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r>
        <w:rPr>
          <w:rFonts w:hint="eastAsia" w:ascii="Times New Roman" w:hAnsi="Times New Roman" w:eastAsia="黑体" w:cs="Times New Roman"/>
          <w:b w:val="0"/>
          <w:bCs w:val="0"/>
          <w:i w:val="0"/>
          <w:iCs w:val="0"/>
          <w:color w:val="auto"/>
          <w:kern w:val="0"/>
          <w:position w:val="3"/>
          <w:sz w:val="32"/>
          <w:szCs w:val="32"/>
          <w:highlight w:val="none"/>
          <w:u w:val="none"/>
          <w:lang w:val="zh-CN"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建议简化</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专项预算项目在</w:t>
      </w:r>
      <w:r>
        <w:rPr>
          <w:rFonts w:hint="default" w:ascii="Times New Roman" w:hAnsi="Times New Roman" w:eastAsia="仿宋_GB2312" w:cs="Times New Roman"/>
          <w:b w:val="0"/>
          <w:bCs w:val="0"/>
          <w:i w:val="0"/>
          <w:iCs w:val="0"/>
          <w:color w:val="auto"/>
          <w:kern w:val="2"/>
          <w:sz w:val="32"/>
          <w:szCs w:val="32"/>
          <w:highlight w:val="none"/>
          <w:lang w:val="en" w:eastAsia="zh-CN" w:bidi="ar-SA"/>
        </w:rPr>
        <w:t>预算安排、完善政策、改进管理等方面的</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流程。</w:t>
      </w:r>
    </w:p>
    <w:p w14:paraId="019312BE">
      <w:pPr>
        <w:spacing w:line="600" w:lineRule="exact"/>
        <w:jc w:val="center"/>
        <w:outlineLvl w:val="0"/>
        <w:rPr>
          <w:rFonts w:hint="eastAsia" w:ascii="黑体" w:hAnsi="黑体" w:eastAsia="黑体"/>
          <w:color w:val="auto"/>
          <w:sz w:val="44"/>
          <w:szCs w:val="44"/>
          <w:highlight w:val="none"/>
        </w:rPr>
      </w:pPr>
    </w:p>
    <w:p w14:paraId="2F32113F">
      <w:pPr>
        <w:spacing w:line="600" w:lineRule="exact"/>
        <w:jc w:val="center"/>
        <w:outlineLvl w:val="0"/>
        <w:rPr>
          <w:rFonts w:hint="eastAsia" w:ascii="黑体" w:hAnsi="黑体" w:eastAsia="黑体"/>
          <w:color w:val="auto"/>
          <w:sz w:val="44"/>
          <w:szCs w:val="44"/>
          <w:highlight w:val="none"/>
        </w:rPr>
      </w:pPr>
      <w:r>
        <w:drawing>
          <wp:anchor distT="0" distB="0" distL="114300" distR="114300" simplePos="0" relativeHeight="251667456" behindDoc="0" locked="0" layoutInCell="1" allowOverlap="1">
            <wp:simplePos x="0" y="0"/>
            <wp:positionH relativeFrom="column">
              <wp:posOffset>-189865</wp:posOffset>
            </wp:positionH>
            <wp:positionV relativeFrom="paragraph">
              <wp:posOffset>123825</wp:posOffset>
            </wp:positionV>
            <wp:extent cx="5537835" cy="8679815"/>
            <wp:effectExtent l="0" t="0" r="5715" b="6985"/>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9"/>
                    <a:stretch>
                      <a:fillRect/>
                    </a:stretch>
                  </pic:blipFill>
                  <pic:spPr>
                    <a:xfrm>
                      <a:off x="0" y="0"/>
                      <a:ext cx="5537835" cy="8679815"/>
                    </a:xfrm>
                    <a:prstGeom prst="rect">
                      <a:avLst/>
                    </a:prstGeom>
                    <a:noFill/>
                    <a:ln>
                      <a:noFill/>
                    </a:ln>
                  </pic:spPr>
                </pic:pic>
              </a:graphicData>
            </a:graphic>
          </wp:anchor>
        </w:drawing>
      </w:r>
    </w:p>
    <w:p w14:paraId="63D5ED8F">
      <w:pPr>
        <w:spacing w:line="600" w:lineRule="exact"/>
        <w:jc w:val="center"/>
        <w:outlineLvl w:val="0"/>
        <w:rPr>
          <w:rFonts w:hint="eastAsia" w:ascii="仿宋" w:hAnsi="仿宋" w:eastAsia="仿宋"/>
          <w:b w:val="0"/>
          <w:color w:val="auto"/>
          <w:highlight w:val="none"/>
        </w:rPr>
      </w:pPr>
      <w:bookmarkStart w:id="168" w:name="_Toc13254_WPSOffice_Level1"/>
      <w:r>
        <w:rPr>
          <w:rFonts w:hint="eastAsia" w:ascii="黑体" w:hAnsi="黑体" w:eastAsia="黑体"/>
          <w:color w:val="auto"/>
          <w:sz w:val="44"/>
          <w:szCs w:val="44"/>
          <w:highlight w:val="none"/>
        </w:rPr>
        <w:t>第</w:t>
      </w:r>
      <w:r>
        <w:rPr>
          <w:rStyle w:val="35"/>
          <w:rFonts w:hint="eastAsia" w:ascii="黑体" w:hAnsi="黑体" w:eastAsia="黑体"/>
          <w:b w:val="0"/>
          <w:color w:val="auto"/>
          <w:highlight w:val="none"/>
        </w:rPr>
        <w:t>五部分 附表</w:t>
      </w:r>
      <w:bookmarkEnd w:id="110"/>
      <w:bookmarkEnd w:id="155"/>
      <w:bookmarkEnd w:id="168"/>
      <w:bookmarkStart w:id="169" w:name="_Toc15396619"/>
    </w:p>
    <w:p w14:paraId="7D528034">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170" w:name="_Toc14595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一、收入支出决算总表</w:t>
      </w:r>
      <w:bookmarkEnd w:id="169"/>
      <w:bookmarkEnd w:id="170"/>
    </w:p>
    <w:p w14:paraId="5B3B74A4">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171" w:name="_Toc15396620"/>
      <w:bookmarkStart w:id="172" w:name="_Toc2634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二、收入决算表</w:t>
      </w:r>
      <w:bookmarkEnd w:id="171"/>
      <w:bookmarkEnd w:id="172"/>
    </w:p>
    <w:p w14:paraId="2E3FBF74">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173" w:name="_Toc11578_WPSOffice_Level2"/>
      <w:bookmarkStart w:id="174" w:name="_Toc15396621"/>
      <w:r>
        <w:rPr>
          <w:rFonts w:hint="eastAsia" w:ascii="Times New Roman" w:hAnsi="Times New Roman" w:eastAsia="仿宋_GB2312" w:cs="Times New Roman"/>
          <w:b w:val="0"/>
          <w:bCs w:val="0"/>
          <w:i w:val="0"/>
          <w:iCs w:val="0"/>
          <w:color w:val="auto"/>
          <w:kern w:val="2"/>
          <w:sz w:val="32"/>
          <w:szCs w:val="32"/>
          <w:highlight w:val="none"/>
          <w:lang w:val="en-US" w:eastAsia="zh-CN" w:bidi="ar-SA"/>
        </w:rPr>
        <w:t>三、支出决算表</w:t>
      </w:r>
      <w:bookmarkEnd w:id="173"/>
      <w:bookmarkEnd w:id="174"/>
    </w:p>
    <w:p w14:paraId="4070A38A">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175" w:name="_Toc15396622"/>
      <w:bookmarkStart w:id="176" w:name="_Toc30221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四、财政拨款收入支出决算总表</w:t>
      </w:r>
      <w:bookmarkEnd w:id="175"/>
      <w:bookmarkEnd w:id="176"/>
    </w:p>
    <w:p w14:paraId="1DF45666">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177" w:name="_Toc25822_WPSOffice_Level2"/>
      <w:bookmarkStart w:id="178" w:name="_Toc15396623"/>
      <w:r>
        <w:rPr>
          <w:rFonts w:hint="eastAsia" w:ascii="Times New Roman" w:hAnsi="Times New Roman" w:eastAsia="仿宋_GB2312" w:cs="Times New Roman"/>
          <w:b w:val="0"/>
          <w:bCs w:val="0"/>
          <w:i w:val="0"/>
          <w:iCs w:val="0"/>
          <w:color w:val="auto"/>
          <w:kern w:val="2"/>
          <w:sz w:val="32"/>
          <w:szCs w:val="32"/>
          <w:highlight w:val="none"/>
          <w:lang w:val="en-US" w:eastAsia="zh-CN" w:bidi="ar-SA"/>
        </w:rPr>
        <w:t>五、财政拨款支出决算明细表</w:t>
      </w:r>
      <w:bookmarkEnd w:id="177"/>
      <w:bookmarkEnd w:id="178"/>
      <w:bookmarkStart w:id="179" w:name="_Toc15396624"/>
    </w:p>
    <w:p w14:paraId="55F1C927">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180" w:name="_Toc25084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六、一般公共预算财政拨款支出决算表</w:t>
      </w:r>
      <w:bookmarkEnd w:id="179"/>
      <w:bookmarkEnd w:id="180"/>
    </w:p>
    <w:p w14:paraId="2BAF4721">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181" w:name="_Toc15396625"/>
      <w:bookmarkStart w:id="182" w:name="_Toc23971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七、一般公共预算财政拨款支出决算明细表</w:t>
      </w:r>
      <w:bookmarkEnd w:id="181"/>
      <w:bookmarkEnd w:id="182"/>
    </w:p>
    <w:p w14:paraId="56D1E004">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183" w:name="_Toc15396626"/>
      <w:bookmarkStart w:id="184" w:name="_Toc25246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八、一般公共预算财政拨款基本支出决算表</w:t>
      </w:r>
      <w:bookmarkEnd w:id="183"/>
      <w:bookmarkEnd w:id="184"/>
    </w:p>
    <w:p w14:paraId="2593F2D6">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185" w:name="_Toc15396627"/>
      <w:bookmarkStart w:id="186" w:name="_Toc14599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九、一般公共预算财政拨款项目支出决算表</w:t>
      </w:r>
      <w:bookmarkEnd w:id="185"/>
      <w:bookmarkEnd w:id="186"/>
    </w:p>
    <w:p w14:paraId="0580966B">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187" w:name="_Toc15396628"/>
      <w:bookmarkStart w:id="188" w:name="_Toc24107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十、</w:t>
      </w:r>
      <w:bookmarkEnd w:id="187"/>
      <w:r>
        <w:rPr>
          <w:rFonts w:hint="eastAsia" w:ascii="Times New Roman" w:hAnsi="Times New Roman" w:eastAsia="仿宋_GB2312" w:cs="Times New Roman"/>
          <w:b w:val="0"/>
          <w:bCs w:val="0"/>
          <w:i w:val="0"/>
          <w:iCs w:val="0"/>
          <w:color w:val="auto"/>
          <w:kern w:val="2"/>
          <w:sz w:val="32"/>
          <w:szCs w:val="32"/>
          <w:highlight w:val="none"/>
          <w:lang w:val="en-US" w:eastAsia="zh-CN" w:bidi="ar-SA"/>
        </w:rPr>
        <w:t>政府性基金预算财政拨款收入支出决算表</w:t>
      </w:r>
      <w:bookmarkEnd w:id="188"/>
    </w:p>
    <w:p w14:paraId="7BCFB606">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189" w:name="_Toc15396629"/>
      <w:bookmarkStart w:id="190" w:name="_Toc11350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十一、</w:t>
      </w:r>
      <w:bookmarkEnd w:id="189"/>
      <w:r>
        <w:rPr>
          <w:rFonts w:hint="eastAsia" w:ascii="Times New Roman" w:hAnsi="Times New Roman" w:eastAsia="仿宋_GB2312" w:cs="Times New Roman"/>
          <w:b w:val="0"/>
          <w:bCs w:val="0"/>
          <w:i w:val="0"/>
          <w:iCs w:val="0"/>
          <w:color w:val="auto"/>
          <w:kern w:val="2"/>
          <w:sz w:val="32"/>
          <w:szCs w:val="32"/>
          <w:highlight w:val="none"/>
          <w:lang w:val="en-US" w:eastAsia="zh-CN" w:bidi="ar-SA"/>
        </w:rPr>
        <w:t>国有资本经营预算财政拨款收入支出决算表</w:t>
      </w:r>
      <w:bookmarkEnd w:id="190"/>
    </w:p>
    <w:p w14:paraId="26E43B9E">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191" w:name="_Toc15396630"/>
      <w:bookmarkStart w:id="192" w:name="_Toc9473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十二、</w:t>
      </w:r>
      <w:bookmarkEnd w:id="191"/>
      <w:r>
        <w:rPr>
          <w:rFonts w:hint="eastAsia" w:ascii="Times New Roman" w:hAnsi="Times New Roman" w:eastAsia="仿宋_GB2312" w:cs="Times New Roman"/>
          <w:b w:val="0"/>
          <w:bCs w:val="0"/>
          <w:i w:val="0"/>
          <w:iCs w:val="0"/>
          <w:color w:val="auto"/>
          <w:kern w:val="2"/>
          <w:sz w:val="32"/>
          <w:szCs w:val="32"/>
          <w:highlight w:val="none"/>
          <w:lang w:val="en-US" w:eastAsia="zh-CN" w:bidi="ar-SA"/>
        </w:rPr>
        <w:t>国有资本经营预算财政拨款支出决算表</w:t>
      </w:r>
      <w:bookmarkEnd w:id="192"/>
    </w:p>
    <w:p w14:paraId="6A111BED">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193" w:name="_Toc15396631"/>
      <w:bookmarkStart w:id="194" w:name="_Toc32168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十三、</w:t>
      </w:r>
      <w:bookmarkEnd w:id="193"/>
      <w:r>
        <w:rPr>
          <w:rFonts w:hint="eastAsia" w:ascii="Times New Roman" w:hAnsi="Times New Roman" w:eastAsia="仿宋_GB2312" w:cs="Times New Roman"/>
          <w:b w:val="0"/>
          <w:bCs w:val="0"/>
          <w:i w:val="0"/>
          <w:iCs w:val="0"/>
          <w:color w:val="auto"/>
          <w:kern w:val="2"/>
          <w:sz w:val="32"/>
          <w:szCs w:val="32"/>
          <w:highlight w:val="none"/>
          <w:lang w:val="en-US" w:eastAsia="zh-CN" w:bidi="ar-SA"/>
        </w:rPr>
        <w:t>财政拨款“三公”经费支出决算表</w:t>
      </w:r>
      <w:bookmarkEnd w:id="194"/>
    </w:p>
    <w:sectPr>
      <w:footerReference r:id="rId8" w:type="firs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421C8D2">
        <w:pPr>
          <w:pStyle w:val="15"/>
          <w:jc w:val="center"/>
        </w:pPr>
        <w:r>
          <w:fldChar w:fldCharType="begin"/>
        </w:r>
        <w:r>
          <w:instrText xml:space="preserve">PAGE   \* MERGEFORMAT</w:instrText>
        </w:r>
        <w:r>
          <w:fldChar w:fldCharType="separate"/>
        </w:r>
        <w:r>
          <w:rPr>
            <w:lang w:val="zh-CN"/>
          </w:rPr>
          <w:t>8</w:t>
        </w:r>
        <w:r>
          <w:fldChar w:fldCharType="end"/>
        </w:r>
      </w:p>
    </w:sdtContent>
  </w:sdt>
  <w:p w14:paraId="7EADDA3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B89F7">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0FD0C">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4115"/>
    </w:sdtPr>
    <w:sdtContent>
      <w:p w14:paraId="1569BEFC">
        <w:pPr>
          <w:pStyle w:val="15"/>
          <w:jc w:val="center"/>
        </w:pPr>
        <w:r>
          <w:fldChar w:fldCharType="begin"/>
        </w:r>
        <w:r>
          <w:instrText xml:space="preserve">PAGE   \* MERGEFORMAT</w:instrText>
        </w:r>
        <w:r>
          <w:fldChar w:fldCharType="separate"/>
        </w:r>
        <w:r>
          <w:rPr>
            <w:lang w:val="zh-CN"/>
          </w:rPr>
          <w:t>8</w:t>
        </w:r>
        <w:r>
          <w:fldChar w:fldCharType="end"/>
        </w:r>
      </w:p>
    </w:sdtContent>
  </w:sdt>
  <w:p w14:paraId="2A1D2C17">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8777">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AAC02">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5A415"/>
    <w:multiLevelType w:val="singleLevel"/>
    <w:tmpl w:val="AD05A415"/>
    <w:lvl w:ilvl="0" w:tentative="0">
      <w:start w:val="3"/>
      <w:numFmt w:val="chineseCounting"/>
      <w:suff w:val="nothing"/>
      <w:lvlText w:val="（%1）"/>
      <w:lvlJc w:val="left"/>
      <w:rPr>
        <w:rFonts w:hint="eastAsia"/>
      </w:rPr>
    </w:lvl>
  </w:abstractNum>
  <w:abstractNum w:abstractNumId="1">
    <w:nsid w:val="C7DE2569"/>
    <w:multiLevelType w:val="singleLevel"/>
    <w:tmpl w:val="C7DE2569"/>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DE5MDYzMDRjNTJmNmJlYzc3MzIxMzc1MjJhNm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43E7"/>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9153D7"/>
    <w:rsid w:val="02143E91"/>
    <w:rsid w:val="024F4FE7"/>
    <w:rsid w:val="047307C6"/>
    <w:rsid w:val="04E01952"/>
    <w:rsid w:val="05C7421D"/>
    <w:rsid w:val="05DA764A"/>
    <w:rsid w:val="066E0107"/>
    <w:rsid w:val="069A65B0"/>
    <w:rsid w:val="06A307B6"/>
    <w:rsid w:val="07996F6E"/>
    <w:rsid w:val="08162BF7"/>
    <w:rsid w:val="08AC6EC0"/>
    <w:rsid w:val="0A2032A3"/>
    <w:rsid w:val="0A8E01DA"/>
    <w:rsid w:val="0AAC240E"/>
    <w:rsid w:val="0B852C60"/>
    <w:rsid w:val="0BCA35D7"/>
    <w:rsid w:val="0C071FC7"/>
    <w:rsid w:val="0CE96A67"/>
    <w:rsid w:val="0E365806"/>
    <w:rsid w:val="0F060C97"/>
    <w:rsid w:val="0F98263C"/>
    <w:rsid w:val="0FD90772"/>
    <w:rsid w:val="101860EC"/>
    <w:rsid w:val="10865302"/>
    <w:rsid w:val="10BF041C"/>
    <w:rsid w:val="10C055FF"/>
    <w:rsid w:val="10FB40F0"/>
    <w:rsid w:val="118107EC"/>
    <w:rsid w:val="11E4222B"/>
    <w:rsid w:val="138744BE"/>
    <w:rsid w:val="13B95BA6"/>
    <w:rsid w:val="13D50BC4"/>
    <w:rsid w:val="14314331"/>
    <w:rsid w:val="14922675"/>
    <w:rsid w:val="14CB6334"/>
    <w:rsid w:val="16BB723D"/>
    <w:rsid w:val="16F72C63"/>
    <w:rsid w:val="18192EA8"/>
    <w:rsid w:val="19BF4D90"/>
    <w:rsid w:val="1A330456"/>
    <w:rsid w:val="1AE15229"/>
    <w:rsid w:val="1B193EF2"/>
    <w:rsid w:val="1B65180A"/>
    <w:rsid w:val="1B9E5812"/>
    <w:rsid w:val="1BE8440E"/>
    <w:rsid w:val="1C4C3A51"/>
    <w:rsid w:val="1C653580"/>
    <w:rsid w:val="1CF6391A"/>
    <w:rsid w:val="1D155CEE"/>
    <w:rsid w:val="1E1541BB"/>
    <w:rsid w:val="1F443106"/>
    <w:rsid w:val="1F85520D"/>
    <w:rsid w:val="1FC50459"/>
    <w:rsid w:val="1FF35744"/>
    <w:rsid w:val="201C69A1"/>
    <w:rsid w:val="2099704A"/>
    <w:rsid w:val="20BD316F"/>
    <w:rsid w:val="218A7D24"/>
    <w:rsid w:val="21C173BB"/>
    <w:rsid w:val="21CA5B44"/>
    <w:rsid w:val="22C95FAE"/>
    <w:rsid w:val="22FD7E1C"/>
    <w:rsid w:val="22FF7A6F"/>
    <w:rsid w:val="23860B96"/>
    <w:rsid w:val="240371BF"/>
    <w:rsid w:val="256929B0"/>
    <w:rsid w:val="258B383C"/>
    <w:rsid w:val="25FD7196"/>
    <w:rsid w:val="26396DF4"/>
    <w:rsid w:val="27162A41"/>
    <w:rsid w:val="275373CD"/>
    <w:rsid w:val="276A6CA2"/>
    <w:rsid w:val="288822B5"/>
    <w:rsid w:val="28C9093E"/>
    <w:rsid w:val="292537CB"/>
    <w:rsid w:val="29724275"/>
    <w:rsid w:val="29DC5356"/>
    <w:rsid w:val="29FD04D3"/>
    <w:rsid w:val="2A094D30"/>
    <w:rsid w:val="2A2C3994"/>
    <w:rsid w:val="2A8D027E"/>
    <w:rsid w:val="2B1462F9"/>
    <w:rsid w:val="2BA4369C"/>
    <w:rsid w:val="2C155C0E"/>
    <w:rsid w:val="2C464AA5"/>
    <w:rsid w:val="2C656561"/>
    <w:rsid w:val="2C815051"/>
    <w:rsid w:val="2C8A61B5"/>
    <w:rsid w:val="2C9127F7"/>
    <w:rsid w:val="2D05244E"/>
    <w:rsid w:val="2DD12D66"/>
    <w:rsid w:val="2DEA4E78"/>
    <w:rsid w:val="2DF04E50"/>
    <w:rsid w:val="2DFA1223"/>
    <w:rsid w:val="2E114AFB"/>
    <w:rsid w:val="2F040D46"/>
    <w:rsid w:val="2FC82A81"/>
    <w:rsid w:val="30085C5E"/>
    <w:rsid w:val="304B42F4"/>
    <w:rsid w:val="31745184"/>
    <w:rsid w:val="3190425A"/>
    <w:rsid w:val="319F7F4E"/>
    <w:rsid w:val="323142B4"/>
    <w:rsid w:val="327437BA"/>
    <w:rsid w:val="3304709D"/>
    <w:rsid w:val="35374E38"/>
    <w:rsid w:val="357521EF"/>
    <w:rsid w:val="359F3E3B"/>
    <w:rsid w:val="35CF1B75"/>
    <w:rsid w:val="35ED5419"/>
    <w:rsid w:val="364D329B"/>
    <w:rsid w:val="36AA5135"/>
    <w:rsid w:val="376D39B2"/>
    <w:rsid w:val="37E16F03"/>
    <w:rsid w:val="38044D88"/>
    <w:rsid w:val="386A68D5"/>
    <w:rsid w:val="38966E4A"/>
    <w:rsid w:val="38D469F0"/>
    <w:rsid w:val="391E1E7A"/>
    <w:rsid w:val="3A0D1750"/>
    <w:rsid w:val="3AF10C6F"/>
    <w:rsid w:val="3BC82C9D"/>
    <w:rsid w:val="3C776EAE"/>
    <w:rsid w:val="3CFF266B"/>
    <w:rsid w:val="3D146CB9"/>
    <w:rsid w:val="3D98207C"/>
    <w:rsid w:val="3E2919ED"/>
    <w:rsid w:val="3E474F53"/>
    <w:rsid w:val="3E78745D"/>
    <w:rsid w:val="3E7E30EC"/>
    <w:rsid w:val="3F4C24ED"/>
    <w:rsid w:val="40FA4E7B"/>
    <w:rsid w:val="41203213"/>
    <w:rsid w:val="41583A8E"/>
    <w:rsid w:val="41F0559B"/>
    <w:rsid w:val="422344B1"/>
    <w:rsid w:val="4226071D"/>
    <w:rsid w:val="43291F47"/>
    <w:rsid w:val="432E0383"/>
    <w:rsid w:val="439158BA"/>
    <w:rsid w:val="4435789C"/>
    <w:rsid w:val="446F7B38"/>
    <w:rsid w:val="44A678F3"/>
    <w:rsid w:val="44E268DA"/>
    <w:rsid w:val="45346FE8"/>
    <w:rsid w:val="45D45A93"/>
    <w:rsid w:val="45EC4FE7"/>
    <w:rsid w:val="46A87268"/>
    <w:rsid w:val="48637D2A"/>
    <w:rsid w:val="48A33CD3"/>
    <w:rsid w:val="48AA197C"/>
    <w:rsid w:val="48D24C1A"/>
    <w:rsid w:val="4931390E"/>
    <w:rsid w:val="498F6B81"/>
    <w:rsid w:val="49AA10E1"/>
    <w:rsid w:val="4A627F82"/>
    <w:rsid w:val="4A8C30E7"/>
    <w:rsid w:val="4B0E749A"/>
    <w:rsid w:val="4B4F25DA"/>
    <w:rsid w:val="4BE068DB"/>
    <w:rsid w:val="4CE6741A"/>
    <w:rsid w:val="4D196FC1"/>
    <w:rsid w:val="4D23033B"/>
    <w:rsid w:val="4D577224"/>
    <w:rsid w:val="4E193025"/>
    <w:rsid w:val="4EAB630A"/>
    <w:rsid w:val="4ECE2238"/>
    <w:rsid w:val="4FCE5D4F"/>
    <w:rsid w:val="507C775A"/>
    <w:rsid w:val="51EE6435"/>
    <w:rsid w:val="5285323E"/>
    <w:rsid w:val="52A74E61"/>
    <w:rsid w:val="537E6D0A"/>
    <w:rsid w:val="53DC3014"/>
    <w:rsid w:val="54846587"/>
    <w:rsid w:val="552A3C28"/>
    <w:rsid w:val="556F5ADF"/>
    <w:rsid w:val="55825281"/>
    <w:rsid w:val="55A41C2D"/>
    <w:rsid w:val="55FD2FCD"/>
    <w:rsid w:val="573214BA"/>
    <w:rsid w:val="5750692E"/>
    <w:rsid w:val="57A261D0"/>
    <w:rsid w:val="57D55782"/>
    <w:rsid w:val="58F3472F"/>
    <w:rsid w:val="598F5948"/>
    <w:rsid w:val="599E246A"/>
    <w:rsid w:val="59BA7A3A"/>
    <w:rsid w:val="59FF2330"/>
    <w:rsid w:val="5A5908B7"/>
    <w:rsid w:val="5AF92295"/>
    <w:rsid w:val="5B865986"/>
    <w:rsid w:val="5B97385B"/>
    <w:rsid w:val="5C591204"/>
    <w:rsid w:val="5CD71FC4"/>
    <w:rsid w:val="5D402DB5"/>
    <w:rsid w:val="5DB222F6"/>
    <w:rsid w:val="5E2C6041"/>
    <w:rsid w:val="5F04214A"/>
    <w:rsid w:val="5F2C1418"/>
    <w:rsid w:val="5F5B657A"/>
    <w:rsid w:val="6094289E"/>
    <w:rsid w:val="613C308B"/>
    <w:rsid w:val="61C80A51"/>
    <w:rsid w:val="61F90B4B"/>
    <w:rsid w:val="62135B4D"/>
    <w:rsid w:val="643D4528"/>
    <w:rsid w:val="64A55079"/>
    <w:rsid w:val="64F46001"/>
    <w:rsid w:val="65410A72"/>
    <w:rsid w:val="65982E30"/>
    <w:rsid w:val="660109D5"/>
    <w:rsid w:val="66CA3E37"/>
    <w:rsid w:val="67203A0F"/>
    <w:rsid w:val="67667E9A"/>
    <w:rsid w:val="677156E7"/>
    <w:rsid w:val="6A1F47D6"/>
    <w:rsid w:val="6AB629CC"/>
    <w:rsid w:val="6B344F1C"/>
    <w:rsid w:val="6C135AF7"/>
    <w:rsid w:val="6C4A05C8"/>
    <w:rsid w:val="6D323B6A"/>
    <w:rsid w:val="6D5F15EB"/>
    <w:rsid w:val="6E7E3605"/>
    <w:rsid w:val="6EE113A4"/>
    <w:rsid w:val="6EFE0A68"/>
    <w:rsid w:val="6FF5CC65"/>
    <w:rsid w:val="714A3FC6"/>
    <w:rsid w:val="714C3F45"/>
    <w:rsid w:val="715C0E4B"/>
    <w:rsid w:val="71C63655"/>
    <w:rsid w:val="72734D90"/>
    <w:rsid w:val="731A06E8"/>
    <w:rsid w:val="73243F55"/>
    <w:rsid w:val="732921C8"/>
    <w:rsid w:val="732B7CB7"/>
    <w:rsid w:val="73442F7B"/>
    <w:rsid w:val="73AD73D5"/>
    <w:rsid w:val="73B6EB34"/>
    <w:rsid w:val="742064CB"/>
    <w:rsid w:val="744731E5"/>
    <w:rsid w:val="761967A1"/>
    <w:rsid w:val="76E3355F"/>
    <w:rsid w:val="778769C8"/>
    <w:rsid w:val="79405BA0"/>
    <w:rsid w:val="79A14525"/>
    <w:rsid w:val="79A53C30"/>
    <w:rsid w:val="79BD42DD"/>
    <w:rsid w:val="79EE5BA4"/>
    <w:rsid w:val="7A586A0A"/>
    <w:rsid w:val="7A894339"/>
    <w:rsid w:val="7A97325F"/>
    <w:rsid w:val="7BDF704A"/>
    <w:rsid w:val="7C681483"/>
    <w:rsid w:val="7C974E2C"/>
    <w:rsid w:val="7CB4634A"/>
    <w:rsid w:val="7EEF11D3"/>
    <w:rsid w:val="7FA30C79"/>
    <w:rsid w:val="7FB14DC3"/>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index 5"/>
    <w:basedOn w:val="1"/>
    <w:next w:val="1"/>
    <w:qFormat/>
    <w:uiPriority w:val="0"/>
    <w:pPr>
      <w:ind w:firstLine="797" w:firstLineChars="249"/>
    </w:pPr>
    <w:rPr>
      <w:szCs w:val="22"/>
    </w:rPr>
  </w:style>
  <w:style w:type="paragraph" w:styleId="9">
    <w:name w:val="annotation text"/>
    <w:basedOn w:val="1"/>
    <w:semiHidden/>
    <w:unhideWhenUsed/>
    <w:qFormat/>
    <w:uiPriority w:val="99"/>
    <w:pPr>
      <w:jc w:val="left"/>
    </w:pPr>
  </w:style>
  <w:style w:type="paragraph" w:styleId="10">
    <w:name w:val="Salutation"/>
    <w:basedOn w:val="1"/>
    <w:next w:val="1"/>
    <w:qFormat/>
    <w:uiPriority w:val="99"/>
    <w:rPr>
      <w:rFonts w:ascii="Times New Roman" w:hAnsi="Times New Roman"/>
    </w:rPr>
  </w:style>
  <w:style w:type="paragraph" w:styleId="11">
    <w:name w:val="Body Text"/>
    <w:basedOn w:val="1"/>
    <w:next w:val="12"/>
    <w:link w:val="32"/>
    <w:qFormat/>
    <w:uiPriority w:val="99"/>
    <w:pPr>
      <w:spacing w:beforeLines="30"/>
    </w:pPr>
    <w:rPr>
      <w:rFonts w:ascii="仿宋_GB2312" w:eastAsia="仿宋_GB2312"/>
      <w:kern w:val="0"/>
      <w:sz w:val="30"/>
    </w:rPr>
  </w:style>
  <w:style w:type="paragraph" w:styleId="12">
    <w:name w:val="Plain Text"/>
    <w:basedOn w:val="1"/>
    <w:next w:val="10"/>
    <w:qFormat/>
    <w:uiPriority w:val="99"/>
    <w:rPr>
      <w:rFonts w:ascii="宋体" w:hAnsi="Courier New" w:cs="宋体"/>
      <w:sz w:val="32"/>
      <w:szCs w:val="32"/>
    </w:rPr>
  </w:style>
  <w:style w:type="paragraph" w:styleId="13">
    <w:name w:val="toc 3"/>
    <w:basedOn w:val="1"/>
    <w:next w:val="1"/>
    <w:unhideWhenUsed/>
    <w:qFormat/>
    <w:uiPriority w:val="39"/>
    <w:pPr>
      <w:tabs>
        <w:tab w:val="right" w:leader="dot" w:pos="8296"/>
      </w:tabs>
      <w:ind w:left="840" w:leftChars="400"/>
    </w:pPr>
  </w:style>
  <w:style w:type="paragraph" w:styleId="14">
    <w:name w:val="Balloon Text"/>
    <w:basedOn w:val="1"/>
    <w:link w:val="38"/>
    <w:semiHidden/>
    <w:unhideWhenUsed/>
    <w:qFormat/>
    <w:uiPriority w:val="99"/>
    <w:rPr>
      <w:sz w:val="18"/>
      <w:szCs w:val="18"/>
    </w:rPr>
  </w:style>
  <w:style w:type="paragraph" w:styleId="15">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Times New Roman" w:hAnsi="Times New Roman" w:eastAsia="仿宋_GB2312" w:cs="Times New Roman"/>
      <w:kern w:val="0"/>
      <w:sz w:val="24"/>
      <w:szCs w:val="24"/>
      <w:lang w:val="en-US" w:eastAsia="zh-CN" w:bidi="ar"/>
    </w:r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paragraph" w:customStyle="1" w:styleId="24">
    <w:name w:val="章标题"/>
    <w:basedOn w:val="1"/>
    <w:next w:val="25"/>
    <w:qFormat/>
    <w:uiPriority w:val="99"/>
    <w:pPr>
      <w:widowControl/>
      <w:spacing w:before="158" w:after="153" w:line="323" w:lineRule="atLeast"/>
      <w:ind w:right="-120"/>
      <w:jc w:val="center"/>
      <w:textAlignment w:val="baseline"/>
    </w:pPr>
    <w:rPr>
      <w:color w:val="FF0000"/>
      <w:sz w:val="18"/>
    </w:rPr>
  </w:style>
  <w:style w:type="paragraph" w:customStyle="1" w:styleId="25">
    <w:name w:val="节标题"/>
    <w:basedOn w:val="1"/>
    <w:next w:val="1"/>
    <w:qFormat/>
    <w:uiPriority w:val="99"/>
    <w:pPr>
      <w:widowControl/>
      <w:spacing w:line="289" w:lineRule="atLeast"/>
      <w:jc w:val="center"/>
      <w:textAlignment w:val="baseline"/>
    </w:pPr>
    <w:rPr>
      <w:color w:val="000000"/>
      <w:sz w:val="28"/>
    </w:rPr>
  </w:style>
  <w:style w:type="paragraph" w:customStyle="1" w:styleId="26">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7">
    <w:name w:val="Header Char"/>
    <w:basedOn w:val="21"/>
    <w:semiHidden/>
    <w:qFormat/>
    <w:uiPriority w:val="99"/>
    <w:rPr>
      <w:rFonts w:ascii="Times New Roman" w:hAnsi="Times New Roman"/>
      <w:sz w:val="18"/>
      <w:szCs w:val="18"/>
    </w:rPr>
  </w:style>
  <w:style w:type="character" w:customStyle="1" w:styleId="28">
    <w:name w:val="页眉 Char"/>
    <w:link w:val="16"/>
    <w:semiHidden/>
    <w:qFormat/>
    <w:locked/>
    <w:uiPriority w:val="99"/>
    <w:rPr>
      <w:sz w:val="18"/>
    </w:rPr>
  </w:style>
  <w:style w:type="character" w:customStyle="1" w:styleId="29">
    <w:name w:val="Footer Char"/>
    <w:basedOn w:val="21"/>
    <w:semiHidden/>
    <w:qFormat/>
    <w:uiPriority w:val="99"/>
    <w:rPr>
      <w:rFonts w:ascii="Times New Roman" w:hAnsi="Times New Roman"/>
      <w:sz w:val="18"/>
      <w:szCs w:val="18"/>
    </w:rPr>
  </w:style>
  <w:style w:type="character" w:customStyle="1" w:styleId="30">
    <w:name w:val="页脚 Char"/>
    <w:link w:val="15"/>
    <w:qFormat/>
    <w:locked/>
    <w:uiPriority w:val="99"/>
    <w:rPr>
      <w:sz w:val="18"/>
    </w:rPr>
  </w:style>
  <w:style w:type="character" w:customStyle="1" w:styleId="31">
    <w:name w:val="Body Text Char"/>
    <w:basedOn w:val="21"/>
    <w:semiHidden/>
    <w:qFormat/>
    <w:uiPriority w:val="99"/>
    <w:rPr>
      <w:rFonts w:ascii="Times New Roman" w:hAnsi="Times New Roman"/>
      <w:szCs w:val="24"/>
    </w:rPr>
  </w:style>
  <w:style w:type="character" w:customStyle="1" w:styleId="32">
    <w:name w:val="正文文本 Char"/>
    <w:link w:val="11"/>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4">
    <w:name w:val="List Paragraph"/>
    <w:basedOn w:val="1"/>
    <w:qFormat/>
    <w:uiPriority w:val="34"/>
    <w:pPr>
      <w:ind w:firstLine="420" w:firstLineChars="200"/>
    </w:pPr>
  </w:style>
  <w:style w:type="character" w:customStyle="1" w:styleId="35">
    <w:name w:val="标题 1 Char"/>
    <w:basedOn w:val="21"/>
    <w:link w:val="5"/>
    <w:qFormat/>
    <w:uiPriority w:val="9"/>
    <w:rPr>
      <w:rFonts w:ascii="Times New Roman" w:hAnsi="Times New Roman"/>
      <w:b/>
      <w:bCs/>
      <w:kern w:val="44"/>
      <w:sz w:val="44"/>
      <w:szCs w:val="44"/>
    </w:rPr>
  </w:style>
  <w:style w:type="character" w:customStyle="1" w:styleId="36">
    <w:name w:val="标题 2 Char"/>
    <w:basedOn w:val="21"/>
    <w:link w:val="6"/>
    <w:qFormat/>
    <w:uiPriority w:val="9"/>
    <w:rPr>
      <w:rFonts w:asciiTheme="majorHAnsi" w:hAnsiTheme="majorHAnsi" w:eastAsiaTheme="majorEastAsia" w:cstheme="majorBidi"/>
      <w:b/>
      <w:bCs/>
      <w:kern w:val="2"/>
      <w:sz w:val="32"/>
      <w:szCs w:val="32"/>
    </w:rPr>
  </w:style>
  <w:style w:type="paragraph" w:customStyle="1" w:styleId="37">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1"/>
    <w:link w:val="14"/>
    <w:semiHidden/>
    <w:qFormat/>
    <w:uiPriority w:val="99"/>
    <w:rPr>
      <w:rFonts w:ascii="Times New Roman" w:hAnsi="Times New Roman"/>
      <w:kern w:val="2"/>
      <w:sz w:val="18"/>
      <w:szCs w:val="18"/>
    </w:rPr>
  </w:style>
  <w:style w:type="character" w:customStyle="1" w:styleId="39">
    <w:name w:val="标题 3 Char"/>
    <w:basedOn w:val="21"/>
    <w:link w:val="7"/>
    <w:qFormat/>
    <w:uiPriority w:val="9"/>
    <w:rPr>
      <w:rFonts w:ascii="Times New Roman" w:hAnsi="Times New Roman"/>
      <w:b/>
      <w:bCs/>
      <w:kern w:val="2"/>
      <w:sz w:val="32"/>
      <w:szCs w:val="32"/>
    </w:rPr>
  </w:style>
  <w:style w:type="paragraph" w:customStyle="1" w:styleId="40">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1">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2">
    <w:name w:val="常用样式（方正仿宋简）"/>
    <w:qFormat/>
    <w:uiPriority w:val="0"/>
    <w:pPr>
      <w:widowControl w:val="0"/>
      <w:spacing w:line="560" w:lineRule="exact"/>
      <w:ind w:firstLine="200" w:firstLineChars="200"/>
      <w:jc w:val="both"/>
    </w:pPr>
    <w:rPr>
      <w:rFonts w:ascii="Times New Roman" w:hAnsi="Times New Roman" w:eastAsia="方正仿宋简体" w:cs="Times New Roman"/>
      <w:b/>
      <w:kern w:val="2"/>
      <w:sz w:val="32"/>
      <w:lang w:val="en-US" w:eastAsia="zh-CN" w:bidi="ar-SA"/>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paragraph" w:customStyle="1" w:styleId="4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收、支决算总计变动情况图</a:t>
            </a:r>
            <a:endParaRPr lang="zh-CN"/>
          </a:p>
        </c:rich>
      </c:tx>
      <c:layout>
        <c:manualLayout>
          <c:xMode val="edge"/>
          <c:yMode val="edge"/>
          <c:x val="0.226904101186608"/>
          <c:y val="0.0139890710382514"/>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2022年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3294.23</c:v>
                </c:pt>
                <c:pt idx="1">
                  <c:v>3294.23</c:v>
                </c:pt>
              </c:numCache>
            </c:numRef>
          </c:val>
        </c:ser>
        <c:ser>
          <c:idx val="1"/>
          <c:order val="1"/>
          <c:tx>
            <c:strRef>
              <c:f>Sheet1!$C$1</c:f>
              <c:strCache>
                <c:ptCount val="1"/>
                <c:pt idx="0">
                  <c:v>2023年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3393.81</c:v>
                </c:pt>
                <c:pt idx="1">
                  <c:v>3393.81</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164626b-022e-40db-90ad-b2e299651168}"/>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收入决算结构图</a:t>
            </a:r>
          </a:p>
        </c:rich>
      </c:tx>
      <c:layout>
        <c:manualLayout>
          <c:xMode val="edge"/>
          <c:yMode val="edge"/>
          <c:x val="0.335714285714286"/>
          <c:y val="0.0401606425702811"/>
        </c:manualLayout>
      </c:layout>
      <c:overlay val="0"/>
    </c:title>
    <c:autoTitleDeleted val="0"/>
    <c:plotArea>
      <c:layout/>
      <c:pieChart>
        <c:varyColors val="1"/>
        <c:ser>
          <c:idx val="0"/>
          <c:order val="0"/>
          <c:tx>
            <c:strRef>
              <c:f>Sheet1!$B$1</c:f>
              <c:strCache>
                <c:ptCount val="1"/>
                <c:pt idx="0">
                  <c:v>收入决算结构图</c:v>
                </c:pt>
              </c:strCache>
            </c:strRef>
          </c:tx>
          <c:explosion val="0"/>
          <c:dPt>
            <c:idx val="0"/>
            <c:bubble3D val="0"/>
          </c:dPt>
          <c:dPt>
            <c:idx val="1"/>
            <c:bubble3D val="0"/>
          </c:dPt>
          <c:dLbls>
            <c:dLbl>
              <c:idx val="0"/>
              <c:layout>
                <c:manualLayout>
                  <c:x val="-0.0267607179194414"/>
                  <c:y val="-0.20336484127358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62395538684052"/>
                  <c:y val="0.003083218429651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0.9918</c:v>
                </c:pt>
                <c:pt idx="1">
                  <c:v>0.0082</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7ef77375-74ec-4ada-b2cd-f03d6d92f91b}"/>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2657490735839"/>
          <c:y val="0.0337134357957362"/>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0"/>
              <c:layout>
                <c:manualLayout>
                  <c:x val="0.0558741281404801"/>
                  <c:y val="-0.01441015720680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04095607899903"/>
                  <c:y val="-0.1807511185701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0.1349</c:v>
                </c:pt>
                <c:pt idx="1">
                  <c:v>0.8651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882356f2-d77f-4830-8126-0ff75c43e68f}"/>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财政拨款收、支决算总计变动情况图</a:t>
            </a:r>
            <a:endParaRPr lang="zh-CN"/>
          </a:p>
        </c:rich>
      </c:tx>
      <c:layout>
        <c:manualLayout>
          <c:xMode val="edge"/>
          <c:yMode val="edge"/>
          <c:x val="0.144142702968801"/>
          <c:y val="0.0195119208277103"/>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2022年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3294.23</c:v>
                </c:pt>
                <c:pt idx="1">
                  <c:v>3294.23</c:v>
                </c:pt>
              </c:numCache>
            </c:numRef>
          </c:val>
        </c:ser>
        <c:ser>
          <c:idx val="1"/>
          <c:order val="1"/>
          <c:tx>
            <c:strRef>
              <c:f>Sheet1!$C$1</c:f>
              <c:strCache>
                <c:ptCount val="1"/>
                <c:pt idx="0">
                  <c:v>2023年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3393.81</c:v>
                </c:pt>
                <c:pt idx="1">
                  <c:v>3393.81</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5dd802b-f513-4a28-aad9-7d886ad5ec05}"/>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a:t>
            </a:r>
          </a:p>
        </c:rich>
      </c:tx>
      <c:layout/>
      <c:overlay val="0"/>
      <c:spPr>
        <a:noFill/>
        <a:ln>
          <a:noFill/>
        </a:ln>
        <a:effectLst/>
      </c:spPr>
    </c:title>
    <c:autoTitleDeleted val="0"/>
    <c:plotArea>
      <c:layout>
        <c:manualLayout>
          <c:layoutTarget val="inner"/>
          <c:xMode val="edge"/>
          <c:yMode val="edge"/>
          <c:x val="0.0763614311704063"/>
          <c:y val="0.165665999555259"/>
          <c:w val="0.896955730745907"/>
          <c:h val="0.622281521014009"/>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2648.4</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3365.82</c:v>
                </c:pt>
              </c:numCache>
            </c:numRef>
          </c:val>
        </c:ser>
        <c:dLbls>
          <c:showLegendKey val="0"/>
          <c:showVal val="1"/>
          <c:showCatName val="0"/>
          <c:showSerName val="0"/>
          <c:showPercent val="0"/>
          <c:showBubbleSize val="0"/>
        </c:dLbls>
        <c:gapWidth val="219"/>
        <c:overlap val="-27"/>
        <c:axId val="228514048"/>
        <c:axId val="228540416"/>
      </c:barChart>
      <c:catAx>
        <c:axId val="228514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40416"/>
        <c:crosses val="autoZero"/>
        <c:auto val="1"/>
        <c:lblAlgn val="ctr"/>
        <c:lblOffset val="100"/>
        <c:noMultiLvlLbl val="0"/>
      </c:catAx>
      <c:valAx>
        <c:axId val="2285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14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9bba7c-e831-4e24-84f3-159271a5933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2021年</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dLbl>
              <c:idx val="0"/>
              <c:layout>
                <c:manualLayout>
                  <c:x val="0.0196657692902154"/>
                  <c:y val="-0.04639390953980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35318633548677"/>
                  <c:y val="-0.1433201303026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4239575496688"/>
                  <c:y val="-0.12679540262727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42207347007063"/>
                  <c:y val="-0.18375004375834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707853615782421"/>
                  <c:y val="-0.0222157697763915"/>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921052631578947"/>
                      <c:h val="0.0828263921385119"/>
                    </c:manualLayout>
                  </c15:layout>
                </c:ext>
              </c:extLst>
            </c:dLbl>
            <c:dLbl>
              <c:idx val="5"/>
              <c:layout>
                <c:manualLayout>
                  <c:x val="0.0389452741177691"/>
                  <c:y val="0.01185160357577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207378177925"/>
                  <c:y val="-0.015126832182779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181439649427809"/>
                  <c:y val="0.0045855249925429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479015918136059"/>
                  <c:y val="-0.0087164325187660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Sheet1!$A$2:$A$10</c:f>
              <c:strCache>
                <c:ptCount val="9"/>
                <c:pt idx="0">
                  <c:v>一般公共服务</c:v>
                </c:pt>
                <c:pt idx="1">
                  <c:v>农林水</c:v>
                </c:pt>
                <c:pt idx="2">
                  <c:v>科学技术</c:v>
                </c:pt>
                <c:pt idx="3">
                  <c:v>社会保障和就业</c:v>
                </c:pt>
                <c:pt idx="4">
                  <c:v>节能环保</c:v>
                </c:pt>
                <c:pt idx="5">
                  <c:v>卫生健康</c:v>
                </c:pt>
                <c:pt idx="6">
                  <c:v>资源勘探工业信息等</c:v>
                </c:pt>
                <c:pt idx="7">
                  <c:v>商业服务等</c:v>
                </c:pt>
                <c:pt idx="8">
                  <c:v>住房保障</c:v>
                </c:pt>
              </c:strCache>
            </c:strRef>
          </c:cat>
          <c:val>
            <c:numRef>
              <c:f>Sheet1!$B$2:$B$10</c:f>
              <c:numCache>
                <c:formatCode>0.00%</c:formatCode>
                <c:ptCount val="9"/>
                <c:pt idx="0">
                  <c:v>0.0996</c:v>
                </c:pt>
                <c:pt idx="1">
                  <c:v>0.0231</c:v>
                </c:pt>
                <c:pt idx="2">
                  <c:v>0.1166</c:v>
                </c:pt>
                <c:pt idx="3">
                  <c:v>0.0188</c:v>
                </c:pt>
                <c:pt idx="4">
                  <c:v>0.0891</c:v>
                </c:pt>
                <c:pt idx="5">
                  <c:v>0.0074</c:v>
                </c:pt>
                <c:pt idx="6">
                  <c:v>0.6027</c:v>
                </c:pt>
                <c:pt idx="7">
                  <c:v>0.0325</c:v>
                </c:pt>
                <c:pt idx="8">
                  <c:v>0.0114</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18708104814138"/>
          <c:y val="0.37639331210191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62b76a86-e54f-4007-aa3f-98cd2adaf8d3}"/>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Lbls>
            <c:dLbl>
              <c:idx val="0"/>
              <c:layout>
                <c:manualLayout>
                  <c:x val="-8.20123028892184e-7"/>
                  <c:y val="-0.4386992599733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公务接待费</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37290257951415"/>
          <c:y val="0.46428571428571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41b9dce-1d61-43ce-a291-01dcd14afa1a}"/>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dfd76b8-4626-4aa5-93db-66508112552c}"/>
        <w:style w:val=""/>
        <w:category>
          <w:name w:val="常规"/>
          <w:gallery w:val="placeholder"/>
        </w:category>
        <w:types>
          <w:type w:val="bbPlcHdr"/>
        </w:types>
        <w:behaviors>
          <w:behavior w:val="content"/>
        </w:behaviors>
        <w:description w:val=""/>
        <w:guid w:val="{5dfd76b8-4626-4aa5-93db-66508112552c}"/>
      </w:docPartPr>
      <w:docPartBody>
        <w:p w14:paraId="7EB70D08">
          <w:r>
            <w:rPr>
              <w:color w:val="808080"/>
            </w:rPr>
            <w:t>单击此处输入文字。</w:t>
          </w:r>
        </w:p>
      </w:docPartBody>
    </w:docPart>
    <w:docPart>
      <w:docPartPr>
        <w:name w:val="{7e353649-6c95-454b-bf88-183b1137979a}"/>
        <w:style w:val=""/>
        <w:category>
          <w:name w:val="常规"/>
          <w:gallery w:val="placeholder"/>
        </w:category>
        <w:types>
          <w:type w:val="bbPlcHdr"/>
        </w:types>
        <w:behaviors>
          <w:behavior w:val="content"/>
        </w:behaviors>
        <w:description w:val=""/>
        <w:guid w:val="{7e353649-6c95-454b-bf88-183b1137979a}"/>
      </w:docPartPr>
      <w:docPartBody>
        <w:p w14:paraId="7F2DE851">
          <w:r>
            <w:rPr>
              <w:color w:val="808080"/>
            </w:rPr>
            <w:t>单击此处输入文字。</w:t>
          </w:r>
        </w:p>
      </w:docPartBody>
    </w:docPart>
    <w:docPart>
      <w:docPartPr>
        <w:name w:val="{61486634-c4ad-44bb-bd14-e7238655c749}"/>
        <w:style w:val=""/>
        <w:category>
          <w:name w:val="常规"/>
          <w:gallery w:val="placeholder"/>
        </w:category>
        <w:types>
          <w:type w:val="bbPlcHdr"/>
        </w:types>
        <w:behaviors>
          <w:behavior w:val="content"/>
        </w:behaviors>
        <w:description w:val=""/>
        <w:guid w:val="{61486634-c4ad-44bb-bd14-e7238655c749}"/>
      </w:docPartPr>
      <w:docPartBody>
        <w:p w14:paraId="3997194A">
          <w:r>
            <w:rPr>
              <w:color w:val="808080"/>
            </w:rPr>
            <w:t>单击此处输入文字。</w:t>
          </w:r>
        </w:p>
      </w:docPartBody>
    </w:docPart>
    <w:docPart>
      <w:docPartPr>
        <w:name w:val="{50b26c61-e8fd-4f1d-8fab-5b017522f070}"/>
        <w:style w:val=""/>
        <w:category>
          <w:name w:val="常规"/>
          <w:gallery w:val="placeholder"/>
        </w:category>
        <w:types>
          <w:type w:val="bbPlcHdr"/>
        </w:types>
        <w:behaviors>
          <w:behavior w:val="content"/>
        </w:behaviors>
        <w:description w:val=""/>
        <w:guid w:val="{50b26c61-e8fd-4f1d-8fab-5b017522f070}"/>
      </w:docPartPr>
      <w:docPartBody>
        <w:p w14:paraId="467B1B51">
          <w:r>
            <w:rPr>
              <w:color w:val="808080"/>
            </w:rPr>
            <w:t>单击此处输入文字。</w:t>
          </w:r>
        </w:p>
      </w:docPartBody>
    </w:docPart>
    <w:docPart>
      <w:docPartPr>
        <w:name w:val="{11196882-56ba-44de-b3ed-a06f2b8b0caf}"/>
        <w:style w:val=""/>
        <w:category>
          <w:name w:val="常规"/>
          <w:gallery w:val="placeholder"/>
        </w:category>
        <w:types>
          <w:type w:val="bbPlcHdr"/>
        </w:types>
        <w:behaviors>
          <w:behavior w:val="content"/>
        </w:behaviors>
        <w:description w:val=""/>
        <w:guid w:val="{11196882-56ba-44de-b3ed-a06f2b8b0caf}"/>
      </w:docPartPr>
      <w:docPartBody>
        <w:p w14:paraId="434BD570">
          <w:r>
            <w:rPr>
              <w:color w:val="808080"/>
            </w:rPr>
            <w:t>单击此处输入文字。</w:t>
          </w:r>
        </w:p>
      </w:docPartBody>
    </w:docPart>
    <w:docPart>
      <w:docPartPr>
        <w:name w:val="{a9d73a68-8f2b-481b-a02c-adfcf5875ad2}"/>
        <w:style w:val=""/>
        <w:category>
          <w:name w:val="常规"/>
          <w:gallery w:val="placeholder"/>
        </w:category>
        <w:types>
          <w:type w:val="bbPlcHdr"/>
        </w:types>
        <w:behaviors>
          <w:behavior w:val="content"/>
        </w:behaviors>
        <w:description w:val=""/>
        <w:guid w:val="{a9d73a68-8f2b-481b-a02c-adfcf5875ad2}"/>
      </w:docPartPr>
      <w:docPartBody>
        <w:p w14:paraId="0D360E48">
          <w:r>
            <w:rPr>
              <w:color w:val="808080"/>
            </w:rPr>
            <w:t>单击此处输入文字。</w:t>
          </w:r>
        </w:p>
      </w:docPartBody>
    </w:docPart>
    <w:docPart>
      <w:docPartPr>
        <w:name w:val="{e3ce430b-7693-4b92-be07-4a19020aa853}"/>
        <w:style w:val=""/>
        <w:category>
          <w:name w:val="常规"/>
          <w:gallery w:val="placeholder"/>
        </w:category>
        <w:types>
          <w:type w:val="bbPlcHdr"/>
        </w:types>
        <w:behaviors>
          <w:behavior w:val="content"/>
        </w:behaviors>
        <w:description w:val=""/>
        <w:guid w:val="{e3ce430b-7693-4b92-be07-4a19020aa853}"/>
      </w:docPartPr>
      <w:docPartBody>
        <w:p w14:paraId="17A57F79">
          <w:r>
            <w:rPr>
              <w:color w:val="808080"/>
            </w:rPr>
            <w:t>单击此处输入文字。</w:t>
          </w:r>
        </w:p>
      </w:docPartBody>
    </w:docPart>
    <w:docPart>
      <w:docPartPr>
        <w:name w:val="{9e500519-f6e4-4812-b762-6446b1af5123}"/>
        <w:style w:val=""/>
        <w:category>
          <w:name w:val="常规"/>
          <w:gallery w:val="placeholder"/>
        </w:category>
        <w:types>
          <w:type w:val="bbPlcHdr"/>
        </w:types>
        <w:behaviors>
          <w:behavior w:val="content"/>
        </w:behaviors>
        <w:description w:val=""/>
        <w:guid w:val="{9e500519-f6e4-4812-b762-6446b1af5123}"/>
      </w:docPartPr>
      <w:docPartBody>
        <w:p w14:paraId="55F9FBE0">
          <w:r>
            <w:rPr>
              <w:color w:val="808080"/>
            </w:rPr>
            <w:t>单击此处输入文字。</w:t>
          </w:r>
        </w:p>
      </w:docPartBody>
    </w:docPart>
    <w:docPart>
      <w:docPartPr>
        <w:name w:val="{8fde7cff-86fb-497a-bb86-7d1cda179f01}"/>
        <w:style w:val=""/>
        <w:category>
          <w:name w:val="常规"/>
          <w:gallery w:val="placeholder"/>
        </w:category>
        <w:types>
          <w:type w:val="bbPlcHdr"/>
        </w:types>
        <w:behaviors>
          <w:behavior w:val="content"/>
        </w:behaviors>
        <w:description w:val=""/>
        <w:guid w:val="{8fde7cff-86fb-497a-bb86-7d1cda179f01}"/>
      </w:docPartPr>
      <w:docPartBody>
        <w:p w14:paraId="33B7D0DA">
          <w:r>
            <w:rPr>
              <w:color w:val="808080"/>
            </w:rPr>
            <w:t>单击此处输入文字。</w:t>
          </w:r>
        </w:p>
      </w:docPartBody>
    </w:docPart>
    <w:docPart>
      <w:docPartPr>
        <w:name w:val="{73aac2b6-6990-4346-a771-29d169956820}"/>
        <w:style w:val=""/>
        <w:category>
          <w:name w:val="常规"/>
          <w:gallery w:val="placeholder"/>
        </w:category>
        <w:types>
          <w:type w:val="bbPlcHdr"/>
        </w:types>
        <w:behaviors>
          <w:behavior w:val="content"/>
        </w:behaviors>
        <w:description w:val=""/>
        <w:guid w:val="{73aac2b6-6990-4346-a771-29d169956820}"/>
      </w:docPartPr>
      <w:docPartBody>
        <w:p w14:paraId="51426CA3">
          <w:r>
            <w:rPr>
              <w:color w:val="808080"/>
            </w:rPr>
            <w:t>单击此处输入文字。</w:t>
          </w:r>
        </w:p>
      </w:docPartBody>
    </w:docPart>
    <w:docPart>
      <w:docPartPr>
        <w:name w:val="{74a87767-6dcd-4adf-bb1a-03ca5eae1b03}"/>
        <w:style w:val=""/>
        <w:category>
          <w:name w:val="常规"/>
          <w:gallery w:val="placeholder"/>
        </w:category>
        <w:types>
          <w:type w:val="bbPlcHdr"/>
        </w:types>
        <w:behaviors>
          <w:behavior w:val="content"/>
        </w:behaviors>
        <w:description w:val=""/>
        <w:guid w:val="{74a87767-6dcd-4adf-bb1a-03ca5eae1b03}"/>
      </w:docPartPr>
      <w:docPartBody>
        <w:p w14:paraId="6C640B4D">
          <w:r>
            <w:rPr>
              <w:color w:val="808080"/>
            </w:rPr>
            <w:t>单击此处输入文字。</w:t>
          </w:r>
        </w:p>
      </w:docPartBody>
    </w:docPart>
    <w:docPart>
      <w:docPartPr>
        <w:name w:val="{6bad6aaf-a1e0-4e58-b6d5-ee554b788cc2}"/>
        <w:style w:val=""/>
        <w:category>
          <w:name w:val="常规"/>
          <w:gallery w:val="placeholder"/>
        </w:category>
        <w:types>
          <w:type w:val="bbPlcHdr"/>
        </w:types>
        <w:behaviors>
          <w:behavior w:val="content"/>
        </w:behaviors>
        <w:description w:val=""/>
        <w:guid w:val="{6bad6aaf-a1e0-4e58-b6d5-ee554b788cc2}"/>
      </w:docPartPr>
      <w:docPartBody>
        <w:p w14:paraId="341BBA9D">
          <w:r>
            <w:rPr>
              <w:color w:val="808080"/>
            </w:rPr>
            <w:t>单击此处输入文字。</w:t>
          </w:r>
        </w:p>
      </w:docPartBody>
    </w:docPart>
    <w:docPart>
      <w:docPartPr>
        <w:name w:val="{482b77f0-a5f0-4aa0-bf61-72977709ac24}"/>
        <w:style w:val=""/>
        <w:category>
          <w:name w:val="常规"/>
          <w:gallery w:val="placeholder"/>
        </w:category>
        <w:types>
          <w:type w:val="bbPlcHdr"/>
        </w:types>
        <w:behaviors>
          <w:behavior w:val="content"/>
        </w:behaviors>
        <w:description w:val=""/>
        <w:guid w:val="{482b77f0-a5f0-4aa0-bf61-72977709ac24}"/>
      </w:docPartPr>
      <w:docPartBody>
        <w:p w14:paraId="0D830B7E">
          <w:r>
            <w:rPr>
              <w:color w:val="808080"/>
            </w:rPr>
            <w:t>单击此处输入文字。</w:t>
          </w:r>
        </w:p>
      </w:docPartBody>
    </w:docPart>
    <w:docPart>
      <w:docPartPr>
        <w:name w:val="{44688222-3d5b-44c7-a831-6469b64c37f0}"/>
        <w:style w:val=""/>
        <w:category>
          <w:name w:val="常规"/>
          <w:gallery w:val="placeholder"/>
        </w:category>
        <w:types>
          <w:type w:val="bbPlcHdr"/>
        </w:types>
        <w:behaviors>
          <w:behavior w:val="content"/>
        </w:behaviors>
        <w:description w:val=""/>
        <w:guid w:val="{44688222-3d5b-44c7-a831-6469b64c37f0}"/>
      </w:docPartPr>
      <w:docPartBody>
        <w:p w14:paraId="60D66FB2">
          <w:r>
            <w:rPr>
              <w:color w:val="808080"/>
            </w:rPr>
            <w:t>单击此处输入文字。</w:t>
          </w:r>
        </w:p>
      </w:docPartBody>
    </w:docPart>
    <w:docPart>
      <w:docPartPr>
        <w:name w:val="{50822c20-c112-455f-b4cf-59e492dbc625}"/>
        <w:style w:val=""/>
        <w:category>
          <w:name w:val="常规"/>
          <w:gallery w:val="placeholder"/>
        </w:category>
        <w:types>
          <w:type w:val="bbPlcHdr"/>
        </w:types>
        <w:behaviors>
          <w:behavior w:val="content"/>
        </w:behaviors>
        <w:description w:val=""/>
        <w:guid w:val="{50822c20-c112-455f-b4cf-59e492dbc625}"/>
      </w:docPartPr>
      <w:docPartBody>
        <w:p w14:paraId="0F769E4D">
          <w:r>
            <w:rPr>
              <w:color w:val="808080"/>
            </w:rPr>
            <w:t>单击此处输入文字。</w:t>
          </w:r>
        </w:p>
      </w:docPartBody>
    </w:docPart>
    <w:docPart>
      <w:docPartPr>
        <w:name w:val="{d85cd010-8b64-4d28-9094-f21269420d1f}"/>
        <w:style w:val=""/>
        <w:category>
          <w:name w:val="常规"/>
          <w:gallery w:val="placeholder"/>
        </w:category>
        <w:types>
          <w:type w:val="bbPlcHdr"/>
        </w:types>
        <w:behaviors>
          <w:behavior w:val="content"/>
        </w:behaviors>
        <w:description w:val=""/>
        <w:guid w:val="{d85cd010-8b64-4d28-9094-f21269420d1f}"/>
      </w:docPartPr>
      <w:docPartBody>
        <w:p w14:paraId="64F869F4">
          <w:r>
            <w:rPr>
              <w:color w:val="808080"/>
            </w:rPr>
            <w:t>单击此处输入文字。</w:t>
          </w:r>
        </w:p>
      </w:docPartBody>
    </w:docPart>
    <w:docPart>
      <w:docPartPr>
        <w:name w:val="{4aa9e0a8-0615-473b-b0f0-4327bc0ebe59}"/>
        <w:style w:val=""/>
        <w:category>
          <w:name w:val="常规"/>
          <w:gallery w:val="placeholder"/>
        </w:category>
        <w:types>
          <w:type w:val="bbPlcHdr"/>
        </w:types>
        <w:behaviors>
          <w:behavior w:val="content"/>
        </w:behaviors>
        <w:description w:val=""/>
        <w:guid w:val="{4aa9e0a8-0615-473b-b0f0-4327bc0ebe59}"/>
      </w:docPartPr>
      <w:docPartBody>
        <w:p w14:paraId="1FA747E8">
          <w:r>
            <w:rPr>
              <w:color w:val="808080"/>
            </w:rPr>
            <w:t>单击此处输入文字。</w:t>
          </w:r>
        </w:p>
      </w:docPartBody>
    </w:docPart>
    <w:docPart>
      <w:docPartPr>
        <w:name w:val="{89937d9a-4763-46a6-8c62-8459c755fe1c}"/>
        <w:style w:val=""/>
        <w:category>
          <w:name w:val="常规"/>
          <w:gallery w:val="placeholder"/>
        </w:category>
        <w:types>
          <w:type w:val="bbPlcHdr"/>
        </w:types>
        <w:behaviors>
          <w:behavior w:val="content"/>
        </w:behaviors>
        <w:description w:val=""/>
        <w:guid w:val="{89937d9a-4763-46a6-8c62-8459c755fe1c}"/>
      </w:docPartPr>
      <w:docPartBody>
        <w:p w14:paraId="2FA0BBCA">
          <w:r>
            <w:rPr>
              <w:color w:val="808080"/>
            </w:rPr>
            <w:t>单击此处输入文字。</w:t>
          </w:r>
        </w:p>
      </w:docPartBody>
    </w:docPart>
    <w:docPart>
      <w:docPartPr>
        <w:name w:val="{b7772c7f-4b0d-4dba-aae2-722eb2989407}"/>
        <w:style w:val=""/>
        <w:category>
          <w:name w:val="常规"/>
          <w:gallery w:val="placeholder"/>
        </w:category>
        <w:types>
          <w:type w:val="bbPlcHdr"/>
        </w:types>
        <w:behaviors>
          <w:behavior w:val="content"/>
        </w:behaviors>
        <w:description w:val=""/>
        <w:guid w:val="{b7772c7f-4b0d-4dba-aae2-722eb2989407}"/>
      </w:docPartPr>
      <w:docPartBody>
        <w:p w14:paraId="3E9BCCDA">
          <w:r>
            <w:rPr>
              <w:color w:val="808080"/>
            </w:rPr>
            <w:t>单击此处输入文字。</w:t>
          </w:r>
        </w:p>
      </w:docPartBody>
    </w:docPart>
    <w:docPart>
      <w:docPartPr>
        <w:name w:val="{2a54899b-49cb-41e8-a22d-1f1f8d96758a}"/>
        <w:style w:val=""/>
        <w:category>
          <w:name w:val="常规"/>
          <w:gallery w:val="placeholder"/>
        </w:category>
        <w:types>
          <w:type w:val="bbPlcHdr"/>
        </w:types>
        <w:behaviors>
          <w:behavior w:val="content"/>
        </w:behaviors>
        <w:description w:val=""/>
        <w:guid w:val="{2a54899b-49cb-41e8-a22d-1f1f8d96758a}"/>
      </w:docPartPr>
      <w:docPartBody>
        <w:p w14:paraId="2769DA5E">
          <w:r>
            <w:rPr>
              <w:color w:val="808080"/>
            </w:rPr>
            <w:t>单击此处输入文字。</w:t>
          </w:r>
        </w:p>
      </w:docPartBody>
    </w:docPart>
    <w:docPart>
      <w:docPartPr>
        <w:name w:val="{57473e07-57d3-462b-bafd-980783890ba0}"/>
        <w:style w:val=""/>
        <w:category>
          <w:name w:val="常规"/>
          <w:gallery w:val="placeholder"/>
        </w:category>
        <w:types>
          <w:type w:val="bbPlcHdr"/>
        </w:types>
        <w:behaviors>
          <w:behavior w:val="content"/>
        </w:behaviors>
        <w:description w:val=""/>
        <w:guid w:val="{57473e07-57d3-462b-bafd-980783890ba0}"/>
      </w:docPartPr>
      <w:docPartBody>
        <w:p w14:paraId="405DE8D8">
          <w:r>
            <w:rPr>
              <w:color w:val="808080"/>
            </w:rPr>
            <w:t>单击此处输入文字。</w:t>
          </w:r>
        </w:p>
      </w:docPartBody>
    </w:docPart>
    <w:docPart>
      <w:docPartPr>
        <w:name w:val="{45a7c4d9-bcf5-406b-b646-af7c11f2ff50}"/>
        <w:style w:val=""/>
        <w:category>
          <w:name w:val="常规"/>
          <w:gallery w:val="placeholder"/>
        </w:category>
        <w:types>
          <w:type w:val="bbPlcHdr"/>
        </w:types>
        <w:behaviors>
          <w:behavior w:val="content"/>
        </w:behaviors>
        <w:description w:val=""/>
        <w:guid w:val="{45a7c4d9-bcf5-406b-b646-af7c11f2ff50}"/>
      </w:docPartPr>
      <w:docPartBody>
        <w:p w14:paraId="6FDAC48E">
          <w:r>
            <w:rPr>
              <w:color w:val="808080"/>
            </w:rPr>
            <w:t>单击此处输入文字。</w:t>
          </w:r>
        </w:p>
      </w:docPartBody>
    </w:docPart>
    <w:docPart>
      <w:docPartPr>
        <w:name w:val="{5db1bcd9-ccf3-49b9-85d6-8a3aa6065140}"/>
        <w:style w:val=""/>
        <w:category>
          <w:name w:val="常规"/>
          <w:gallery w:val="placeholder"/>
        </w:category>
        <w:types>
          <w:type w:val="bbPlcHdr"/>
        </w:types>
        <w:behaviors>
          <w:behavior w:val="content"/>
        </w:behaviors>
        <w:description w:val=""/>
        <w:guid w:val="{5db1bcd9-ccf3-49b9-85d6-8a3aa6065140}"/>
      </w:docPartPr>
      <w:docPartBody>
        <w:p w14:paraId="36B4CD04">
          <w:r>
            <w:rPr>
              <w:color w:val="808080"/>
            </w:rPr>
            <w:t>单击此处输入文字。</w:t>
          </w:r>
        </w:p>
      </w:docPartBody>
    </w:docPart>
    <w:docPart>
      <w:docPartPr>
        <w:name w:val="{e67db335-0bab-4537-b171-243ad9861559}"/>
        <w:style w:val=""/>
        <w:category>
          <w:name w:val="常规"/>
          <w:gallery w:val="placeholder"/>
        </w:category>
        <w:types>
          <w:type w:val="bbPlcHdr"/>
        </w:types>
        <w:behaviors>
          <w:behavior w:val="content"/>
        </w:behaviors>
        <w:description w:val=""/>
        <w:guid w:val="{e67db335-0bab-4537-b171-243ad9861559}"/>
      </w:docPartPr>
      <w:docPartBody>
        <w:p w14:paraId="4FC49CD2">
          <w:r>
            <w:rPr>
              <w:color w:val="808080"/>
            </w:rPr>
            <w:t>单击此处输入文字。</w:t>
          </w:r>
        </w:p>
      </w:docPartBody>
    </w:docPart>
    <w:docPart>
      <w:docPartPr>
        <w:name w:val="{1d662c63-fea3-41d4-ba34-3cf7359c957f}"/>
        <w:style w:val=""/>
        <w:category>
          <w:name w:val="常规"/>
          <w:gallery w:val="placeholder"/>
        </w:category>
        <w:types>
          <w:type w:val="bbPlcHdr"/>
        </w:types>
        <w:behaviors>
          <w:behavior w:val="content"/>
        </w:behaviors>
        <w:description w:val=""/>
        <w:guid w:val="{1d662c63-fea3-41d4-ba34-3cf7359c957f}"/>
      </w:docPartPr>
      <w:docPartBody>
        <w:p w14:paraId="4D2054CF">
          <w:r>
            <w:rPr>
              <w:color w:val="808080"/>
            </w:rPr>
            <w:t>单击此处输入文字。</w:t>
          </w:r>
        </w:p>
      </w:docPartBody>
    </w:docPart>
    <w:docPart>
      <w:docPartPr>
        <w:name w:val="{71d4f7f4-0060-40a5-aa10-334bce78f104}"/>
        <w:style w:val=""/>
        <w:category>
          <w:name w:val="常规"/>
          <w:gallery w:val="placeholder"/>
        </w:category>
        <w:types>
          <w:type w:val="bbPlcHdr"/>
        </w:types>
        <w:behaviors>
          <w:behavior w:val="content"/>
        </w:behaviors>
        <w:description w:val=""/>
        <w:guid w:val="{71d4f7f4-0060-40a5-aa10-334bce78f104}"/>
      </w:docPartPr>
      <w:docPartBody>
        <w:p w14:paraId="1B4212F1">
          <w:r>
            <w:rPr>
              <w:color w:val="808080"/>
            </w:rPr>
            <w:t>单击此处输入文字。</w:t>
          </w:r>
        </w:p>
      </w:docPartBody>
    </w:docPart>
    <w:docPart>
      <w:docPartPr>
        <w:name w:val="{32a833e0-2265-4b1b-99d4-96994e232be1}"/>
        <w:style w:val=""/>
        <w:category>
          <w:name w:val="常规"/>
          <w:gallery w:val="placeholder"/>
        </w:category>
        <w:types>
          <w:type w:val="bbPlcHdr"/>
        </w:types>
        <w:behaviors>
          <w:behavior w:val="content"/>
        </w:behaviors>
        <w:description w:val=""/>
        <w:guid w:val="{32a833e0-2265-4b1b-99d4-96994e232be1}"/>
      </w:docPartPr>
      <w:docPartBody>
        <w:p w14:paraId="70FEA257">
          <w:r>
            <w:rPr>
              <w:color w:val="808080"/>
            </w:rPr>
            <w:t>单击此处输入文字。</w:t>
          </w:r>
        </w:p>
      </w:docPartBody>
    </w:docPart>
    <w:docPart>
      <w:docPartPr>
        <w:name w:val="{b65a98c0-0ee3-408f-8f58-ae19be37c210}"/>
        <w:style w:val=""/>
        <w:category>
          <w:name w:val="常规"/>
          <w:gallery w:val="placeholder"/>
        </w:category>
        <w:types>
          <w:type w:val="bbPlcHdr"/>
        </w:types>
        <w:behaviors>
          <w:behavior w:val="content"/>
        </w:behaviors>
        <w:description w:val=""/>
        <w:guid w:val="{b65a98c0-0ee3-408f-8f58-ae19be37c210}"/>
      </w:docPartPr>
      <w:docPartBody>
        <w:p w14:paraId="413AD2BF">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4871</Words>
  <Characters>5447</Characters>
  <Lines>61</Lines>
  <Paragraphs>17</Paragraphs>
  <TotalTime>63</TotalTime>
  <ScaleCrop>false</ScaleCrop>
  <LinksUpToDate>false</LinksUpToDate>
  <CharactersWithSpaces>5627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少吃一点</cp:lastModifiedBy>
  <cp:lastPrinted>2024-08-27T02:42:00Z</cp:lastPrinted>
  <dcterms:modified xsi:type="dcterms:W3CDTF">2025-11-14T01:18:40Z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0147A1C95DA44D86A5A2856DDC917877_13</vt:lpwstr>
  </property>
  <property fmtid="{D5CDD505-2E9C-101B-9397-08002B2CF9AE}" pid="4" name="KSOTemplateDocerSaveRecord">
    <vt:lpwstr>eyJoZGlkIjoiYzFkMTUzMjNiYTMzODk2Yzk5NWEwZjcxNmQyMGYxOGUiLCJ1c2VySWQiOiI0MTU5MzA2NTAifQ==</vt:lpwstr>
  </property>
</Properties>
</file>