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1582" w:tblpY="2073"/>
        <w:tblOverlap w:val="never"/>
        <w:tblW w:w="0" w:type="auto"/>
        <w:tblInd w:w="0" w:type="dxa"/>
        <w:tblLayout w:type="fixed"/>
        <w:tblCellMar>
          <w:top w:w="0" w:type="dxa"/>
          <w:left w:w="0" w:type="dxa"/>
          <w:bottom w:w="0" w:type="dxa"/>
          <w:right w:w="0" w:type="dxa"/>
        </w:tblCellMar>
      </w:tblPr>
      <w:tblGrid>
        <w:gridCol w:w="8845"/>
      </w:tblGrid>
      <w:tr w14:paraId="027F099F">
        <w:tblPrEx>
          <w:tblCellMar>
            <w:top w:w="0" w:type="dxa"/>
            <w:left w:w="0" w:type="dxa"/>
            <w:bottom w:w="0" w:type="dxa"/>
            <w:right w:w="0" w:type="dxa"/>
          </w:tblCellMar>
        </w:tblPrEx>
        <w:trPr>
          <w:cantSplit/>
          <w:trHeight w:val="1600" w:hRule="atLeast"/>
        </w:trPr>
        <w:tc>
          <w:tcPr>
            <w:tcW w:w="8845" w:type="dxa"/>
            <w:noWrap w:val="0"/>
            <w:vAlign w:val="bottom"/>
          </w:tcPr>
          <w:p w14:paraId="608829B0">
            <w:pPr>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遂安编办函〔20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eastAsia" w:ascii="Times New Roman" w:hAnsi="Times New Roman" w:cs="Times New Roman"/>
                <w:sz w:val="32"/>
                <w:szCs w:val="32"/>
                <w:lang w:val="en-US" w:eastAsia="zh-CN"/>
              </w:rPr>
              <w:t>6</w:t>
            </w:r>
            <w:r>
              <w:rPr>
                <w:rFonts w:hint="default" w:ascii="Times New Roman" w:hAnsi="Times New Roman" w:eastAsia="仿宋_GB2312" w:cs="Times New Roman"/>
                <w:sz w:val="32"/>
                <w:szCs w:val="32"/>
              </w:rPr>
              <w:t>号</w:t>
            </w:r>
          </w:p>
        </w:tc>
      </w:tr>
    </w:tbl>
    <w:p w14:paraId="313167C6">
      <w:pPr>
        <w:pStyle w:val="3"/>
        <w:bidi w:val="0"/>
        <w:ind w:left="0" w:leftChars="0" w:firstLine="0" w:firstLineChars="0"/>
        <w:jc w:val="center"/>
        <w:rPr>
          <w:rFonts w:hint="eastAsia"/>
        </w:rPr>
      </w:pPr>
    </w:p>
    <w:p w14:paraId="439F988A">
      <w:pPr>
        <w:pStyle w:val="3"/>
        <w:bidi w:val="0"/>
        <w:ind w:left="0" w:leftChars="0" w:firstLine="0" w:firstLineChars="0"/>
        <w:jc w:val="center"/>
        <w:rPr>
          <w:rFonts w:hint="eastAsia"/>
        </w:rPr>
      </w:pPr>
      <w:r>
        <w:rPr>
          <w:rFonts w:hint="eastAsia"/>
        </w:rPr>
        <w:t>中共遂宁市安居区委机构编制委员会办公室</w:t>
      </w:r>
    </w:p>
    <w:p w14:paraId="54553829">
      <w:pPr>
        <w:pStyle w:val="3"/>
        <w:bidi w:val="0"/>
        <w:ind w:left="0" w:leftChars="0" w:firstLine="0" w:firstLineChars="0"/>
        <w:jc w:val="center"/>
        <w:rPr>
          <w:rFonts w:hint="eastAsia"/>
        </w:rPr>
      </w:pPr>
      <w:r>
        <w:rPr>
          <w:rFonts w:hint="eastAsia"/>
        </w:rPr>
        <w:t>关于同意调整区自然资源和规划局</w:t>
      </w:r>
    </w:p>
    <w:p w14:paraId="35FD0292">
      <w:pPr>
        <w:pStyle w:val="3"/>
        <w:bidi w:val="0"/>
        <w:ind w:left="0" w:leftChars="0" w:firstLine="0" w:firstLineChars="0"/>
        <w:jc w:val="center"/>
        <w:rPr>
          <w:rFonts w:hint="eastAsia"/>
        </w:rPr>
      </w:pPr>
      <w:r>
        <w:rPr>
          <w:rFonts w:hint="eastAsia"/>
        </w:rPr>
        <w:t>部分权责事项的函</w:t>
      </w:r>
    </w:p>
    <w:p w14:paraId="3D24B827">
      <w:pPr>
        <w:keepNext w:val="0"/>
        <w:keepLines w:val="0"/>
        <w:pageBreakBefore w:val="0"/>
        <w:widowControl w:val="0"/>
        <w:kinsoku/>
        <w:overflowPunct/>
        <w:topLinePunct w:val="0"/>
        <w:autoSpaceDE/>
        <w:autoSpaceDN/>
        <w:bidi w:val="0"/>
        <w:adjustRightInd/>
        <w:snapToGrid/>
        <w:spacing w:line="600" w:lineRule="exact"/>
        <w:textAlignment w:val="auto"/>
        <w:rPr>
          <w:rFonts w:hint="eastAsia"/>
        </w:rPr>
      </w:pPr>
    </w:p>
    <w:p w14:paraId="207614AB">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rPr>
      </w:pPr>
      <w:r>
        <w:rPr>
          <w:rFonts w:hint="eastAsia"/>
        </w:rPr>
        <w:t>区自然资源和规划局：</w:t>
      </w:r>
    </w:p>
    <w:p w14:paraId="3891E73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你局《关于申请调整</w:t>
      </w:r>
      <w:r>
        <w:rPr>
          <w:rFonts w:hint="eastAsia"/>
          <w:lang w:eastAsia="zh-CN"/>
        </w:rPr>
        <w:t>部分行政权力</w:t>
      </w:r>
      <w:r>
        <w:rPr>
          <w:rFonts w:hint="eastAsia"/>
        </w:rPr>
        <w:t>事项的函》（遂安</w:t>
      </w:r>
      <w:r>
        <w:rPr>
          <w:rFonts w:hint="eastAsia"/>
          <w:lang w:eastAsia="zh-CN"/>
        </w:rPr>
        <w:t>自然资规</w:t>
      </w:r>
      <w:r>
        <w:rPr>
          <w:rFonts w:hint="eastAsia"/>
        </w:rPr>
        <w:t>函〔202</w:t>
      </w:r>
      <w:r>
        <w:rPr>
          <w:rFonts w:hint="eastAsia"/>
          <w:lang w:val="en-US" w:eastAsia="zh-CN"/>
        </w:rPr>
        <w:t>5</w:t>
      </w:r>
      <w:r>
        <w:rPr>
          <w:rFonts w:hint="eastAsia"/>
        </w:rPr>
        <w:t>〕</w:t>
      </w:r>
      <w:r>
        <w:rPr>
          <w:rFonts w:hint="eastAsia"/>
          <w:lang w:val="en-US" w:eastAsia="zh-CN"/>
        </w:rPr>
        <w:t>534</w:t>
      </w:r>
      <w:r>
        <w:rPr>
          <w:rFonts w:hint="eastAsia"/>
        </w:rPr>
        <w:t>号）收悉。根据区司法局合法性审查意见，按照《遂宁市权责清单管理办法》（遂府办函〔2022〕56号）有关规定，现就有关事项回复如下。</w:t>
      </w:r>
    </w:p>
    <w:p w14:paraId="1A5021D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一、同意依法新增“对因工程建设活动对地质环境造成影响的，相关责任单位未依照规定履行地质环境监测义务的行政处罚”等行政权力事项</w:t>
      </w:r>
      <w:r>
        <w:rPr>
          <w:rFonts w:hint="eastAsia"/>
          <w:lang w:val="en-US" w:eastAsia="zh-CN"/>
        </w:rPr>
        <w:t>3</w:t>
      </w:r>
      <w:r>
        <w:rPr>
          <w:rFonts w:hint="eastAsia"/>
        </w:rPr>
        <w:t>项。</w:t>
      </w:r>
    </w:p>
    <w:p w14:paraId="0DE9636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二、同意取消“对城乡规划编制单位未按照《城乡规划编制单位资质管理规定》要求提供信用档案信息的行政处罚”等行政权力事项</w:t>
      </w:r>
      <w:r>
        <w:rPr>
          <w:rFonts w:hint="eastAsia"/>
          <w:lang w:val="en-US" w:eastAsia="zh-CN"/>
        </w:rPr>
        <w:t>4</w:t>
      </w:r>
      <w:r>
        <w:rPr>
          <w:rFonts w:hint="eastAsia"/>
        </w:rPr>
        <w:t>项。</w:t>
      </w:r>
    </w:p>
    <w:p w14:paraId="036150F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三、同意变更“对侵犯农村村民依法取得的宅基地权益的行政处罚”等行政权力事项</w:t>
      </w:r>
      <w:r>
        <w:rPr>
          <w:rFonts w:hint="eastAsia"/>
          <w:lang w:val="en-US" w:eastAsia="zh-CN"/>
        </w:rPr>
        <w:t>4</w:t>
      </w:r>
      <w:r>
        <w:rPr>
          <w:rFonts w:hint="eastAsia"/>
        </w:rPr>
        <w:t>项。请你局将调整后的权责事项按照《遂宁市权责清单管理办法》有关规定向社会公布。</w:t>
      </w:r>
    </w:p>
    <w:p w14:paraId="6329A66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sectPr>
          <w:pgSz w:w="11906" w:h="16838"/>
          <w:pgMar w:top="2098" w:right="1474" w:bottom="1984" w:left="1587" w:header="851" w:footer="1304" w:gutter="0"/>
          <w:pgNumType w:fmt="decimal"/>
          <w:cols w:space="0" w:num="1"/>
          <w:rtlGutter w:val="0"/>
          <w:docGrid w:type="lines" w:linePitch="312" w:charSpace="0"/>
        </w:sectPr>
      </w:pPr>
    </w:p>
    <w:p w14:paraId="172AD70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此函。</w:t>
      </w:r>
    </w:p>
    <w:p w14:paraId="46B24439">
      <w:pPr>
        <w:keepNext w:val="0"/>
        <w:keepLines w:val="0"/>
        <w:pageBreakBefore w:val="0"/>
        <w:widowControl w:val="0"/>
        <w:kinsoku/>
        <w:wordWrap/>
        <w:overflowPunct/>
        <w:topLinePunct w:val="0"/>
        <w:autoSpaceDE/>
        <w:autoSpaceDN/>
        <w:bidi w:val="0"/>
        <w:adjustRightInd/>
        <w:snapToGrid/>
        <w:spacing w:line="576" w:lineRule="exact"/>
        <w:ind w:left="1520" w:leftChars="200" w:hanging="880" w:hangingChars="275"/>
        <w:textAlignment w:val="auto"/>
        <w:rPr>
          <w:rFonts w:hint="eastAsia"/>
        </w:rPr>
      </w:pPr>
    </w:p>
    <w:p w14:paraId="5F508256">
      <w:pPr>
        <w:keepNext w:val="0"/>
        <w:keepLines w:val="0"/>
        <w:pageBreakBefore w:val="0"/>
        <w:widowControl w:val="0"/>
        <w:kinsoku/>
        <w:wordWrap/>
        <w:overflowPunct/>
        <w:topLinePunct w:val="0"/>
        <w:autoSpaceDE/>
        <w:autoSpaceDN/>
        <w:bidi w:val="0"/>
        <w:adjustRightInd/>
        <w:snapToGrid/>
        <w:spacing w:line="576" w:lineRule="exact"/>
        <w:ind w:left="1520" w:leftChars="200" w:hanging="880" w:hangingChars="275"/>
        <w:textAlignment w:val="auto"/>
        <w:rPr>
          <w:rFonts w:hint="eastAsia"/>
          <w:lang w:eastAsia="zh-CN"/>
        </w:rPr>
      </w:pPr>
      <w:r>
        <w:rPr>
          <w:rFonts w:hint="eastAsia"/>
        </w:rPr>
        <w:t>附件：遂宁市安居区自然资源和规划局部分权责事项调整</w:t>
      </w:r>
      <w:r>
        <w:rPr>
          <w:rFonts w:hint="eastAsia"/>
          <w:lang w:eastAsia="zh-CN"/>
        </w:rPr>
        <w:t>情况表</w:t>
      </w:r>
    </w:p>
    <w:p w14:paraId="1DC78CF8">
      <w:pPr>
        <w:keepNext w:val="0"/>
        <w:keepLines w:val="0"/>
        <w:pageBreakBefore w:val="0"/>
        <w:widowControl w:val="0"/>
        <w:kinsoku/>
        <w:overflowPunct/>
        <w:topLinePunct w:val="0"/>
        <w:autoSpaceDE/>
        <w:autoSpaceDN/>
        <w:bidi w:val="0"/>
        <w:adjustRightInd/>
        <w:snapToGrid/>
        <w:spacing w:line="576" w:lineRule="exact"/>
        <w:jc w:val="right"/>
        <w:textAlignment w:val="auto"/>
        <w:rPr>
          <w:rFonts w:hint="eastAsia"/>
        </w:rPr>
      </w:pPr>
    </w:p>
    <w:p w14:paraId="08AB01E3">
      <w:pPr>
        <w:keepNext w:val="0"/>
        <w:keepLines w:val="0"/>
        <w:pageBreakBefore w:val="0"/>
        <w:widowControl w:val="0"/>
        <w:kinsoku/>
        <w:overflowPunct/>
        <w:topLinePunct w:val="0"/>
        <w:autoSpaceDE/>
        <w:autoSpaceDN/>
        <w:bidi w:val="0"/>
        <w:adjustRightInd/>
        <w:snapToGrid/>
        <w:spacing w:line="576" w:lineRule="exact"/>
        <w:jc w:val="right"/>
        <w:textAlignment w:val="auto"/>
        <w:rPr>
          <w:rFonts w:hint="eastAsia"/>
        </w:rPr>
      </w:pPr>
    </w:p>
    <w:p w14:paraId="3030C9AD">
      <w:pPr>
        <w:keepNext w:val="0"/>
        <w:keepLines w:val="0"/>
        <w:pageBreakBefore w:val="0"/>
        <w:widowControl w:val="0"/>
        <w:kinsoku/>
        <w:overflowPunct/>
        <w:topLinePunct w:val="0"/>
        <w:autoSpaceDE/>
        <w:autoSpaceDN/>
        <w:bidi w:val="0"/>
        <w:adjustRightInd/>
        <w:snapToGrid/>
        <w:spacing w:line="576" w:lineRule="exact"/>
        <w:jc w:val="right"/>
        <w:textAlignment w:val="auto"/>
        <w:rPr>
          <w:rFonts w:hint="eastAsia"/>
        </w:rPr>
      </w:pPr>
    </w:p>
    <w:p w14:paraId="2F61DD3A">
      <w:pPr>
        <w:keepNext w:val="0"/>
        <w:keepLines w:val="0"/>
        <w:pageBreakBefore w:val="0"/>
        <w:widowControl w:val="0"/>
        <w:kinsoku/>
        <w:overflowPunct/>
        <w:topLinePunct w:val="0"/>
        <w:autoSpaceDE/>
        <w:autoSpaceDN/>
        <w:bidi w:val="0"/>
        <w:adjustRightInd/>
        <w:snapToGrid/>
        <w:spacing w:line="576" w:lineRule="exact"/>
        <w:jc w:val="right"/>
        <w:textAlignment w:val="auto"/>
        <w:rPr>
          <w:rFonts w:hint="eastAsia"/>
        </w:rPr>
      </w:pPr>
      <w:r>
        <w:rPr>
          <w:rFonts w:hint="eastAsia"/>
        </w:rPr>
        <w:t>中共遂宁市安居区委机构编制委员会办公室</w:t>
      </w:r>
    </w:p>
    <w:p w14:paraId="621DB993">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eastAsia="仿宋_GB2312"/>
          <w:lang w:val="en-US" w:eastAsia="zh-CN"/>
        </w:rPr>
      </w:pPr>
      <w:r>
        <w:rPr>
          <w:rFonts w:hint="eastAsia"/>
          <w:lang w:val="en-US" w:eastAsia="zh-CN"/>
        </w:rPr>
        <w:t xml:space="preserve"> </w:t>
      </w:r>
      <w:r>
        <w:rPr>
          <w:rFonts w:hint="eastAsia"/>
        </w:rPr>
        <w:t>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11</w:t>
      </w:r>
      <w:r>
        <w:rPr>
          <w:rFonts w:hint="eastAsia"/>
        </w:rPr>
        <w:t>日</w:t>
      </w:r>
      <w:r>
        <w:rPr>
          <w:rFonts w:hint="eastAsia"/>
          <w:lang w:val="en-US" w:eastAsia="zh-CN"/>
        </w:rPr>
        <w:t xml:space="preserve">        </w:t>
      </w:r>
    </w:p>
    <w:p w14:paraId="6E792588">
      <w:pPr>
        <w:keepNext w:val="0"/>
        <w:keepLines w:val="0"/>
        <w:pageBreakBefore w:val="0"/>
        <w:widowControl w:val="0"/>
        <w:kinsoku/>
        <w:overflowPunct/>
        <w:topLinePunct w:val="0"/>
        <w:autoSpaceDE/>
        <w:autoSpaceDN/>
        <w:bidi w:val="0"/>
        <w:adjustRightInd/>
        <w:snapToGrid/>
        <w:spacing w:line="600" w:lineRule="exact"/>
        <w:textAlignment w:val="auto"/>
        <w:rPr>
          <w:rFonts w:hint="eastAsia"/>
        </w:rPr>
      </w:pPr>
    </w:p>
    <w:p w14:paraId="11E74DC0">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lang w:val="en-US" w:eastAsia="zh-CN"/>
        </w:rPr>
        <w:sectPr>
          <w:footerReference r:id="rId5" w:type="default"/>
          <w:pgSz w:w="11906" w:h="16838"/>
          <w:pgMar w:top="2098" w:right="1474" w:bottom="1984" w:left="1587" w:header="851" w:footer="1304" w:gutter="0"/>
          <w:pgNumType w:fmt="decimal"/>
          <w:cols w:space="0" w:num="1"/>
          <w:rtlGutter w:val="0"/>
          <w:docGrid w:type="lines" w:linePitch="312" w:charSpace="0"/>
        </w:sectPr>
      </w:pPr>
    </w:p>
    <w:p w14:paraId="51A680D1">
      <w:pPr>
        <w:keepNext/>
        <w:keepLines w:val="0"/>
        <w:pageBreakBefore w:val="0"/>
        <w:widowControl w:val="0"/>
        <w:kinsoku/>
        <w:wordWrap/>
        <w:overflowPunct/>
        <w:topLinePunct w:val="0"/>
        <w:autoSpaceDE/>
        <w:autoSpaceDN/>
        <w:bidi w:val="0"/>
        <w:adjustRightInd/>
        <w:snapToGrid/>
        <w:spacing w:beforeLines="0" w:beforeAutospacing="0" w:afterLines="0" w:afterAutospacing="0" w:line="576" w:lineRule="exact"/>
        <w:ind w:left="0" w:leftChars="0" w:firstLine="0" w:firstLineChars="0"/>
        <w:jc w:val="both"/>
        <w:textAlignment w:val="auto"/>
        <w:outlineLvl w:val="1"/>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附件</w:t>
      </w:r>
    </w:p>
    <w:p w14:paraId="619472C1">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76" w:lineRule="exact"/>
        <w:ind w:firstLine="0" w:firstLineChars="0"/>
        <w:jc w:val="center"/>
        <w:textAlignment w:val="auto"/>
        <w:outlineLvl w:val="0"/>
        <w:rPr>
          <w:rFonts w:hint="eastAsia" w:ascii="Times New Roman" w:hAnsi="Times New Roman" w:eastAsia="方正小标宋简体" w:cs="Times New Roman"/>
          <w:color w:val="000000"/>
          <w:kern w:val="44"/>
          <w:sz w:val="44"/>
          <w:szCs w:val="44"/>
          <w:lang w:val="en-US" w:eastAsia="zh-CN"/>
        </w:rPr>
      </w:pPr>
      <w:r>
        <w:rPr>
          <w:rFonts w:hint="eastAsia" w:ascii="Times New Roman" w:hAnsi="Times New Roman" w:eastAsia="方正小标宋简体" w:cs="Times New Roman"/>
          <w:color w:val="000000"/>
          <w:kern w:val="44"/>
          <w:sz w:val="44"/>
          <w:szCs w:val="44"/>
          <w:lang w:eastAsia="zh-CN"/>
        </w:rPr>
        <w:t>遂宁市安居区自然资源和规划局</w:t>
      </w:r>
      <w:r>
        <w:rPr>
          <w:rFonts w:hint="eastAsia" w:ascii="Times New Roman" w:hAnsi="Times New Roman" w:eastAsia="方正小标宋简体" w:cs="Times New Roman"/>
          <w:color w:val="000000"/>
          <w:kern w:val="44"/>
          <w:sz w:val="44"/>
          <w:szCs w:val="44"/>
          <w:lang w:val="en-US" w:eastAsia="zh-CN"/>
        </w:rPr>
        <w:t>部分权责事项调整情况表</w:t>
      </w:r>
    </w:p>
    <w:tbl>
      <w:tblPr>
        <w:tblStyle w:val="12"/>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892"/>
        <w:gridCol w:w="475"/>
        <w:gridCol w:w="599"/>
        <w:gridCol w:w="501"/>
        <w:gridCol w:w="1657"/>
        <w:gridCol w:w="846"/>
        <w:gridCol w:w="786"/>
        <w:gridCol w:w="5600"/>
        <w:gridCol w:w="1237"/>
        <w:gridCol w:w="1319"/>
        <w:gridCol w:w="573"/>
        <w:gridCol w:w="365"/>
      </w:tblGrid>
      <w:tr w14:paraId="3F11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5" w:type="dxa"/>
            <w:vMerge w:val="restart"/>
            <w:shd w:val="clear" w:color="auto" w:fill="auto"/>
            <w:vAlign w:val="center"/>
          </w:tcPr>
          <w:p w14:paraId="72F0A99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序号</w:t>
            </w:r>
          </w:p>
        </w:tc>
        <w:tc>
          <w:tcPr>
            <w:tcW w:w="892" w:type="dxa"/>
            <w:vMerge w:val="restart"/>
            <w:vAlign w:val="center"/>
          </w:tcPr>
          <w:p w14:paraId="799475E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p>
        </w:tc>
        <w:tc>
          <w:tcPr>
            <w:tcW w:w="475" w:type="dxa"/>
            <w:vMerge w:val="restart"/>
            <w:shd w:val="clear" w:color="auto" w:fill="auto"/>
            <w:vAlign w:val="center"/>
          </w:tcPr>
          <w:p w14:paraId="6EC5F1B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对应区直部门</w:t>
            </w:r>
          </w:p>
        </w:tc>
        <w:tc>
          <w:tcPr>
            <w:tcW w:w="599" w:type="dxa"/>
            <w:vMerge w:val="restart"/>
            <w:vAlign w:val="center"/>
          </w:tcPr>
          <w:p w14:paraId="112CFF7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3004" w:type="dxa"/>
            <w:gridSpan w:val="3"/>
            <w:vAlign w:val="center"/>
          </w:tcPr>
          <w:p w14:paraId="40E0BA0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9515" w:type="dxa"/>
            <w:gridSpan w:val="5"/>
            <w:vAlign w:val="center"/>
          </w:tcPr>
          <w:p w14:paraId="65DDDBB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napToGrid w:val="0"/>
                <w:color w:val="000000"/>
                <w:spacing w:val="0"/>
                <w:kern w:val="0"/>
                <w:sz w:val="18"/>
                <w:szCs w:val="18"/>
              </w:rPr>
              <w:t>责任清单</w:t>
            </w:r>
          </w:p>
        </w:tc>
        <w:tc>
          <w:tcPr>
            <w:tcW w:w="365" w:type="dxa"/>
            <w:vMerge w:val="restart"/>
            <w:vAlign w:val="center"/>
          </w:tcPr>
          <w:p w14:paraId="7113C1B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备注</w:t>
            </w:r>
          </w:p>
        </w:tc>
      </w:tr>
      <w:tr w14:paraId="68B5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dxa"/>
            <w:vMerge w:val="continue"/>
            <w:vAlign w:val="center"/>
          </w:tcPr>
          <w:p w14:paraId="0BC1DD3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892" w:type="dxa"/>
            <w:vMerge w:val="continue"/>
            <w:vAlign w:val="center"/>
          </w:tcPr>
          <w:p w14:paraId="65062D0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475" w:type="dxa"/>
            <w:vMerge w:val="continue"/>
            <w:vAlign w:val="center"/>
          </w:tcPr>
          <w:p w14:paraId="2AD6B51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99" w:type="dxa"/>
            <w:vMerge w:val="continue"/>
            <w:vAlign w:val="center"/>
          </w:tcPr>
          <w:p w14:paraId="7BD76A2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01" w:type="dxa"/>
            <w:vAlign w:val="center"/>
          </w:tcPr>
          <w:p w14:paraId="615E18E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权力类型</w:t>
            </w:r>
          </w:p>
        </w:tc>
        <w:tc>
          <w:tcPr>
            <w:tcW w:w="1657" w:type="dxa"/>
            <w:shd w:val="clear" w:color="auto" w:fill="auto"/>
            <w:vAlign w:val="center"/>
          </w:tcPr>
          <w:p w14:paraId="0E40C2F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权力名称</w:t>
            </w:r>
          </w:p>
        </w:tc>
        <w:tc>
          <w:tcPr>
            <w:tcW w:w="846" w:type="dxa"/>
            <w:shd w:val="clear" w:color="auto" w:fill="auto"/>
            <w:vAlign w:val="center"/>
          </w:tcPr>
          <w:p w14:paraId="04422C4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设定依据</w:t>
            </w:r>
          </w:p>
        </w:tc>
        <w:tc>
          <w:tcPr>
            <w:tcW w:w="786" w:type="dxa"/>
            <w:shd w:val="clear" w:color="auto" w:fill="auto"/>
            <w:vAlign w:val="center"/>
          </w:tcPr>
          <w:p w14:paraId="2B1A005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责任主体</w:t>
            </w:r>
          </w:p>
        </w:tc>
        <w:tc>
          <w:tcPr>
            <w:tcW w:w="5600" w:type="dxa"/>
            <w:shd w:val="clear" w:color="auto" w:fill="auto"/>
            <w:vAlign w:val="center"/>
          </w:tcPr>
          <w:p w14:paraId="4B7CB03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责任事项</w:t>
            </w:r>
          </w:p>
        </w:tc>
        <w:tc>
          <w:tcPr>
            <w:tcW w:w="1237" w:type="dxa"/>
            <w:shd w:val="clear" w:color="auto" w:fill="auto"/>
            <w:vAlign w:val="center"/>
          </w:tcPr>
          <w:p w14:paraId="56BF8ED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问责依据</w:t>
            </w:r>
          </w:p>
        </w:tc>
        <w:tc>
          <w:tcPr>
            <w:tcW w:w="1319" w:type="dxa"/>
            <w:shd w:val="clear" w:color="auto" w:fill="auto"/>
            <w:vAlign w:val="center"/>
          </w:tcPr>
          <w:p w14:paraId="4C63AF7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追责情形及免责情形</w:t>
            </w:r>
          </w:p>
        </w:tc>
        <w:tc>
          <w:tcPr>
            <w:tcW w:w="573" w:type="dxa"/>
            <w:shd w:val="clear" w:color="auto" w:fill="auto"/>
            <w:vAlign w:val="center"/>
          </w:tcPr>
          <w:p w14:paraId="6F98AE7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监督方式</w:t>
            </w:r>
          </w:p>
        </w:tc>
        <w:tc>
          <w:tcPr>
            <w:tcW w:w="365" w:type="dxa"/>
            <w:vMerge w:val="continue"/>
            <w:vAlign w:val="center"/>
          </w:tcPr>
          <w:p w14:paraId="670D4F9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r>
      <w:tr w14:paraId="7746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5" w:type="dxa"/>
            <w:vMerge w:val="restart"/>
            <w:vAlign w:val="center"/>
          </w:tcPr>
          <w:p w14:paraId="2ED5E1B8">
            <w:pPr>
              <w:spacing w:line="240" w:lineRule="auto"/>
              <w:ind w:firstLine="0" w:firstLineChars="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t>1</w:t>
            </w:r>
          </w:p>
        </w:tc>
        <w:tc>
          <w:tcPr>
            <w:tcW w:w="892" w:type="dxa"/>
            <w:shd w:val="clear" w:color="auto" w:fill="auto"/>
            <w:vAlign w:val="center"/>
          </w:tcPr>
          <w:p w14:paraId="19E21B7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t>调整前情况</w:t>
            </w:r>
          </w:p>
        </w:tc>
        <w:tc>
          <w:tcPr>
            <w:tcW w:w="475" w:type="dxa"/>
            <w:shd w:val="clear" w:color="auto" w:fill="auto"/>
            <w:vAlign w:val="center"/>
          </w:tcPr>
          <w:p w14:paraId="094A56C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599" w:type="dxa"/>
            <w:shd w:val="clear" w:color="auto" w:fill="auto"/>
            <w:vAlign w:val="center"/>
          </w:tcPr>
          <w:p w14:paraId="01B836F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501" w:type="dxa"/>
            <w:shd w:val="clear" w:color="auto" w:fill="auto"/>
            <w:vAlign w:val="center"/>
          </w:tcPr>
          <w:p w14:paraId="1D25D84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1657" w:type="dxa"/>
            <w:shd w:val="clear" w:color="auto" w:fill="auto"/>
            <w:vAlign w:val="center"/>
          </w:tcPr>
          <w:p w14:paraId="319A97A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846" w:type="dxa"/>
            <w:shd w:val="clear" w:color="auto" w:fill="auto"/>
            <w:vAlign w:val="center"/>
          </w:tcPr>
          <w:p w14:paraId="6ECB279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786" w:type="dxa"/>
            <w:shd w:val="clear" w:color="auto" w:fill="auto"/>
            <w:vAlign w:val="center"/>
          </w:tcPr>
          <w:p w14:paraId="0AE2AA8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5600" w:type="dxa"/>
            <w:shd w:val="clear" w:color="auto" w:fill="auto"/>
            <w:vAlign w:val="center"/>
          </w:tcPr>
          <w:p w14:paraId="7E4948F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1237" w:type="dxa"/>
            <w:shd w:val="clear" w:color="auto" w:fill="auto"/>
            <w:vAlign w:val="center"/>
          </w:tcPr>
          <w:p w14:paraId="36C90C8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1319" w:type="dxa"/>
            <w:shd w:val="clear" w:color="auto" w:fill="auto"/>
            <w:vAlign w:val="center"/>
          </w:tcPr>
          <w:p w14:paraId="6EFB0AB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573" w:type="dxa"/>
            <w:shd w:val="clear" w:color="auto" w:fill="auto"/>
            <w:vAlign w:val="center"/>
          </w:tcPr>
          <w:p w14:paraId="288153E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365" w:type="dxa"/>
            <w:shd w:val="clear" w:color="auto" w:fill="auto"/>
            <w:vAlign w:val="center"/>
          </w:tcPr>
          <w:p w14:paraId="692DE66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r>
      <w:tr w14:paraId="7C7B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05" w:type="dxa"/>
            <w:vMerge w:val="continue"/>
            <w:vAlign w:val="center"/>
          </w:tcPr>
          <w:p w14:paraId="4F94B1B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892" w:type="dxa"/>
            <w:vAlign w:val="center"/>
          </w:tcPr>
          <w:p w14:paraId="783A8B8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t>调整方式</w:t>
            </w:r>
          </w:p>
        </w:tc>
        <w:tc>
          <w:tcPr>
            <w:tcW w:w="13958" w:type="dxa"/>
            <w:gridSpan w:val="11"/>
            <w:vAlign w:val="center"/>
          </w:tcPr>
          <w:p w14:paraId="0701426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新增</w:t>
            </w:r>
          </w:p>
        </w:tc>
      </w:tr>
      <w:tr w14:paraId="537F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405" w:type="dxa"/>
            <w:vMerge w:val="continue"/>
            <w:vAlign w:val="center"/>
          </w:tcPr>
          <w:p w14:paraId="6961F8E5">
            <w:pPr>
              <w:spacing w:line="240" w:lineRule="auto"/>
              <w:ind w:firstLine="0" w:firstLineChars="0"/>
              <w:jc w:val="center"/>
              <w:rPr>
                <w:rFonts w:hint="default" w:ascii="Times New Roman" w:hAnsi="Times New Roman" w:eastAsia="仿宋_GB2312" w:cs="Times New Roman"/>
                <w:color w:val="000000" w:themeColor="text1"/>
                <w:sz w:val="16"/>
                <w:szCs w:val="16"/>
                <w:vertAlign w:val="baseline"/>
                <w:lang w:val="en-US" w:eastAsia="zh-CN"/>
                <w14:textFill>
                  <w14:solidFill>
                    <w14:schemeClr w14:val="tx1"/>
                  </w14:solidFill>
                </w14:textFill>
              </w:rPr>
            </w:pPr>
          </w:p>
        </w:tc>
        <w:tc>
          <w:tcPr>
            <w:tcW w:w="892" w:type="dxa"/>
            <w:vAlign w:val="center"/>
          </w:tcPr>
          <w:p w14:paraId="4C663DC4">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b w:val="0"/>
                <w:color w:val="000000"/>
                <w:spacing w:val="0"/>
                <w:sz w:val="18"/>
                <w:szCs w:val="18"/>
                <w:lang w:val="en-US" w:eastAsia="zh-CN"/>
              </w:rPr>
            </w:pPr>
            <w:r>
              <w:rPr>
                <w:rFonts w:hint="default" w:ascii="Times New Roman" w:hAnsi="Times New Roman" w:eastAsia="仿宋_GB2312" w:cs="Times New Roman"/>
                <w:b w:val="0"/>
                <w:snapToGrid w:val="0"/>
                <w:color w:val="auto"/>
                <w:spacing w:val="0"/>
                <w:kern w:val="0"/>
                <w:sz w:val="18"/>
                <w:szCs w:val="18"/>
                <w:highlight w:val="none"/>
                <w:shd w:val="clear" w:color="auto" w:fill="auto"/>
                <w:lang w:val="en-US" w:eastAsia="zh-CN"/>
              </w:rPr>
              <w:t>调整后情况</w:t>
            </w:r>
          </w:p>
        </w:tc>
        <w:tc>
          <w:tcPr>
            <w:tcW w:w="475" w:type="dxa"/>
            <w:vAlign w:val="center"/>
          </w:tcPr>
          <w:p w14:paraId="71F993AA">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0" w:firstLineChars="0"/>
              <w:jc w:val="left"/>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vAlign w:val="center"/>
          </w:tcPr>
          <w:p w14:paraId="3893EAB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01" w:type="dxa"/>
            <w:vAlign w:val="center"/>
          </w:tcPr>
          <w:p w14:paraId="5BC9F35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行政处罚</w:t>
            </w:r>
          </w:p>
        </w:tc>
        <w:tc>
          <w:tcPr>
            <w:tcW w:w="1657" w:type="dxa"/>
            <w:vAlign w:val="center"/>
          </w:tcPr>
          <w:p w14:paraId="3FB57D2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对因工程建设活动对地质环境造成影响的，相关责任单位未依照规定履行地质环境监测义务的行政处罚</w:t>
            </w:r>
          </w:p>
        </w:tc>
        <w:tc>
          <w:tcPr>
            <w:tcW w:w="846" w:type="dxa"/>
            <w:vAlign w:val="center"/>
          </w:tcPr>
          <w:p w14:paraId="5770FE6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《地质环境监测管理办法》第三十条</w:t>
            </w:r>
          </w:p>
        </w:tc>
        <w:tc>
          <w:tcPr>
            <w:tcW w:w="786" w:type="dxa"/>
            <w:vAlign w:val="center"/>
          </w:tcPr>
          <w:p w14:paraId="4968D1D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政策法规和执法监督股（行政审批股）</w:t>
            </w:r>
          </w:p>
        </w:tc>
        <w:tc>
          <w:tcPr>
            <w:tcW w:w="5600" w:type="dxa"/>
            <w:vAlign w:val="center"/>
          </w:tcPr>
          <w:p w14:paraId="5A382C8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1.立案责任：发现因工程建设活动对地质环境造成影响的，相关责任单位未依照规定履行地质环境监测义务的，予以审查，决定是否立案。</w:t>
            </w:r>
          </w:p>
          <w:p w14:paraId="1387A92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2A8FA4A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3.审理责任：审理案件调查报告，对案件违法事实、证据、调查取证程序、法律适用、处罚种类和幅度、当事人陈述和申辩等方面进行审查，提出处理意见。</w:t>
            </w:r>
          </w:p>
          <w:p w14:paraId="27BAAB0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0C8765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7B3406A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6.决定责任：作出处罚决定，制作《行政处罚决定书》，并载明行政处罚告知、当事人陈述申辩或者听证情况等内容。</w:t>
            </w:r>
          </w:p>
          <w:p w14:paraId="209F8B1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7.送达责任：按法律规定的方式和时限将《行政处罚决定书》送达当事人。</w:t>
            </w:r>
          </w:p>
          <w:p w14:paraId="314EF03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8.执行责任：督促被处罚人依照生效的行政处罚决定执行，或依法申请人民法院强制执行。</w:t>
            </w:r>
          </w:p>
          <w:p w14:paraId="19C5CDE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9.其他责任：法律法规规章文件规定应履行的其他责任。</w:t>
            </w:r>
          </w:p>
        </w:tc>
        <w:tc>
          <w:tcPr>
            <w:tcW w:w="1237" w:type="dxa"/>
            <w:shd w:val="clear" w:color="auto" w:fill="auto"/>
            <w:vAlign w:val="center"/>
          </w:tcPr>
          <w:p w14:paraId="37121A3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《地质环境监测管理办法》《四川省行政执法监督条例》</w:t>
            </w:r>
          </w:p>
        </w:tc>
        <w:tc>
          <w:tcPr>
            <w:tcW w:w="1319" w:type="dxa"/>
            <w:shd w:val="clear" w:color="auto" w:fill="auto"/>
            <w:vAlign w:val="center"/>
          </w:tcPr>
          <w:p w14:paraId="5992FB5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追责情形：</w:t>
            </w:r>
          </w:p>
          <w:p w14:paraId="39A3233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《中华人民共和国行政处罚法》第七十六条规定的情形，以及其他依法应当追究的情形。</w:t>
            </w:r>
          </w:p>
          <w:p w14:paraId="7729322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免责情形：</w:t>
            </w:r>
          </w:p>
          <w:p w14:paraId="630A60F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《中华人民共和国公职人员政务处分法》第十二条以及其他依法应当免责的情形。</w:t>
            </w:r>
          </w:p>
        </w:tc>
        <w:tc>
          <w:tcPr>
            <w:tcW w:w="573" w:type="dxa"/>
            <w:vAlign w:val="center"/>
          </w:tcPr>
          <w:p w14:paraId="3FBFD15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eastAsia" w:cs="Times New Roman"/>
                <w:b w:val="0"/>
                <w:bCs/>
                <w:i w:val="0"/>
                <w:iCs w:val="0"/>
                <w:snapToGrid w:val="0"/>
                <w:color w:val="auto"/>
                <w:kern w:val="0"/>
                <w:sz w:val="18"/>
                <w:szCs w:val="18"/>
                <w:highlight w:val="none"/>
                <w:u w:val="none"/>
                <w:shd w:val="clear" w:color="auto" w:fill="auto"/>
                <w:lang w:val="en-US" w:eastAsia="zh-CN" w:bidi="ar"/>
              </w:rPr>
              <w:t>0825-8665800</w:t>
            </w:r>
          </w:p>
        </w:tc>
        <w:tc>
          <w:tcPr>
            <w:tcW w:w="365" w:type="dxa"/>
            <w:vAlign w:val="center"/>
          </w:tcPr>
          <w:p w14:paraId="484031AC">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b w:val="0"/>
                <w:color w:val="000000"/>
                <w:spacing w:val="0"/>
                <w:sz w:val="20"/>
                <w:szCs w:val="20"/>
                <w:lang w:val="en-US" w:eastAsia="zh-CN"/>
              </w:rPr>
            </w:pPr>
          </w:p>
        </w:tc>
      </w:tr>
    </w:tbl>
    <w:p w14:paraId="6E465DCD">
      <w:pPr>
        <w:ind w:left="0" w:leftChars="0" w:firstLine="0" w:firstLineChars="0"/>
        <w:rPr>
          <w:rFonts w:hint="eastAsia"/>
        </w:rPr>
        <w:sectPr>
          <w:pgSz w:w="16838" w:h="11906" w:orient="landscape"/>
          <w:pgMar w:top="1800" w:right="873" w:bottom="1800" w:left="873" w:header="851" w:footer="992" w:gutter="0"/>
          <w:pgNumType w:fmt="decimal"/>
          <w:cols w:space="720" w:num="1"/>
          <w:docGrid w:type="lines" w:linePitch="312" w:charSpace="0"/>
        </w:sectPr>
      </w:pPr>
    </w:p>
    <w:tbl>
      <w:tblPr>
        <w:tblStyle w:val="12"/>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642"/>
        <w:gridCol w:w="725"/>
        <w:gridCol w:w="599"/>
        <w:gridCol w:w="501"/>
        <w:gridCol w:w="1657"/>
        <w:gridCol w:w="846"/>
        <w:gridCol w:w="786"/>
        <w:gridCol w:w="5600"/>
        <w:gridCol w:w="1237"/>
        <w:gridCol w:w="1319"/>
        <w:gridCol w:w="573"/>
        <w:gridCol w:w="365"/>
      </w:tblGrid>
      <w:tr w14:paraId="4576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5" w:type="dxa"/>
            <w:vMerge w:val="restart"/>
            <w:shd w:val="clear" w:color="auto" w:fill="auto"/>
            <w:vAlign w:val="center"/>
          </w:tcPr>
          <w:p w14:paraId="56CBB33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序号</w:t>
            </w:r>
          </w:p>
        </w:tc>
        <w:tc>
          <w:tcPr>
            <w:tcW w:w="642" w:type="dxa"/>
            <w:vMerge w:val="restart"/>
            <w:vAlign w:val="center"/>
          </w:tcPr>
          <w:p w14:paraId="0201FFB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p>
        </w:tc>
        <w:tc>
          <w:tcPr>
            <w:tcW w:w="725" w:type="dxa"/>
            <w:vMerge w:val="restart"/>
            <w:shd w:val="clear" w:color="auto" w:fill="auto"/>
            <w:vAlign w:val="center"/>
          </w:tcPr>
          <w:p w14:paraId="0973989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对应区直部门</w:t>
            </w:r>
          </w:p>
        </w:tc>
        <w:tc>
          <w:tcPr>
            <w:tcW w:w="599" w:type="dxa"/>
            <w:vMerge w:val="restart"/>
            <w:vAlign w:val="center"/>
          </w:tcPr>
          <w:p w14:paraId="523FC0A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3004" w:type="dxa"/>
            <w:gridSpan w:val="3"/>
            <w:vAlign w:val="center"/>
          </w:tcPr>
          <w:p w14:paraId="08651CB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9515" w:type="dxa"/>
            <w:gridSpan w:val="5"/>
            <w:vAlign w:val="center"/>
          </w:tcPr>
          <w:p w14:paraId="1886BA0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napToGrid w:val="0"/>
                <w:color w:val="000000"/>
                <w:spacing w:val="0"/>
                <w:kern w:val="0"/>
                <w:sz w:val="18"/>
                <w:szCs w:val="18"/>
              </w:rPr>
              <w:t>责任清单</w:t>
            </w:r>
          </w:p>
        </w:tc>
        <w:tc>
          <w:tcPr>
            <w:tcW w:w="365" w:type="dxa"/>
            <w:vMerge w:val="restart"/>
            <w:vAlign w:val="center"/>
          </w:tcPr>
          <w:p w14:paraId="6AA5487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备注</w:t>
            </w:r>
          </w:p>
        </w:tc>
      </w:tr>
      <w:tr w14:paraId="2885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dxa"/>
            <w:vMerge w:val="continue"/>
            <w:vAlign w:val="center"/>
          </w:tcPr>
          <w:p w14:paraId="0FD79EB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642" w:type="dxa"/>
            <w:vMerge w:val="continue"/>
            <w:vAlign w:val="center"/>
          </w:tcPr>
          <w:p w14:paraId="6B23026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725" w:type="dxa"/>
            <w:vMerge w:val="continue"/>
            <w:vAlign w:val="center"/>
          </w:tcPr>
          <w:p w14:paraId="7B99D70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99" w:type="dxa"/>
            <w:vMerge w:val="continue"/>
            <w:vAlign w:val="center"/>
          </w:tcPr>
          <w:p w14:paraId="2BBCAA9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01" w:type="dxa"/>
            <w:vAlign w:val="center"/>
          </w:tcPr>
          <w:p w14:paraId="1B78574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权力类型</w:t>
            </w:r>
          </w:p>
        </w:tc>
        <w:tc>
          <w:tcPr>
            <w:tcW w:w="1657" w:type="dxa"/>
            <w:shd w:val="clear" w:color="auto" w:fill="auto"/>
            <w:vAlign w:val="center"/>
          </w:tcPr>
          <w:p w14:paraId="36D6E96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权力名称</w:t>
            </w:r>
          </w:p>
        </w:tc>
        <w:tc>
          <w:tcPr>
            <w:tcW w:w="846" w:type="dxa"/>
            <w:shd w:val="clear" w:color="auto" w:fill="auto"/>
            <w:vAlign w:val="center"/>
          </w:tcPr>
          <w:p w14:paraId="6D25A1A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设定依据</w:t>
            </w:r>
          </w:p>
        </w:tc>
        <w:tc>
          <w:tcPr>
            <w:tcW w:w="786" w:type="dxa"/>
            <w:shd w:val="clear" w:color="auto" w:fill="auto"/>
            <w:vAlign w:val="center"/>
          </w:tcPr>
          <w:p w14:paraId="632C1CC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责任主体</w:t>
            </w:r>
          </w:p>
        </w:tc>
        <w:tc>
          <w:tcPr>
            <w:tcW w:w="5600" w:type="dxa"/>
            <w:shd w:val="clear" w:color="auto" w:fill="auto"/>
            <w:vAlign w:val="center"/>
          </w:tcPr>
          <w:p w14:paraId="3D3F97C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责任事项</w:t>
            </w:r>
          </w:p>
        </w:tc>
        <w:tc>
          <w:tcPr>
            <w:tcW w:w="1237" w:type="dxa"/>
            <w:shd w:val="clear" w:color="auto" w:fill="auto"/>
            <w:vAlign w:val="center"/>
          </w:tcPr>
          <w:p w14:paraId="28AC72B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问责依据</w:t>
            </w:r>
          </w:p>
        </w:tc>
        <w:tc>
          <w:tcPr>
            <w:tcW w:w="1319" w:type="dxa"/>
            <w:shd w:val="clear" w:color="auto" w:fill="auto"/>
            <w:vAlign w:val="center"/>
          </w:tcPr>
          <w:p w14:paraId="0320DE7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追责情形及免责情形</w:t>
            </w:r>
          </w:p>
        </w:tc>
        <w:tc>
          <w:tcPr>
            <w:tcW w:w="573" w:type="dxa"/>
            <w:shd w:val="clear" w:color="auto" w:fill="auto"/>
            <w:vAlign w:val="center"/>
          </w:tcPr>
          <w:p w14:paraId="1768464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监督方式</w:t>
            </w:r>
          </w:p>
        </w:tc>
        <w:tc>
          <w:tcPr>
            <w:tcW w:w="365" w:type="dxa"/>
            <w:vMerge w:val="continue"/>
            <w:vAlign w:val="center"/>
          </w:tcPr>
          <w:p w14:paraId="7F3A6AE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r>
      <w:tr w14:paraId="06DF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5" w:type="dxa"/>
            <w:vMerge w:val="restart"/>
            <w:vAlign w:val="center"/>
          </w:tcPr>
          <w:p w14:paraId="14D3EFAE">
            <w:pPr>
              <w:spacing w:line="240" w:lineRule="auto"/>
              <w:ind w:firstLine="0" w:firstLineChars="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cs="Times New Roman"/>
                <w:color w:val="000000" w:themeColor="text1"/>
                <w:sz w:val="18"/>
                <w:szCs w:val="18"/>
                <w:vertAlign w:val="baseline"/>
                <w:lang w:val="en-US" w:eastAsia="zh-CN"/>
                <w14:textFill>
                  <w14:solidFill>
                    <w14:schemeClr w14:val="tx1"/>
                  </w14:solidFill>
                </w14:textFill>
              </w:rPr>
              <w:t>2</w:t>
            </w:r>
          </w:p>
        </w:tc>
        <w:tc>
          <w:tcPr>
            <w:tcW w:w="642" w:type="dxa"/>
            <w:shd w:val="clear" w:color="auto" w:fill="auto"/>
            <w:vAlign w:val="center"/>
          </w:tcPr>
          <w:p w14:paraId="5AECE53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调整前情况</w:t>
            </w:r>
          </w:p>
        </w:tc>
        <w:tc>
          <w:tcPr>
            <w:tcW w:w="725" w:type="dxa"/>
            <w:shd w:val="clear" w:color="auto" w:fill="auto"/>
            <w:vAlign w:val="center"/>
          </w:tcPr>
          <w:p w14:paraId="03775FF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599" w:type="dxa"/>
            <w:shd w:val="clear" w:color="auto" w:fill="auto"/>
            <w:vAlign w:val="center"/>
          </w:tcPr>
          <w:p w14:paraId="1278E56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501" w:type="dxa"/>
            <w:shd w:val="clear" w:color="auto" w:fill="auto"/>
            <w:vAlign w:val="center"/>
          </w:tcPr>
          <w:p w14:paraId="2DB4C69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1657" w:type="dxa"/>
            <w:shd w:val="clear" w:color="auto" w:fill="auto"/>
            <w:vAlign w:val="center"/>
          </w:tcPr>
          <w:p w14:paraId="3B96BD1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846" w:type="dxa"/>
            <w:shd w:val="clear" w:color="auto" w:fill="auto"/>
            <w:vAlign w:val="center"/>
          </w:tcPr>
          <w:p w14:paraId="4E53CE7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786" w:type="dxa"/>
            <w:shd w:val="clear" w:color="auto" w:fill="auto"/>
            <w:vAlign w:val="center"/>
          </w:tcPr>
          <w:p w14:paraId="6EC56C6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5600" w:type="dxa"/>
            <w:shd w:val="clear" w:color="auto" w:fill="auto"/>
            <w:vAlign w:val="center"/>
          </w:tcPr>
          <w:p w14:paraId="1C08B0F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1237" w:type="dxa"/>
            <w:shd w:val="clear" w:color="auto" w:fill="auto"/>
            <w:vAlign w:val="center"/>
          </w:tcPr>
          <w:p w14:paraId="0169CA0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1319" w:type="dxa"/>
            <w:shd w:val="clear" w:color="auto" w:fill="auto"/>
            <w:vAlign w:val="center"/>
          </w:tcPr>
          <w:p w14:paraId="723718F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573" w:type="dxa"/>
            <w:shd w:val="clear" w:color="auto" w:fill="auto"/>
            <w:vAlign w:val="center"/>
          </w:tcPr>
          <w:p w14:paraId="7ADA6F0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365" w:type="dxa"/>
            <w:shd w:val="clear" w:color="auto" w:fill="auto"/>
            <w:vAlign w:val="center"/>
          </w:tcPr>
          <w:p w14:paraId="45687E1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r>
      <w:tr w14:paraId="07F6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05" w:type="dxa"/>
            <w:vMerge w:val="continue"/>
            <w:vAlign w:val="center"/>
          </w:tcPr>
          <w:p w14:paraId="6B697FE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642" w:type="dxa"/>
            <w:vAlign w:val="center"/>
          </w:tcPr>
          <w:p w14:paraId="702A1C7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调整方式</w:t>
            </w:r>
          </w:p>
        </w:tc>
        <w:tc>
          <w:tcPr>
            <w:tcW w:w="14208" w:type="dxa"/>
            <w:gridSpan w:val="11"/>
            <w:vAlign w:val="center"/>
          </w:tcPr>
          <w:p w14:paraId="43A341C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新增</w:t>
            </w:r>
          </w:p>
        </w:tc>
      </w:tr>
      <w:tr w14:paraId="162F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405" w:type="dxa"/>
            <w:vMerge w:val="continue"/>
            <w:vAlign w:val="center"/>
          </w:tcPr>
          <w:p w14:paraId="44A74F55">
            <w:pPr>
              <w:spacing w:line="240" w:lineRule="auto"/>
              <w:ind w:firstLine="0" w:firstLineChars="0"/>
              <w:jc w:val="center"/>
              <w:rPr>
                <w:rFonts w:hint="default" w:ascii="Times New Roman" w:hAnsi="Times New Roman" w:eastAsia="仿宋_GB2312" w:cs="Times New Roman"/>
                <w:color w:val="000000" w:themeColor="text1"/>
                <w:sz w:val="16"/>
                <w:szCs w:val="16"/>
                <w:vertAlign w:val="baseline"/>
                <w:lang w:val="en-US" w:eastAsia="zh-CN"/>
                <w14:textFill>
                  <w14:solidFill>
                    <w14:schemeClr w14:val="tx1"/>
                  </w14:solidFill>
                </w14:textFill>
              </w:rPr>
            </w:pPr>
          </w:p>
        </w:tc>
        <w:tc>
          <w:tcPr>
            <w:tcW w:w="642" w:type="dxa"/>
            <w:vAlign w:val="center"/>
          </w:tcPr>
          <w:p w14:paraId="10777AF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调整后情况</w:t>
            </w:r>
          </w:p>
        </w:tc>
        <w:tc>
          <w:tcPr>
            <w:tcW w:w="725" w:type="dxa"/>
            <w:vAlign w:val="center"/>
          </w:tcPr>
          <w:p w14:paraId="54199AC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vAlign w:val="center"/>
          </w:tcPr>
          <w:p w14:paraId="6007542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01" w:type="dxa"/>
            <w:vAlign w:val="center"/>
          </w:tcPr>
          <w:p w14:paraId="5E5A9A0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行政处罚</w:t>
            </w:r>
          </w:p>
        </w:tc>
        <w:tc>
          <w:tcPr>
            <w:tcW w:w="1657" w:type="dxa"/>
            <w:vAlign w:val="center"/>
          </w:tcPr>
          <w:p w14:paraId="46A43E7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对将探矿权、采矿权倒卖牟利的行政处罚</w:t>
            </w:r>
          </w:p>
        </w:tc>
        <w:tc>
          <w:tcPr>
            <w:tcW w:w="846" w:type="dxa"/>
            <w:vAlign w:val="center"/>
          </w:tcPr>
          <w:p w14:paraId="749A138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《中华人民共和国矿产资源法》第二十七条；《探矿权采矿权转让管理办法》第十四条</w:t>
            </w:r>
          </w:p>
        </w:tc>
        <w:tc>
          <w:tcPr>
            <w:tcW w:w="786" w:type="dxa"/>
            <w:vAlign w:val="center"/>
          </w:tcPr>
          <w:p w14:paraId="5E3C59F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政策法规和执法监督股（行政审批股）</w:t>
            </w:r>
          </w:p>
        </w:tc>
        <w:tc>
          <w:tcPr>
            <w:tcW w:w="5600" w:type="dxa"/>
            <w:vAlign w:val="center"/>
          </w:tcPr>
          <w:p w14:paraId="0D9D7EC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1.立案责任：发现对将探矿权、采矿权倒卖牟利的，予以审查，决定是否立案。</w:t>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br w:type="textWrapping"/>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br w:type="textWrapping"/>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3.审理责任：审理案件调查报告，对案件违法事实、证据、调查取证程序、法律适用、处罚种类和幅度、当事人陈述和申辩等方面进行审查，提出处理意见。</w:t>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br w:type="textWrapping"/>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br w:type="textWrapping"/>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5.告知责任：作出行政处罚决定之前，应制作《行政处罚告知书》送达当事人，符合听证规定的，制作并送达《行政处罚听证告知书》。</w:t>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br w:type="textWrapping"/>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6.决定责任：作出处罚决定，制作《行政处罚决定书》，并载明行政处罚告知、当事人陈述申辩或者听证情况等内容。</w:t>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br w:type="textWrapping"/>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7.送达责任：按法律规定的方式和时限将《行政处罚决定书》送达当事人。</w:t>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br w:type="textWrapping"/>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8.执行责任：督促被处罚人依照生效的行政处罚决定执行，或依法申请人民法院强制执行。</w:t>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br w:type="textWrapping"/>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9.其他责任：法律法规规章文件规定应履行的其他责任 《中华人民共和国矿产资源法》、</w:t>
            </w:r>
            <w:r>
              <w:rPr>
                <w:rFonts w:hint="eastAsia" w:cs="Times New Roman"/>
                <w:b w:val="0"/>
                <w:bCs/>
                <w:i w:val="0"/>
                <w:iCs w:val="0"/>
                <w:snapToGrid w:val="0"/>
                <w:color w:val="auto"/>
                <w:kern w:val="0"/>
                <w:sz w:val="18"/>
                <w:szCs w:val="18"/>
                <w:highlight w:val="none"/>
                <w:u w:val="none"/>
                <w:shd w:val="clear" w:color="auto" w:fill="auto"/>
                <w:lang w:val="en-US" w:eastAsia="zh-CN" w:bidi="ar"/>
              </w:rPr>
              <w:t>《四川省行政执法监督条例》</w:t>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 xml:space="preserve"> </w:t>
            </w:r>
          </w:p>
        </w:tc>
        <w:tc>
          <w:tcPr>
            <w:tcW w:w="1237" w:type="dxa"/>
            <w:shd w:val="clear" w:color="auto" w:fill="auto"/>
            <w:vAlign w:val="center"/>
          </w:tcPr>
          <w:p w14:paraId="61420CC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《中华人民共和国矿产资源法》、《四川省行政执法监督条例》</w:t>
            </w:r>
          </w:p>
          <w:p w14:paraId="30481C1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1319" w:type="dxa"/>
            <w:shd w:val="clear" w:color="auto" w:fill="auto"/>
            <w:vAlign w:val="center"/>
          </w:tcPr>
          <w:p w14:paraId="41A82EF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追责情形：</w:t>
            </w:r>
          </w:p>
          <w:p w14:paraId="183694E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《中华人民共和国行政处罚法》第七十六条规定的情形，以及其他依法应当追究的情形。</w:t>
            </w:r>
          </w:p>
          <w:p w14:paraId="37742C1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免责情形：</w:t>
            </w:r>
          </w:p>
          <w:p w14:paraId="735FECB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《中华人民共和国公职人员政务处分法》第十二条以及其他依法应当免责的情形</w:t>
            </w:r>
          </w:p>
          <w:p w14:paraId="6D26A25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573" w:type="dxa"/>
            <w:vAlign w:val="center"/>
          </w:tcPr>
          <w:p w14:paraId="675E68F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eastAsia" w:cs="Times New Roman"/>
                <w:b w:val="0"/>
                <w:bCs/>
                <w:i w:val="0"/>
                <w:iCs w:val="0"/>
                <w:snapToGrid w:val="0"/>
                <w:color w:val="auto"/>
                <w:kern w:val="0"/>
                <w:sz w:val="18"/>
                <w:szCs w:val="18"/>
                <w:highlight w:val="none"/>
                <w:u w:val="none"/>
                <w:shd w:val="clear" w:color="auto" w:fill="auto"/>
                <w:lang w:val="en-US" w:eastAsia="zh-CN" w:bidi="ar"/>
              </w:rPr>
              <w:t>0825-8665800</w:t>
            </w:r>
          </w:p>
        </w:tc>
        <w:tc>
          <w:tcPr>
            <w:tcW w:w="365" w:type="dxa"/>
            <w:vAlign w:val="center"/>
          </w:tcPr>
          <w:p w14:paraId="33A404A8">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b w:val="0"/>
                <w:color w:val="000000"/>
                <w:spacing w:val="0"/>
                <w:sz w:val="20"/>
                <w:szCs w:val="20"/>
                <w:lang w:val="en-US" w:eastAsia="zh-CN"/>
              </w:rPr>
            </w:pPr>
          </w:p>
        </w:tc>
      </w:tr>
    </w:tbl>
    <w:p w14:paraId="366EF040">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sz w:val="30"/>
          <w:szCs w:val="30"/>
        </w:rPr>
        <w:sectPr>
          <w:pgSz w:w="16838" w:h="11906" w:orient="landscape"/>
          <w:pgMar w:top="1587" w:right="1440" w:bottom="1474" w:left="1440" w:header="851" w:footer="1304" w:gutter="0"/>
          <w:pgNumType w:fmt="decimal"/>
          <w:cols w:space="0" w:num="1"/>
          <w:rtlGutter w:val="0"/>
          <w:docGrid w:type="lines" w:linePitch="312" w:charSpace="0"/>
        </w:sectPr>
      </w:pPr>
    </w:p>
    <w:tbl>
      <w:tblPr>
        <w:tblStyle w:val="12"/>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655"/>
        <w:gridCol w:w="712"/>
        <w:gridCol w:w="599"/>
        <w:gridCol w:w="501"/>
        <w:gridCol w:w="1657"/>
        <w:gridCol w:w="846"/>
        <w:gridCol w:w="786"/>
        <w:gridCol w:w="5600"/>
        <w:gridCol w:w="1237"/>
        <w:gridCol w:w="1319"/>
        <w:gridCol w:w="573"/>
        <w:gridCol w:w="365"/>
      </w:tblGrid>
      <w:tr w14:paraId="4FCF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5" w:type="dxa"/>
            <w:vMerge w:val="restart"/>
            <w:shd w:val="clear" w:color="auto" w:fill="auto"/>
            <w:vAlign w:val="center"/>
          </w:tcPr>
          <w:p w14:paraId="66E7101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序号</w:t>
            </w:r>
          </w:p>
        </w:tc>
        <w:tc>
          <w:tcPr>
            <w:tcW w:w="655" w:type="dxa"/>
            <w:vMerge w:val="restart"/>
            <w:vAlign w:val="center"/>
          </w:tcPr>
          <w:p w14:paraId="169BA97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p>
        </w:tc>
        <w:tc>
          <w:tcPr>
            <w:tcW w:w="712" w:type="dxa"/>
            <w:vMerge w:val="restart"/>
            <w:shd w:val="clear" w:color="auto" w:fill="auto"/>
            <w:vAlign w:val="center"/>
          </w:tcPr>
          <w:p w14:paraId="1855CD0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对应区直部门</w:t>
            </w:r>
          </w:p>
        </w:tc>
        <w:tc>
          <w:tcPr>
            <w:tcW w:w="599" w:type="dxa"/>
            <w:vMerge w:val="restart"/>
            <w:vAlign w:val="center"/>
          </w:tcPr>
          <w:p w14:paraId="3F89016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3004" w:type="dxa"/>
            <w:gridSpan w:val="3"/>
            <w:vAlign w:val="center"/>
          </w:tcPr>
          <w:p w14:paraId="21AF196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9515" w:type="dxa"/>
            <w:gridSpan w:val="5"/>
            <w:vAlign w:val="center"/>
          </w:tcPr>
          <w:p w14:paraId="0E71E33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napToGrid w:val="0"/>
                <w:color w:val="000000"/>
                <w:spacing w:val="0"/>
                <w:kern w:val="0"/>
                <w:sz w:val="18"/>
                <w:szCs w:val="18"/>
              </w:rPr>
              <w:t>责任清单</w:t>
            </w:r>
          </w:p>
        </w:tc>
        <w:tc>
          <w:tcPr>
            <w:tcW w:w="365" w:type="dxa"/>
            <w:vMerge w:val="restart"/>
            <w:vAlign w:val="center"/>
          </w:tcPr>
          <w:p w14:paraId="48416CE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备注</w:t>
            </w:r>
          </w:p>
        </w:tc>
      </w:tr>
      <w:tr w14:paraId="6957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dxa"/>
            <w:vMerge w:val="continue"/>
            <w:vAlign w:val="center"/>
          </w:tcPr>
          <w:p w14:paraId="44E148F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655" w:type="dxa"/>
            <w:vMerge w:val="continue"/>
            <w:vAlign w:val="center"/>
          </w:tcPr>
          <w:p w14:paraId="3E5C56A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712" w:type="dxa"/>
            <w:vMerge w:val="continue"/>
            <w:vAlign w:val="center"/>
          </w:tcPr>
          <w:p w14:paraId="071B73F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99" w:type="dxa"/>
            <w:vMerge w:val="continue"/>
            <w:vAlign w:val="center"/>
          </w:tcPr>
          <w:p w14:paraId="792D8BF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01" w:type="dxa"/>
            <w:vAlign w:val="center"/>
          </w:tcPr>
          <w:p w14:paraId="42A88D4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权力类型</w:t>
            </w:r>
          </w:p>
        </w:tc>
        <w:tc>
          <w:tcPr>
            <w:tcW w:w="1657" w:type="dxa"/>
            <w:shd w:val="clear" w:color="auto" w:fill="auto"/>
            <w:vAlign w:val="center"/>
          </w:tcPr>
          <w:p w14:paraId="16306D6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权力名称</w:t>
            </w:r>
          </w:p>
        </w:tc>
        <w:tc>
          <w:tcPr>
            <w:tcW w:w="846" w:type="dxa"/>
            <w:shd w:val="clear" w:color="auto" w:fill="auto"/>
            <w:vAlign w:val="center"/>
          </w:tcPr>
          <w:p w14:paraId="6067660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设定依据</w:t>
            </w:r>
          </w:p>
        </w:tc>
        <w:tc>
          <w:tcPr>
            <w:tcW w:w="786" w:type="dxa"/>
            <w:shd w:val="clear" w:color="auto" w:fill="auto"/>
            <w:vAlign w:val="center"/>
          </w:tcPr>
          <w:p w14:paraId="066EAA2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责任主体</w:t>
            </w:r>
          </w:p>
        </w:tc>
        <w:tc>
          <w:tcPr>
            <w:tcW w:w="5600" w:type="dxa"/>
            <w:shd w:val="clear" w:color="auto" w:fill="auto"/>
            <w:vAlign w:val="center"/>
          </w:tcPr>
          <w:p w14:paraId="4116A40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责任事项</w:t>
            </w:r>
          </w:p>
        </w:tc>
        <w:tc>
          <w:tcPr>
            <w:tcW w:w="1237" w:type="dxa"/>
            <w:shd w:val="clear" w:color="auto" w:fill="auto"/>
            <w:vAlign w:val="center"/>
          </w:tcPr>
          <w:p w14:paraId="0D87E8D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问责依据</w:t>
            </w:r>
          </w:p>
        </w:tc>
        <w:tc>
          <w:tcPr>
            <w:tcW w:w="1319" w:type="dxa"/>
            <w:shd w:val="clear" w:color="auto" w:fill="auto"/>
            <w:vAlign w:val="center"/>
          </w:tcPr>
          <w:p w14:paraId="2DAB296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追责情形及免责情形</w:t>
            </w:r>
          </w:p>
        </w:tc>
        <w:tc>
          <w:tcPr>
            <w:tcW w:w="573" w:type="dxa"/>
            <w:shd w:val="clear" w:color="auto" w:fill="auto"/>
            <w:vAlign w:val="center"/>
          </w:tcPr>
          <w:p w14:paraId="35AE619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监督方式</w:t>
            </w:r>
          </w:p>
        </w:tc>
        <w:tc>
          <w:tcPr>
            <w:tcW w:w="365" w:type="dxa"/>
            <w:vMerge w:val="continue"/>
            <w:vAlign w:val="center"/>
          </w:tcPr>
          <w:p w14:paraId="7077E3C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r>
      <w:tr w14:paraId="5CDE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5" w:type="dxa"/>
            <w:vMerge w:val="restart"/>
            <w:vAlign w:val="center"/>
          </w:tcPr>
          <w:p w14:paraId="75C6D43F">
            <w:pPr>
              <w:spacing w:line="240" w:lineRule="auto"/>
              <w:ind w:firstLine="0" w:firstLineChars="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cs="Times New Roman"/>
                <w:color w:val="000000" w:themeColor="text1"/>
                <w:sz w:val="18"/>
                <w:szCs w:val="18"/>
                <w:vertAlign w:val="baseline"/>
                <w:lang w:val="en-US" w:eastAsia="zh-CN"/>
                <w14:textFill>
                  <w14:solidFill>
                    <w14:schemeClr w14:val="tx1"/>
                  </w14:solidFill>
                </w14:textFill>
              </w:rPr>
              <w:t>3</w:t>
            </w:r>
          </w:p>
        </w:tc>
        <w:tc>
          <w:tcPr>
            <w:tcW w:w="655" w:type="dxa"/>
            <w:shd w:val="clear" w:color="auto" w:fill="auto"/>
            <w:vAlign w:val="center"/>
          </w:tcPr>
          <w:p w14:paraId="6B6A746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调整前情况</w:t>
            </w:r>
          </w:p>
        </w:tc>
        <w:tc>
          <w:tcPr>
            <w:tcW w:w="712" w:type="dxa"/>
            <w:shd w:val="clear" w:color="auto" w:fill="auto"/>
            <w:vAlign w:val="center"/>
          </w:tcPr>
          <w:p w14:paraId="4144CB6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599" w:type="dxa"/>
            <w:shd w:val="clear" w:color="auto" w:fill="auto"/>
            <w:vAlign w:val="center"/>
          </w:tcPr>
          <w:p w14:paraId="1DF1F38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501" w:type="dxa"/>
            <w:shd w:val="clear" w:color="auto" w:fill="auto"/>
            <w:vAlign w:val="center"/>
          </w:tcPr>
          <w:p w14:paraId="691A735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1657" w:type="dxa"/>
            <w:shd w:val="clear" w:color="auto" w:fill="auto"/>
            <w:vAlign w:val="center"/>
          </w:tcPr>
          <w:p w14:paraId="226FEB7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846" w:type="dxa"/>
            <w:shd w:val="clear" w:color="auto" w:fill="auto"/>
            <w:vAlign w:val="center"/>
          </w:tcPr>
          <w:p w14:paraId="37D3527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786" w:type="dxa"/>
            <w:shd w:val="clear" w:color="auto" w:fill="auto"/>
            <w:vAlign w:val="center"/>
          </w:tcPr>
          <w:p w14:paraId="75376A7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5600" w:type="dxa"/>
            <w:shd w:val="clear" w:color="auto" w:fill="auto"/>
            <w:vAlign w:val="center"/>
          </w:tcPr>
          <w:p w14:paraId="793B6BD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1237" w:type="dxa"/>
            <w:shd w:val="clear" w:color="auto" w:fill="auto"/>
            <w:vAlign w:val="center"/>
          </w:tcPr>
          <w:p w14:paraId="1AD451E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1319" w:type="dxa"/>
            <w:shd w:val="clear" w:color="auto" w:fill="auto"/>
            <w:vAlign w:val="center"/>
          </w:tcPr>
          <w:p w14:paraId="68C02E8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573" w:type="dxa"/>
            <w:shd w:val="clear" w:color="auto" w:fill="auto"/>
            <w:vAlign w:val="center"/>
          </w:tcPr>
          <w:p w14:paraId="2D20430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c>
          <w:tcPr>
            <w:tcW w:w="365" w:type="dxa"/>
            <w:shd w:val="clear" w:color="auto" w:fill="auto"/>
            <w:vAlign w:val="center"/>
          </w:tcPr>
          <w:p w14:paraId="18A0B39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r>
      <w:tr w14:paraId="3102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05" w:type="dxa"/>
            <w:vMerge w:val="continue"/>
            <w:vAlign w:val="center"/>
          </w:tcPr>
          <w:p w14:paraId="2148D9B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655" w:type="dxa"/>
            <w:vAlign w:val="center"/>
          </w:tcPr>
          <w:p w14:paraId="42EDA06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调整方式</w:t>
            </w:r>
          </w:p>
        </w:tc>
        <w:tc>
          <w:tcPr>
            <w:tcW w:w="14195" w:type="dxa"/>
            <w:gridSpan w:val="11"/>
            <w:vAlign w:val="center"/>
          </w:tcPr>
          <w:p w14:paraId="1877E66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新增</w:t>
            </w:r>
          </w:p>
        </w:tc>
      </w:tr>
      <w:tr w14:paraId="5ECA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405" w:type="dxa"/>
            <w:vMerge w:val="continue"/>
            <w:vAlign w:val="center"/>
          </w:tcPr>
          <w:p w14:paraId="4B6AF01C">
            <w:pPr>
              <w:spacing w:line="240" w:lineRule="auto"/>
              <w:ind w:firstLine="0" w:firstLineChars="0"/>
              <w:jc w:val="center"/>
              <w:rPr>
                <w:rFonts w:hint="default" w:ascii="Times New Roman" w:hAnsi="Times New Roman" w:eastAsia="仿宋_GB2312" w:cs="Times New Roman"/>
                <w:color w:val="000000" w:themeColor="text1"/>
                <w:sz w:val="16"/>
                <w:szCs w:val="16"/>
                <w:vertAlign w:val="baseline"/>
                <w:lang w:val="en-US" w:eastAsia="zh-CN"/>
                <w14:textFill>
                  <w14:solidFill>
                    <w14:schemeClr w14:val="tx1"/>
                  </w14:solidFill>
                </w14:textFill>
              </w:rPr>
            </w:pPr>
          </w:p>
        </w:tc>
        <w:tc>
          <w:tcPr>
            <w:tcW w:w="655" w:type="dxa"/>
            <w:vAlign w:val="center"/>
          </w:tcPr>
          <w:p w14:paraId="4D3D23F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调整后情况</w:t>
            </w:r>
          </w:p>
        </w:tc>
        <w:tc>
          <w:tcPr>
            <w:tcW w:w="712" w:type="dxa"/>
            <w:vAlign w:val="center"/>
          </w:tcPr>
          <w:p w14:paraId="1280C32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vAlign w:val="center"/>
          </w:tcPr>
          <w:p w14:paraId="1004E13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01" w:type="dxa"/>
            <w:vAlign w:val="center"/>
          </w:tcPr>
          <w:p w14:paraId="46D2DC6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行政处罚</w:t>
            </w:r>
          </w:p>
        </w:tc>
        <w:tc>
          <w:tcPr>
            <w:tcW w:w="1657" w:type="dxa"/>
            <w:vAlign w:val="center"/>
          </w:tcPr>
          <w:p w14:paraId="3394A23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对规划编制单位未按照要求及时更新全国城乡规划（国土空间规划）编制单位管理信息系统相关信息的行政处罚</w:t>
            </w:r>
          </w:p>
        </w:tc>
        <w:tc>
          <w:tcPr>
            <w:tcW w:w="846" w:type="dxa"/>
            <w:vAlign w:val="center"/>
          </w:tcPr>
          <w:p w14:paraId="60B1253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《城乡规划编制单位资质管理办法》第二十八条</w:t>
            </w:r>
          </w:p>
        </w:tc>
        <w:tc>
          <w:tcPr>
            <w:tcW w:w="786" w:type="dxa"/>
            <w:vAlign w:val="center"/>
          </w:tcPr>
          <w:p w14:paraId="63637AD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政策法规和执法监督股（行政审批股）</w:t>
            </w:r>
            <w:r>
              <w:rPr>
                <w:rFonts w:hint="eastAsia" w:ascii="Times New Roman" w:hAnsi="Times New Roman" w:cs="Times New Roman"/>
                <w:b w:val="0"/>
                <w:bCs/>
                <w:i w:val="0"/>
                <w:iCs w:val="0"/>
                <w:snapToGrid w:val="0"/>
                <w:color w:val="auto"/>
                <w:kern w:val="0"/>
                <w:sz w:val="18"/>
                <w:szCs w:val="18"/>
                <w:highlight w:val="none"/>
                <w:u w:val="none"/>
                <w:shd w:val="clear" w:color="auto" w:fill="auto"/>
                <w:lang w:val="en-US" w:eastAsia="zh-CN" w:bidi="ar"/>
              </w:rPr>
              <w:t xml:space="preserve"> </w:t>
            </w:r>
          </w:p>
        </w:tc>
        <w:tc>
          <w:tcPr>
            <w:tcW w:w="5600" w:type="dxa"/>
            <w:vAlign w:val="center"/>
          </w:tcPr>
          <w:p w14:paraId="15BD3C8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1.立案责任：发现规划编制单位未按照要求及时更新全国城乡规划（国土空间规划)编制单位管理信息系统相关信息的，予以审查，决定是否立案。</w:t>
            </w:r>
          </w:p>
          <w:p w14:paraId="7970EA8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392614C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3.审理责任：审理案件调查报告，对案件违法事实、证据、调查取证程序、法律适用、处罚种类和幅度、当事人陈述和申辩等方面进行审查，提出处理意见。</w:t>
            </w:r>
          </w:p>
          <w:p w14:paraId="43CFF6D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FEAD0F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6462D5F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6.决定责任：作出处罚决定，制作《行政处罚决定书》，并载明行政处罚告知、当事人陈述申辩或者听证情况等内容。</w:t>
            </w:r>
          </w:p>
          <w:p w14:paraId="5DE1E46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7.送达责任：按法律规定的方式和时限将《行政处罚决定书》送达当事人。</w:t>
            </w:r>
          </w:p>
          <w:p w14:paraId="31D5353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8.执行责任：督促被处罚人依照生效的行政处罚决定执行，或依法申请人民法院强制执行。</w:t>
            </w:r>
          </w:p>
          <w:p w14:paraId="67CFA2B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9.其他责任：法律法规规章文件规定应履行的其他责任</w:t>
            </w:r>
          </w:p>
        </w:tc>
        <w:tc>
          <w:tcPr>
            <w:tcW w:w="1237" w:type="dxa"/>
            <w:shd w:val="clear" w:color="auto" w:fill="auto"/>
            <w:vAlign w:val="center"/>
          </w:tcPr>
          <w:p w14:paraId="21672DC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《城乡规划编制单位资质管理办法》《四川省行政执法监督条例》</w:t>
            </w:r>
          </w:p>
        </w:tc>
        <w:tc>
          <w:tcPr>
            <w:tcW w:w="1319" w:type="dxa"/>
            <w:shd w:val="clear" w:color="auto" w:fill="auto"/>
            <w:vAlign w:val="center"/>
          </w:tcPr>
          <w:p w14:paraId="1F4A437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追责情形：</w:t>
            </w:r>
          </w:p>
          <w:p w14:paraId="215B2D0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《中华人民共和国行政处罚法》第七十六条规定的情形，以及其他依法应当追究的情形。</w:t>
            </w:r>
          </w:p>
          <w:p w14:paraId="568F35C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免责情形：</w:t>
            </w:r>
          </w:p>
          <w:p w14:paraId="11E959F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《中华人民共和国公职人员政务处分法》第十二条以及其他依法应当免责的情形。</w:t>
            </w:r>
          </w:p>
        </w:tc>
        <w:tc>
          <w:tcPr>
            <w:tcW w:w="573" w:type="dxa"/>
            <w:vAlign w:val="center"/>
          </w:tcPr>
          <w:p w14:paraId="26B1E79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eastAsia" w:cs="Times New Roman"/>
                <w:b w:val="0"/>
                <w:bCs/>
                <w:i w:val="0"/>
                <w:iCs w:val="0"/>
                <w:snapToGrid w:val="0"/>
                <w:color w:val="auto"/>
                <w:kern w:val="0"/>
                <w:sz w:val="18"/>
                <w:szCs w:val="18"/>
                <w:highlight w:val="none"/>
                <w:u w:val="none"/>
                <w:shd w:val="clear" w:color="auto" w:fill="auto"/>
                <w:lang w:val="en-US" w:eastAsia="zh-CN" w:bidi="ar"/>
              </w:rPr>
              <w:t>80825-8665800</w:t>
            </w:r>
          </w:p>
        </w:tc>
        <w:tc>
          <w:tcPr>
            <w:tcW w:w="365" w:type="dxa"/>
            <w:vAlign w:val="center"/>
          </w:tcPr>
          <w:p w14:paraId="4276A5EE">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b w:val="0"/>
                <w:color w:val="000000"/>
                <w:spacing w:val="0"/>
                <w:sz w:val="20"/>
                <w:szCs w:val="20"/>
                <w:lang w:val="en-US" w:eastAsia="zh-CN"/>
              </w:rPr>
            </w:pPr>
          </w:p>
        </w:tc>
      </w:tr>
    </w:tbl>
    <w:p w14:paraId="3C0DBEA9">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sz w:val="30"/>
          <w:szCs w:val="30"/>
        </w:rPr>
        <w:sectPr>
          <w:pgSz w:w="16838" w:h="11906" w:orient="landscape"/>
          <w:pgMar w:top="1587" w:right="1440" w:bottom="1474" w:left="1440" w:header="851" w:footer="1304" w:gutter="0"/>
          <w:pgNumType w:fmt="decimal"/>
          <w:cols w:space="0" w:num="1"/>
          <w:rtlGutter w:val="0"/>
          <w:docGrid w:type="lines" w:linePitch="312" w:charSpace="0"/>
        </w:sectPr>
      </w:pPr>
    </w:p>
    <w:tbl>
      <w:tblPr>
        <w:tblStyle w:val="12"/>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667"/>
        <w:gridCol w:w="700"/>
        <w:gridCol w:w="599"/>
        <w:gridCol w:w="501"/>
        <w:gridCol w:w="1657"/>
        <w:gridCol w:w="846"/>
        <w:gridCol w:w="786"/>
        <w:gridCol w:w="4000"/>
        <w:gridCol w:w="950"/>
        <w:gridCol w:w="3206"/>
        <w:gridCol w:w="573"/>
        <w:gridCol w:w="365"/>
      </w:tblGrid>
      <w:tr w14:paraId="24BB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5" w:type="dxa"/>
            <w:vMerge w:val="restart"/>
            <w:shd w:val="clear" w:color="auto" w:fill="auto"/>
            <w:vAlign w:val="center"/>
          </w:tcPr>
          <w:p w14:paraId="4280955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序号</w:t>
            </w:r>
          </w:p>
        </w:tc>
        <w:tc>
          <w:tcPr>
            <w:tcW w:w="667" w:type="dxa"/>
            <w:vMerge w:val="restart"/>
            <w:vAlign w:val="center"/>
          </w:tcPr>
          <w:p w14:paraId="56C0880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p>
        </w:tc>
        <w:tc>
          <w:tcPr>
            <w:tcW w:w="700" w:type="dxa"/>
            <w:vMerge w:val="restart"/>
            <w:shd w:val="clear" w:color="auto" w:fill="auto"/>
            <w:vAlign w:val="center"/>
          </w:tcPr>
          <w:p w14:paraId="2921BA9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对应区直部门</w:t>
            </w:r>
          </w:p>
        </w:tc>
        <w:tc>
          <w:tcPr>
            <w:tcW w:w="599" w:type="dxa"/>
            <w:vMerge w:val="restart"/>
            <w:vAlign w:val="center"/>
          </w:tcPr>
          <w:p w14:paraId="3D8793B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3004" w:type="dxa"/>
            <w:gridSpan w:val="3"/>
            <w:vAlign w:val="center"/>
          </w:tcPr>
          <w:p w14:paraId="517361C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9515" w:type="dxa"/>
            <w:gridSpan w:val="5"/>
            <w:vAlign w:val="center"/>
          </w:tcPr>
          <w:p w14:paraId="0D9B561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napToGrid w:val="0"/>
                <w:color w:val="000000"/>
                <w:spacing w:val="0"/>
                <w:kern w:val="0"/>
                <w:sz w:val="18"/>
                <w:szCs w:val="18"/>
              </w:rPr>
              <w:t>责任清单</w:t>
            </w:r>
          </w:p>
        </w:tc>
        <w:tc>
          <w:tcPr>
            <w:tcW w:w="365" w:type="dxa"/>
            <w:vMerge w:val="restart"/>
            <w:vAlign w:val="center"/>
          </w:tcPr>
          <w:p w14:paraId="5DB9D3F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备注</w:t>
            </w:r>
          </w:p>
        </w:tc>
      </w:tr>
      <w:tr w14:paraId="11E0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dxa"/>
            <w:vMerge w:val="continue"/>
            <w:vAlign w:val="center"/>
          </w:tcPr>
          <w:p w14:paraId="6653EF6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667" w:type="dxa"/>
            <w:vMerge w:val="continue"/>
            <w:vAlign w:val="center"/>
          </w:tcPr>
          <w:p w14:paraId="2065D5A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700" w:type="dxa"/>
            <w:vMerge w:val="continue"/>
            <w:vAlign w:val="center"/>
          </w:tcPr>
          <w:p w14:paraId="5CDC23F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99" w:type="dxa"/>
            <w:vMerge w:val="continue"/>
            <w:vAlign w:val="center"/>
          </w:tcPr>
          <w:p w14:paraId="6F11919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01" w:type="dxa"/>
            <w:vAlign w:val="center"/>
          </w:tcPr>
          <w:p w14:paraId="1D2D034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权力类型</w:t>
            </w:r>
          </w:p>
        </w:tc>
        <w:tc>
          <w:tcPr>
            <w:tcW w:w="1657" w:type="dxa"/>
            <w:shd w:val="clear" w:color="auto" w:fill="auto"/>
            <w:vAlign w:val="center"/>
          </w:tcPr>
          <w:p w14:paraId="40B6874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权力名称</w:t>
            </w:r>
          </w:p>
        </w:tc>
        <w:tc>
          <w:tcPr>
            <w:tcW w:w="846" w:type="dxa"/>
            <w:shd w:val="clear" w:color="auto" w:fill="auto"/>
            <w:vAlign w:val="center"/>
          </w:tcPr>
          <w:p w14:paraId="77CE5D6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设定依据</w:t>
            </w:r>
          </w:p>
        </w:tc>
        <w:tc>
          <w:tcPr>
            <w:tcW w:w="786" w:type="dxa"/>
            <w:shd w:val="clear" w:color="auto" w:fill="auto"/>
            <w:vAlign w:val="center"/>
          </w:tcPr>
          <w:p w14:paraId="49769DB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责任主体</w:t>
            </w:r>
          </w:p>
        </w:tc>
        <w:tc>
          <w:tcPr>
            <w:tcW w:w="4000" w:type="dxa"/>
            <w:shd w:val="clear" w:color="auto" w:fill="auto"/>
            <w:vAlign w:val="center"/>
          </w:tcPr>
          <w:p w14:paraId="1DC12FC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责任事项</w:t>
            </w:r>
          </w:p>
        </w:tc>
        <w:tc>
          <w:tcPr>
            <w:tcW w:w="950" w:type="dxa"/>
            <w:shd w:val="clear" w:color="auto" w:fill="auto"/>
            <w:vAlign w:val="center"/>
          </w:tcPr>
          <w:p w14:paraId="76B6303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问责依据</w:t>
            </w:r>
          </w:p>
        </w:tc>
        <w:tc>
          <w:tcPr>
            <w:tcW w:w="3206" w:type="dxa"/>
            <w:shd w:val="clear" w:color="auto" w:fill="auto"/>
            <w:vAlign w:val="center"/>
          </w:tcPr>
          <w:p w14:paraId="2AE93F0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追责情形及免责情形</w:t>
            </w:r>
          </w:p>
        </w:tc>
        <w:tc>
          <w:tcPr>
            <w:tcW w:w="573" w:type="dxa"/>
            <w:shd w:val="clear" w:color="auto" w:fill="auto"/>
            <w:vAlign w:val="center"/>
          </w:tcPr>
          <w:p w14:paraId="2A53F25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监督方式</w:t>
            </w:r>
          </w:p>
        </w:tc>
        <w:tc>
          <w:tcPr>
            <w:tcW w:w="365" w:type="dxa"/>
            <w:vMerge w:val="continue"/>
            <w:vAlign w:val="center"/>
          </w:tcPr>
          <w:p w14:paraId="4088DBA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r>
      <w:tr w14:paraId="0788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5" w:type="dxa"/>
            <w:vMerge w:val="restart"/>
            <w:vAlign w:val="center"/>
          </w:tcPr>
          <w:p w14:paraId="107DD17C">
            <w:pPr>
              <w:spacing w:line="240" w:lineRule="auto"/>
              <w:ind w:firstLine="0" w:firstLineChars="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cs="Times New Roman"/>
                <w:color w:val="000000" w:themeColor="text1"/>
                <w:sz w:val="18"/>
                <w:szCs w:val="18"/>
                <w:vertAlign w:val="baseline"/>
                <w:lang w:val="en-US" w:eastAsia="zh-CN"/>
                <w14:textFill>
                  <w14:solidFill>
                    <w14:schemeClr w14:val="tx1"/>
                  </w14:solidFill>
                </w14:textFill>
              </w:rPr>
              <w:t>4</w:t>
            </w:r>
          </w:p>
        </w:tc>
        <w:tc>
          <w:tcPr>
            <w:tcW w:w="667" w:type="dxa"/>
            <w:shd w:val="clear" w:color="auto" w:fill="auto"/>
            <w:vAlign w:val="center"/>
          </w:tcPr>
          <w:p w14:paraId="246E65C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调整前情况</w:t>
            </w:r>
          </w:p>
        </w:tc>
        <w:tc>
          <w:tcPr>
            <w:tcW w:w="700" w:type="dxa"/>
            <w:shd w:val="clear" w:color="auto" w:fill="auto"/>
            <w:vAlign w:val="center"/>
          </w:tcPr>
          <w:p w14:paraId="2434620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shd w:val="clear" w:color="auto" w:fill="auto"/>
            <w:vAlign w:val="center"/>
          </w:tcPr>
          <w:p w14:paraId="13F12BE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vertAlign w:val="baseline"/>
                <w:lang w:val="en-US" w:eastAsia="zh-CN" w:bidi="ar-SA"/>
                <w14:textFill>
                  <w14:solidFill>
                    <w14:schemeClr w14:val="tx1"/>
                  </w14:solidFill>
                </w14:textFill>
              </w:rPr>
              <w:t>143</w:t>
            </w:r>
          </w:p>
        </w:tc>
        <w:tc>
          <w:tcPr>
            <w:tcW w:w="501" w:type="dxa"/>
            <w:shd w:val="clear" w:color="auto" w:fill="auto"/>
            <w:vAlign w:val="center"/>
          </w:tcPr>
          <w:p w14:paraId="557B0FF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行政处罚</w:t>
            </w:r>
          </w:p>
        </w:tc>
        <w:tc>
          <w:tcPr>
            <w:tcW w:w="1657" w:type="dxa"/>
            <w:shd w:val="clear" w:color="auto" w:fill="auto"/>
            <w:vAlign w:val="center"/>
          </w:tcPr>
          <w:p w14:paraId="4BFDF81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对城乡规划编制单位未按照《城乡规划编制单位资质管理规定》要求提供信用档案信息的行政处罚</w:t>
            </w:r>
          </w:p>
        </w:tc>
        <w:tc>
          <w:tcPr>
            <w:tcW w:w="846" w:type="dxa"/>
            <w:shd w:val="clear" w:color="auto" w:fill="auto"/>
            <w:vAlign w:val="center"/>
          </w:tcPr>
          <w:p w14:paraId="2E3E571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《城乡规划编制单位资质管理规定》第三十六条</w:t>
            </w:r>
          </w:p>
        </w:tc>
        <w:tc>
          <w:tcPr>
            <w:tcW w:w="786" w:type="dxa"/>
            <w:shd w:val="clear" w:color="auto" w:fill="auto"/>
            <w:vAlign w:val="center"/>
          </w:tcPr>
          <w:p w14:paraId="2B1A733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区自然资源综合行政执法大队</w:t>
            </w:r>
          </w:p>
        </w:tc>
        <w:tc>
          <w:tcPr>
            <w:tcW w:w="4000" w:type="dxa"/>
            <w:shd w:val="clear" w:color="auto" w:fill="auto"/>
            <w:vAlign w:val="center"/>
          </w:tcPr>
          <w:p w14:paraId="2D0C861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1.立案责任：发现涉嫌违反对城乡规划编制单位未按照《城乡规划编制单位资质管理规定》要求提供信用档案信息的行政处罚，予以审查，决定是否立案。</w:t>
            </w:r>
          </w:p>
          <w:p w14:paraId="5B86D62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2.调查责任：对立案的案件，及时组织调查取证，与当事人有直接利害关系的应当回避。执法人员不得少于两人，询问或检查应当制作笔录，允许当事人辩解。</w:t>
            </w:r>
          </w:p>
          <w:p w14:paraId="36F6089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3.审查责任：对案件违法事实、证据、调查取证程序、法律适用、处罚种类和幅度、当事人陈述和申辩等进行审查，提出审查意见。</w:t>
            </w:r>
          </w:p>
          <w:p w14:paraId="46735B5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4.告知责任：作出行政处罚决定前，应制作《行政处罚告知书》并送达当事人；符合听证规定的，制作并送达《行政处罚听证告知书》。</w:t>
            </w:r>
          </w:p>
          <w:p w14:paraId="6E42A1E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5.决定责任：作出处罚决定，制作《行政处罚决定书》，并载明行政处罚告知、当事人陈述申辩或者听证情况等内容。</w:t>
            </w:r>
          </w:p>
          <w:p w14:paraId="2D9BF10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6.送达责任：按照法律法规规定的方式和时限，将《行政处罚决定书》送达当事人。</w:t>
            </w:r>
          </w:p>
          <w:p w14:paraId="1923B97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7.执行责任：依照生效的行政处罚决定执行。</w:t>
            </w:r>
          </w:p>
          <w:p w14:paraId="3B7FBE2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8.其他责任：法律法规规章文件规定应履行的其他责任。</w:t>
            </w:r>
          </w:p>
        </w:tc>
        <w:tc>
          <w:tcPr>
            <w:tcW w:w="950" w:type="dxa"/>
            <w:shd w:val="clear" w:color="auto" w:fill="auto"/>
            <w:vAlign w:val="center"/>
          </w:tcPr>
          <w:p w14:paraId="7E9DA9F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《中华人民共和国行政处罚法》第七十七条、第七十八条、第七十九条、第八十条、第八十一条、第八十二条、第八十三条</w:t>
            </w:r>
          </w:p>
        </w:tc>
        <w:tc>
          <w:tcPr>
            <w:tcW w:w="3206" w:type="dxa"/>
            <w:shd w:val="clear" w:color="auto" w:fill="auto"/>
            <w:vAlign w:val="center"/>
          </w:tcPr>
          <w:p w14:paraId="5D50F8A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追责情形：依据《中华人民共和国监察法》《中华人民共和国行政处罚法》《中华人民共和国行政强制法》《关于违反土地管理规定行为行政处分暂行办法》《自然资源行政处罚办法》</w:t>
            </w:r>
            <w:bookmarkStart w:id="0" w:name="_GoBack"/>
            <w:bookmarkEnd w:id="0"/>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四川省行政执法监督条例》《四川省行政机关工作人员行政过错责任追究试行办法》《四川省行政审批违法违纪行为责任追究办法》等法律法规规章的相关规定追究相应的责任。免责情形：《中华人民共和国公职人员政务处分法》第十二条及其他依法应当免责的情形。</w:t>
            </w:r>
          </w:p>
        </w:tc>
        <w:tc>
          <w:tcPr>
            <w:tcW w:w="573" w:type="dxa"/>
            <w:shd w:val="clear" w:color="auto" w:fill="auto"/>
            <w:vAlign w:val="center"/>
          </w:tcPr>
          <w:p w14:paraId="15DAD24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cs="Times New Roman"/>
                <w:b w:val="0"/>
                <w:bCs/>
                <w:i w:val="0"/>
                <w:iCs w:val="0"/>
                <w:snapToGrid w:val="0"/>
                <w:color w:val="auto"/>
                <w:kern w:val="0"/>
                <w:sz w:val="18"/>
                <w:szCs w:val="18"/>
                <w:highlight w:val="none"/>
                <w:u w:val="none"/>
                <w:shd w:val="clear" w:color="auto" w:fill="auto"/>
                <w:lang w:val="en-US" w:eastAsia="zh-CN" w:bidi="ar"/>
              </w:rPr>
              <w:t>0825-8665800</w:t>
            </w:r>
          </w:p>
        </w:tc>
        <w:tc>
          <w:tcPr>
            <w:tcW w:w="365" w:type="dxa"/>
            <w:shd w:val="clear" w:color="auto" w:fill="auto"/>
            <w:vAlign w:val="center"/>
          </w:tcPr>
          <w:p w14:paraId="3200C5BB">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r>
      <w:tr w14:paraId="10AA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05" w:type="dxa"/>
            <w:vMerge w:val="continue"/>
            <w:vAlign w:val="center"/>
          </w:tcPr>
          <w:p w14:paraId="29DA10A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667" w:type="dxa"/>
            <w:vAlign w:val="center"/>
          </w:tcPr>
          <w:p w14:paraId="15E0FEA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调整方式</w:t>
            </w:r>
          </w:p>
        </w:tc>
        <w:tc>
          <w:tcPr>
            <w:tcW w:w="14183" w:type="dxa"/>
            <w:gridSpan w:val="11"/>
            <w:vAlign w:val="center"/>
          </w:tcPr>
          <w:p w14:paraId="601994D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取消</w:t>
            </w:r>
          </w:p>
        </w:tc>
      </w:tr>
      <w:tr w14:paraId="7509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5" w:type="dxa"/>
            <w:vMerge w:val="continue"/>
            <w:vAlign w:val="center"/>
          </w:tcPr>
          <w:p w14:paraId="0255B7FC">
            <w:pPr>
              <w:spacing w:line="240" w:lineRule="auto"/>
              <w:ind w:firstLine="0" w:firstLineChars="0"/>
              <w:jc w:val="center"/>
              <w:rPr>
                <w:rFonts w:hint="default" w:ascii="Times New Roman" w:hAnsi="Times New Roman" w:eastAsia="仿宋_GB2312" w:cs="Times New Roman"/>
                <w:color w:val="000000" w:themeColor="text1"/>
                <w:sz w:val="16"/>
                <w:szCs w:val="16"/>
                <w:vertAlign w:val="baseline"/>
                <w:lang w:val="en-US" w:eastAsia="zh-CN"/>
                <w14:textFill>
                  <w14:solidFill>
                    <w14:schemeClr w14:val="tx1"/>
                  </w14:solidFill>
                </w14:textFill>
              </w:rPr>
            </w:pPr>
          </w:p>
        </w:tc>
        <w:tc>
          <w:tcPr>
            <w:tcW w:w="667" w:type="dxa"/>
            <w:vAlign w:val="center"/>
          </w:tcPr>
          <w:p w14:paraId="34999CC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调整后情况</w:t>
            </w:r>
          </w:p>
        </w:tc>
        <w:tc>
          <w:tcPr>
            <w:tcW w:w="700" w:type="dxa"/>
            <w:vAlign w:val="center"/>
          </w:tcPr>
          <w:p w14:paraId="5085523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99" w:type="dxa"/>
            <w:vAlign w:val="center"/>
          </w:tcPr>
          <w:p w14:paraId="0D09748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01" w:type="dxa"/>
            <w:vAlign w:val="center"/>
          </w:tcPr>
          <w:p w14:paraId="6DE60DA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1657" w:type="dxa"/>
            <w:vAlign w:val="center"/>
          </w:tcPr>
          <w:p w14:paraId="775DDC9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846" w:type="dxa"/>
            <w:vAlign w:val="center"/>
          </w:tcPr>
          <w:p w14:paraId="3B55C80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786" w:type="dxa"/>
            <w:vAlign w:val="center"/>
          </w:tcPr>
          <w:p w14:paraId="67F8782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4000" w:type="dxa"/>
            <w:vAlign w:val="center"/>
          </w:tcPr>
          <w:p w14:paraId="3A3B197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950" w:type="dxa"/>
            <w:shd w:val="clear" w:color="auto" w:fill="auto"/>
            <w:vAlign w:val="center"/>
          </w:tcPr>
          <w:p w14:paraId="244CDAE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3206" w:type="dxa"/>
            <w:shd w:val="clear" w:color="auto" w:fill="auto"/>
            <w:vAlign w:val="center"/>
          </w:tcPr>
          <w:p w14:paraId="338A842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573" w:type="dxa"/>
            <w:vAlign w:val="center"/>
          </w:tcPr>
          <w:p w14:paraId="567F475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365" w:type="dxa"/>
            <w:vAlign w:val="center"/>
          </w:tcPr>
          <w:p w14:paraId="55EC0098">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b w:val="0"/>
                <w:color w:val="000000"/>
                <w:spacing w:val="0"/>
                <w:sz w:val="20"/>
                <w:szCs w:val="20"/>
                <w:lang w:val="en-US" w:eastAsia="zh-CN"/>
              </w:rPr>
            </w:pPr>
          </w:p>
        </w:tc>
      </w:tr>
    </w:tbl>
    <w:p w14:paraId="16AD6EB0">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sz w:val="30"/>
          <w:szCs w:val="30"/>
        </w:rPr>
        <w:sectPr>
          <w:pgSz w:w="16838" w:h="11906" w:orient="landscape"/>
          <w:pgMar w:top="1587" w:right="1440" w:bottom="1474" w:left="1440" w:header="851" w:footer="1304" w:gutter="0"/>
          <w:pgNumType w:fmt="decimal"/>
          <w:cols w:space="0" w:num="1"/>
          <w:rtlGutter w:val="0"/>
          <w:docGrid w:type="lines" w:linePitch="312" w:charSpace="0"/>
        </w:sectPr>
      </w:pPr>
    </w:p>
    <w:tbl>
      <w:tblPr>
        <w:tblStyle w:val="12"/>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730"/>
        <w:gridCol w:w="637"/>
        <w:gridCol w:w="599"/>
        <w:gridCol w:w="501"/>
        <w:gridCol w:w="1489"/>
        <w:gridCol w:w="1850"/>
        <w:gridCol w:w="800"/>
        <w:gridCol w:w="3150"/>
        <w:gridCol w:w="950"/>
        <w:gridCol w:w="3206"/>
        <w:gridCol w:w="573"/>
        <w:gridCol w:w="365"/>
      </w:tblGrid>
      <w:tr w14:paraId="45F3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5" w:type="dxa"/>
            <w:vMerge w:val="restart"/>
            <w:shd w:val="clear" w:color="auto" w:fill="auto"/>
            <w:vAlign w:val="center"/>
          </w:tcPr>
          <w:p w14:paraId="7CECEC5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序号</w:t>
            </w:r>
          </w:p>
        </w:tc>
        <w:tc>
          <w:tcPr>
            <w:tcW w:w="730" w:type="dxa"/>
            <w:vMerge w:val="restart"/>
            <w:vAlign w:val="center"/>
          </w:tcPr>
          <w:p w14:paraId="56C7178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p>
        </w:tc>
        <w:tc>
          <w:tcPr>
            <w:tcW w:w="637" w:type="dxa"/>
            <w:vMerge w:val="restart"/>
            <w:shd w:val="clear" w:color="auto" w:fill="auto"/>
            <w:vAlign w:val="center"/>
          </w:tcPr>
          <w:p w14:paraId="5DC2D75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对应区直部门</w:t>
            </w:r>
          </w:p>
        </w:tc>
        <w:tc>
          <w:tcPr>
            <w:tcW w:w="599" w:type="dxa"/>
            <w:vMerge w:val="restart"/>
            <w:vAlign w:val="center"/>
          </w:tcPr>
          <w:p w14:paraId="13EAFBD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3840" w:type="dxa"/>
            <w:gridSpan w:val="3"/>
            <w:vAlign w:val="center"/>
          </w:tcPr>
          <w:p w14:paraId="0BC9F48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8679" w:type="dxa"/>
            <w:gridSpan w:val="5"/>
            <w:vAlign w:val="center"/>
          </w:tcPr>
          <w:p w14:paraId="698EC21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napToGrid w:val="0"/>
                <w:color w:val="000000"/>
                <w:spacing w:val="0"/>
                <w:kern w:val="0"/>
                <w:sz w:val="18"/>
                <w:szCs w:val="18"/>
              </w:rPr>
              <w:t>责任清单</w:t>
            </w:r>
          </w:p>
        </w:tc>
        <w:tc>
          <w:tcPr>
            <w:tcW w:w="365" w:type="dxa"/>
            <w:vMerge w:val="restart"/>
            <w:vAlign w:val="center"/>
          </w:tcPr>
          <w:p w14:paraId="2ECFBC2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备注</w:t>
            </w:r>
          </w:p>
        </w:tc>
      </w:tr>
      <w:tr w14:paraId="1CD5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dxa"/>
            <w:vMerge w:val="continue"/>
            <w:vAlign w:val="center"/>
          </w:tcPr>
          <w:p w14:paraId="7DED21B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730" w:type="dxa"/>
            <w:vMerge w:val="continue"/>
            <w:vAlign w:val="center"/>
          </w:tcPr>
          <w:p w14:paraId="27C8D1A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637" w:type="dxa"/>
            <w:vMerge w:val="continue"/>
            <w:vAlign w:val="center"/>
          </w:tcPr>
          <w:p w14:paraId="041E104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99" w:type="dxa"/>
            <w:vMerge w:val="continue"/>
            <w:vAlign w:val="center"/>
          </w:tcPr>
          <w:p w14:paraId="3678C45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01" w:type="dxa"/>
            <w:vAlign w:val="center"/>
          </w:tcPr>
          <w:p w14:paraId="50BF1ED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权力类型</w:t>
            </w:r>
          </w:p>
        </w:tc>
        <w:tc>
          <w:tcPr>
            <w:tcW w:w="1489" w:type="dxa"/>
            <w:shd w:val="clear" w:color="auto" w:fill="auto"/>
            <w:vAlign w:val="center"/>
          </w:tcPr>
          <w:p w14:paraId="7F5E886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权力名称</w:t>
            </w:r>
          </w:p>
        </w:tc>
        <w:tc>
          <w:tcPr>
            <w:tcW w:w="1850" w:type="dxa"/>
            <w:shd w:val="clear" w:color="auto" w:fill="auto"/>
            <w:vAlign w:val="center"/>
          </w:tcPr>
          <w:p w14:paraId="26A29CC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设定依据</w:t>
            </w:r>
          </w:p>
        </w:tc>
        <w:tc>
          <w:tcPr>
            <w:tcW w:w="800" w:type="dxa"/>
            <w:shd w:val="clear" w:color="auto" w:fill="auto"/>
            <w:vAlign w:val="center"/>
          </w:tcPr>
          <w:p w14:paraId="2CBFB43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责任主体</w:t>
            </w:r>
          </w:p>
        </w:tc>
        <w:tc>
          <w:tcPr>
            <w:tcW w:w="3150" w:type="dxa"/>
            <w:shd w:val="clear" w:color="auto" w:fill="auto"/>
            <w:vAlign w:val="center"/>
          </w:tcPr>
          <w:p w14:paraId="6783588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责任事项</w:t>
            </w:r>
          </w:p>
        </w:tc>
        <w:tc>
          <w:tcPr>
            <w:tcW w:w="950" w:type="dxa"/>
            <w:shd w:val="clear" w:color="auto" w:fill="auto"/>
            <w:vAlign w:val="center"/>
          </w:tcPr>
          <w:p w14:paraId="20514CF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问责依据</w:t>
            </w:r>
          </w:p>
        </w:tc>
        <w:tc>
          <w:tcPr>
            <w:tcW w:w="3206" w:type="dxa"/>
            <w:shd w:val="clear" w:color="auto" w:fill="auto"/>
            <w:vAlign w:val="center"/>
          </w:tcPr>
          <w:p w14:paraId="27C634D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追责情形及免责情形</w:t>
            </w:r>
          </w:p>
        </w:tc>
        <w:tc>
          <w:tcPr>
            <w:tcW w:w="573" w:type="dxa"/>
            <w:shd w:val="clear" w:color="auto" w:fill="auto"/>
            <w:vAlign w:val="center"/>
          </w:tcPr>
          <w:p w14:paraId="0A835A4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监督方式</w:t>
            </w:r>
          </w:p>
        </w:tc>
        <w:tc>
          <w:tcPr>
            <w:tcW w:w="365" w:type="dxa"/>
            <w:vMerge w:val="continue"/>
            <w:vAlign w:val="center"/>
          </w:tcPr>
          <w:p w14:paraId="6B3C0C2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r>
      <w:tr w14:paraId="541B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5" w:type="dxa"/>
            <w:vMerge w:val="restart"/>
            <w:vAlign w:val="center"/>
          </w:tcPr>
          <w:p w14:paraId="3E1C22A0">
            <w:pPr>
              <w:spacing w:line="240" w:lineRule="auto"/>
              <w:ind w:firstLine="0" w:firstLineChars="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cs="Times New Roman"/>
                <w:color w:val="000000" w:themeColor="text1"/>
                <w:sz w:val="18"/>
                <w:szCs w:val="18"/>
                <w:vertAlign w:val="baseline"/>
                <w:lang w:val="en-US" w:eastAsia="zh-CN"/>
                <w14:textFill>
                  <w14:solidFill>
                    <w14:schemeClr w14:val="tx1"/>
                  </w14:solidFill>
                </w14:textFill>
              </w:rPr>
              <w:t>5</w:t>
            </w:r>
          </w:p>
        </w:tc>
        <w:tc>
          <w:tcPr>
            <w:tcW w:w="730" w:type="dxa"/>
            <w:shd w:val="clear" w:color="auto" w:fill="auto"/>
            <w:vAlign w:val="center"/>
          </w:tcPr>
          <w:p w14:paraId="6AE029F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调整前情况</w:t>
            </w:r>
          </w:p>
        </w:tc>
        <w:tc>
          <w:tcPr>
            <w:tcW w:w="637" w:type="dxa"/>
            <w:shd w:val="clear" w:color="auto" w:fill="auto"/>
            <w:vAlign w:val="center"/>
          </w:tcPr>
          <w:p w14:paraId="0CC4D4C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shd w:val="clear" w:color="auto" w:fill="auto"/>
            <w:vAlign w:val="center"/>
          </w:tcPr>
          <w:p w14:paraId="50AE5E2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vertAlign w:val="baseline"/>
                <w:lang w:val="en-US" w:eastAsia="zh-CN" w:bidi="ar-SA"/>
                <w14:textFill>
                  <w14:solidFill>
                    <w14:schemeClr w14:val="tx1"/>
                  </w14:solidFill>
                </w14:textFill>
              </w:rPr>
              <w:t>361</w:t>
            </w:r>
          </w:p>
        </w:tc>
        <w:tc>
          <w:tcPr>
            <w:tcW w:w="501" w:type="dxa"/>
            <w:shd w:val="clear" w:color="auto" w:fill="auto"/>
            <w:vAlign w:val="center"/>
          </w:tcPr>
          <w:p w14:paraId="561F95F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其他行政权力</w:t>
            </w:r>
          </w:p>
        </w:tc>
        <w:tc>
          <w:tcPr>
            <w:tcW w:w="1489" w:type="dxa"/>
            <w:shd w:val="clear" w:color="auto" w:fill="auto"/>
            <w:vAlign w:val="center"/>
          </w:tcPr>
          <w:p w14:paraId="67CBBB2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企业改制土地资产处置</w:t>
            </w:r>
          </w:p>
        </w:tc>
        <w:tc>
          <w:tcPr>
            <w:tcW w:w="1850" w:type="dxa"/>
            <w:shd w:val="clear" w:color="auto" w:fill="auto"/>
            <w:vAlign w:val="center"/>
          </w:tcPr>
          <w:p w14:paraId="2E6A716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土地管理法》《中华人民共和国城镇国有土地使用权出让和转让暂行条例》《中华人民共和国城市房地产管理法》国土资源部《关于改革土地估价结果确认和土地资产处置审批办法的通知》（国土资发〔2001〕44号）；四川省国土资源厅《关于规范国有土地资产处置、转让有关问题的通知》（川国土资发〔2004〕59号）</w:t>
            </w:r>
          </w:p>
        </w:tc>
        <w:tc>
          <w:tcPr>
            <w:tcW w:w="800" w:type="dxa"/>
            <w:shd w:val="clear" w:color="auto" w:fill="auto"/>
            <w:vAlign w:val="center"/>
          </w:tcPr>
          <w:p w14:paraId="273C0E1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自然资源</w:t>
            </w:r>
            <w:r>
              <w:rPr>
                <w:rFonts w:hint="eastAsia" w:ascii="Times New Roman" w:hAnsi="Times New Roman" w:cs="Times New Roman"/>
                <w:b w:val="0"/>
                <w:bCs/>
                <w:i w:val="0"/>
                <w:iCs w:val="0"/>
                <w:snapToGrid w:val="0"/>
                <w:color w:val="auto"/>
                <w:kern w:val="0"/>
                <w:sz w:val="18"/>
                <w:szCs w:val="18"/>
                <w:highlight w:val="none"/>
                <w:u w:val="none"/>
                <w:shd w:val="clear" w:color="auto" w:fill="auto"/>
                <w:lang w:val="en-US" w:eastAsia="zh-CN" w:bidi="ar"/>
              </w:rPr>
              <w:t>开</w:t>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发利用和所有者权益股</w:t>
            </w:r>
          </w:p>
        </w:tc>
        <w:tc>
          <w:tcPr>
            <w:tcW w:w="3150" w:type="dxa"/>
            <w:shd w:val="clear" w:color="auto" w:fill="auto"/>
            <w:vAlign w:val="center"/>
          </w:tcPr>
          <w:p w14:paraId="56CA5F5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1.立项责任：审查材料是否齐全，证据材料是否充分，依法处理或不予处理。</w:t>
            </w:r>
          </w:p>
          <w:p w14:paraId="3B50D19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2.审查责任：对企业改制土地资产相关情况进行审查，提出审查意见，必要时进行现场核查。</w:t>
            </w:r>
          </w:p>
          <w:p w14:paraId="15672C9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3.决定公布责任：作出处理决定后制作处理文本，并依法向社会公布。</w:t>
            </w:r>
          </w:p>
          <w:p w14:paraId="12AB5DF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4.解释备案责任：对政策规定的具体含义和出现的新的情况适用问题进行政策解释，按规定向有关机关备案。</w:t>
            </w:r>
          </w:p>
          <w:p w14:paraId="7AE17EC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5.其他责任：其他法律法规规章文件规定应履行的责任。</w:t>
            </w:r>
          </w:p>
        </w:tc>
        <w:tc>
          <w:tcPr>
            <w:tcW w:w="950" w:type="dxa"/>
            <w:shd w:val="clear" w:color="auto" w:fill="auto"/>
            <w:vAlign w:val="center"/>
          </w:tcPr>
          <w:p w14:paraId="13BAEDD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《中华人民共和国土地管理法》《中华人民共和国城镇国有土地使用权出让和转让暂行条例》《中华人民共和国城市房地产管理法》</w:t>
            </w:r>
          </w:p>
        </w:tc>
        <w:tc>
          <w:tcPr>
            <w:tcW w:w="3206" w:type="dxa"/>
            <w:shd w:val="clear" w:color="auto" w:fill="auto"/>
            <w:vAlign w:val="center"/>
          </w:tcPr>
          <w:p w14:paraId="6222F02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追责情形：对不履行或不正确履行行政职责的行政机关及其工作人员，依据《中华人民共和国行政监察法》《中华人民共和国行政许可法》《四川省行政执法监督条例》《四川省行政机关工作人员行政过错责任追究试行办法》《四川省行政审批违法违纪行为责任追究办法》等法律法规规章的相关规定追究相应的责任。</w:t>
            </w:r>
          </w:p>
          <w:p w14:paraId="10BC4AE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免责情形：《中华人民共和国公职人员政务处分法》第十二条及其他依法应当免责的情形。</w:t>
            </w:r>
          </w:p>
        </w:tc>
        <w:tc>
          <w:tcPr>
            <w:tcW w:w="573" w:type="dxa"/>
            <w:shd w:val="clear" w:color="auto" w:fill="auto"/>
            <w:vAlign w:val="center"/>
          </w:tcPr>
          <w:p w14:paraId="33477DC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cs="Times New Roman"/>
                <w:b w:val="0"/>
                <w:bCs/>
                <w:i w:val="0"/>
                <w:iCs w:val="0"/>
                <w:snapToGrid w:val="0"/>
                <w:color w:val="auto"/>
                <w:kern w:val="0"/>
                <w:sz w:val="18"/>
                <w:szCs w:val="18"/>
                <w:highlight w:val="none"/>
                <w:u w:val="none"/>
                <w:shd w:val="clear" w:color="auto" w:fill="auto"/>
                <w:lang w:val="en-US" w:eastAsia="zh-CN" w:bidi="ar"/>
              </w:rPr>
              <w:t>0825-8665800</w:t>
            </w:r>
          </w:p>
        </w:tc>
        <w:tc>
          <w:tcPr>
            <w:tcW w:w="365" w:type="dxa"/>
            <w:shd w:val="clear" w:color="auto" w:fill="auto"/>
            <w:vAlign w:val="center"/>
          </w:tcPr>
          <w:p w14:paraId="43ADF42F">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r>
      <w:tr w14:paraId="13C2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05" w:type="dxa"/>
            <w:vMerge w:val="continue"/>
            <w:vAlign w:val="center"/>
          </w:tcPr>
          <w:p w14:paraId="152E298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730" w:type="dxa"/>
            <w:vAlign w:val="center"/>
          </w:tcPr>
          <w:p w14:paraId="633D186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调整方式</w:t>
            </w:r>
          </w:p>
        </w:tc>
        <w:tc>
          <w:tcPr>
            <w:tcW w:w="14120" w:type="dxa"/>
            <w:gridSpan w:val="11"/>
            <w:vAlign w:val="center"/>
          </w:tcPr>
          <w:p w14:paraId="4B28EF4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取消</w:t>
            </w:r>
          </w:p>
        </w:tc>
      </w:tr>
      <w:tr w14:paraId="4449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5" w:type="dxa"/>
            <w:vMerge w:val="continue"/>
            <w:vAlign w:val="center"/>
          </w:tcPr>
          <w:p w14:paraId="02E6B7E6">
            <w:pPr>
              <w:spacing w:line="240" w:lineRule="auto"/>
              <w:ind w:firstLine="0" w:firstLineChars="0"/>
              <w:jc w:val="center"/>
              <w:rPr>
                <w:rFonts w:hint="default" w:ascii="Times New Roman" w:hAnsi="Times New Roman" w:eastAsia="仿宋_GB2312" w:cs="Times New Roman"/>
                <w:color w:val="000000" w:themeColor="text1"/>
                <w:sz w:val="16"/>
                <w:szCs w:val="16"/>
                <w:vertAlign w:val="baseline"/>
                <w:lang w:val="en-US" w:eastAsia="zh-CN"/>
                <w14:textFill>
                  <w14:solidFill>
                    <w14:schemeClr w14:val="tx1"/>
                  </w14:solidFill>
                </w14:textFill>
              </w:rPr>
            </w:pPr>
          </w:p>
        </w:tc>
        <w:tc>
          <w:tcPr>
            <w:tcW w:w="730" w:type="dxa"/>
            <w:vAlign w:val="center"/>
          </w:tcPr>
          <w:p w14:paraId="7864AF8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调整后情况</w:t>
            </w:r>
          </w:p>
        </w:tc>
        <w:tc>
          <w:tcPr>
            <w:tcW w:w="637" w:type="dxa"/>
            <w:vAlign w:val="center"/>
          </w:tcPr>
          <w:p w14:paraId="0B3E876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99" w:type="dxa"/>
            <w:vAlign w:val="center"/>
          </w:tcPr>
          <w:p w14:paraId="0802313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01" w:type="dxa"/>
            <w:vAlign w:val="center"/>
          </w:tcPr>
          <w:p w14:paraId="3923600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1489" w:type="dxa"/>
            <w:vAlign w:val="center"/>
          </w:tcPr>
          <w:p w14:paraId="6933933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1850" w:type="dxa"/>
            <w:vAlign w:val="center"/>
          </w:tcPr>
          <w:p w14:paraId="1C26BAF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800" w:type="dxa"/>
            <w:vAlign w:val="center"/>
          </w:tcPr>
          <w:p w14:paraId="7B69744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3150" w:type="dxa"/>
            <w:vAlign w:val="center"/>
          </w:tcPr>
          <w:p w14:paraId="4A67D89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950" w:type="dxa"/>
            <w:shd w:val="clear" w:color="auto" w:fill="auto"/>
            <w:vAlign w:val="center"/>
          </w:tcPr>
          <w:p w14:paraId="3734982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3206" w:type="dxa"/>
            <w:shd w:val="clear" w:color="auto" w:fill="auto"/>
            <w:vAlign w:val="center"/>
          </w:tcPr>
          <w:p w14:paraId="0EDA0FB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573" w:type="dxa"/>
            <w:vAlign w:val="center"/>
          </w:tcPr>
          <w:p w14:paraId="3895B83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365" w:type="dxa"/>
            <w:vAlign w:val="center"/>
          </w:tcPr>
          <w:p w14:paraId="3C602987">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b w:val="0"/>
                <w:color w:val="000000"/>
                <w:spacing w:val="0"/>
                <w:sz w:val="20"/>
                <w:szCs w:val="20"/>
                <w:lang w:val="en-US" w:eastAsia="zh-CN"/>
              </w:rPr>
            </w:pPr>
          </w:p>
        </w:tc>
      </w:tr>
    </w:tbl>
    <w:p w14:paraId="56342A1F">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sz w:val="30"/>
          <w:szCs w:val="30"/>
        </w:rPr>
        <w:sectPr>
          <w:pgSz w:w="16838" w:h="11906" w:orient="landscape"/>
          <w:pgMar w:top="1587" w:right="1440" w:bottom="1474" w:left="1440" w:header="851" w:footer="1304" w:gutter="0"/>
          <w:pgNumType w:fmt="decimal"/>
          <w:cols w:space="0" w:num="1"/>
          <w:rtlGutter w:val="0"/>
          <w:docGrid w:type="lines" w:linePitch="312" w:charSpace="0"/>
        </w:sectPr>
      </w:pPr>
    </w:p>
    <w:tbl>
      <w:tblPr>
        <w:tblStyle w:val="12"/>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792"/>
        <w:gridCol w:w="575"/>
        <w:gridCol w:w="599"/>
        <w:gridCol w:w="501"/>
        <w:gridCol w:w="1489"/>
        <w:gridCol w:w="1850"/>
        <w:gridCol w:w="800"/>
        <w:gridCol w:w="3150"/>
        <w:gridCol w:w="950"/>
        <w:gridCol w:w="3206"/>
        <w:gridCol w:w="573"/>
        <w:gridCol w:w="365"/>
      </w:tblGrid>
      <w:tr w14:paraId="7F30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5" w:type="dxa"/>
            <w:vMerge w:val="restart"/>
            <w:shd w:val="clear" w:color="auto" w:fill="auto"/>
            <w:vAlign w:val="center"/>
          </w:tcPr>
          <w:p w14:paraId="5C3CBB3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序号</w:t>
            </w:r>
          </w:p>
        </w:tc>
        <w:tc>
          <w:tcPr>
            <w:tcW w:w="792" w:type="dxa"/>
            <w:vMerge w:val="restart"/>
            <w:vAlign w:val="center"/>
          </w:tcPr>
          <w:p w14:paraId="6E889F5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p>
        </w:tc>
        <w:tc>
          <w:tcPr>
            <w:tcW w:w="575" w:type="dxa"/>
            <w:vMerge w:val="restart"/>
            <w:shd w:val="clear" w:color="auto" w:fill="auto"/>
            <w:vAlign w:val="center"/>
          </w:tcPr>
          <w:p w14:paraId="0E34A99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对应区直部门</w:t>
            </w:r>
          </w:p>
        </w:tc>
        <w:tc>
          <w:tcPr>
            <w:tcW w:w="599" w:type="dxa"/>
            <w:vMerge w:val="restart"/>
            <w:vAlign w:val="center"/>
          </w:tcPr>
          <w:p w14:paraId="77AA3AA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3840" w:type="dxa"/>
            <w:gridSpan w:val="3"/>
            <w:vAlign w:val="center"/>
          </w:tcPr>
          <w:p w14:paraId="61BB6C0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8679" w:type="dxa"/>
            <w:gridSpan w:val="5"/>
            <w:vAlign w:val="center"/>
          </w:tcPr>
          <w:p w14:paraId="154935B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napToGrid w:val="0"/>
                <w:color w:val="000000"/>
                <w:spacing w:val="0"/>
                <w:kern w:val="0"/>
                <w:sz w:val="18"/>
                <w:szCs w:val="18"/>
              </w:rPr>
              <w:t>责任清单</w:t>
            </w:r>
          </w:p>
        </w:tc>
        <w:tc>
          <w:tcPr>
            <w:tcW w:w="365" w:type="dxa"/>
            <w:vMerge w:val="restart"/>
            <w:vAlign w:val="center"/>
          </w:tcPr>
          <w:p w14:paraId="20F8A2A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备注</w:t>
            </w:r>
          </w:p>
        </w:tc>
      </w:tr>
      <w:tr w14:paraId="2A1D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dxa"/>
            <w:vMerge w:val="continue"/>
            <w:vAlign w:val="center"/>
          </w:tcPr>
          <w:p w14:paraId="6D3F29C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792" w:type="dxa"/>
            <w:vMerge w:val="continue"/>
            <w:vAlign w:val="center"/>
          </w:tcPr>
          <w:p w14:paraId="672AFF5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75" w:type="dxa"/>
            <w:vMerge w:val="continue"/>
            <w:vAlign w:val="center"/>
          </w:tcPr>
          <w:p w14:paraId="425C967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99" w:type="dxa"/>
            <w:vMerge w:val="continue"/>
            <w:vAlign w:val="center"/>
          </w:tcPr>
          <w:p w14:paraId="5BD3B98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01" w:type="dxa"/>
            <w:vAlign w:val="center"/>
          </w:tcPr>
          <w:p w14:paraId="2F70CE1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权力类型</w:t>
            </w:r>
          </w:p>
        </w:tc>
        <w:tc>
          <w:tcPr>
            <w:tcW w:w="1489" w:type="dxa"/>
            <w:shd w:val="clear" w:color="auto" w:fill="auto"/>
            <w:vAlign w:val="center"/>
          </w:tcPr>
          <w:p w14:paraId="7F80833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权力名称</w:t>
            </w:r>
          </w:p>
        </w:tc>
        <w:tc>
          <w:tcPr>
            <w:tcW w:w="1850" w:type="dxa"/>
            <w:shd w:val="clear" w:color="auto" w:fill="auto"/>
            <w:vAlign w:val="center"/>
          </w:tcPr>
          <w:p w14:paraId="5D269D4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设定依据</w:t>
            </w:r>
          </w:p>
        </w:tc>
        <w:tc>
          <w:tcPr>
            <w:tcW w:w="800" w:type="dxa"/>
            <w:shd w:val="clear" w:color="auto" w:fill="auto"/>
            <w:vAlign w:val="center"/>
          </w:tcPr>
          <w:p w14:paraId="03F3980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责任主体</w:t>
            </w:r>
          </w:p>
        </w:tc>
        <w:tc>
          <w:tcPr>
            <w:tcW w:w="3150" w:type="dxa"/>
            <w:shd w:val="clear" w:color="auto" w:fill="auto"/>
            <w:vAlign w:val="center"/>
          </w:tcPr>
          <w:p w14:paraId="4777806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责任事项</w:t>
            </w:r>
          </w:p>
        </w:tc>
        <w:tc>
          <w:tcPr>
            <w:tcW w:w="950" w:type="dxa"/>
            <w:shd w:val="clear" w:color="auto" w:fill="auto"/>
            <w:vAlign w:val="center"/>
          </w:tcPr>
          <w:p w14:paraId="2022284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问责依据</w:t>
            </w:r>
          </w:p>
        </w:tc>
        <w:tc>
          <w:tcPr>
            <w:tcW w:w="3206" w:type="dxa"/>
            <w:shd w:val="clear" w:color="auto" w:fill="auto"/>
            <w:vAlign w:val="center"/>
          </w:tcPr>
          <w:p w14:paraId="73666B7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追责情形及免责情形</w:t>
            </w:r>
          </w:p>
        </w:tc>
        <w:tc>
          <w:tcPr>
            <w:tcW w:w="573" w:type="dxa"/>
            <w:shd w:val="clear" w:color="auto" w:fill="auto"/>
            <w:vAlign w:val="center"/>
          </w:tcPr>
          <w:p w14:paraId="2EF0038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监督方式</w:t>
            </w:r>
          </w:p>
        </w:tc>
        <w:tc>
          <w:tcPr>
            <w:tcW w:w="365" w:type="dxa"/>
            <w:vMerge w:val="continue"/>
            <w:vAlign w:val="center"/>
          </w:tcPr>
          <w:p w14:paraId="0F52F9A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r>
      <w:tr w14:paraId="70FC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5" w:type="dxa"/>
            <w:vMerge w:val="restart"/>
            <w:vAlign w:val="center"/>
          </w:tcPr>
          <w:p w14:paraId="3680C792">
            <w:pPr>
              <w:spacing w:line="240" w:lineRule="auto"/>
              <w:ind w:firstLine="0" w:firstLineChars="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cs="Times New Roman"/>
                <w:color w:val="000000" w:themeColor="text1"/>
                <w:sz w:val="18"/>
                <w:szCs w:val="18"/>
                <w:vertAlign w:val="baseline"/>
                <w:lang w:val="en-US" w:eastAsia="zh-CN"/>
                <w14:textFill>
                  <w14:solidFill>
                    <w14:schemeClr w14:val="tx1"/>
                  </w14:solidFill>
                </w14:textFill>
              </w:rPr>
              <w:t>6</w:t>
            </w:r>
          </w:p>
        </w:tc>
        <w:tc>
          <w:tcPr>
            <w:tcW w:w="792" w:type="dxa"/>
            <w:shd w:val="clear" w:color="auto" w:fill="auto"/>
            <w:vAlign w:val="center"/>
          </w:tcPr>
          <w:p w14:paraId="1DE50E0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调整前情况</w:t>
            </w:r>
          </w:p>
        </w:tc>
        <w:tc>
          <w:tcPr>
            <w:tcW w:w="575" w:type="dxa"/>
            <w:shd w:val="clear" w:color="auto" w:fill="auto"/>
            <w:vAlign w:val="center"/>
          </w:tcPr>
          <w:p w14:paraId="55F6078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shd w:val="clear" w:color="auto" w:fill="auto"/>
            <w:vAlign w:val="center"/>
          </w:tcPr>
          <w:p w14:paraId="54C0293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vertAlign w:val="baseline"/>
                <w:lang w:val="en-US" w:eastAsia="zh-CN" w:bidi="ar-SA"/>
                <w14:textFill>
                  <w14:solidFill>
                    <w14:schemeClr w14:val="tx1"/>
                  </w14:solidFill>
                </w14:textFill>
              </w:rPr>
              <w:t>301</w:t>
            </w:r>
          </w:p>
        </w:tc>
        <w:tc>
          <w:tcPr>
            <w:tcW w:w="501" w:type="dxa"/>
            <w:shd w:val="clear" w:color="auto" w:fill="auto"/>
            <w:vAlign w:val="center"/>
          </w:tcPr>
          <w:p w14:paraId="356833C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行政征收</w:t>
            </w:r>
          </w:p>
        </w:tc>
        <w:tc>
          <w:tcPr>
            <w:tcW w:w="1489" w:type="dxa"/>
            <w:shd w:val="clear" w:color="auto" w:fill="auto"/>
            <w:vAlign w:val="center"/>
          </w:tcPr>
          <w:p w14:paraId="2F49BEC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矿业权出让收益征收</w:t>
            </w:r>
          </w:p>
        </w:tc>
        <w:tc>
          <w:tcPr>
            <w:tcW w:w="1850" w:type="dxa"/>
            <w:shd w:val="clear" w:color="auto" w:fill="auto"/>
            <w:vAlign w:val="center"/>
          </w:tcPr>
          <w:p w14:paraId="497C267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矿产资源开采登记管理办法》第十条；《财政部国土资源部关于印发〈矿业权出让收益征收管理暂行办法〉的通知》第二条；《国务院关于印发矿产资源权益金制度改革方案的通知》第二条；《矿产资源勘查区块登记管理办法》第十三条，《关于印发&lt;探矿权采矿权使用费和价款管理办法&gt;的通知》第二条</w:t>
            </w:r>
          </w:p>
        </w:tc>
        <w:tc>
          <w:tcPr>
            <w:tcW w:w="800" w:type="dxa"/>
            <w:shd w:val="clear" w:color="auto" w:fill="auto"/>
            <w:vAlign w:val="center"/>
          </w:tcPr>
          <w:p w14:paraId="685ECDB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地质地矿股（灾害防治股）、办公室（财务与资金运用股）</w:t>
            </w:r>
          </w:p>
        </w:tc>
        <w:tc>
          <w:tcPr>
            <w:tcW w:w="3150" w:type="dxa"/>
            <w:shd w:val="clear" w:color="auto" w:fill="auto"/>
            <w:vAlign w:val="center"/>
          </w:tcPr>
          <w:p w14:paraId="284A444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1.受理责任：公示告知矿业权出让收益征收计算方式等需要公示的内容及需要提交的全部材料目录，一次性告知补正材料，并按申请人要求进行相关解释说明，依法受理或不予受理（不予受理应当告知理由）。</w:t>
            </w:r>
          </w:p>
          <w:p w14:paraId="06AE9E5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2.审核责任：审核矿业权出让收益征收申报表及相关材料，询问有关的问题和情况，组织人员实地核查，提出审核意见。</w:t>
            </w:r>
          </w:p>
          <w:p w14:paraId="5670252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3.决定责任：做出征收决定，开征收税款并开具完税凭证。</w:t>
            </w:r>
          </w:p>
          <w:p w14:paraId="3F2E45F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4.事后监管责任：开展年度定期和不定期检查，对存在问题的矿山企业及时稽查，加强对采矿权人履行缴费义务的日常监管。</w:t>
            </w:r>
          </w:p>
          <w:p w14:paraId="35D5F61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5.其他责任：法律法规规章文件规定应履行的其他责任。</w:t>
            </w:r>
          </w:p>
        </w:tc>
        <w:tc>
          <w:tcPr>
            <w:tcW w:w="950" w:type="dxa"/>
            <w:shd w:val="clear" w:color="auto" w:fill="auto"/>
            <w:vAlign w:val="center"/>
          </w:tcPr>
          <w:p w14:paraId="35A7095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《矿产资源开采登记管理办法》《财政部国土资源部关于印发〈矿业权出让收益征收管理暂行办法〉的通知》</w:t>
            </w:r>
          </w:p>
        </w:tc>
        <w:tc>
          <w:tcPr>
            <w:tcW w:w="3206" w:type="dxa"/>
            <w:shd w:val="clear" w:color="auto" w:fill="auto"/>
            <w:vAlign w:val="center"/>
          </w:tcPr>
          <w:p w14:paraId="3328021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追责情形：</w:t>
            </w:r>
          </w:p>
          <w:p w14:paraId="14CC847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对不履行或不正确履行行政职责的行政机关及其工作人员,依据《中华人民共和国监察法》《中华人民共和国行政许可法》《四川省行政审批违法违纪行为追究办法》等法律法规规章的相关规定追究相应的责任。</w:t>
            </w:r>
          </w:p>
          <w:p w14:paraId="6E28C65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免责情形：《中华人民共和国公职人员政务处分法》第十二条及其他依法应当免责的情形。</w:t>
            </w:r>
          </w:p>
        </w:tc>
        <w:tc>
          <w:tcPr>
            <w:tcW w:w="573" w:type="dxa"/>
            <w:shd w:val="clear" w:color="auto" w:fill="auto"/>
            <w:vAlign w:val="center"/>
          </w:tcPr>
          <w:p w14:paraId="479BAC7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cs="Times New Roman"/>
                <w:b w:val="0"/>
                <w:bCs/>
                <w:i w:val="0"/>
                <w:iCs w:val="0"/>
                <w:snapToGrid w:val="0"/>
                <w:color w:val="auto"/>
                <w:kern w:val="0"/>
                <w:sz w:val="18"/>
                <w:szCs w:val="18"/>
                <w:highlight w:val="none"/>
                <w:u w:val="none"/>
                <w:shd w:val="clear" w:color="auto" w:fill="auto"/>
                <w:lang w:val="en-US" w:eastAsia="zh-CN" w:bidi="ar"/>
              </w:rPr>
              <w:t>0825-8665800</w:t>
            </w:r>
          </w:p>
        </w:tc>
        <w:tc>
          <w:tcPr>
            <w:tcW w:w="365" w:type="dxa"/>
            <w:shd w:val="clear" w:color="auto" w:fill="auto"/>
            <w:vAlign w:val="center"/>
          </w:tcPr>
          <w:p w14:paraId="165041B7">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r>
      <w:tr w14:paraId="3084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05" w:type="dxa"/>
            <w:vMerge w:val="continue"/>
            <w:vAlign w:val="center"/>
          </w:tcPr>
          <w:p w14:paraId="648430F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792" w:type="dxa"/>
            <w:vAlign w:val="center"/>
          </w:tcPr>
          <w:p w14:paraId="1C2DEDD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调整方式</w:t>
            </w:r>
          </w:p>
        </w:tc>
        <w:tc>
          <w:tcPr>
            <w:tcW w:w="14058" w:type="dxa"/>
            <w:gridSpan w:val="11"/>
            <w:vAlign w:val="center"/>
          </w:tcPr>
          <w:p w14:paraId="300081A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取消</w:t>
            </w:r>
          </w:p>
        </w:tc>
      </w:tr>
      <w:tr w14:paraId="0597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5" w:type="dxa"/>
            <w:vMerge w:val="continue"/>
            <w:vAlign w:val="center"/>
          </w:tcPr>
          <w:p w14:paraId="685004FC">
            <w:pPr>
              <w:spacing w:line="240" w:lineRule="auto"/>
              <w:ind w:firstLine="0" w:firstLineChars="0"/>
              <w:jc w:val="center"/>
              <w:rPr>
                <w:rFonts w:hint="default" w:ascii="Times New Roman" w:hAnsi="Times New Roman" w:eastAsia="仿宋_GB2312" w:cs="Times New Roman"/>
                <w:color w:val="000000" w:themeColor="text1"/>
                <w:sz w:val="16"/>
                <w:szCs w:val="16"/>
                <w:vertAlign w:val="baseline"/>
                <w:lang w:val="en-US" w:eastAsia="zh-CN"/>
                <w14:textFill>
                  <w14:solidFill>
                    <w14:schemeClr w14:val="tx1"/>
                  </w14:solidFill>
                </w14:textFill>
              </w:rPr>
            </w:pPr>
          </w:p>
        </w:tc>
        <w:tc>
          <w:tcPr>
            <w:tcW w:w="792" w:type="dxa"/>
            <w:vAlign w:val="center"/>
          </w:tcPr>
          <w:p w14:paraId="01C56FE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调整后情况</w:t>
            </w:r>
          </w:p>
        </w:tc>
        <w:tc>
          <w:tcPr>
            <w:tcW w:w="575" w:type="dxa"/>
            <w:vAlign w:val="center"/>
          </w:tcPr>
          <w:p w14:paraId="1199BA2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99" w:type="dxa"/>
            <w:vAlign w:val="center"/>
          </w:tcPr>
          <w:p w14:paraId="798469C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01" w:type="dxa"/>
            <w:vAlign w:val="center"/>
          </w:tcPr>
          <w:p w14:paraId="1E08FC8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1489" w:type="dxa"/>
            <w:vAlign w:val="center"/>
          </w:tcPr>
          <w:p w14:paraId="72625C6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1850" w:type="dxa"/>
            <w:vAlign w:val="center"/>
          </w:tcPr>
          <w:p w14:paraId="1B84F60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800" w:type="dxa"/>
            <w:vAlign w:val="center"/>
          </w:tcPr>
          <w:p w14:paraId="021A068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3150" w:type="dxa"/>
            <w:vAlign w:val="center"/>
          </w:tcPr>
          <w:p w14:paraId="365B725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950" w:type="dxa"/>
            <w:shd w:val="clear" w:color="auto" w:fill="auto"/>
            <w:vAlign w:val="center"/>
          </w:tcPr>
          <w:p w14:paraId="6A5FC22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3206" w:type="dxa"/>
            <w:shd w:val="clear" w:color="auto" w:fill="auto"/>
            <w:vAlign w:val="center"/>
          </w:tcPr>
          <w:p w14:paraId="2B1BCDD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573" w:type="dxa"/>
            <w:vAlign w:val="center"/>
          </w:tcPr>
          <w:p w14:paraId="3379234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365" w:type="dxa"/>
            <w:vAlign w:val="center"/>
          </w:tcPr>
          <w:p w14:paraId="1D34E4A2">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b w:val="0"/>
                <w:color w:val="000000"/>
                <w:spacing w:val="0"/>
                <w:sz w:val="20"/>
                <w:szCs w:val="20"/>
                <w:lang w:val="en-US" w:eastAsia="zh-CN"/>
              </w:rPr>
            </w:pPr>
          </w:p>
        </w:tc>
      </w:tr>
    </w:tbl>
    <w:p w14:paraId="6F5F2737">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sz w:val="30"/>
          <w:szCs w:val="30"/>
        </w:rPr>
        <w:sectPr>
          <w:pgSz w:w="16838" w:h="11906" w:orient="landscape"/>
          <w:pgMar w:top="1587" w:right="1440" w:bottom="1474" w:left="1440" w:header="851" w:footer="1304" w:gutter="0"/>
          <w:pgNumType w:fmt="decimal"/>
          <w:cols w:space="0" w:num="1"/>
          <w:rtlGutter w:val="0"/>
          <w:docGrid w:type="lines" w:linePitch="312" w:charSpace="0"/>
        </w:sectPr>
      </w:pPr>
    </w:p>
    <w:tbl>
      <w:tblPr>
        <w:tblStyle w:val="12"/>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830"/>
        <w:gridCol w:w="537"/>
        <w:gridCol w:w="599"/>
        <w:gridCol w:w="501"/>
        <w:gridCol w:w="1489"/>
        <w:gridCol w:w="1850"/>
        <w:gridCol w:w="1075"/>
        <w:gridCol w:w="2875"/>
        <w:gridCol w:w="950"/>
        <w:gridCol w:w="3206"/>
        <w:gridCol w:w="573"/>
        <w:gridCol w:w="365"/>
      </w:tblGrid>
      <w:tr w14:paraId="6179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5" w:type="dxa"/>
            <w:vMerge w:val="restart"/>
            <w:shd w:val="clear" w:color="auto" w:fill="auto"/>
            <w:vAlign w:val="center"/>
          </w:tcPr>
          <w:p w14:paraId="01EF900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序号</w:t>
            </w:r>
          </w:p>
        </w:tc>
        <w:tc>
          <w:tcPr>
            <w:tcW w:w="830" w:type="dxa"/>
            <w:vMerge w:val="restart"/>
            <w:vAlign w:val="center"/>
          </w:tcPr>
          <w:p w14:paraId="1601677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p>
        </w:tc>
        <w:tc>
          <w:tcPr>
            <w:tcW w:w="537" w:type="dxa"/>
            <w:vMerge w:val="restart"/>
            <w:shd w:val="clear" w:color="auto" w:fill="auto"/>
            <w:vAlign w:val="center"/>
          </w:tcPr>
          <w:p w14:paraId="63FF5E7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对应区直部门</w:t>
            </w:r>
          </w:p>
        </w:tc>
        <w:tc>
          <w:tcPr>
            <w:tcW w:w="599" w:type="dxa"/>
            <w:vMerge w:val="restart"/>
            <w:vAlign w:val="center"/>
          </w:tcPr>
          <w:p w14:paraId="7E41B57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3840" w:type="dxa"/>
            <w:gridSpan w:val="3"/>
            <w:vAlign w:val="center"/>
          </w:tcPr>
          <w:p w14:paraId="2CE27FD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8679" w:type="dxa"/>
            <w:gridSpan w:val="5"/>
            <w:vAlign w:val="center"/>
          </w:tcPr>
          <w:p w14:paraId="6A30B05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napToGrid w:val="0"/>
                <w:color w:val="000000"/>
                <w:spacing w:val="0"/>
                <w:kern w:val="0"/>
                <w:sz w:val="18"/>
                <w:szCs w:val="18"/>
              </w:rPr>
              <w:t>责任清单</w:t>
            </w:r>
          </w:p>
        </w:tc>
        <w:tc>
          <w:tcPr>
            <w:tcW w:w="365" w:type="dxa"/>
            <w:vMerge w:val="restart"/>
            <w:vAlign w:val="center"/>
          </w:tcPr>
          <w:p w14:paraId="26BBFCB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备注</w:t>
            </w:r>
          </w:p>
        </w:tc>
      </w:tr>
      <w:tr w14:paraId="0513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dxa"/>
            <w:vMerge w:val="continue"/>
            <w:vAlign w:val="center"/>
          </w:tcPr>
          <w:p w14:paraId="1BCBE79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830" w:type="dxa"/>
            <w:vMerge w:val="continue"/>
            <w:vAlign w:val="center"/>
          </w:tcPr>
          <w:p w14:paraId="529EDF8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37" w:type="dxa"/>
            <w:vMerge w:val="continue"/>
            <w:vAlign w:val="center"/>
          </w:tcPr>
          <w:p w14:paraId="2EE973D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99" w:type="dxa"/>
            <w:vMerge w:val="continue"/>
            <w:vAlign w:val="center"/>
          </w:tcPr>
          <w:p w14:paraId="09761FF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01" w:type="dxa"/>
            <w:vAlign w:val="center"/>
          </w:tcPr>
          <w:p w14:paraId="7695C19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权力类型</w:t>
            </w:r>
          </w:p>
        </w:tc>
        <w:tc>
          <w:tcPr>
            <w:tcW w:w="1489" w:type="dxa"/>
            <w:shd w:val="clear" w:color="auto" w:fill="auto"/>
            <w:vAlign w:val="center"/>
          </w:tcPr>
          <w:p w14:paraId="4ABD0E5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权力名称</w:t>
            </w:r>
          </w:p>
        </w:tc>
        <w:tc>
          <w:tcPr>
            <w:tcW w:w="1850" w:type="dxa"/>
            <w:shd w:val="clear" w:color="auto" w:fill="auto"/>
            <w:vAlign w:val="center"/>
          </w:tcPr>
          <w:p w14:paraId="2CDF59D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设定依据</w:t>
            </w:r>
          </w:p>
        </w:tc>
        <w:tc>
          <w:tcPr>
            <w:tcW w:w="1075" w:type="dxa"/>
            <w:shd w:val="clear" w:color="auto" w:fill="auto"/>
            <w:vAlign w:val="center"/>
          </w:tcPr>
          <w:p w14:paraId="00D3295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责任主体</w:t>
            </w:r>
          </w:p>
        </w:tc>
        <w:tc>
          <w:tcPr>
            <w:tcW w:w="2875" w:type="dxa"/>
            <w:shd w:val="clear" w:color="auto" w:fill="auto"/>
            <w:vAlign w:val="center"/>
          </w:tcPr>
          <w:p w14:paraId="2FDDB43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责任事项</w:t>
            </w:r>
          </w:p>
        </w:tc>
        <w:tc>
          <w:tcPr>
            <w:tcW w:w="950" w:type="dxa"/>
            <w:shd w:val="clear" w:color="auto" w:fill="auto"/>
            <w:vAlign w:val="center"/>
          </w:tcPr>
          <w:p w14:paraId="7DA1861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问责依据</w:t>
            </w:r>
          </w:p>
        </w:tc>
        <w:tc>
          <w:tcPr>
            <w:tcW w:w="3206" w:type="dxa"/>
            <w:shd w:val="clear" w:color="auto" w:fill="auto"/>
            <w:vAlign w:val="center"/>
          </w:tcPr>
          <w:p w14:paraId="5927863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追责情形及免责情形</w:t>
            </w:r>
          </w:p>
        </w:tc>
        <w:tc>
          <w:tcPr>
            <w:tcW w:w="573" w:type="dxa"/>
            <w:shd w:val="clear" w:color="auto" w:fill="auto"/>
            <w:vAlign w:val="center"/>
          </w:tcPr>
          <w:p w14:paraId="68D5440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监督方式</w:t>
            </w:r>
          </w:p>
        </w:tc>
        <w:tc>
          <w:tcPr>
            <w:tcW w:w="365" w:type="dxa"/>
            <w:vMerge w:val="continue"/>
            <w:vAlign w:val="center"/>
          </w:tcPr>
          <w:p w14:paraId="2B11922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r>
      <w:tr w14:paraId="545F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jc w:val="center"/>
        </w:trPr>
        <w:tc>
          <w:tcPr>
            <w:tcW w:w="405" w:type="dxa"/>
            <w:vMerge w:val="restart"/>
            <w:vAlign w:val="center"/>
          </w:tcPr>
          <w:p w14:paraId="47A43A4A">
            <w:pPr>
              <w:spacing w:line="240" w:lineRule="auto"/>
              <w:ind w:firstLine="0" w:firstLineChars="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cs="Times New Roman"/>
                <w:color w:val="000000" w:themeColor="text1"/>
                <w:sz w:val="18"/>
                <w:szCs w:val="18"/>
                <w:vertAlign w:val="baseline"/>
                <w:lang w:val="en-US" w:eastAsia="zh-CN"/>
                <w14:textFill>
                  <w14:solidFill>
                    <w14:schemeClr w14:val="tx1"/>
                  </w14:solidFill>
                </w14:textFill>
              </w:rPr>
              <w:t>7</w:t>
            </w:r>
          </w:p>
        </w:tc>
        <w:tc>
          <w:tcPr>
            <w:tcW w:w="830" w:type="dxa"/>
            <w:shd w:val="clear" w:color="auto" w:fill="auto"/>
            <w:vAlign w:val="center"/>
          </w:tcPr>
          <w:p w14:paraId="721ED42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调整前情况</w:t>
            </w:r>
          </w:p>
        </w:tc>
        <w:tc>
          <w:tcPr>
            <w:tcW w:w="537" w:type="dxa"/>
            <w:shd w:val="clear" w:color="auto" w:fill="auto"/>
            <w:vAlign w:val="center"/>
          </w:tcPr>
          <w:p w14:paraId="6DFEAD9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shd w:val="clear" w:color="auto" w:fill="auto"/>
            <w:vAlign w:val="center"/>
          </w:tcPr>
          <w:p w14:paraId="0684110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vertAlign w:val="baseline"/>
                <w:lang w:val="en-US" w:eastAsia="zh-CN" w:bidi="ar-SA"/>
                <w14:textFill>
                  <w14:solidFill>
                    <w14:schemeClr w14:val="tx1"/>
                  </w14:solidFill>
                </w14:textFill>
              </w:rPr>
              <w:t>302</w:t>
            </w:r>
          </w:p>
        </w:tc>
        <w:tc>
          <w:tcPr>
            <w:tcW w:w="501" w:type="dxa"/>
            <w:shd w:val="clear" w:color="auto" w:fill="auto"/>
            <w:vAlign w:val="center"/>
          </w:tcPr>
          <w:p w14:paraId="58C8429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行政征收</w:t>
            </w:r>
          </w:p>
        </w:tc>
        <w:tc>
          <w:tcPr>
            <w:tcW w:w="1489" w:type="dxa"/>
            <w:shd w:val="clear" w:color="auto" w:fill="auto"/>
            <w:vAlign w:val="center"/>
          </w:tcPr>
          <w:p w14:paraId="1557165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矿业权占用费征收</w:t>
            </w:r>
          </w:p>
        </w:tc>
        <w:tc>
          <w:tcPr>
            <w:tcW w:w="1850" w:type="dxa"/>
            <w:shd w:val="clear" w:color="auto" w:fill="auto"/>
            <w:vAlign w:val="center"/>
          </w:tcPr>
          <w:p w14:paraId="182217C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《矿产资源开采登记管理办法》第九条，《矿产资源勘查区块登记管理办法》第十二条，《国务院关于印发矿产资源权益金制度改革方案的通知》第二条</w:t>
            </w:r>
          </w:p>
        </w:tc>
        <w:tc>
          <w:tcPr>
            <w:tcW w:w="1075" w:type="dxa"/>
            <w:shd w:val="clear" w:color="auto" w:fill="auto"/>
            <w:vAlign w:val="center"/>
          </w:tcPr>
          <w:p w14:paraId="3880491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地质地矿股（灾害防治股）、办公室（财务与资金运用股）</w:t>
            </w:r>
          </w:p>
        </w:tc>
        <w:tc>
          <w:tcPr>
            <w:tcW w:w="2875" w:type="dxa"/>
            <w:shd w:val="clear" w:color="auto" w:fill="auto"/>
            <w:vAlign w:val="center"/>
          </w:tcPr>
          <w:p w14:paraId="12B3573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1.受理责任：公示告知矿业权占用费征收计算方式等需要公示的内容及需要提交的全部材料目录，一次性告知补正材料，并按申请人要求进行相关解释说明，依法受理或不予受理（不予受理应当告知理由）。</w:t>
            </w:r>
          </w:p>
          <w:p w14:paraId="39F7124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2.审核责任：审核矿业权占用费征收申报表及相关材料，询问有关的问题和情况，组织人员实地核查，提出审核意见。</w:t>
            </w:r>
          </w:p>
          <w:p w14:paraId="7D59599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3.决定责任：做出征收决定，开征收税款并开具完税凭证。</w:t>
            </w:r>
          </w:p>
          <w:p w14:paraId="780AC37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4.事后监管责任：开展年度定期和不定期检查，对存在问题的矿山企业及时稽查，加强对采矿权人履行缴费义务的日常监管。</w:t>
            </w:r>
          </w:p>
          <w:p w14:paraId="77E37EA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5.其他责任：法律法规规章文件规定应履行的其他责任。</w:t>
            </w:r>
          </w:p>
        </w:tc>
        <w:tc>
          <w:tcPr>
            <w:tcW w:w="950" w:type="dxa"/>
            <w:shd w:val="clear" w:color="auto" w:fill="auto"/>
            <w:vAlign w:val="center"/>
          </w:tcPr>
          <w:p w14:paraId="1BCD1E2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《矿产资源开采登记管理办法》《矿产资源勘查区块登记管理办法》</w:t>
            </w:r>
          </w:p>
        </w:tc>
        <w:tc>
          <w:tcPr>
            <w:tcW w:w="3206" w:type="dxa"/>
            <w:shd w:val="clear" w:color="auto" w:fill="auto"/>
            <w:vAlign w:val="center"/>
          </w:tcPr>
          <w:p w14:paraId="425BB7B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追责情形：</w:t>
            </w:r>
          </w:p>
          <w:p w14:paraId="25ED20B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对不履行或不正确履行行政职责的行政机关及其工作人员,依据《中华人民共和国监察法》《中华人民共和国行政许可法》《四川省行政审批违法违纪行为追究办法》等法律法规规章的相关规定追究相应的责任。</w:t>
            </w:r>
          </w:p>
          <w:p w14:paraId="7F6FBBD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免责情形：《中华人民共和国公职人员政务处分法》第十二条及其他依法应当免责的情形。</w:t>
            </w:r>
          </w:p>
        </w:tc>
        <w:tc>
          <w:tcPr>
            <w:tcW w:w="573" w:type="dxa"/>
            <w:shd w:val="clear" w:color="auto" w:fill="auto"/>
            <w:vAlign w:val="center"/>
          </w:tcPr>
          <w:p w14:paraId="46602C0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cs="Times New Roman"/>
                <w:b w:val="0"/>
                <w:bCs/>
                <w:i w:val="0"/>
                <w:iCs w:val="0"/>
                <w:snapToGrid w:val="0"/>
                <w:color w:val="auto"/>
                <w:kern w:val="0"/>
                <w:sz w:val="18"/>
                <w:szCs w:val="18"/>
                <w:highlight w:val="none"/>
                <w:u w:val="none"/>
                <w:shd w:val="clear" w:color="auto" w:fill="auto"/>
                <w:lang w:val="en-US" w:eastAsia="zh-CN" w:bidi="ar"/>
              </w:rPr>
              <w:t>0825-8665800</w:t>
            </w:r>
          </w:p>
        </w:tc>
        <w:tc>
          <w:tcPr>
            <w:tcW w:w="365" w:type="dxa"/>
            <w:shd w:val="clear" w:color="auto" w:fill="auto"/>
            <w:vAlign w:val="center"/>
          </w:tcPr>
          <w:p w14:paraId="2383E813">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r>
      <w:tr w14:paraId="65D9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05" w:type="dxa"/>
            <w:vMerge w:val="continue"/>
            <w:vAlign w:val="center"/>
          </w:tcPr>
          <w:p w14:paraId="39C518A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830" w:type="dxa"/>
            <w:vAlign w:val="center"/>
          </w:tcPr>
          <w:p w14:paraId="53E560E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调整方式</w:t>
            </w:r>
          </w:p>
        </w:tc>
        <w:tc>
          <w:tcPr>
            <w:tcW w:w="14020" w:type="dxa"/>
            <w:gridSpan w:val="11"/>
            <w:vAlign w:val="center"/>
          </w:tcPr>
          <w:p w14:paraId="3B875B1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取消</w:t>
            </w:r>
          </w:p>
        </w:tc>
      </w:tr>
      <w:tr w14:paraId="32C5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5" w:type="dxa"/>
            <w:vMerge w:val="continue"/>
            <w:vAlign w:val="center"/>
          </w:tcPr>
          <w:p w14:paraId="5FBA52B1">
            <w:pPr>
              <w:spacing w:line="240" w:lineRule="auto"/>
              <w:ind w:firstLine="0" w:firstLineChars="0"/>
              <w:jc w:val="center"/>
              <w:rPr>
                <w:rFonts w:hint="default" w:ascii="Times New Roman" w:hAnsi="Times New Roman" w:eastAsia="仿宋_GB2312" w:cs="Times New Roman"/>
                <w:color w:val="000000" w:themeColor="text1"/>
                <w:sz w:val="16"/>
                <w:szCs w:val="16"/>
                <w:vertAlign w:val="baseline"/>
                <w:lang w:val="en-US" w:eastAsia="zh-CN"/>
                <w14:textFill>
                  <w14:solidFill>
                    <w14:schemeClr w14:val="tx1"/>
                  </w14:solidFill>
                </w14:textFill>
              </w:rPr>
            </w:pPr>
          </w:p>
        </w:tc>
        <w:tc>
          <w:tcPr>
            <w:tcW w:w="830" w:type="dxa"/>
            <w:vAlign w:val="center"/>
          </w:tcPr>
          <w:p w14:paraId="7F3ED67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调整后情况</w:t>
            </w:r>
          </w:p>
        </w:tc>
        <w:tc>
          <w:tcPr>
            <w:tcW w:w="537" w:type="dxa"/>
            <w:vAlign w:val="center"/>
          </w:tcPr>
          <w:p w14:paraId="55664A5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99" w:type="dxa"/>
            <w:vAlign w:val="center"/>
          </w:tcPr>
          <w:p w14:paraId="37762C4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01" w:type="dxa"/>
            <w:vAlign w:val="center"/>
          </w:tcPr>
          <w:p w14:paraId="5308958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1489" w:type="dxa"/>
            <w:vAlign w:val="center"/>
          </w:tcPr>
          <w:p w14:paraId="0054BA5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1850" w:type="dxa"/>
            <w:vAlign w:val="center"/>
          </w:tcPr>
          <w:p w14:paraId="2958B17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1075" w:type="dxa"/>
            <w:vAlign w:val="center"/>
          </w:tcPr>
          <w:p w14:paraId="63EC85B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2875" w:type="dxa"/>
            <w:vAlign w:val="center"/>
          </w:tcPr>
          <w:p w14:paraId="3B26D66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950" w:type="dxa"/>
            <w:shd w:val="clear" w:color="auto" w:fill="auto"/>
            <w:vAlign w:val="center"/>
          </w:tcPr>
          <w:p w14:paraId="1102879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3206" w:type="dxa"/>
            <w:shd w:val="clear" w:color="auto" w:fill="auto"/>
            <w:vAlign w:val="center"/>
          </w:tcPr>
          <w:p w14:paraId="7AADFEC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573" w:type="dxa"/>
            <w:vAlign w:val="center"/>
          </w:tcPr>
          <w:p w14:paraId="0239337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365" w:type="dxa"/>
            <w:vAlign w:val="center"/>
          </w:tcPr>
          <w:p w14:paraId="50329B27">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b w:val="0"/>
                <w:color w:val="000000"/>
                <w:spacing w:val="0"/>
                <w:sz w:val="20"/>
                <w:szCs w:val="20"/>
                <w:lang w:val="en-US" w:eastAsia="zh-CN"/>
              </w:rPr>
            </w:pPr>
          </w:p>
        </w:tc>
      </w:tr>
    </w:tbl>
    <w:p w14:paraId="6A5DF842">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sz w:val="30"/>
          <w:szCs w:val="30"/>
        </w:rPr>
        <w:sectPr>
          <w:pgSz w:w="16838" w:h="11906" w:orient="landscape"/>
          <w:pgMar w:top="1587" w:right="1440" w:bottom="1474" w:left="1440" w:header="851" w:footer="1304" w:gutter="0"/>
          <w:pgNumType w:fmt="decimal"/>
          <w:cols w:space="0" w:num="1"/>
          <w:rtlGutter w:val="0"/>
          <w:docGrid w:type="lines" w:linePitch="312" w:charSpace="0"/>
        </w:sectPr>
      </w:pPr>
    </w:p>
    <w:tbl>
      <w:tblPr>
        <w:tblStyle w:val="12"/>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730"/>
        <w:gridCol w:w="637"/>
        <w:gridCol w:w="599"/>
        <w:gridCol w:w="501"/>
        <w:gridCol w:w="1139"/>
        <w:gridCol w:w="1187"/>
        <w:gridCol w:w="775"/>
        <w:gridCol w:w="4913"/>
        <w:gridCol w:w="1312"/>
        <w:gridCol w:w="2119"/>
        <w:gridCol w:w="573"/>
        <w:gridCol w:w="365"/>
      </w:tblGrid>
      <w:tr w14:paraId="4D42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5" w:type="dxa"/>
            <w:vMerge w:val="restart"/>
            <w:shd w:val="clear" w:color="auto" w:fill="auto"/>
            <w:vAlign w:val="center"/>
          </w:tcPr>
          <w:p w14:paraId="755A119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序号</w:t>
            </w:r>
          </w:p>
        </w:tc>
        <w:tc>
          <w:tcPr>
            <w:tcW w:w="730" w:type="dxa"/>
            <w:vMerge w:val="restart"/>
            <w:vAlign w:val="center"/>
          </w:tcPr>
          <w:p w14:paraId="7DB44E7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p>
        </w:tc>
        <w:tc>
          <w:tcPr>
            <w:tcW w:w="637" w:type="dxa"/>
            <w:vMerge w:val="restart"/>
            <w:shd w:val="clear" w:color="auto" w:fill="auto"/>
            <w:vAlign w:val="center"/>
          </w:tcPr>
          <w:p w14:paraId="767231F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对应区直部门</w:t>
            </w:r>
          </w:p>
        </w:tc>
        <w:tc>
          <w:tcPr>
            <w:tcW w:w="599" w:type="dxa"/>
            <w:vMerge w:val="restart"/>
            <w:vAlign w:val="center"/>
          </w:tcPr>
          <w:p w14:paraId="713F1A8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2827" w:type="dxa"/>
            <w:gridSpan w:val="3"/>
            <w:vAlign w:val="center"/>
          </w:tcPr>
          <w:p w14:paraId="3F8CC35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9692" w:type="dxa"/>
            <w:gridSpan w:val="5"/>
            <w:vAlign w:val="center"/>
          </w:tcPr>
          <w:p w14:paraId="6BC1A0A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napToGrid w:val="0"/>
                <w:color w:val="000000"/>
                <w:spacing w:val="0"/>
                <w:kern w:val="0"/>
                <w:sz w:val="18"/>
                <w:szCs w:val="18"/>
              </w:rPr>
              <w:t>责任清单</w:t>
            </w:r>
          </w:p>
        </w:tc>
        <w:tc>
          <w:tcPr>
            <w:tcW w:w="365" w:type="dxa"/>
            <w:vMerge w:val="restart"/>
            <w:vAlign w:val="center"/>
          </w:tcPr>
          <w:p w14:paraId="722DE48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备注</w:t>
            </w:r>
          </w:p>
        </w:tc>
      </w:tr>
      <w:tr w14:paraId="7D2B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dxa"/>
            <w:vMerge w:val="continue"/>
            <w:vAlign w:val="center"/>
          </w:tcPr>
          <w:p w14:paraId="0BECE43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730" w:type="dxa"/>
            <w:vMerge w:val="continue"/>
            <w:vAlign w:val="center"/>
          </w:tcPr>
          <w:p w14:paraId="2429589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637" w:type="dxa"/>
            <w:vMerge w:val="continue"/>
            <w:vAlign w:val="center"/>
          </w:tcPr>
          <w:p w14:paraId="3C35AB7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99" w:type="dxa"/>
            <w:vMerge w:val="continue"/>
            <w:vAlign w:val="center"/>
          </w:tcPr>
          <w:p w14:paraId="7546022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01" w:type="dxa"/>
            <w:vAlign w:val="center"/>
          </w:tcPr>
          <w:p w14:paraId="33BBEB6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权力类型</w:t>
            </w:r>
          </w:p>
        </w:tc>
        <w:tc>
          <w:tcPr>
            <w:tcW w:w="1139" w:type="dxa"/>
            <w:shd w:val="clear" w:color="auto" w:fill="auto"/>
            <w:vAlign w:val="center"/>
          </w:tcPr>
          <w:p w14:paraId="2287BB0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权力名称</w:t>
            </w:r>
          </w:p>
        </w:tc>
        <w:tc>
          <w:tcPr>
            <w:tcW w:w="1187" w:type="dxa"/>
            <w:shd w:val="clear" w:color="auto" w:fill="auto"/>
            <w:vAlign w:val="center"/>
          </w:tcPr>
          <w:p w14:paraId="072CC72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设定依据</w:t>
            </w:r>
          </w:p>
        </w:tc>
        <w:tc>
          <w:tcPr>
            <w:tcW w:w="775" w:type="dxa"/>
            <w:shd w:val="clear" w:color="auto" w:fill="auto"/>
            <w:vAlign w:val="center"/>
          </w:tcPr>
          <w:p w14:paraId="79DEE22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责任主体</w:t>
            </w:r>
          </w:p>
        </w:tc>
        <w:tc>
          <w:tcPr>
            <w:tcW w:w="4913" w:type="dxa"/>
            <w:shd w:val="clear" w:color="auto" w:fill="auto"/>
            <w:vAlign w:val="center"/>
          </w:tcPr>
          <w:p w14:paraId="0B19A3F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责任事项</w:t>
            </w:r>
          </w:p>
        </w:tc>
        <w:tc>
          <w:tcPr>
            <w:tcW w:w="1312" w:type="dxa"/>
            <w:shd w:val="clear" w:color="auto" w:fill="auto"/>
            <w:vAlign w:val="center"/>
          </w:tcPr>
          <w:p w14:paraId="39FA4DB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问责依据</w:t>
            </w:r>
          </w:p>
        </w:tc>
        <w:tc>
          <w:tcPr>
            <w:tcW w:w="2119" w:type="dxa"/>
            <w:shd w:val="clear" w:color="auto" w:fill="auto"/>
            <w:vAlign w:val="center"/>
          </w:tcPr>
          <w:p w14:paraId="1C4900C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追责情形及免责情形</w:t>
            </w:r>
          </w:p>
        </w:tc>
        <w:tc>
          <w:tcPr>
            <w:tcW w:w="573" w:type="dxa"/>
            <w:shd w:val="clear" w:color="auto" w:fill="auto"/>
            <w:vAlign w:val="center"/>
          </w:tcPr>
          <w:p w14:paraId="607BD25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监督方式</w:t>
            </w:r>
          </w:p>
        </w:tc>
        <w:tc>
          <w:tcPr>
            <w:tcW w:w="365" w:type="dxa"/>
            <w:vMerge w:val="continue"/>
            <w:vAlign w:val="center"/>
          </w:tcPr>
          <w:p w14:paraId="3279336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r>
      <w:tr w14:paraId="156F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jc w:val="center"/>
        </w:trPr>
        <w:tc>
          <w:tcPr>
            <w:tcW w:w="405" w:type="dxa"/>
            <w:vMerge w:val="restart"/>
            <w:vAlign w:val="center"/>
          </w:tcPr>
          <w:p w14:paraId="7705C342">
            <w:pPr>
              <w:spacing w:line="240" w:lineRule="auto"/>
              <w:ind w:firstLine="0" w:firstLineChars="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cs="Times New Roman"/>
                <w:color w:val="000000" w:themeColor="text1"/>
                <w:sz w:val="18"/>
                <w:szCs w:val="18"/>
                <w:vertAlign w:val="baseline"/>
                <w:lang w:val="en-US" w:eastAsia="zh-CN"/>
                <w14:textFill>
                  <w14:solidFill>
                    <w14:schemeClr w14:val="tx1"/>
                  </w14:solidFill>
                </w14:textFill>
              </w:rPr>
              <w:t>8</w:t>
            </w:r>
          </w:p>
        </w:tc>
        <w:tc>
          <w:tcPr>
            <w:tcW w:w="730" w:type="dxa"/>
            <w:shd w:val="clear" w:color="auto" w:fill="auto"/>
            <w:vAlign w:val="center"/>
          </w:tcPr>
          <w:p w14:paraId="2F6FD55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调整前情况</w:t>
            </w:r>
          </w:p>
        </w:tc>
        <w:tc>
          <w:tcPr>
            <w:tcW w:w="637" w:type="dxa"/>
            <w:shd w:val="clear" w:color="auto" w:fill="auto"/>
            <w:vAlign w:val="center"/>
          </w:tcPr>
          <w:p w14:paraId="364238A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shd w:val="clear" w:color="auto" w:fill="auto"/>
            <w:vAlign w:val="center"/>
          </w:tcPr>
          <w:p w14:paraId="36B84D4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vertAlign w:val="baseline"/>
                <w:lang w:val="en-US" w:eastAsia="zh-CN" w:bidi="ar-SA"/>
                <w14:textFill>
                  <w14:solidFill>
                    <w14:schemeClr w14:val="tx1"/>
                  </w14:solidFill>
                </w14:textFill>
              </w:rPr>
              <w:t>32</w:t>
            </w:r>
          </w:p>
        </w:tc>
        <w:tc>
          <w:tcPr>
            <w:tcW w:w="501" w:type="dxa"/>
            <w:shd w:val="clear" w:color="auto" w:fill="auto"/>
            <w:vAlign w:val="center"/>
          </w:tcPr>
          <w:p w14:paraId="4E8752F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行政处罚</w:t>
            </w:r>
          </w:p>
        </w:tc>
        <w:tc>
          <w:tcPr>
            <w:tcW w:w="1139" w:type="dxa"/>
            <w:shd w:val="clear" w:color="auto" w:fill="auto"/>
            <w:vAlign w:val="center"/>
          </w:tcPr>
          <w:p w14:paraId="6DC04CC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对侵犯农村村民依法取得的宅基地权益的行政处罚</w:t>
            </w:r>
          </w:p>
        </w:tc>
        <w:tc>
          <w:tcPr>
            <w:tcW w:w="1187" w:type="dxa"/>
            <w:shd w:val="clear" w:color="auto" w:fill="auto"/>
            <w:vAlign w:val="center"/>
          </w:tcPr>
          <w:p w14:paraId="21BBB30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《中华人民共和国土地管理法》</w:t>
            </w:r>
          </w:p>
        </w:tc>
        <w:tc>
          <w:tcPr>
            <w:tcW w:w="775" w:type="dxa"/>
            <w:shd w:val="clear" w:color="auto" w:fill="auto"/>
            <w:vAlign w:val="center"/>
          </w:tcPr>
          <w:p w14:paraId="70BE0B4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区自然资源综合行政执法大队</w:t>
            </w:r>
          </w:p>
        </w:tc>
        <w:tc>
          <w:tcPr>
            <w:tcW w:w="4913" w:type="dxa"/>
            <w:shd w:val="clear" w:color="auto" w:fill="auto"/>
            <w:vAlign w:val="center"/>
          </w:tcPr>
          <w:p w14:paraId="78E8AF2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1.立案责任：发现涉嫌违反对侵犯农村村民依法取得的宅基地权益的行政处罚的，予以审查，决定是否立案。</w:t>
            </w:r>
          </w:p>
          <w:p w14:paraId="5A997BF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2.调查责任：对立案的案件，及时组织调查取证，与当事人有直接利害关系的应当回避。执法人员不得少于两人，询问或检查应当制作笔录，允许当事人辩解。</w:t>
            </w:r>
          </w:p>
          <w:p w14:paraId="41FD745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3.审查责任：对案件违法事实、证据、调查取证程序、法律适用、处罚种类和幅度、当事人陈述和申辩等进行审查，提出审查意见。</w:t>
            </w:r>
          </w:p>
          <w:p w14:paraId="2FD9293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4.告知责任：作出行政处罚决定前，应制作《行政处罚告知书》并送达当事人；符合听证规定的，制作并送达《行政处罚听证告知书》。</w:t>
            </w:r>
          </w:p>
          <w:p w14:paraId="1FD99AC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5.决定责任：作出处罚决定，制作《行政处罚决定书》，并载明行政处罚告知、当事人陈述申辩或者听证情况等内容。</w:t>
            </w:r>
          </w:p>
          <w:p w14:paraId="27414BA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6.送达责任：按照法律法规规定的方式和时限，将《行政处罚决定书》送达当事人。</w:t>
            </w:r>
          </w:p>
          <w:p w14:paraId="6FE779A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7.执行责任：依照生效的行政处罚决定执行。</w:t>
            </w:r>
          </w:p>
          <w:p w14:paraId="6503843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8.其他责任：法律法规规章文件规定应履行的其他责任。</w:t>
            </w:r>
          </w:p>
        </w:tc>
        <w:tc>
          <w:tcPr>
            <w:tcW w:w="1312" w:type="dxa"/>
            <w:shd w:val="clear" w:color="auto" w:fill="auto"/>
            <w:vAlign w:val="center"/>
          </w:tcPr>
          <w:p w14:paraId="688274D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《中华人民共和国行政处罚法》第七十七条、第七十八条、第七十九条、第八十条、第八十一条、第八十二条、第八十三条</w:t>
            </w:r>
          </w:p>
        </w:tc>
        <w:tc>
          <w:tcPr>
            <w:tcW w:w="2119" w:type="dxa"/>
            <w:shd w:val="clear" w:color="auto" w:fill="auto"/>
            <w:vAlign w:val="center"/>
          </w:tcPr>
          <w:p w14:paraId="56632B7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追责情形：依据《中华人民共和国监察法》《中华人民共和国行政处罚法》《中华人民共和国行政强制法》《关于违反土地管理规定行为行政处分暂行办法》《自然资源行政处罚办法》《四川省行政执法监督条例》《四川省行政机关工作人员行政过错责任追究试行办法》《四川省行政审批违法违纪行为责任追究办法》等法律法规规章的相关规定追究相应的责任。免责情形：《中华人民共和国公职人员政务处分法》第十二条及其他依法应当免责的情形。</w:t>
            </w:r>
          </w:p>
        </w:tc>
        <w:tc>
          <w:tcPr>
            <w:tcW w:w="573" w:type="dxa"/>
            <w:shd w:val="clear" w:color="auto" w:fill="auto"/>
            <w:vAlign w:val="center"/>
          </w:tcPr>
          <w:p w14:paraId="28A3544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cs="Times New Roman"/>
                <w:b w:val="0"/>
                <w:bCs/>
                <w:i w:val="0"/>
                <w:iCs w:val="0"/>
                <w:snapToGrid w:val="0"/>
                <w:color w:val="auto"/>
                <w:kern w:val="0"/>
                <w:sz w:val="18"/>
                <w:szCs w:val="18"/>
                <w:highlight w:val="none"/>
                <w:u w:val="none"/>
                <w:shd w:val="clear" w:color="auto" w:fill="auto"/>
                <w:lang w:val="en-US" w:eastAsia="zh-CN" w:bidi="ar"/>
              </w:rPr>
              <w:t>80825-8665800</w:t>
            </w:r>
          </w:p>
        </w:tc>
        <w:tc>
          <w:tcPr>
            <w:tcW w:w="365" w:type="dxa"/>
            <w:shd w:val="clear" w:color="auto" w:fill="auto"/>
            <w:vAlign w:val="center"/>
          </w:tcPr>
          <w:p w14:paraId="37C23857">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r>
      <w:tr w14:paraId="61EC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05" w:type="dxa"/>
            <w:vMerge w:val="continue"/>
            <w:vAlign w:val="center"/>
          </w:tcPr>
          <w:p w14:paraId="4B63B14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730" w:type="dxa"/>
            <w:vAlign w:val="center"/>
          </w:tcPr>
          <w:p w14:paraId="234B6AC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调整方式</w:t>
            </w:r>
          </w:p>
        </w:tc>
        <w:tc>
          <w:tcPr>
            <w:tcW w:w="14120" w:type="dxa"/>
            <w:gridSpan w:val="11"/>
            <w:vAlign w:val="center"/>
          </w:tcPr>
          <w:p w14:paraId="1D054BB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变更</w:t>
            </w:r>
          </w:p>
        </w:tc>
      </w:tr>
      <w:tr w14:paraId="3917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405" w:type="dxa"/>
            <w:vMerge w:val="continue"/>
            <w:vAlign w:val="center"/>
          </w:tcPr>
          <w:p w14:paraId="5D608068">
            <w:pPr>
              <w:spacing w:line="240" w:lineRule="auto"/>
              <w:ind w:firstLine="0" w:firstLineChars="0"/>
              <w:jc w:val="center"/>
              <w:rPr>
                <w:rFonts w:hint="default" w:ascii="Times New Roman" w:hAnsi="Times New Roman" w:eastAsia="仿宋_GB2312" w:cs="Times New Roman"/>
                <w:color w:val="000000" w:themeColor="text1"/>
                <w:sz w:val="16"/>
                <w:szCs w:val="16"/>
                <w:vertAlign w:val="baseline"/>
                <w:lang w:val="en-US" w:eastAsia="zh-CN"/>
                <w14:textFill>
                  <w14:solidFill>
                    <w14:schemeClr w14:val="tx1"/>
                  </w14:solidFill>
                </w14:textFill>
              </w:rPr>
            </w:pPr>
          </w:p>
        </w:tc>
        <w:tc>
          <w:tcPr>
            <w:tcW w:w="730" w:type="dxa"/>
            <w:vAlign w:val="center"/>
          </w:tcPr>
          <w:p w14:paraId="676A862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调整后情况</w:t>
            </w:r>
          </w:p>
        </w:tc>
        <w:tc>
          <w:tcPr>
            <w:tcW w:w="637" w:type="dxa"/>
            <w:vAlign w:val="center"/>
          </w:tcPr>
          <w:p w14:paraId="37346E4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vAlign w:val="center"/>
          </w:tcPr>
          <w:p w14:paraId="01D6F83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eastAsia" w:ascii="Times New Roman" w:hAnsi="Times New Roman" w:cs="Times New Roman"/>
                <w:b w:val="0"/>
                <w:color w:val="000000"/>
                <w:spacing w:val="0"/>
                <w:sz w:val="20"/>
                <w:szCs w:val="20"/>
                <w:lang w:val="en-US" w:eastAsia="zh-CN"/>
              </w:rPr>
              <w:t>32</w:t>
            </w:r>
          </w:p>
        </w:tc>
        <w:tc>
          <w:tcPr>
            <w:tcW w:w="501" w:type="dxa"/>
            <w:vAlign w:val="center"/>
          </w:tcPr>
          <w:p w14:paraId="241A59F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行政处罚</w:t>
            </w:r>
          </w:p>
        </w:tc>
        <w:tc>
          <w:tcPr>
            <w:tcW w:w="1139" w:type="dxa"/>
            <w:vAlign w:val="center"/>
          </w:tcPr>
          <w:p w14:paraId="6667561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对侵犯农村村民依法取得的宅基地权益涉及自然资源主管部门职责的行政处罚</w:t>
            </w:r>
          </w:p>
        </w:tc>
        <w:tc>
          <w:tcPr>
            <w:tcW w:w="1187" w:type="dxa"/>
            <w:vAlign w:val="center"/>
          </w:tcPr>
          <w:p w14:paraId="20A17D6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《中华人民共和国土地管理法实施条例》第六十三条</w:t>
            </w:r>
          </w:p>
        </w:tc>
        <w:tc>
          <w:tcPr>
            <w:tcW w:w="775" w:type="dxa"/>
            <w:vAlign w:val="center"/>
          </w:tcPr>
          <w:p w14:paraId="735F23C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政策法规和执法监督股（行政审批股）</w:t>
            </w:r>
          </w:p>
        </w:tc>
        <w:tc>
          <w:tcPr>
            <w:tcW w:w="4913" w:type="dxa"/>
            <w:vAlign w:val="center"/>
          </w:tcPr>
          <w:p w14:paraId="3F0992C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1.立案责任：发现侵犯农村村民依法取得的宅基地权益的，予以审查，决定是否立案。</w:t>
            </w:r>
          </w:p>
          <w:p w14:paraId="2A5B732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161304C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3.审理责任：审理案件调查报告，对案件违法事实、证据、调查取证程序、法律适用、处罚种类和幅度、当事人陈述和申辩等方面进行审查，提出处理意见。</w:t>
            </w:r>
          </w:p>
          <w:p w14:paraId="4B33D89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D901CD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E28BD3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6.决定责任：作出处罚决定，制作《行政处罚决定书》，并载明行政处罚告知、当事人陈述申辩或者听证情况等内容。</w:t>
            </w:r>
          </w:p>
          <w:p w14:paraId="4B03931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7.送达责任：按法律规定的方式和时限将《行政处罚决定书》送达当事人。</w:t>
            </w:r>
          </w:p>
          <w:p w14:paraId="68D94B5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8.执行责任：督促被处罚人依照生效的行政处罚决定执行，或依法申请人民法院强制执行。</w:t>
            </w:r>
          </w:p>
          <w:p w14:paraId="198E171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9.其他责任：法律法规规章文件规定应履行的其他责任。</w:t>
            </w:r>
          </w:p>
        </w:tc>
        <w:tc>
          <w:tcPr>
            <w:tcW w:w="1312" w:type="dxa"/>
            <w:shd w:val="clear" w:color="auto" w:fill="auto"/>
            <w:vAlign w:val="center"/>
          </w:tcPr>
          <w:p w14:paraId="68A626E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《中华人民共和国行政处罚法》《中华人民共和国土地管理法实施条例》《四川省行政执法监督条例》</w:t>
            </w:r>
          </w:p>
        </w:tc>
        <w:tc>
          <w:tcPr>
            <w:tcW w:w="2119" w:type="dxa"/>
            <w:shd w:val="clear" w:color="auto" w:fill="auto"/>
            <w:vAlign w:val="center"/>
          </w:tcPr>
          <w:p w14:paraId="11938C1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追责情形：</w:t>
            </w:r>
          </w:p>
          <w:p w14:paraId="441AF72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《中华人民共和国行政处罚法》第七十六条规定的情形，以及其他依法应当追究的情形。</w:t>
            </w:r>
          </w:p>
          <w:p w14:paraId="7A3D001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免责情形：</w:t>
            </w:r>
          </w:p>
          <w:p w14:paraId="000360F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《中华人民共和国公职人员政务处分法》第十二条及其他依法应当免责的情形。</w:t>
            </w:r>
          </w:p>
        </w:tc>
        <w:tc>
          <w:tcPr>
            <w:tcW w:w="573" w:type="dxa"/>
            <w:vAlign w:val="center"/>
          </w:tcPr>
          <w:p w14:paraId="433EBE4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eastAsia" w:cs="Times New Roman"/>
                <w:b w:val="0"/>
                <w:bCs/>
                <w:i w:val="0"/>
                <w:iCs w:val="0"/>
                <w:snapToGrid w:val="0"/>
                <w:color w:val="auto"/>
                <w:kern w:val="0"/>
                <w:sz w:val="18"/>
                <w:szCs w:val="18"/>
                <w:highlight w:val="none"/>
                <w:u w:val="none"/>
                <w:shd w:val="clear" w:color="auto" w:fill="auto"/>
                <w:lang w:val="en-US" w:eastAsia="zh-CN" w:bidi="ar"/>
              </w:rPr>
              <w:t>0825-8665800</w:t>
            </w:r>
          </w:p>
        </w:tc>
        <w:tc>
          <w:tcPr>
            <w:tcW w:w="365" w:type="dxa"/>
            <w:vAlign w:val="center"/>
          </w:tcPr>
          <w:p w14:paraId="303235C2">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b w:val="0"/>
                <w:color w:val="000000"/>
                <w:spacing w:val="0"/>
                <w:sz w:val="20"/>
                <w:szCs w:val="20"/>
                <w:lang w:val="en-US" w:eastAsia="zh-CN"/>
              </w:rPr>
            </w:pPr>
          </w:p>
        </w:tc>
      </w:tr>
    </w:tbl>
    <w:p w14:paraId="47C930F4">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sz w:val="30"/>
          <w:szCs w:val="30"/>
        </w:rPr>
        <w:sectPr>
          <w:pgSz w:w="16838" w:h="11906" w:orient="landscape"/>
          <w:pgMar w:top="1587" w:right="1440" w:bottom="1474" w:left="1440" w:header="851" w:footer="1304" w:gutter="0"/>
          <w:pgNumType w:fmt="decimal"/>
          <w:cols w:space="0" w:num="1"/>
          <w:rtlGutter w:val="0"/>
          <w:docGrid w:type="lines" w:linePitch="312" w:charSpace="0"/>
        </w:sectPr>
      </w:pPr>
    </w:p>
    <w:tbl>
      <w:tblPr>
        <w:tblStyle w:val="12"/>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717"/>
        <w:gridCol w:w="650"/>
        <w:gridCol w:w="599"/>
        <w:gridCol w:w="501"/>
        <w:gridCol w:w="1139"/>
        <w:gridCol w:w="1187"/>
        <w:gridCol w:w="775"/>
        <w:gridCol w:w="4413"/>
        <w:gridCol w:w="1487"/>
        <w:gridCol w:w="1888"/>
        <w:gridCol w:w="700"/>
        <w:gridCol w:w="794"/>
      </w:tblGrid>
      <w:tr w14:paraId="58E8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5" w:type="dxa"/>
            <w:vMerge w:val="restart"/>
            <w:shd w:val="clear" w:color="auto" w:fill="auto"/>
            <w:vAlign w:val="center"/>
          </w:tcPr>
          <w:p w14:paraId="16AEDCF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序号</w:t>
            </w:r>
          </w:p>
        </w:tc>
        <w:tc>
          <w:tcPr>
            <w:tcW w:w="717" w:type="dxa"/>
            <w:vMerge w:val="restart"/>
            <w:vAlign w:val="center"/>
          </w:tcPr>
          <w:p w14:paraId="1EC6DE4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p>
        </w:tc>
        <w:tc>
          <w:tcPr>
            <w:tcW w:w="650" w:type="dxa"/>
            <w:vMerge w:val="restart"/>
            <w:shd w:val="clear" w:color="auto" w:fill="auto"/>
            <w:vAlign w:val="center"/>
          </w:tcPr>
          <w:p w14:paraId="7D27833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对应区直部门</w:t>
            </w:r>
          </w:p>
        </w:tc>
        <w:tc>
          <w:tcPr>
            <w:tcW w:w="599" w:type="dxa"/>
            <w:vMerge w:val="restart"/>
            <w:vAlign w:val="center"/>
          </w:tcPr>
          <w:p w14:paraId="171854F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2827" w:type="dxa"/>
            <w:gridSpan w:val="3"/>
            <w:vAlign w:val="center"/>
          </w:tcPr>
          <w:p w14:paraId="6D19110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9263" w:type="dxa"/>
            <w:gridSpan w:val="5"/>
            <w:vAlign w:val="center"/>
          </w:tcPr>
          <w:p w14:paraId="33828AE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napToGrid w:val="0"/>
                <w:color w:val="000000"/>
                <w:spacing w:val="0"/>
                <w:kern w:val="0"/>
                <w:sz w:val="18"/>
                <w:szCs w:val="18"/>
              </w:rPr>
              <w:t>责任清单</w:t>
            </w:r>
          </w:p>
        </w:tc>
        <w:tc>
          <w:tcPr>
            <w:tcW w:w="794" w:type="dxa"/>
            <w:vMerge w:val="restart"/>
            <w:vAlign w:val="center"/>
          </w:tcPr>
          <w:p w14:paraId="581FC66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备注</w:t>
            </w:r>
          </w:p>
        </w:tc>
      </w:tr>
      <w:tr w14:paraId="1BB4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dxa"/>
            <w:vMerge w:val="continue"/>
            <w:vAlign w:val="center"/>
          </w:tcPr>
          <w:p w14:paraId="3B2E646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717" w:type="dxa"/>
            <w:vMerge w:val="continue"/>
            <w:vAlign w:val="center"/>
          </w:tcPr>
          <w:p w14:paraId="369043A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650" w:type="dxa"/>
            <w:vMerge w:val="continue"/>
            <w:vAlign w:val="center"/>
          </w:tcPr>
          <w:p w14:paraId="7AEF4E8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99" w:type="dxa"/>
            <w:vMerge w:val="continue"/>
            <w:vAlign w:val="center"/>
          </w:tcPr>
          <w:p w14:paraId="6C5E9B6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01" w:type="dxa"/>
            <w:vAlign w:val="center"/>
          </w:tcPr>
          <w:p w14:paraId="454EB13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权力类型</w:t>
            </w:r>
          </w:p>
        </w:tc>
        <w:tc>
          <w:tcPr>
            <w:tcW w:w="1139" w:type="dxa"/>
            <w:shd w:val="clear" w:color="auto" w:fill="auto"/>
            <w:vAlign w:val="center"/>
          </w:tcPr>
          <w:p w14:paraId="72A9247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权力名称</w:t>
            </w:r>
          </w:p>
        </w:tc>
        <w:tc>
          <w:tcPr>
            <w:tcW w:w="1187" w:type="dxa"/>
            <w:shd w:val="clear" w:color="auto" w:fill="auto"/>
            <w:vAlign w:val="center"/>
          </w:tcPr>
          <w:p w14:paraId="065F6D3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设定依据</w:t>
            </w:r>
          </w:p>
        </w:tc>
        <w:tc>
          <w:tcPr>
            <w:tcW w:w="775" w:type="dxa"/>
            <w:shd w:val="clear" w:color="auto" w:fill="auto"/>
            <w:vAlign w:val="center"/>
          </w:tcPr>
          <w:p w14:paraId="6819A99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责任主体</w:t>
            </w:r>
          </w:p>
        </w:tc>
        <w:tc>
          <w:tcPr>
            <w:tcW w:w="4413" w:type="dxa"/>
            <w:shd w:val="clear" w:color="auto" w:fill="auto"/>
            <w:vAlign w:val="center"/>
          </w:tcPr>
          <w:p w14:paraId="3506575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责任事项</w:t>
            </w:r>
          </w:p>
        </w:tc>
        <w:tc>
          <w:tcPr>
            <w:tcW w:w="1487" w:type="dxa"/>
            <w:shd w:val="clear" w:color="auto" w:fill="auto"/>
            <w:vAlign w:val="center"/>
          </w:tcPr>
          <w:p w14:paraId="10F1C97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问责依据</w:t>
            </w:r>
          </w:p>
        </w:tc>
        <w:tc>
          <w:tcPr>
            <w:tcW w:w="1888" w:type="dxa"/>
            <w:shd w:val="clear" w:color="auto" w:fill="auto"/>
            <w:vAlign w:val="center"/>
          </w:tcPr>
          <w:p w14:paraId="4F2196E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追责情形及免责情形</w:t>
            </w:r>
          </w:p>
        </w:tc>
        <w:tc>
          <w:tcPr>
            <w:tcW w:w="700" w:type="dxa"/>
            <w:shd w:val="clear" w:color="auto" w:fill="auto"/>
            <w:vAlign w:val="center"/>
          </w:tcPr>
          <w:p w14:paraId="3F55486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监督方式</w:t>
            </w:r>
          </w:p>
        </w:tc>
        <w:tc>
          <w:tcPr>
            <w:tcW w:w="794" w:type="dxa"/>
            <w:vMerge w:val="continue"/>
            <w:vAlign w:val="center"/>
          </w:tcPr>
          <w:p w14:paraId="12DCC39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r>
      <w:tr w14:paraId="4767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5" w:type="dxa"/>
            <w:vMerge w:val="restart"/>
            <w:vAlign w:val="center"/>
          </w:tcPr>
          <w:p w14:paraId="6FA03680">
            <w:pPr>
              <w:spacing w:line="240" w:lineRule="auto"/>
              <w:ind w:firstLine="0" w:firstLineChars="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cs="Times New Roman"/>
                <w:color w:val="000000" w:themeColor="text1"/>
                <w:sz w:val="18"/>
                <w:szCs w:val="18"/>
                <w:vertAlign w:val="baseline"/>
                <w:lang w:val="en-US" w:eastAsia="zh-CN"/>
                <w14:textFill>
                  <w14:solidFill>
                    <w14:schemeClr w14:val="tx1"/>
                  </w14:solidFill>
                </w14:textFill>
              </w:rPr>
              <w:t>9</w:t>
            </w:r>
          </w:p>
        </w:tc>
        <w:tc>
          <w:tcPr>
            <w:tcW w:w="717" w:type="dxa"/>
            <w:shd w:val="clear" w:color="auto" w:fill="auto"/>
            <w:vAlign w:val="center"/>
          </w:tcPr>
          <w:p w14:paraId="7A4C032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调整前情况</w:t>
            </w:r>
          </w:p>
        </w:tc>
        <w:tc>
          <w:tcPr>
            <w:tcW w:w="650" w:type="dxa"/>
            <w:shd w:val="clear" w:color="auto" w:fill="auto"/>
            <w:vAlign w:val="center"/>
          </w:tcPr>
          <w:p w14:paraId="1AADC00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shd w:val="clear" w:color="auto" w:fill="auto"/>
            <w:vAlign w:val="center"/>
          </w:tcPr>
          <w:p w14:paraId="28946CC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vertAlign w:val="baseline"/>
                <w:lang w:val="en-US" w:eastAsia="zh-CN" w:bidi="ar-SA"/>
                <w14:textFill>
                  <w14:solidFill>
                    <w14:schemeClr w14:val="tx1"/>
                  </w14:solidFill>
                </w14:textFill>
              </w:rPr>
              <w:t>43</w:t>
            </w:r>
          </w:p>
        </w:tc>
        <w:tc>
          <w:tcPr>
            <w:tcW w:w="501" w:type="dxa"/>
            <w:shd w:val="clear" w:color="auto" w:fill="auto"/>
            <w:vAlign w:val="center"/>
          </w:tcPr>
          <w:p w14:paraId="55CBC11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行政处罚</w:t>
            </w:r>
          </w:p>
        </w:tc>
        <w:tc>
          <w:tcPr>
            <w:tcW w:w="1139" w:type="dxa"/>
            <w:shd w:val="clear" w:color="auto" w:fill="auto"/>
            <w:vAlign w:val="center"/>
          </w:tcPr>
          <w:p w14:paraId="396C444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对违反规定占用耕地建窑、建坟或者擅自在耕地上建房、挖砂、采石、采矿、取土等的行政处罚</w:t>
            </w:r>
          </w:p>
        </w:tc>
        <w:tc>
          <w:tcPr>
            <w:tcW w:w="1187" w:type="dxa"/>
            <w:shd w:val="clear" w:color="auto" w:fill="auto"/>
            <w:vAlign w:val="center"/>
          </w:tcPr>
          <w:p w14:paraId="2FC090E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《中华人民共和国土地管理法》第七十五条</w:t>
            </w:r>
          </w:p>
        </w:tc>
        <w:tc>
          <w:tcPr>
            <w:tcW w:w="775" w:type="dxa"/>
            <w:shd w:val="clear" w:color="auto" w:fill="auto"/>
            <w:vAlign w:val="center"/>
          </w:tcPr>
          <w:p w14:paraId="1C2C6BE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区自然资源综合行政执法大队</w:t>
            </w:r>
          </w:p>
        </w:tc>
        <w:tc>
          <w:tcPr>
            <w:tcW w:w="4413" w:type="dxa"/>
            <w:shd w:val="clear" w:color="auto" w:fill="auto"/>
            <w:vAlign w:val="center"/>
          </w:tcPr>
          <w:p w14:paraId="446D5CA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1.立案责任：发现涉嫌违反对违反规定占用耕地建窑、建坟或者擅自在耕地上建房、挖砂、采石、采矿、取土等的行政处罚，予以审查，决定是否立案。</w:t>
            </w:r>
          </w:p>
          <w:p w14:paraId="35A39DD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2.调查责任：对立案的案件，及时组织调查取证，与当事人有直接利害关系的应当回避。执法人员不得少于两人，询问或检查应当制作笔录，允许当事人辩解。</w:t>
            </w:r>
          </w:p>
          <w:p w14:paraId="7D6A970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3.审查责任：对案件违法事实、证据、调查取证程序、法律适用、处罚种类和幅度、当事人陈述和申辩等进行审查，提出审查意见。</w:t>
            </w:r>
          </w:p>
          <w:p w14:paraId="6CC0908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4.告知责任：作出行政处罚决定前，应制作《行政处罚告知书》并送达当事人；符合听证规定的，制作并送达《行政处罚听证告知书》。</w:t>
            </w:r>
          </w:p>
          <w:p w14:paraId="447E938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5.决定责任：作出处罚决定，制作《行政处罚决定书》，并载明行政处罚告知、当事人陈述申辩或者听证情况等内容。</w:t>
            </w:r>
          </w:p>
          <w:p w14:paraId="3888FFB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6.送达责任：按照法律法规规定的方式和时限，将《行政处罚决定书》送达当事人。</w:t>
            </w:r>
          </w:p>
          <w:p w14:paraId="7AB1A8D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7.执行责任：依照生效的行政处罚决定执行。</w:t>
            </w:r>
          </w:p>
          <w:p w14:paraId="7C22D9E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8.其他责任：法律法规规章文件规定应履行的其他责任。</w:t>
            </w:r>
          </w:p>
        </w:tc>
        <w:tc>
          <w:tcPr>
            <w:tcW w:w="1487" w:type="dxa"/>
            <w:shd w:val="clear" w:color="auto" w:fill="auto"/>
            <w:vAlign w:val="center"/>
          </w:tcPr>
          <w:p w14:paraId="46E8B84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《中华人民共和国行政处罚法》第七十七条、第七十八条、第七十九条、第八十条、第八十一条、第八十二条、第八十三条</w:t>
            </w:r>
          </w:p>
        </w:tc>
        <w:tc>
          <w:tcPr>
            <w:tcW w:w="1888" w:type="dxa"/>
            <w:shd w:val="clear" w:color="auto" w:fill="auto"/>
            <w:vAlign w:val="center"/>
          </w:tcPr>
          <w:p w14:paraId="78D56C4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追责情形：依据《中华人民共和国监察法》《公安机关人民警察执法过错责任追究规定》《四川省行政执法监督条例》《四川省行政机关工作人员行政过错责任追究试行办法》《中华人民共和国土地管理法》等法律法规的相关规定追究相应的责任。</w:t>
            </w:r>
          </w:p>
          <w:p w14:paraId="6310351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免责情形：《中华人民共和国公职人员政务处分法》第十二条及其他依法应当免责的情形。</w:t>
            </w:r>
          </w:p>
        </w:tc>
        <w:tc>
          <w:tcPr>
            <w:tcW w:w="700" w:type="dxa"/>
            <w:shd w:val="clear" w:color="auto" w:fill="auto"/>
            <w:vAlign w:val="center"/>
          </w:tcPr>
          <w:p w14:paraId="3375BDA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cs="Times New Roman"/>
                <w:color w:val="000000" w:themeColor="text1"/>
                <w:kern w:val="2"/>
                <w:sz w:val="18"/>
                <w:szCs w:val="18"/>
                <w:vertAlign w:val="baseline"/>
                <w:lang w:val="en-US" w:eastAsia="zh-CN" w:bidi="ar-SA"/>
                <w14:textFill>
                  <w14:solidFill>
                    <w14:schemeClr w14:val="tx1"/>
                  </w14:solidFill>
                </w14:textFill>
              </w:rPr>
              <w:t>8</w:t>
            </w:r>
            <w:r>
              <w:rPr>
                <w:rFonts w:hint="eastAsia" w:cs="Times New Roman"/>
                <w:b w:val="0"/>
                <w:bCs/>
                <w:i w:val="0"/>
                <w:iCs w:val="0"/>
                <w:snapToGrid w:val="0"/>
                <w:color w:val="auto"/>
                <w:kern w:val="0"/>
                <w:sz w:val="18"/>
                <w:szCs w:val="18"/>
                <w:highlight w:val="none"/>
                <w:u w:val="none"/>
                <w:shd w:val="clear" w:color="auto" w:fill="auto"/>
                <w:lang w:val="en-US" w:eastAsia="zh-CN" w:bidi="ar"/>
              </w:rPr>
              <w:t>0825-8665800</w:t>
            </w:r>
          </w:p>
        </w:tc>
        <w:tc>
          <w:tcPr>
            <w:tcW w:w="794" w:type="dxa"/>
            <w:shd w:val="clear" w:color="auto" w:fill="auto"/>
            <w:vAlign w:val="center"/>
          </w:tcPr>
          <w:p w14:paraId="5B439280">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r>
      <w:tr w14:paraId="1555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05" w:type="dxa"/>
            <w:vMerge w:val="continue"/>
            <w:vAlign w:val="center"/>
          </w:tcPr>
          <w:p w14:paraId="3E42925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717" w:type="dxa"/>
            <w:vAlign w:val="center"/>
          </w:tcPr>
          <w:p w14:paraId="4B86E0B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调整方式</w:t>
            </w:r>
          </w:p>
        </w:tc>
        <w:tc>
          <w:tcPr>
            <w:tcW w:w="14133" w:type="dxa"/>
            <w:gridSpan w:val="11"/>
            <w:vAlign w:val="center"/>
          </w:tcPr>
          <w:p w14:paraId="576A029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变更</w:t>
            </w:r>
          </w:p>
        </w:tc>
      </w:tr>
      <w:tr w14:paraId="56C7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5" w:type="dxa"/>
            <w:vMerge w:val="continue"/>
            <w:vAlign w:val="center"/>
          </w:tcPr>
          <w:p w14:paraId="5D1F4825">
            <w:pPr>
              <w:spacing w:line="240" w:lineRule="auto"/>
              <w:ind w:firstLine="0" w:firstLineChars="0"/>
              <w:jc w:val="center"/>
              <w:rPr>
                <w:rFonts w:hint="default" w:ascii="Times New Roman" w:hAnsi="Times New Roman" w:eastAsia="仿宋_GB2312" w:cs="Times New Roman"/>
                <w:color w:val="000000" w:themeColor="text1"/>
                <w:sz w:val="16"/>
                <w:szCs w:val="16"/>
                <w:vertAlign w:val="baseline"/>
                <w:lang w:val="en-US" w:eastAsia="zh-CN"/>
                <w14:textFill>
                  <w14:solidFill>
                    <w14:schemeClr w14:val="tx1"/>
                  </w14:solidFill>
                </w14:textFill>
              </w:rPr>
            </w:pPr>
          </w:p>
        </w:tc>
        <w:tc>
          <w:tcPr>
            <w:tcW w:w="717" w:type="dxa"/>
            <w:vAlign w:val="center"/>
          </w:tcPr>
          <w:p w14:paraId="1073F2E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调整后情况</w:t>
            </w:r>
          </w:p>
        </w:tc>
        <w:tc>
          <w:tcPr>
            <w:tcW w:w="650" w:type="dxa"/>
            <w:vAlign w:val="center"/>
          </w:tcPr>
          <w:p w14:paraId="217BCC7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vAlign w:val="center"/>
          </w:tcPr>
          <w:p w14:paraId="031D4A8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01" w:type="dxa"/>
            <w:vAlign w:val="center"/>
          </w:tcPr>
          <w:p w14:paraId="048ED0E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行政处罚</w:t>
            </w:r>
          </w:p>
        </w:tc>
        <w:tc>
          <w:tcPr>
            <w:tcW w:w="1139" w:type="dxa"/>
            <w:vAlign w:val="center"/>
          </w:tcPr>
          <w:p w14:paraId="31E5276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对违反规定占用耕地建窑、建坟或者擅自在耕地上建房、挖砂、采石、采矿、取土等，破坏种植条件的行政处罚</w:t>
            </w:r>
          </w:p>
        </w:tc>
        <w:tc>
          <w:tcPr>
            <w:tcW w:w="1187" w:type="dxa"/>
            <w:vAlign w:val="center"/>
          </w:tcPr>
          <w:p w14:paraId="0CFA2B2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 xml:space="preserve">《中华人民共和国土地管理法》第七十五条、《中华人民共和国土地管理法实施条例》第五十五条 </w:t>
            </w:r>
          </w:p>
        </w:tc>
        <w:tc>
          <w:tcPr>
            <w:tcW w:w="775" w:type="dxa"/>
            <w:vAlign w:val="center"/>
          </w:tcPr>
          <w:p w14:paraId="4BDBD25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政策法规和执法监督股（行政审批股）</w:t>
            </w:r>
          </w:p>
        </w:tc>
        <w:tc>
          <w:tcPr>
            <w:tcW w:w="4413" w:type="dxa"/>
            <w:vAlign w:val="center"/>
          </w:tcPr>
          <w:p w14:paraId="2120D94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1.立案责任：发现违反规定占用耕地建窑、建坟或者擅自在耕地上建房、挖砂、采石、采矿、取土等的，予以审查，决定是否立案。</w:t>
            </w:r>
          </w:p>
          <w:p w14:paraId="707F8D1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6798F43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3.审理责任：审理案件调查报告，对案件违法事实、证据、调查取证程序、法律适用、处罚种类和幅度、当事人陈述和申辩等方面进行审查，提出处理意见。</w:t>
            </w:r>
          </w:p>
          <w:p w14:paraId="4EF27D8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94ED22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056B8B0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6.决定责任：作出处罚决定，制作《行政处罚决定书》，并载明行政处罚告知、当事人陈述申辩或者听证情况等内容。</w:t>
            </w:r>
          </w:p>
          <w:p w14:paraId="097C7CD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7.送达责任：按法律规定的方式和时限将《行政处罚决定书》送达当事人。</w:t>
            </w:r>
          </w:p>
          <w:p w14:paraId="332B3C1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8.执行责任：督促被处罚人依照生效的行政处罚决定执行，或依法申请人民法院强制执行。</w:t>
            </w:r>
          </w:p>
          <w:p w14:paraId="5538625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9.其他责任：法律法规规章文件规定应履行的其他责任。</w:t>
            </w:r>
          </w:p>
        </w:tc>
        <w:tc>
          <w:tcPr>
            <w:tcW w:w="1487" w:type="dxa"/>
            <w:shd w:val="clear" w:color="auto" w:fill="auto"/>
            <w:vAlign w:val="center"/>
          </w:tcPr>
          <w:p w14:paraId="6509ACD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《中华人民共和国行政处罚法》《中华人民共和国土地管理法》《四川省行政执法监督条例》</w:t>
            </w:r>
          </w:p>
        </w:tc>
        <w:tc>
          <w:tcPr>
            <w:tcW w:w="1888" w:type="dxa"/>
            <w:shd w:val="clear" w:color="auto" w:fill="auto"/>
            <w:vAlign w:val="center"/>
          </w:tcPr>
          <w:p w14:paraId="4FADAE0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追责情形：</w:t>
            </w:r>
          </w:p>
          <w:p w14:paraId="0A75A6E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《中华人民共和国行政处罚法》第七十六条规定的情形，以及其他依法应当追究的情形。</w:t>
            </w:r>
          </w:p>
          <w:p w14:paraId="2E68CEC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免责情形：</w:t>
            </w:r>
          </w:p>
          <w:p w14:paraId="61EF69D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《中华人民共和国公职人员政务处分法》第十二条及其他依法应当免责的情形。</w:t>
            </w:r>
          </w:p>
        </w:tc>
        <w:tc>
          <w:tcPr>
            <w:tcW w:w="700" w:type="dxa"/>
            <w:vAlign w:val="center"/>
          </w:tcPr>
          <w:p w14:paraId="3A25C6F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eastAsia" w:cs="Times New Roman"/>
                <w:b w:val="0"/>
                <w:bCs/>
                <w:i w:val="0"/>
                <w:iCs w:val="0"/>
                <w:snapToGrid w:val="0"/>
                <w:color w:val="auto"/>
                <w:kern w:val="0"/>
                <w:sz w:val="18"/>
                <w:szCs w:val="18"/>
                <w:highlight w:val="none"/>
                <w:u w:val="none"/>
                <w:shd w:val="clear" w:color="auto" w:fill="auto"/>
                <w:lang w:val="en-US" w:eastAsia="zh-CN" w:bidi="ar"/>
              </w:rPr>
              <w:t>0825-8665800</w:t>
            </w:r>
          </w:p>
        </w:tc>
        <w:tc>
          <w:tcPr>
            <w:tcW w:w="794" w:type="dxa"/>
            <w:vAlign w:val="center"/>
          </w:tcPr>
          <w:p w14:paraId="2A3D473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与农业农村部门按职责分工分别行使</w:t>
            </w:r>
          </w:p>
        </w:tc>
      </w:tr>
    </w:tbl>
    <w:p w14:paraId="70083FB8">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sz w:val="30"/>
          <w:szCs w:val="30"/>
        </w:rPr>
        <w:sectPr>
          <w:pgSz w:w="16838" w:h="11906" w:orient="landscape"/>
          <w:pgMar w:top="1587" w:right="1440" w:bottom="1474" w:left="1440" w:header="851" w:footer="1304" w:gutter="0"/>
          <w:pgNumType w:fmt="decimal"/>
          <w:cols w:space="0" w:num="1"/>
          <w:rtlGutter w:val="0"/>
          <w:docGrid w:type="lines" w:linePitch="312" w:charSpace="0"/>
        </w:sectPr>
      </w:pPr>
    </w:p>
    <w:p w14:paraId="3FD41E93">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sz w:val="30"/>
          <w:szCs w:val="30"/>
        </w:rPr>
      </w:pPr>
    </w:p>
    <w:tbl>
      <w:tblPr>
        <w:tblStyle w:val="12"/>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680"/>
        <w:gridCol w:w="687"/>
        <w:gridCol w:w="599"/>
        <w:gridCol w:w="501"/>
        <w:gridCol w:w="1076"/>
        <w:gridCol w:w="825"/>
        <w:gridCol w:w="938"/>
        <w:gridCol w:w="4675"/>
        <w:gridCol w:w="1487"/>
        <w:gridCol w:w="2300"/>
        <w:gridCol w:w="575"/>
        <w:gridCol w:w="507"/>
      </w:tblGrid>
      <w:tr w14:paraId="2B7A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5" w:type="dxa"/>
            <w:vMerge w:val="restart"/>
            <w:shd w:val="clear" w:color="auto" w:fill="auto"/>
            <w:vAlign w:val="center"/>
          </w:tcPr>
          <w:p w14:paraId="5005EE5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序号</w:t>
            </w:r>
          </w:p>
        </w:tc>
        <w:tc>
          <w:tcPr>
            <w:tcW w:w="680" w:type="dxa"/>
            <w:vMerge w:val="restart"/>
            <w:vAlign w:val="center"/>
          </w:tcPr>
          <w:p w14:paraId="7835A6A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p>
        </w:tc>
        <w:tc>
          <w:tcPr>
            <w:tcW w:w="687" w:type="dxa"/>
            <w:vMerge w:val="restart"/>
            <w:shd w:val="clear" w:color="auto" w:fill="auto"/>
            <w:vAlign w:val="center"/>
          </w:tcPr>
          <w:p w14:paraId="0836679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对应区直部门</w:t>
            </w:r>
          </w:p>
        </w:tc>
        <w:tc>
          <w:tcPr>
            <w:tcW w:w="599" w:type="dxa"/>
            <w:vMerge w:val="restart"/>
            <w:vAlign w:val="center"/>
          </w:tcPr>
          <w:p w14:paraId="15FBABA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2402" w:type="dxa"/>
            <w:gridSpan w:val="3"/>
            <w:vAlign w:val="center"/>
          </w:tcPr>
          <w:p w14:paraId="3B4B268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9975" w:type="dxa"/>
            <w:gridSpan w:val="5"/>
            <w:vAlign w:val="center"/>
          </w:tcPr>
          <w:p w14:paraId="0DBA9EB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napToGrid w:val="0"/>
                <w:color w:val="000000"/>
                <w:spacing w:val="0"/>
                <w:kern w:val="0"/>
                <w:sz w:val="18"/>
                <w:szCs w:val="18"/>
              </w:rPr>
              <w:t>责任清单</w:t>
            </w:r>
          </w:p>
        </w:tc>
        <w:tc>
          <w:tcPr>
            <w:tcW w:w="507" w:type="dxa"/>
            <w:vMerge w:val="restart"/>
            <w:vAlign w:val="center"/>
          </w:tcPr>
          <w:p w14:paraId="3EEFD4A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备注</w:t>
            </w:r>
          </w:p>
        </w:tc>
      </w:tr>
      <w:tr w14:paraId="38AF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dxa"/>
            <w:vMerge w:val="continue"/>
            <w:vAlign w:val="center"/>
          </w:tcPr>
          <w:p w14:paraId="4EBC7B9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680" w:type="dxa"/>
            <w:vMerge w:val="continue"/>
            <w:vAlign w:val="center"/>
          </w:tcPr>
          <w:p w14:paraId="210664D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687" w:type="dxa"/>
            <w:vMerge w:val="continue"/>
            <w:vAlign w:val="center"/>
          </w:tcPr>
          <w:p w14:paraId="1F66D4C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99" w:type="dxa"/>
            <w:vMerge w:val="continue"/>
            <w:vAlign w:val="center"/>
          </w:tcPr>
          <w:p w14:paraId="79C7BD1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01" w:type="dxa"/>
            <w:vAlign w:val="center"/>
          </w:tcPr>
          <w:p w14:paraId="310E406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权力类型</w:t>
            </w:r>
          </w:p>
        </w:tc>
        <w:tc>
          <w:tcPr>
            <w:tcW w:w="1076" w:type="dxa"/>
            <w:shd w:val="clear" w:color="auto" w:fill="auto"/>
            <w:vAlign w:val="center"/>
          </w:tcPr>
          <w:p w14:paraId="0661520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权力名称</w:t>
            </w:r>
          </w:p>
        </w:tc>
        <w:tc>
          <w:tcPr>
            <w:tcW w:w="825" w:type="dxa"/>
            <w:shd w:val="clear" w:color="auto" w:fill="auto"/>
            <w:vAlign w:val="center"/>
          </w:tcPr>
          <w:p w14:paraId="4DDD27B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设定依据</w:t>
            </w:r>
          </w:p>
        </w:tc>
        <w:tc>
          <w:tcPr>
            <w:tcW w:w="938" w:type="dxa"/>
            <w:shd w:val="clear" w:color="auto" w:fill="auto"/>
            <w:vAlign w:val="center"/>
          </w:tcPr>
          <w:p w14:paraId="1C3E547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责任主体</w:t>
            </w:r>
          </w:p>
        </w:tc>
        <w:tc>
          <w:tcPr>
            <w:tcW w:w="4675" w:type="dxa"/>
            <w:shd w:val="clear" w:color="auto" w:fill="auto"/>
            <w:vAlign w:val="center"/>
          </w:tcPr>
          <w:p w14:paraId="4E1FA8C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责任事项</w:t>
            </w:r>
          </w:p>
        </w:tc>
        <w:tc>
          <w:tcPr>
            <w:tcW w:w="1487" w:type="dxa"/>
            <w:shd w:val="clear" w:color="auto" w:fill="auto"/>
            <w:vAlign w:val="center"/>
          </w:tcPr>
          <w:p w14:paraId="40923A7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问责依据</w:t>
            </w:r>
          </w:p>
        </w:tc>
        <w:tc>
          <w:tcPr>
            <w:tcW w:w="2300" w:type="dxa"/>
            <w:shd w:val="clear" w:color="auto" w:fill="auto"/>
            <w:vAlign w:val="center"/>
          </w:tcPr>
          <w:p w14:paraId="1F7FEB6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追责情形及免责情形</w:t>
            </w:r>
          </w:p>
        </w:tc>
        <w:tc>
          <w:tcPr>
            <w:tcW w:w="575" w:type="dxa"/>
            <w:shd w:val="clear" w:color="auto" w:fill="auto"/>
            <w:vAlign w:val="center"/>
          </w:tcPr>
          <w:p w14:paraId="15EE40B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监督方式</w:t>
            </w:r>
          </w:p>
        </w:tc>
        <w:tc>
          <w:tcPr>
            <w:tcW w:w="507" w:type="dxa"/>
            <w:vMerge w:val="continue"/>
            <w:vAlign w:val="center"/>
          </w:tcPr>
          <w:p w14:paraId="3FC66F0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r>
      <w:tr w14:paraId="61A2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5" w:type="dxa"/>
            <w:vMerge w:val="restart"/>
            <w:vAlign w:val="center"/>
          </w:tcPr>
          <w:p w14:paraId="169904C6">
            <w:pPr>
              <w:spacing w:line="240" w:lineRule="auto"/>
              <w:ind w:firstLine="0" w:firstLineChars="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cs="Times New Roman"/>
                <w:color w:val="000000" w:themeColor="text1"/>
                <w:sz w:val="18"/>
                <w:szCs w:val="18"/>
                <w:vertAlign w:val="baseline"/>
                <w:lang w:val="en-US" w:eastAsia="zh-CN"/>
                <w14:textFill>
                  <w14:solidFill>
                    <w14:schemeClr w14:val="tx1"/>
                  </w14:solidFill>
                </w14:textFill>
              </w:rPr>
              <w:t>10</w:t>
            </w:r>
          </w:p>
        </w:tc>
        <w:tc>
          <w:tcPr>
            <w:tcW w:w="680" w:type="dxa"/>
            <w:shd w:val="clear" w:color="auto" w:fill="auto"/>
            <w:vAlign w:val="center"/>
          </w:tcPr>
          <w:p w14:paraId="0736FD9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调整前情况</w:t>
            </w:r>
          </w:p>
        </w:tc>
        <w:tc>
          <w:tcPr>
            <w:tcW w:w="687" w:type="dxa"/>
            <w:shd w:val="clear" w:color="auto" w:fill="auto"/>
            <w:vAlign w:val="center"/>
          </w:tcPr>
          <w:p w14:paraId="37C4434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shd w:val="clear" w:color="auto" w:fill="auto"/>
            <w:vAlign w:val="center"/>
          </w:tcPr>
          <w:p w14:paraId="3AAA0CB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vertAlign w:val="baseline"/>
                <w:lang w:val="en-US" w:eastAsia="zh-CN" w:bidi="ar-SA"/>
                <w14:textFill>
                  <w14:solidFill>
                    <w14:schemeClr w14:val="tx1"/>
                  </w14:solidFill>
                </w14:textFill>
              </w:rPr>
              <w:t>68</w:t>
            </w:r>
          </w:p>
        </w:tc>
        <w:tc>
          <w:tcPr>
            <w:tcW w:w="501" w:type="dxa"/>
            <w:shd w:val="clear" w:color="auto" w:fill="auto"/>
            <w:vAlign w:val="center"/>
          </w:tcPr>
          <w:p w14:paraId="1EF202D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行政处罚</w:t>
            </w:r>
          </w:p>
        </w:tc>
        <w:tc>
          <w:tcPr>
            <w:tcW w:w="1076" w:type="dxa"/>
            <w:shd w:val="clear" w:color="auto" w:fill="auto"/>
            <w:vAlign w:val="center"/>
          </w:tcPr>
          <w:p w14:paraId="65D8EFE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对矿山企业未达到经依法审查确定的开采回采率、采矿贫化率、选矿回收率、矿山水循环利用率和土地复垦等指标的行政处罚</w:t>
            </w:r>
          </w:p>
        </w:tc>
        <w:tc>
          <w:tcPr>
            <w:tcW w:w="825" w:type="dxa"/>
            <w:shd w:val="clear" w:color="auto" w:fill="auto"/>
            <w:vAlign w:val="center"/>
          </w:tcPr>
          <w:p w14:paraId="57BFDAF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《矿产资源监督管理暂行办法》第二十三条</w:t>
            </w:r>
          </w:p>
        </w:tc>
        <w:tc>
          <w:tcPr>
            <w:tcW w:w="938" w:type="dxa"/>
            <w:shd w:val="clear" w:color="auto" w:fill="auto"/>
            <w:vAlign w:val="center"/>
          </w:tcPr>
          <w:p w14:paraId="6311A48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区自然资源综合行政执法大队</w:t>
            </w:r>
          </w:p>
        </w:tc>
        <w:tc>
          <w:tcPr>
            <w:tcW w:w="4675" w:type="dxa"/>
            <w:shd w:val="clear" w:color="auto" w:fill="auto"/>
            <w:vAlign w:val="center"/>
          </w:tcPr>
          <w:p w14:paraId="4A6CF04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1.立案责任：发现涉嫌违反对矿山企业未达到经依法审查确定的开采回采率、采矿贫化率、选矿回收率、矿山水循环利用率和土地复垦等指标的行政处罚，予以审查，决定是否立案。</w:t>
            </w:r>
          </w:p>
          <w:p w14:paraId="6B16ED8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2.调查责任：对立案的案件，及时组织调查取证，与当事人有直接利害关系的应当回避。执法人员不得少于两人，询问或检查应当制作笔录，允许当事人辩解。</w:t>
            </w:r>
          </w:p>
          <w:p w14:paraId="5F00AA1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3.审查责任：对案件违法事实、证据、调查取证程序、法律适用、处罚种类和幅度、当事人陈述和申辩等进行审查，提出审查意见。</w:t>
            </w:r>
          </w:p>
          <w:p w14:paraId="1802BEA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4.告知责任：作出行政处罚决定前，应制作《行政处罚告知书》并送达当事人；符合听证规定的，制作并送达《行政处罚听证告知书》。</w:t>
            </w:r>
          </w:p>
          <w:p w14:paraId="2FD234B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5.决定责任：作出处罚决定，制作《行政处罚决定书》，并载明行政处罚告知、当事人陈述申辩或者听证情况等内容。</w:t>
            </w:r>
          </w:p>
          <w:p w14:paraId="476CF63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6.送达责任：按照法律法规规定的方式和时限，将《行政处罚决定书》送达当事人。</w:t>
            </w:r>
          </w:p>
          <w:p w14:paraId="1521B9B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7.执行责任：依照生效的行政处罚决定执行。</w:t>
            </w:r>
          </w:p>
          <w:p w14:paraId="36EA843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8.其他责任：法律法规规章文件规定应履行的其他责任。</w:t>
            </w:r>
          </w:p>
        </w:tc>
        <w:tc>
          <w:tcPr>
            <w:tcW w:w="1487" w:type="dxa"/>
            <w:shd w:val="clear" w:color="auto" w:fill="auto"/>
            <w:vAlign w:val="center"/>
          </w:tcPr>
          <w:p w14:paraId="62835A4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《中华人民共和国行政处罚法》第七十七条、第七十八条、第七十九条、第八十条、第八十一条、第八十二条、第八十三条</w:t>
            </w:r>
          </w:p>
        </w:tc>
        <w:tc>
          <w:tcPr>
            <w:tcW w:w="2300" w:type="dxa"/>
            <w:shd w:val="clear" w:color="auto" w:fill="auto"/>
            <w:vAlign w:val="center"/>
          </w:tcPr>
          <w:p w14:paraId="0B189BE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追责情形：依据《中华人民共和国监察法》《中华人民共和国行政处罚法》《中华人民共和国行政强制法》《关于违反土地管理规定行为行政处分暂行办法》《自然资源行政处罚办法》《四川省行政执法监督条例》《四川省行政机关工作人员行政过错责任追究试行办法》《四川省行政审批违法违纪行为责任追究办法》等法律法规规章的相关规定追究相应的责任。免责情形：《中华人民共和国公职人员政务处分法》第十二条及其他依法应当免责的情形。</w:t>
            </w:r>
          </w:p>
        </w:tc>
        <w:tc>
          <w:tcPr>
            <w:tcW w:w="575" w:type="dxa"/>
            <w:shd w:val="clear" w:color="auto" w:fill="auto"/>
            <w:vAlign w:val="center"/>
          </w:tcPr>
          <w:p w14:paraId="2A43DD3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cs="Times New Roman"/>
                <w:b w:val="0"/>
                <w:bCs/>
                <w:i w:val="0"/>
                <w:iCs w:val="0"/>
                <w:snapToGrid w:val="0"/>
                <w:color w:val="auto"/>
                <w:kern w:val="0"/>
                <w:sz w:val="18"/>
                <w:szCs w:val="18"/>
                <w:highlight w:val="none"/>
                <w:u w:val="none"/>
                <w:shd w:val="clear" w:color="auto" w:fill="auto"/>
                <w:lang w:val="en-US" w:eastAsia="zh-CN" w:bidi="ar"/>
              </w:rPr>
              <w:t>0825-8665800</w:t>
            </w:r>
          </w:p>
        </w:tc>
        <w:tc>
          <w:tcPr>
            <w:tcW w:w="507" w:type="dxa"/>
            <w:shd w:val="clear" w:color="auto" w:fill="auto"/>
            <w:vAlign w:val="center"/>
          </w:tcPr>
          <w:p w14:paraId="062B04B9">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r>
      <w:tr w14:paraId="328D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05" w:type="dxa"/>
            <w:vMerge w:val="continue"/>
            <w:vAlign w:val="center"/>
          </w:tcPr>
          <w:p w14:paraId="5947452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680" w:type="dxa"/>
            <w:vAlign w:val="center"/>
          </w:tcPr>
          <w:p w14:paraId="562B93A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调整方式</w:t>
            </w:r>
          </w:p>
        </w:tc>
        <w:tc>
          <w:tcPr>
            <w:tcW w:w="14170" w:type="dxa"/>
            <w:gridSpan w:val="11"/>
            <w:vAlign w:val="center"/>
          </w:tcPr>
          <w:p w14:paraId="46CC043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变更</w:t>
            </w:r>
          </w:p>
        </w:tc>
      </w:tr>
      <w:tr w14:paraId="64AD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5" w:type="dxa"/>
            <w:vMerge w:val="continue"/>
            <w:vAlign w:val="center"/>
          </w:tcPr>
          <w:p w14:paraId="7F60406E">
            <w:pPr>
              <w:spacing w:line="240" w:lineRule="auto"/>
              <w:ind w:firstLine="0" w:firstLineChars="0"/>
              <w:jc w:val="center"/>
              <w:rPr>
                <w:rFonts w:hint="default" w:ascii="Times New Roman" w:hAnsi="Times New Roman" w:eastAsia="仿宋_GB2312" w:cs="Times New Roman"/>
                <w:color w:val="000000" w:themeColor="text1"/>
                <w:sz w:val="16"/>
                <w:szCs w:val="16"/>
                <w:vertAlign w:val="baseline"/>
                <w:lang w:val="en-US" w:eastAsia="zh-CN"/>
                <w14:textFill>
                  <w14:solidFill>
                    <w14:schemeClr w14:val="tx1"/>
                  </w14:solidFill>
                </w14:textFill>
              </w:rPr>
            </w:pPr>
          </w:p>
        </w:tc>
        <w:tc>
          <w:tcPr>
            <w:tcW w:w="680" w:type="dxa"/>
            <w:vAlign w:val="center"/>
          </w:tcPr>
          <w:p w14:paraId="25DF99F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调整后情况</w:t>
            </w:r>
          </w:p>
        </w:tc>
        <w:tc>
          <w:tcPr>
            <w:tcW w:w="687" w:type="dxa"/>
            <w:vAlign w:val="center"/>
          </w:tcPr>
          <w:p w14:paraId="3A94CAB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vAlign w:val="center"/>
          </w:tcPr>
          <w:p w14:paraId="08C93D7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eastAsia" w:ascii="Times New Roman" w:hAnsi="Times New Roman" w:cs="Times New Roman"/>
                <w:b w:val="0"/>
                <w:color w:val="000000"/>
                <w:spacing w:val="0"/>
                <w:sz w:val="20"/>
                <w:szCs w:val="20"/>
                <w:lang w:val="en-US" w:eastAsia="zh-CN"/>
              </w:rPr>
              <w:t>68</w:t>
            </w:r>
          </w:p>
        </w:tc>
        <w:tc>
          <w:tcPr>
            <w:tcW w:w="501" w:type="dxa"/>
            <w:vAlign w:val="center"/>
          </w:tcPr>
          <w:p w14:paraId="4A54646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行政处罚</w:t>
            </w:r>
          </w:p>
        </w:tc>
        <w:tc>
          <w:tcPr>
            <w:tcW w:w="1076" w:type="dxa"/>
            <w:vAlign w:val="center"/>
          </w:tcPr>
          <w:p w14:paraId="6ADF533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对矿山企业未达到经依法审查确定的开采回采率、选矿回收率、共伴生矿产综合利用率和土地复垦等指标的行政处罚</w:t>
            </w:r>
          </w:p>
        </w:tc>
        <w:tc>
          <w:tcPr>
            <w:tcW w:w="825" w:type="dxa"/>
            <w:vAlign w:val="center"/>
          </w:tcPr>
          <w:p w14:paraId="6F3741F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 xml:space="preserve">《中华人民共和国矿产资源法》第六十八条第三款、《中华人民共和国循环经济促进法》第五十三条、《四川省矿产资源管理条例》第三十九条 </w:t>
            </w:r>
          </w:p>
        </w:tc>
        <w:tc>
          <w:tcPr>
            <w:tcW w:w="938" w:type="dxa"/>
            <w:vAlign w:val="center"/>
          </w:tcPr>
          <w:p w14:paraId="496D6DF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政策法规和执法监督股（行政审批股）</w:t>
            </w:r>
          </w:p>
        </w:tc>
        <w:tc>
          <w:tcPr>
            <w:tcW w:w="4675" w:type="dxa"/>
            <w:vAlign w:val="center"/>
          </w:tcPr>
          <w:p w14:paraId="1616BF3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1.立案责任：发现矿山企业未达到经依法审查确定的开采回采率、采矿贫化率、选矿回收率、矿山水循环利用率和土地复垦等指标的，予以审查，决定是否立案。</w:t>
            </w:r>
          </w:p>
          <w:p w14:paraId="4B1629D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4B636E4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3.审理责任：审理案件调查报告，对案件违法事实、证据、调查取证程序、法律适用、处罚种类和幅度、当事人陈述和申辩等方面进行审查，提出处理意见。</w:t>
            </w:r>
          </w:p>
          <w:p w14:paraId="2D61540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1BCC839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5E031C1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6.决定责任：作出处罚决定，制作《行政处罚决定书》，并载明行政处罚告知、当事人陈述申辩或者听证情况等内容。</w:t>
            </w:r>
          </w:p>
          <w:p w14:paraId="47741EA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7.送达责任：按法律规定的方式和时限将《行政处罚决定书》送达当事人。</w:t>
            </w:r>
          </w:p>
          <w:p w14:paraId="07D92D7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8.执行责任：督促被处罚人依照生效的行政处罚决定执行，或依法申请人民法院强制执行。</w:t>
            </w:r>
          </w:p>
          <w:p w14:paraId="45E16DC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9.其他责任：法律法规规章文件规定应履行的其他责任。</w:t>
            </w:r>
          </w:p>
        </w:tc>
        <w:tc>
          <w:tcPr>
            <w:tcW w:w="1487" w:type="dxa"/>
            <w:shd w:val="clear" w:color="auto" w:fill="auto"/>
            <w:vAlign w:val="center"/>
          </w:tcPr>
          <w:p w14:paraId="442E1FB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《中华人民共和国行政处罚法》《中华人民共和国循环经济促进法》《四川省行政执法监督条例》</w:t>
            </w:r>
          </w:p>
        </w:tc>
        <w:tc>
          <w:tcPr>
            <w:tcW w:w="2300" w:type="dxa"/>
            <w:shd w:val="clear" w:color="auto" w:fill="auto"/>
            <w:vAlign w:val="center"/>
          </w:tcPr>
          <w:p w14:paraId="31DA9E1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追责情形：</w:t>
            </w:r>
          </w:p>
          <w:p w14:paraId="2EB526F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《中华人民共和国行政处罚法》第七十六条规定的情形，以及其他依法应当追究的情形。</w:t>
            </w:r>
          </w:p>
          <w:p w14:paraId="58349E0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免责情形：</w:t>
            </w:r>
          </w:p>
          <w:p w14:paraId="0C8BD81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《中华人民共和国公职人员政务处分法》第十二条及其他依法应当免责的情形。</w:t>
            </w:r>
          </w:p>
        </w:tc>
        <w:tc>
          <w:tcPr>
            <w:tcW w:w="575" w:type="dxa"/>
            <w:vAlign w:val="center"/>
          </w:tcPr>
          <w:p w14:paraId="0DE4697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eastAsia" w:cs="Times New Roman"/>
                <w:b w:val="0"/>
                <w:bCs/>
                <w:i w:val="0"/>
                <w:iCs w:val="0"/>
                <w:snapToGrid w:val="0"/>
                <w:color w:val="auto"/>
                <w:kern w:val="0"/>
                <w:sz w:val="18"/>
                <w:szCs w:val="18"/>
                <w:highlight w:val="none"/>
                <w:u w:val="none"/>
                <w:shd w:val="clear" w:color="auto" w:fill="auto"/>
                <w:lang w:val="en-US" w:eastAsia="zh-CN" w:bidi="ar"/>
              </w:rPr>
              <w:t>0825-8665800</w:t>
            </w:r>
          </w:p>
        </w:tc>
        <w:tc>
          <w:tcPr>
            <w:tcW w:w="507" w:type="dxa"/>
            <w:vAlign w:val="center"/>
          </w:tcPr>
          <w:p w14:paraId="79131D0A">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b w:val="0"/>
                <w:color w:val="000000"/>
                <w:spacing w:val="0"/>
                <w:sz w:val="20"/>
                <w:szCs w:val="20"/>
                <w:lang w:val="en-US" w:eastAsia="zh-CN"/>
              </w:rPr>
            </w:pPr>
          </w:p>
        </w:tc>
      </w:tr>
    </w:tbl>
    <w:p w14:paraId="46D1A389">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sz w:val="30"/>
          <w:szCs w:val="30"/>
        </w:rPr>
        <w:sectPr>
          <w:pgSz w:w="16838" w:h="11906" w:orient="landscape"/>
          <w:pgMar w:top="1587" w:right="1440" w:bottom="1474" w:left="1440" w:header="851" w:footer="1304" w:gutter="0"/>
          <w:pgNumType w:fmt="decimal"/>
          <w:cols w:space="0" w:num="1"/>
          <w:rtlGutter w:val="0"/>
          <w:docGrid w:type="lines" w:linePitch="312" w:charSpace="0"/>
        </w:sectPr>
      </w:pPr>
    </w:p>
    <w:tbl>
      <w:tblPr>
        <w:tblStyle w:val="12"/>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742"/>
        <w:gridCol w:w="625"/>
        <w:gridCol w:w="599"/>
        <w:gridCol w:w="501"/>
        <w:gridCol w:w="1076"/>
        <w:gridCol w:w="825"/>
        <w:gridCol w:w="938"/>
        <w:gridCol w:w="4675"/>
        <w:gridCol w:w="1487"/>
        <w:gridCol w:w="2300"/>
        <w:gridCol w:w="575"/>
        <w:gridCol w:w="507"/>
      </w:tblGrid>
      <w:tr w14:paraId="342A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5" w:type="dxa"/>
            <w:vMerge w:val="restart"/>
            <w:shd w:val="clear" w:color="auto" w:fill="auto"/>
            <w:vAlign w:val="center"/>
          </w:tcPr>
          <w:p w14:paraId="56F604D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序号</w:t>
            </w:r>
          </w:p>
        </w:tc>
        <w:tc>
          <w:tcPr>
            <w:tcW w:w="742" w:type="dxa"/>
            <w:vMerge w:val="restart"/>
            <w:vAlign w:val="center"/>
          </w:tcPr>
          <w:p w14:paraId="3515950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p>
        </w:tc>
        <w:tc>
          <w:tcPr>
            <w:tcW w:w="625" w:type="dxa"/>
            <w:vMerge w:val="restart"/>
            <w:shd w:val="clear" w:color="auto" w:fill="auto"/>
            <w:vAlign w:val="center"/>
          </w:tcPr>
          <w:p w14:paraId="2005ECD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对应区直部门</w:t>
            </w:r>
          </w:p>
        </w:tc>
        <w:tc>
          <w:tcPr>
            <w:tcW w:w="599" w:type="dxa"/>
            <w:vMerge w:val="restart"/>
            <w:vAlign w:val="center"/>
          </w:tcPr>
          <w:p w14:paraId="37A48E0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2402" w:type="dxa"/>
            <w:gridSpan w:val="3"/>
            <w:vAlign w:val="center"/>
          </w:tcPr>
          <w:p w14:paraId="1954317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9975" w:type="dxa"/>
            <w:gridSpan w:val="5"/>
            <w:vAlign w:val="center"/>
          </w:tcPr>
          <w:p w14:paraId="668FDBE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napToGrid w:val="0"/>
                <w:color w:val="000000"/>
                <w:spacing w:val="0"/>
                <w:kern w:val="0"/>
                <w:sz w:val="18"/>
                <w:szCs w:val="18"/>
              </w:rPr>
              <w:t>责任清单</w:t>
            </w:r>
          </w:p>
        </w:tc>
        <w:tc>
          <w:tcPr>
            <w:tcW w:w="507" w:type="dxa"/>
            <w:vMerge w:val="restart"/>
            <w:vAlign w:val="center"/>
          </w:tcPr>
          <w:p w14:paraId="6E66DB6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备注</w:t>
            </w:r>
          </w:p>
        </w:tc>
      </w:tr>
      <w:tr w14:paraId="5C9B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dxa"/>
            <w:vMerge w:val="continue"/>
            <w:vAlign w:val="center"/>
          </w:tcPr>
          <w:p w14:paraId="751E73A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742" w:type="dxa"/>
            <w:vMerge w:val="continue"/>
            <w:vAlign w:val="center"/>
          </w:tcPr>
          <w:p w14:paraId="5606F4B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625" w:type="dxa"/>
            <w:vMerge w:val="continue"/>
            <w:vAlign w:val="center"/>
          </w:tcPr>
          <w:p w14:paraId="340462C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99" w:type="dxa"/>
            <w:vMerge w:val="continue"/>
            <w:vAlign w:val="center"/>
          </w:tcPr>
          <w:p w14:paraId="622BEFB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01" w:type="dxa"/>
            <w:vAlign w:val="center"/>
          </w:tcPr>
          <w:p w14:paraId="3D1AE5C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权力类型</w:t>
            </w:r>
          </w:p>
        </w:tc>
        <w:tc>
          <w:tcPr>
            <w:tcW w:w="1076" w:type="dxa"/>
            <w:shd w:val="clear" w:color="auto" w:fill="auto"/>
            <w:vAlign w:val="center"/>
          </w:tcPr>
          <w:p w14:paraId="1DC0F29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权力名称</w:t>
            </w:r>
          </w:p>
        </w:tc>
        <w:tc>
          <w:tcPr>
            <w:tcW w:w="825" w:type="dxa"/>
            <w:shd w:val="clear" w:color="auto" w:fill="auto"/>
            <w:vAlign w:val="center"/>
          </w:tcPr>
          <w:p w14:paraId="5C77A07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设定依据</w:t>
            </w:r>
          </w:p>
        </w:tc>
        <w:tc>
          <w:tcPr>
            <w:tcW w:w="938" w:type="dxa"/>
            <w:shd w:val="clear" w:color="auto" w:fill="auto"/>
            <w:vAlign w:val="center"/>
          </w:tcPr>
          <w:p w14:paraId="25386F3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责任主体</w:t>
            </w:r>
          </w:p>
        </w:tc>
        <w:tc>
          <w:tcPr>
            <w:tcW w:w="4675" w:type="dxa"/>
            <w:shd w:val="clear" w:color="auto" w:fill="auto"/>
            <w:vAlign w:val="center"/>
          </w:tcPr>
          <w:p w14:paraId="4AFF226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责任事项</w:t>
            </w:r>
          </w:p>
        </w:tc>
        <w:tc>
          <w:tcPr>
            <w:tcW w:w="1487" w:type="dxa"/>
            <w:shd w:val="clear" w:color="auto" w:fill="auto"/>
            <w:vAlign w:val="center"/>
          </w:tcPr>
          <w:p w14:paraId="6D59571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问责依据</w:t>
            </w:r>
          </w:p>
        </w:tc>
        <w:tc>
          <w:tcPr>
            <w:tcW w:w="2300" w:type="dxa"/>
            <w:shd w:val="clear" w:color="auto" w:fill="auto"/>
            <w:vAlign w:val="center"/>
          </w:tcPr>
          <w:p w14:paraId="4DD6862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追责情形及免责情形</w:t>
            </w:r>
          </w:p>
        </w:tc>
        <w:tc>
          <w:tcPr>
            <w:tcW w:w="575" w:type="dxa"/>
            <w:shd w:val="clear" w:color="auto" w:fill="auto"/>
            <w:vAlign w:val="center"/>
          </w:tcPr>
          <w:p w14:paraId="57307A8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监督方式</w:t>
            </w:r>
          </w:p>
        </w:tc>
        <w:tc>
          <w:tcPr>
            <w:tcW w:w="507" w:type="dxa"/>
            <w:vMerge w:val="continue"/>
            <w:vAlign w:val="center"/>
          </w:tcPr>
          <w:p w14:paraId="5BFB06F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r>
      <w:tr w14:paraId="2482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5" w:type="dxa"/>
            <w:vMerge w:val="restart"/>
            <w:vAlign w:val="center"/>
          </w:tcPr>
          <w:p w14:paraId="61F17D24">
            <w:pPr>
              <w:spacing w:line="240" w:lineRule="auto"/>
              <w:ind w:firstLine="0" w:firstLineChars="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cs="Times New Roman"/>
                <w:color w:val="000000" w:themeColor="text1"/>
                <w:sz w:val="18"/>
                <w:szCs w:val="18"/>
                <w:vertAlign w:val="baseline"/>
                <w:lang w:val="en-US" w:eastAsia="zh-CN"/>
                <w14:textFill>
                  <w14:solidFill>
                    <w14:schemeClr w14:val="tx1"/>
                  </w14:solidFill>
                </w14:textFill>
              </w:rPr>
              <w:t>11</w:t>
            </w:r>
          </w:p>
        </w:tc>
        <w:tc>
          <w:tcPr>
            <w:tcW w:w="742" w:type="dxa"/>
            <w:shd w:val="clear" w:color="auto" w:fill="auto"/>
            <w:vAlign w:val="center"/>
          </w:tcPr>
          <w:p w14:paraId="4135B3B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调整前情况</w:t>
            </w:r>
          </w:p>
        </w:tc>
        <w:tc>
          <w:tcPr>
            <w:tcW w:w="625" w:type="dxa"/>
            <w:shd w:val="clear" w:color="auto" w:fill="auto"/>
            <w:vAlign w:val="center"/>
          </w:tcPr>
          <w:p w14:paraId="17F5F23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shd w:val="clear" w:color="auto" w:fill="auto"/>
            <w:vAlign w:val="center"/>
          </w:tcPr>
          <w:p w14:paraId="1E20799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vertAlign w:val="baseline"/>
                <w:lang w:val="en-US" w:eastAsia="zh-CN" w:bidi="ar-SA"/>
                <w14:textFill>
                  <w14:solidFill>
                    <w14:schemeClr w14:val="tx1"/>
                  </w14:solidFill>
                </w14:textFill>
              </w:rPr>
              <w:t>141</w:t>
            </w:r>
          </w:p>
        </w:tc>
        <w:tc>
          <w:tcPr>
            <w:tcW w:w="501" w:type="dxa"/>
            <w:shd w:val="clear" w:color="auto" w:fill="auto"/>
            <w:vAlign w:val="center"/>
          </w:tcPr>
          <w:p w14:paraId="23E2E34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行政处罚</w:t>
            </w:r>
          </w:p>
        </w:tc>
        <w:tc>
          <w:tcPr>
            <w:tcW w:w="1076" w:type="dxa"/>
            <w:shd w:val="clear" w:color="auto" w:fill="auto"/>
            <w:vAlign w:val="center"/>
          </w:tcPr>
          <w:p w14:paraId="3E8BC92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对城乡规划编制单位涂改、伪造、转让、出卖、出租、出借资质证书的行政处罚</w:t>
            </w:r>
          </w:p>
        </w:tc>
        <w:tc>
          <w:tcPr>
            <w:tcW w:w="825" w:type="dxa"/>
            <w:shd w:val="clear" w:color="auto" w:fill="auto"/>
            <w:vAlign w:val="center"/>
          </w:tcPr>
          <w:p w14:paraId="3CE1AAA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《城乡规划编制单位资质管理办法》第二十六条</w:t>
            </w:r>
          </w:p>
        </w:tc>
        <w:tc>
          <w:tcPr>
            <w:tcW w:w="938" w:type="dxa"/>
            <w:shd w:val="clear" w:color="auto" w:fill="auto"/>
            <w:vAlign w:val="center"/>
          </w:tcPr>
          <w:p w14:paraId="7E9DB5F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区自然资源综合行政执法大队</w:t>
            </w:r>
          </w:p>
        </w:tc>
        <w:tc>
          <w:tcPr>
            <w:tcW w:w="4675" w:type="dxa"/>
            <w:shd w:val="clear" w:color="auto" w:fill="auto"/>
            <w:vAlign w:val="center"/>
          </w:tcPr>
          <w:p w14:paraId="1120F30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1.立案责任：发现涉嫌违反对对城乡规划编制单位涂改、伪造、转让、出卖、出租、出借资质证书的行政处罚，予以审查，决定是否立案。</w:t>
            </w:r>
          </w:p>
          <w:p w14:paraId="056D909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2.调查责任：对立案的案件，及时组织调查取证，与当事人有直接利害关系的应当回避。执法人员不得少于两人，询问或检查应当制作笔录，允许当事人辩解。</w:t>
            </w:r>
          </w:p>
          <w:p w14:paraId="332BB6EF">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3.审查责任：对案件违法事实、证据、调查取证程序、法律适用、处罚种类和幅度、当事人陈述和申辩等进行审查，提出审查意见。</w:t>
            </w:r>
          </w:p>
          <w:p w14:paraId="3F0F74F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4.告知责任：作出行政处罚决定前，应制作《行政处罚告知书》并送达当事人；符合听证规定的，制作并送达《行政处罚听证告知书》。</w:t>
            </w:r>
          </w:p>
          <w:p w14:paraId="52493F83">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5.决定责任：作出处罚决定，制作《行政处罚决定书》，并载明行政处罚告知、当事人陈述申辩或者听证情况等内容。</w:t>
            </w:r>
          </w:p>
          <w:p w14:paraId="21B26E0A">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6.送达责任：按照法律法规规定的方式和时限，将《行政处罚决定书》送达当事人。</w:t>
            </w:r>
          </w:p>
          <w:p w14:paraId="0BFAD2A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7.执行责任：依照生效的行政处罚决定执行。</w:t>
            </w:r>
          </w:p>
          <w:p w14:paraId="522F0D9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8.其他责任：法律法规规章文件规定应履行的其他责任。</w:t>
            </w:r>
          </w:p>
        </w:tc>
        <w:tc>
          <w:tcPr>
            <w:tcW w:w="1487" w:type="dxa"/>
            <w:shd w:val="clear" w:color="auto" w:fill="auto"/>
            <w:vAlign w:val="center"/>
          </w:tcPr>
          <w:p w14:paraId="7E36BB4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《中华人民共和国行政处罚法》第七十七条、第七十八条、第七十九条、第八十条、第八十一条、第八十二条、第八十三条</w:t>
            </w:r>
          </w:p>
        </w:tc>
        <w:tc>
          <w:tcPr>
            <w:tcW w:w="2300" w:type="dxa"/>
            <w:shd w:val="clear" w:color="auto" w:fill="auto"/>
            <w:vAlign w:val="center"/>
          </w:tcPr>
          <w:p w14:paraId="5B178569">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追责情形：依据《中华人民共和国监察法》《中华人民共和国行政处罚法》《中华人民共和国行政强制法》《关于违反土地管理规定行为行政处分暂行办法》《自然资源行政处罚办法》《四川省行政执法监督条例》《四川省行政机关工作人员行政过错责任追究试行办法》《四川省行政审批违法违纪行为责任追究办法》等法律法规规章的相关规定追究相应的责任。免责情形：《中华人民共和国公职人员政务处分法》第十二条及其他依法应当免责的情形。</w:t>
            </w:r>
          </w:p>
        </w:tc>
        <w:tc>
          <w:tcPr>
            <w:tcW w:w="575" w:type="dxa"/>
            <w:shd w:val="clear" w:color="auto" w:fill="auto"/>
            <w:vAlign w:val="center"/>
          </w:tcPr>
          <w:p w14:paraId="7FB494B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eastAsia" w:cs="Times New Roman"/>
                <w:b w:val="0"/>
                <w:bCs/>
                <w:i w:val="0"/>
                <w:iCs w:val="0"/>
                <w:snapToGrid w:val="0"/>
                <w:color w:val="auto"/>
                <w:kern w:val="0"/>
                <w:sz w:val="18"/>
                <w:szCs w:val="18"/>
                <w:highlight w:val="none"/>
                <w:u w:val="none"/>
                <w:shd w:val="clear" w:color="auto" w:fill="auto"/>
                <w:lang w:val="en-US" w:eastAsia="zh-CN" w:bidi="ar"/>
              </w:rPr>
              <w:t>0825-8665800</w:t>
            </w:r>
          </w:p>
        </w:tc>
        <w:tc>
          <w:tcPr>
            <w:tcW w:w="507" w:type="dxa"/>
            <w:shd w:val="clear" w:color="auto" w:fill="auto"/>
            <w:vAlign w:val="center"/>
          </w:tcPr>
          <w:p w14:paraId="3AF6575F">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r>
      <w:tr w14:paraId="27E9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05" w:type="dxa"/>
            <w:vMerge w:val="continue"/>
            <w:vAlign w:val="center"/>
          </w:tcPr>
          <w:p w14:paraId="26B2E02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742" w:type="dxa"/>
            <w:vAlign w:val="center"/>
          </w:tcPr>
          <w:p w14:paraId="7C8CD85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调整方式</w:t>
            </w:r>
          </w:p>
        </w:tc>
        <w:tc>
          <w:tcPr>
            <w:tcW w:w="14108" w:type="dxa"/>
            <w:gridSpan w:val="11"/>
            <w:vAlign w:val="center"/>
          </w:tcPr>
          <w:p w14:paraId="3091BF4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变更</w:t>
            </w:r>
          </w:p>
        </w:tc>
      </w:tr>
      <w:tr w14:paraId="787A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5" w:type="dxa"/>
            <w:vMerge w:val="continue"/>
            <w:vAlign w:val="center"/>
          </w:tcPr>
          <w:p w14:paraId="343F7B4B">
            <w:pPr>
              <w:spacing w:line="240" w:lineRule="auto"/>
              <w:ind w:firstLine="0" w:firstLineChars="0"/>
              <w:jc w:val="center"/>
              <w:rPr>
                <w:rFonts w:hint="default" w:ascii="Times New Roman" w:hAnsi="Times New Roman" w:eastAsia="仿宋_GB2312" w:cs="Times New Roman"/>
                <w:color w:val="000000" w:themeColor="text1"/>
                <w:sz w:val="16"/>
                <w:szCs w:val="16"/>
                <w:vertAlign w:val="baseline"/>
                <w:lang w:val="en-US" w:eastAsia="zh-CN"/>
                <w14:textFill>
                  <w14:solidFill>
                    <w14:schemeClr w14:val="tx1"/>
                  </w14:solidFill>
                </w14:textFill>
              </w:rPr>
            </w:pPr>
          </w:p>
        </w:tc>
        <w:tc>
          <w:tcPr>
            <w:tcW w:w="742" w:type="dxa"/>
            <w:vAlign w:val="center"/>
          </w:tcPr>
          <w:p w14:paraId="7E35D32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调整后情况</w:t>
            </w:r>
          </w:p>
        </w:tc>
        <w:tc>
          <w:tcPr>
            <w:tcW w:w="625" w:type="dxa"/>
            <w:vAlign w:val="center"/>
          </w:tcPr>
          <w:p w14:paraId="05B6774B">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区自然资源和规划局</w:t>
            </w:r>
          </w:p>
        </w:tc>
        <w:tc>
          <w:tcPr>
            <w:tcW w:w="599" w:type="dxa"/>
            <w:vAlign w:val="center"/>
          </w:tcPr>
          <w:p w14:paraId="5B946B2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eastAsia" w:ascii="Times New Roman" w:hAnsi="Times New Roman" w:cs="Times New Roman"/>
                <w:b w:val="0"/>
                <w:color w:val="000000"/>
                <w:spacing w:val="0"/>
                <w:sz w:val="20"/>
                <w:szCs w:val="20"/>
                <w:lang w:val="en-US" w:eastAsia="zh-CN"/>
              </w:rPr>
              <w:t>141</w:t>
            </w:r>
          </w:p>
        </w:tc>
        <w:tc>
          <w:tcPr>
            <w:tcW w:w="501" w:type="dxa"/>
            <w:vAlign w:val="center"/>
          </w:tcPr>
          <w:p w14:paraId="7130DA8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行政处罚</w:t>
            </w:r>
          </w:p>
        </w:tc>
        <w:tc>
          <w:tcPr>
            <w:tcW w:w="1076" w:type="dxa"/>
            <w:vAlign w:val="center"/>
          </w:tcPr>
          <w:p w14:paraId="365EE951">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对城乡规划（国土空间规划）编制单位涂改、倒卖、出租、出借或者以其他形式非法转让资质证书的行政处罚</w:t>
            </w:r>
          </w:p>
        </w:tc>
        <w:tc>
          <w:tcPr>
            <w:tcW w:w="825" w:type="dxa"/>
            <w:vAlign w:val="center"/>
          </w:tcPr>
          <w:p w14:paraId="378E7ED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《城乡规划编制单位资质管理办法》第二十六条</w:t>
            </w:r>
          </w:p>
        </w:tc>
        <w:tc>
          <w:tcPr>
            <w:tcW w:w="938" w:type="dxa"/>
            <w:vAlign w:val="center"/>
          </w:tcPr>
          <w:p w14:paraId="710AC34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政策法规和执法监督股（行政审批股）</w:t>
            </w:r>
          </w:p>
        </w:tc>
        <w:tc>
          <w:tcPr>
            <w:tcW w:w="4675" w:type="dxa"/>
            <w:vAlign w:val="center"/>
          </w:tcPr>
          <w:p w14:paraId="37BCD114">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1.立案责任：发现对城乡规划编制单位涂改、伪造、转让、出卖、出租、出租资质证书的，予以审查，决定是否立案。</w:t>
            </w:r>
          </w:p>
          <w:p w14:paraId="5FA2C7D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2.调查责任：对立案的案件，指定专人负责，及时组织调查取证，与当事人有直接利害关系的应当回避。执法人员不得少于两人，调查时应出示证件，允许当事人陈述和申辩。</w:t>
            </w:r>
          </w:p>
          <w:p w14:paraId="0743EB97">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3.审理责任：审理案件调查报告，对案件违法事实、证据、调查取证程序、法律适用、处罚种类和幅度、当事人陈述和申辩等方面进行审查，提出处理意见。</w:t>
            </w:r>
          </w:p>
          <w:p w14:paraId="4A0ABFDE">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EA9095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5.告知责任：作出行政处罚决定之前，应制作《行政处罚告知书》送达当事人，符合听证规定的，制作并送达《行政处罚听证告知书》。</w:t>
            </w:r>
          </w:p>
          <w:p w14:paraId="12887D80">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6.决定责任：作出处罚决定，制作《行政处罚决定书》，并载明行政处罚告知、当事人陈述申辩或者听证情况等内容。</w:t>
            </w:r>
          </w:p>
          <w:p w14:paraId="01829A5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7.送达责任：按法律规定的方式和时限将《行政处罚决定书》送达当事人。</w:t>
            </w:r>
          </w:p>
          <w:p w14:paraId="0ADC3AA8">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8.执行责任：督促被处罚人依照生效的行政处罚决定执行，或依法申请人民法院强制执行。</w:t>
            </w:r>
          </w:p>
          <w:p w14:paraId="3D745F5C">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9.其他责任：法律法规规章文件规定应履行的其他责任</w:t>
            </w: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ab/>
            </w:r>
          </w:p>
        </w:tc>
        <w:tc>
          <w:tcPr>
            <w:tcW w:w="1487" w:type="dxa"/>
            <w:shd w:val="clear" w:color="auto" w:fill="auto"/>
            <w:vAlign w:val="center"/>
          </w:tcPr>
          <w:p w14:paraId="23313325">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《城乡规划编制单位资质管理办法 》、《四川省行政执法监督条例》</w:t>
            </w:r>
          </w:p>
        </w:tc>
        <w:tc>
          <w:tcPr>
            <w:tcW w:w="2300" w:type="dxa"/>
            <w:shd w:val="clear" w:color="auto" w:fill="auto"/>
            <w:vAlign w:val="center"/>
          </w:tcPr>
          <w:p w14:paraId="7DDA92E2">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《中华人民共和国行政处罚法》第七十六条规定的情形，以及其他依法应当追究的情形。</w:t>
            </w:r>
          </w:p>
          <w:p w14:paraId="3332684D">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r>
              <w:rPr>
                <w:rFonts w:hint="default" w:ascii="Times New Roman" w:hAnsi="Times New Roman" w:eastAsia="仿宋_GB2312" w:cs="Times New Roman"/>
                <w:b w:val="0"/>
                <w:bCs/>
                <w:i w:val="0"/>
                <w:iCs w:val="0"/>
                <w:snapToGrid w:val="0"/>
                <w:color w:val="auto"/>
                <w:kern w:val="0"/>
                <w:sz w:val="18"/>
                <w:szCs w:val="18"/>
                <w:highlight w:val="none"/>
                <w:u w:val="none"/>
                <w:shd w:val="clear" w:color="auto" w:fill="auto"/>
                <w:lang w:val="en-US" w:eastAsia="zh-CN" w:bidi="ar"/>
              </w:rPr>
              <w:t>《中华人民共和国公职人员政务处分法》第十二条以及其他依法应当免责的情形</w:t>
            </w:r>
          </w:p>
        </w:tc>
        <w:tc>
          <w:tcPr>
            <w:tcW w:w="575" w:type="dxa"/>
            <w:vAlign w:val="center"/>
          </w:tcPr>
          <w:p w14:paraId="49083B86">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r>
              <w:rPr>
                <w:rFonts w:hint="eastAsia" w:cs="Times New Roman"/>
                <w:b w:val="0"/>
                <w:bCs/>
                <w:i w:val="0"/>
                <w:iCs w:val="0"/>
                <w:snapToGrid w:val="0"/>
                <w:color w:val="auto"/>
                <w:kern w:val="0"/>
                <w:sz w:val="18"/>
                <w:szCs w:val="18"/>
                <w:highlight w:val="none"/>
                <w:u w:val="none"/>
                <w:shd w:val="clear" w:color="auto" w:fill="auto"/>
                <w:lang w:val="en-US" w:eastAsia="zh-CN" w:bidi="ar"/>
              </w:rPr>
              <w:t>0825-8665800</w:t>
            </w:r>
          </w:p>
        </w:tc>
        <w:tc>
          <w:tcPr>
            <w:tcW w:w="507" w:type="dxa"/>
            <w:vAlign w:val="center"/>
          </w:tcPr>
          <w:p w14:paraId="68A81341">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b w:val="0"/>
                <w:color w:val="000000"/>
                <w:spacing w:val="0"/>
                <w:sz w:val="20"/>
                <w:szCs w:val="20"/>
                <w:lang w:val="en-US" w:eastAsia="zh-CN"/>
              </w:rPr>
            </w:pPr>
          </w:p>
        </w:tc>
      </w:tr>
    </w:tbl>
    <w:p w14:paraId="3CA0AD5C">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sz w:val="30"/>
          <w:szCs w:val="30"/>
        </w:rPr>
      </w:pPr>
    </w:p>
    <w:p w14:paraId="6117E867">
      <w:pPr>
        <w:pStyle w:val="15"/>
        <w:ind w:left="0" w:leftChars="0" w:firstLine="0" w:firstLineChars="0"/>
        <w:rPr>
          <w:rFonts w:hint="default" w:ascii="Times New Roman" w:hAnsi="Times New Roman" w:eastAsia="仿宋_GB2312" w:cs="Times New Roman"/>
          <w:color w:val="000000"/>
          <w:sz w:val="30"/>
          <w:szCs w:val="30"/>
        </w:rPr>
      </w:pPr>
    </w:p>
    <w:p w14:paraId="6C614F65">
      <w:pPr>
        <w:pStyle w:val="15"/>
        <w:ind w:left="0" w:leftChars="0" w:firstLine="0" w:firstLineChars="0"/>
        <w:rPr>
          <w:rFonts w:hint="default" w:ascii="Times New Roman" w:hAnsi="Times New Roman" w:eastAsia="仿宋_GB2312" w:cs="Times New Roman"/>
          <w:color w:val="000000"/>
          <w:sz w:val="30"/>
          <w:szCs w:val="30"/>
        </w:rPr>
      </w:pPr>
    </w:p>
    <w:p w14:paraId="32022FAD">
      <w:pPr>
        <w:pStyle w:val="15"/>
        <w:ind w:left="0" w:leftChars="0" w:firstLine="0" w:firstLineChars="0"/>
        <w:rPr>
          <w:rFonts w:hint="default" w:ascii="Times New Roman" w:hAnsi="Times New Roman" w:eastAsia="仿宋_GB2312" w:cs="Times New Roman"/>
          <w:color w:val="000000"/>
          <w:sz w:val="30"/>
          <w:szCs w:val="30"/>
        </w:rPr>
      </w:pPr>
    </w:p>
    <w:p w14:paraId="2F3923C9">
      <w:pPr>
        <w:pStyle w:val="15"/>
        <w:ind w:left="0" w:leftChars="0" w:firstLine="0" w:firstLineChars="0"/>
        <w:rPr>
          <w:rFonts w:hint="default" w:ascii="Times New Roman" w:hAnsi="Times New Roman" w:eastAsia="仿宋_GB2312" w:cs="Times New Roman"/>
          <w:color w:val="000000"/>
          <w:sz w:val="30"/>
          <w:szCs w:val="30"/>
        </w:rPr>
      </w:pPr>
    </w:p>
    <w:p w14:paraId="34E418FD">
      <w:pPr>
        <w:pStyle w:val="15"/>
        <w:ind w:left="0" w:leftChars="0" w:firstLine="0" w:firstLineChars="0"/>
        <w:rPr>
          <w:rFonts w:hint="default" w:ascii="Times New Roman" w:hAnsi="Times New Roman" w:eastAsia="仿宋_GB2312" w:cs="Times New Roman"/>
          <w:color w:val="000000"/>
          <w:sz w:val="30"/>
          <w:szCs w:val="30"/>
        </w:rPr>
      </w:pPr>
    </w:p>
    <w:p w14:paraId="25D28CB8">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sectPr>
          <w:pgSz w:w="16838" w:h="11906" w:orient="landscape"/>
          <w:pgMar w:top="1587" w:right="1440" w:bottom="1474" w:left="1440" w:header="851" w:footer="1304" w:gutter="0"/>
          <w:pgNumType w:fmt="decimal"/>
          <w:cols w:space="0" w:num="1"/>
          <w:rtlGutter w:val="0"/>
          <w:docGrid w:type="lines" w:linePitch="312" w:charSpace="0"/>
        </w:sectPr>
      </w:pPr>
    </w:p>
    <w:tbl>
      <w:tblPr>
        <w:tblStyle w:val="11"/>
        <w:tblpPr w:vertAnchor="page" w:horzAnchor="page" w:tblpX="1612" w:tblpY="14272"/>
        <w:tblOverlap w:val="never"/>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873"/>
        <w:gridCol w:w="2907"/>
      </w:tblGrid>
      <w:tr w14:paraId="25B9ABD8">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9" w:hRule="exact"/>
        </w:trPr>
        <w:tc>
          <w:tcPr>
            <w:tcW w:w="5873" w:type="dxa"/>
            <w:tcBorders>
              <w:top w:val="single" w:color="auto" w:sz="4" w:space="0"/>
              <w:left w:val="nil"/>
              <w:right w:val="nil"/>
            </w:tcBorders>
            <w:noWrap w:val="0"/>
            <w:vAlign w:val="center"/>
          </w:tcPr>
          <w:p w14:paraId="7614A367">
            <w:pPr>
              <w:keepNext w:val="0"/>
              <w:keepLines w:val="0"/>
              <w:pageBreakBefore w:val="0"/>
              <w:widowControl w:val="0"/>
              <w:suppressLineNumbers w:val="0"/>
              <w:tabs>
                <w:tab w:val="left" w:pos="5598"/>
              </w:tabs>
              <w:kinsoku/>
              <w:wordWrap/>
              <w:overflowPunct/>
              <w:topLinePunct w:val="0"/>
              <w:autoSpaceDE/>
              <w:autoSpaceDN/>
              <w:bidi w:val="0"/>
              <w:adjustRightInd/>
              <w:snapToGrid/>
              <w:spacing w:before="0" w:beforeAutospacing="0" w:after="0" w:afterAutospacing="0" w:line="576" w:lineRule="exact"/>
              <w:ind w:left="160" w:leftChars="50" w:right="0" w:rightChars="0" w:firstLine="0" w:firstLineChars="0"/>
              <w:jc w:val="left"/>
              <w:textAlignment w:val="auto"/>
              <w:rPr>
                <w:rFonts w:hint="default" w:ascii="Times New Roman" w:hAnsi="Times New Roman" w:eastAsia="仿宋_GB2312"/>
                <w:b w:val="0"/>
                <w:bCs w:val="0"/>
                <w:sz w:val="28"/>
                <w:szCs w:val="28"/>
              </w:rPr>
            </w:pPr>
            <w:r>
              <w:rPr>
                <w:rFonts w:hint="default" w:ascii="Times New Roman" w:hAnsi="Times New Roman" w:eastAsia="仿宋_GB2312" w:cs="Times New Roman"/>
                <w:b w:val="0"/>
                <w:bCs w:val="0"/>
                <w:spacing w:val="0"/>
                <w:kern w:val="0"/>
                <w:sz w:val="28"/>
                <w:szCs w:val="28"/>
                <w:lang w:val="en-US" w:eastAsia="zh-CN"/>
              </w:rPr>
              <w:t>中共遂宁市安居区委机构编制委员会办公室</w:t>
            </w:r>
          </w:p>
        </w:tc>
        <w:tc>
          <w:tcPr>
            <w:tcW w:w="2907" w:type="dxa"/>
            <w:tcBorders>
              <w:top w:val="single" w:color="auto" w:sz="4" w:space="0"/>
              <w:left w:val="nil"/>
              <w:right w:val="nil"/>
            </w:tcBorders>
            <w:noWrap w:val="0"/>
            <w:vAlign w:val="center"/>
          </w:tcPr>
          <w:p w14:paraId="7B258090">
            <w:pPr>
              <w:keepNext w:val="0"/>
              <w:keepLines w:val="0"/>
              <w:pageBreakBefore w:val="0"/>
              <w:widowControl w:val="0"/>
              <w:suppressLineNumbers w:val="0"/>
              <w:tabs>
                <w:tab w:val="left" w:pos="5598"/>
              </w:tabs>
              <w:kinsoku/>
              <w:wordWrap/>
              <w:overflowPunct/>
              <w:topLinePunct w:val="0"/>
              <w:autoSpaceDE/>
              <w:autoSpaceDN/>
              <w:bidi w:val="0"/>
              <w:adjustRightInd/>
              <w:snapToGrid/>
              <w:spacing w:before="0" w:beforeAutospacing="0" w:after="0" w:afterAutospacing="0" w:line="576" w:lineRule="exact"/>
              <w:ind w:left="0" w:right="0" w:rightChars="0" w:firstLine="0" w:firstLineChars="0"/>
              <w:jc w:val="right"/>
              <w:textAlignment w:val="auto"/>
              <w:rPr>
                <w:rFonts w:hint="default" w:ascii="Times New Roman" w:hAnsi="Times New Roman" w:eastAsia="仿宋_GB2312"/>
                <w:b w:val="0"/>
                <w:bCs w:val="0"/>
                <w:sz w:val="28"/>
                <w:szCs w:val="28"/>
              </w:rPr>
            </w:pPr>
            <w:r>
              <w:rPr>
                <w:rFonts w:hint="default" w:ascii="Times New Roman" w:hAnsi="Times New Roman" w:eastAsia="仿宋_GB2312" w:cs="Times New Roman"/>
                <w:b w:val="0"/>
                <w:bCs w:val="0"/>
                <w:spacing w:val="0"/>
                <w:kern w:val="0"/>
                <w:sz w:val="28"/>
                <w:szCs w:val="28"/>
                <w:lang w:val="en-US" w:eastAsia="zh-CN"/>
              </w:rPr>
              <w:t>202</w:t>
            </w:r>
            <w:r>
              <w:rPr>
                <w:rFonts w:hint="eastAsia" w:ascii="Times New Roman" w:hAnsi="Times New Roman" w:eastAsia="仿宋_GB2312" w:cs="Times New Roman"/>
                <w:b w:val="0"/>
                <w:bCs w:val="0"/>
                <w:spacing w:val="0"/>
                <w:kern w:val="0"/>
                <w:sz w:val="28"/>
                <w:szCs w:val="28"/>
                <w:lang w:val="en-US" w:eastAsia="zh-CN"/>
              </w:rPr>
              <w:t>5</w:t>
            </w:r>
            <w:r>
              <w:rPr>
                <w:rFonts w:hint="default" w:ascii="Times New Roman" w:hAnsi="Times New Roman" w:eastAsia="仿宋_GB2312" w:cs="Times New Roman"/>
                <w:b w:val="0"/>
                <w:bCs w:val="0"/>
                <w:spacing w:val="0"/>
                <w:kern w:val="0"/>
                <w:sz w:val="28"/>
                <w:szCs w:val="28"/>
                <w:lang w:val="en-US" w:eastAsia="zh-CN"/>
              </w:rPr>
              <w:t>年</w:t>
            </w:r>
            <w:r>
              <w:rPr>
                <w:rFonts w:hint="eastAsia" w:ascii="Times New Roman" w:hAnsi="Times New Roman" w:eastAsia="仿宋_GB2312" w:cs="Times New Roman"/>
                <w:b w:val="0"/>
                <w:bCs w:val="0"/>
                <w:spacing w:val="0"/>
                <w:kern w:val="0"/>
                <w:sz w:val="28"/>
                <w:szCs w:val="28"/>
                <w:lang w:val="en-US" w:eastAsia="zh-CN"/>
              </w:rPr>
              <w:t>1</w:t>
            </w:r>
            <w:r>
              <w:rPr>
                <w:rFonts w:hint="eastAsia" w:ascii="Times New Roman" w:hAnsi="Times New Roman" w:cs="Times New Roman"/>
                <w:b w:val="0"/>
                <w:bCs w:val="0"/>
                <w:spacing w:val="0"/>
                <w:kern w:val="0"/>
                <w:sz w:val="28"/>
                <w:szCs w:val="28"/>
                <w:lang w:val="en-US" w:eastAsia="zh-CN"/>
              </w:rPr>
              <w:t>1</w:t>
            </w:r>
            <w:r>
              <w:rPr>
                <w:rFonts w:hint="default" w:ascii="Times New Roman" w:hAnsi="Times New Roman" w:eastAsia="仿宋_GB2312" w:cs="Times New Roman"/>
                <w:b w:val="0"/>
                <w:bCs w:val="0"/>
                <w:spacing w:val="0"/>
                <w:kern w:val="0"/>
                <w:sz w:val="28"/>
                <w:szCs w:val="28"/>
                <w:lang w:val="en-US" w:eastAsia="zh-CN"/>
              </w:rPr>
              <w:t>月</w:t>
            </w:r>
            <w:r>
              <w:rPr>
                <w:rFonts w:hint="eastAsia" w:ascii="Times New Roman" w:hAnsi="Times New Roman" w:cs="Times New Roman"/>
                <w:b w:val="0"/>
                <w:bCs w:val="0"/>
                <w:spacing w:val="0"/>
                <w:kern w:val="0"/>
                <w:sz w:val="28"/>
                <w:szCs w:val="28"/>
                <w:lang w:val="en-US" w:eastAsia="zh-CN"/>
              </w:rPr>
              <w:t>11</w:t>
            </w:r>
            <w:r>
              <w:rPr>
                <w:rFonts w:hint="default" w:ascii="Times New Roman" w:hAnsi="Times New Roman" w:eastAsia="仿宋_GB2312" w:cs="Times New Roman"/>
                <w:b w:val="0"/>
                <w:bCs w:val="0"/>
                <w:spacing w:val="0"/>
                <w:kern w:val="0"/>
                <w:sz w:val="28"/>
                <w:szCs w:val="28"/>
                <w:lang w:val="en-US" w:eastAsia="zh-CN"/>
              </w:rPr>
              <w:t>日印发</w:t>
            </w:r>
          </w:p>
        </w:tc>
      </w:tr>
    </w:tbl>
    <w:p w14:paraId="53004CAA">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pPr>
    </w:p>
    <w:sectPr>
      <w:pgSz w:w="11906" w:h="16838"/>
      <w:pgMar w:top="2098" w:right="1474" w:bottom="1984" w:left="1587" w:header="851" w:footer="130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561963-4957-4F63-BFD3-13BA33AA75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9925A85-A269-4983-8192-2B7CEBEF61FC}"/>
  </w:font>
  <w:font w:name="仿宋_GB2312">
    <w:altName w:val="仿宋"/>
    <w:panose1 w:val="02010609030101010101"/>
    <w:charset w:val="86"/>
    <w:family w:val="auto"/>
    <w:pitch w:val="default"/>
    <w:sig w:usb0="00000000" w:usb1="00000000" w:usb2="00000000" w:usb3="00000000" w:csb0="00040000" w:csb1="00000000"/>
    <w:embedRegular r:id="rId3" w:fontKey="{EF61CED3-7B60-4431-9544-4FFC8BB9581B}"/>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embedRegular r:id="rId4" w:fontKey="{4BE80F08-CD23-48C0-881D-0F35DE07A8CE}"/>
  </w:font>
  <w:font w:name="方正黑体简体">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239C8">
    <w:pPr>
      <w:pStyle w:val="8"/>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2CD10">
                          <w:pPr>
                            <w:pStyle w:val="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C2CD10">
                    <w:pPr>
                      <w:pStyle w:val="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jZlYjZjYzY3M2I2YjhmYjFmNTkyYjgyM2M4MjEifQ=="/>
  </w:docVars>
  <w:rsids>
    <w:rsidRoot w:val="00000000"/>
    <w:rsid w:val="013225BA"/>
    <w:rsid w:val="01D506D9"/>
    <w:rsid w:val="027112CC"/>
    <w:rsid w:val="079422B4"/>
    <w:rsid w:val="0CD0362A"/>
    <w:rsid w:val="0DD57ECE"/>
    <w:rsid w:val="10D95BF6"/>
    <w:rsid w:val="126741BF"/>
    <w:rsid w:val="12821CDF"/>
    <w:rsid w:val="12F2507E"/>
    <w:rsid w:val="13AB75EB"/>
    <w:rsid w:val="181E15AF"/>
    <w:rsid w:val="1AB8551A"/>
    <w:rsid w:val="1AEE3BBF"/>
    <w:rsid w:val="1C427076"/>
    <w:rsid w:val="201975E4"/>
    <w:rsid w:val="20F2349D"/>
    <w:rsid w:val="214B2529"/>
    <w:rsid w:val="24747FE9"/>
    <w:rsid w:val="24D26ABE"/>
    <w:rsid w:val="24FE5B05"/>
    <w:rsid w:val="262313F3"/>
    <w:rsid w:val="284D2A58"/>
    <w:rsid w:val="29D71E4B"/>
    <w:rsid w:val="2A9F19FC"/>
    <w:rsid w:val="2CE54580"/>
    <w:rsid w:val="2E170E53"/>
    <w:rsid w:val="30AE173A"/>
    <w:rsid w:val="31DA578E"/>
    <w:rsid w:val="35D12E10"/>
    <w:rsid w:val="379D16DB"/>
    <w:rsid w:val="3A4F49E1"/>
    <w:rsid w:val="3B220A43"/>
    <w:rsid w:val="3CD757EA"/>
    <w:rsid w:val="43195CBA"/>
    <w:rsid w:val="442B201A"/>
    <w:rsid w:val="455779B3"/>
    <w:rsid w:val="46160AA8"/>
    <w:rsid w:val="49F17862"/>
    <w:rsid w:val="4C0C609A"/>
    <w:rsid w:val="4EA76741"/>
    <w:rsid w:val="4EB56727"/>
    <w:rsid w:val="50970469"/>
    <w:rsid w:val="51574C37"/>
    <w:rsid w:val="53780202"/>
    <w:rsid w:val="54B42FFE"/>
    <w:rsid w:val="5891430B"/>
    <w:rsid w:val="5D193652"/>
    <w:rsid w:val="5D497450"/>
    <w:rsid w:val="5DA7165D"/>
    <w:rsid w:val="5E5C4534"/>
    <w:rsid w:val="60627C05"/>
    <w:rsid w:val="60A57B09"/>
    <w:rsid w:val="61D16F77"/>
    <w:rsid w:val="62344338"/>
    <w:rsid w:val="648D717F"/>
    <w:rsid w:val="64E21E2A"/>
    <w:rsid w:val="654B05D3"/>
    <w:rsid w:val="674C1951"/>
    <w:rsid w:val="6A541ED6"/>
    <w:rsid w:val="6A780A72"/>
    <w:rsid w:val="6BFD39ED"/>
    <w:rsid w:val="6C6C6979"/>
    <w:rsid w:val="6D7A3976"/>
    <w:rsid w:val="6F4D6A39"/>
    <w:rsid w:val="70C948CD"/>
    <w:rsid w:val="7364531B"/>
    <w:rsid w:val="755318E9"/>
    <w:rsid w:val="764B6ABF"/>
    <w:rsid w:val="76AC6994"/>
    <w:rsid w:val="79396FA7"/>
    <w:rsid w:val="79FD2E0A"/>
    <w:rsid w:val="7A1E34AC"/>
    <w:rsid w:val="7B17584D"/>
    <w:rsid w:val="7C8D2B6B"/>
    <w:rsid w:val="7E92062A"/>
    <w:rsid w:val="BFAE0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420" w:firstLineChars="200"/>
      <w:jc w:val="both"/>
    </w:pPr>
    <w:rPr>
      <w:rFonts w:ascii="Times New Roman" w:hAnsi="Times New Roman" w:eastAsia="仿宋_GB2312" w:cstheme="minorBidi"/>
      <w:kern w:val="2"/>
      <w:sz w:val="32"/>
      <w:szCs w:val="32"/>
      <w:lang w:val="en-US" w:eastAsia="zh-CN" w:bidi="ar-SA"/>
    </w:rPr>
  </w:style>
  <w:style w:type="paragraph" w:styleId="3">
    <w:name w:val="heading 1"/>
    <w:basedOn w:val="1"/>
    <w:next w:val="1"/>
    <w:qFormat/>
    <w:uiPriority w:val="0"/>
    <w:pPr>
      <w:keepNext w:val="0"/>
      <w:keepLines w:val="0"/>
      <w:spacing w:beforeLines="0" w:beforeAutospacing="0" w:afterLines="0" w:afterAutospacing="0" w:line="576" w:lineRule="exact"/>
      <w:jc w:val="center"/>
      <w:outlineLvl w:val="0"/>
    </w:pPr>
    <w:rPr>
      <w:rFonts w:eastAsia="方正小标宋简体"/>
      <w:kern w:val="44"/>
      <w:sz w:val="44"/>
      <w:szCs w:val="44"/>
    </w:rPr>
  </w:style>
  <w:style w:type="paragraph" w:styleId="2">
    <w:name w:val="heading 2"/>
    <w:basedOn w:val="1"/>
    <w:next w:val="1"/>
    <w:semiHidden/>
    <w:unhideWhenUsed/>
    <w:qFormat/>
    <w:uiPriority w:val="0"/>
    <w:pPr>
      <w:keepNext w:val="0"/>
      <w:keepLines w:val="0"/>
      <w:kinsoku/>
      <w:spacing w:beforeLines="0" w:beforeAutospacing="0" w:afterLines="0" w:afterAutospacing="0" w:line="576" w:lineRule="exact"/>
      <w:ind w:firstLine="420" w:firstLineChars="200"/>
      <w:outlineLvl w:val="1"/>
    </w:pPr>
    <w:rPr>
      <w:rFonts w:ascii="Times New Roman" w:hAnsi="Times New Roman" w:eastAsia="方正黑体简体" w:cs="Times New Roman"/>
      <w:snapToGrid w:val="0"/>
      <w:color w:val="000000"/>
      <w:kern w:val="0"/>
      <w:sz w:val="32"/>
      <w:szCs w:val="32"/>
      <w:lang w:eastAsia="en-US"/>
    </w:rPr>
  </w:style>
  <w:style w:type="paragraph" w:styleId="4">
    <w:name w:val="heading 3"/>
    <w:basedOn w:val="1"/>
    <w:next w:val="1"/>
    <w:semiHidden/>
    <w:unhideWhenUsed/>
    <w:qFormat/>
    <w:uiPriority w:val="0"/>
    <w:pPr>
      <w:keepNext w:val="0"/>
      <w:keepLines w:val="0"/>
      <w:kinsoku/>
      <w:spacing w:beforeLines="0" w:beforeAutospacing="0" w:afterLines="0" w:afterAutospacing="0" w:line="576" w:lineRule="exact"/>
      <w:ind w:firstLine="420" w:firstLineChars="200"/>
      <w:outlineLvl w:val="2"/>
    </w:pPr>
    <w:rPr>
      <w:rFonts w:ascii="Times New Roman" w:hAnsi="Times New Roman" w:eastAsia="楷体_GB2312" w:cs="Times New Roman"/>
      <w:snapToGrid w:val="0"/>
      <w:color w:val="000000"/>
      <w:kern w:val="0"/>
      <w:sz w:val="32"/>
      <w:szCs w:val="32"/>
      <w:lang w:eastAsia="en-US"/>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560" w:lineRule="exact"/>
      <w:ind w:firstLine="420"/>
    </w:pPr>
    <w:rPr>
      <w:rFonts w:ascii="Times New Roman" w:hAnsi="Times New Roman" w:eastAsia="仿宋" w:cs="Times New Roman"/>
      <w:szCs w:val="24"/>
    </w:rPr>
  </w:style>
  <w:style w:type="paragraph" w:styleId="6">
    <w:name w:val="Body Text"/>
    <w:basedOn w:val="1"/>
    <w:next w:val="1"/>
    <w:link w:val="14"/>
    <w:qFormat/>
    <w:uiPriority w:val="0"/>
    <w:pPr>
      <w:kinsoku/>
      <w:spacing w:line="576" w:lineRule="exact"/>
      <w:ind w:firstLine="880" w:firstLineChars="200"/>
      <w:jc w:val="both"/>
    </w:pPr>
    <w:rPr>
      <w:rFonts w:ascii="Times New Roman" w:hAnsi="Times New Roman" w:eastAsia="仿宋_GB2312" w:cs="Times New Roman"/>
      <w:snapToGrid w:val="0"/>
      <w:color w:val="000000"/>
      <w:kern w:val="0"/>
      <w:sz w:val="32"/>
      <w:szCs w:val="32"/>
      <w:lang w:eastAsia="en-US"/>
    </w:rPr>
  </w:style>
  <w:style w:type="paragraph" w:styleId="7">
    <w:name w:val="Body Text Indent"/>
    <w:qFormat/>
    <w:uiPriority w:val="0"/>
    <w:pPr>
      <w:widowControl w:val="0"/>
      <w:spacing w:after="120" w:line="576" w:lineRule="exact"/>
      <w:ind w:left="420" w:leftChars="200" w:firstLine="420" w:firstLineChars="200"/>
      <w:jc w:val="both"/>
    </w:pPr>
    <w:rPr>
      <w:rFonts w:ascii="Times New Roman" w:hAnsi="Times New Roman" w:eastAsia="仿宋_GB2312" w:cstheme="minorBidi"/>
      <w:kern w:val="2"/>
      <w:sz w:val="32"/>
      <w:szCs w:val="32"/>
      <w:lang w:val="en-US" w:eastAsia="zh-CN" w:bidi="ar-SA"/>
    </w:rPr>
  </w:style>
  <w:style w:type="paragraph" w:styleId="8">
    <w:name w:val="footer"/>
    <w:basedOn w:val="1"/>
    <w:next w:val="1"/>
    <w:qFormat/>
    <w:uiPriority w:val="0"/>
    <w:pPr>
      <w:tabs>
        <w:tab w:val="center" w:pos="4153"/>
        <w:tab w:val="right" w:pos="8306"/>
      </w:tabs>
      <w:snapToGrid w:val="0"/>
      <w:spacing w:line="240" w:lineRule="auto"/>
      <w:ind w:left="320" w:leftChars="100" w:right="320" w:rightChars="100" w:firstLine="0" w:firstLineChars="0"/>
      <w:jc w:val="left"/>
    </w:pPr>
    <w:rPr>
      <w:rFonts w:eastAsia="宋体"/>
      <w:position w:val="6"/>
      <w:sz w:val="28"/>
      <w:szCs w:val="2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next w:val="1"/>
    <w:qFormat/>
    <w:uiPriority w:val="0"/>
    <w:pPr>
      <w:widowControl w:val="0"/>
      <w:spacing w:after="0" w:line="576" w:lineRule="exact"/>
      <w:ind w:left="420" w:leftChars="200" w:firstLine="420" w:firstLineChars="200"/>
      <w:jc w:val="both"/>
    </w:pPr>
    <w:rPr>
      <w:rFonts w:ascii="Times New Roman" w:hAnsi="Times New Roman" w:eastAsia="仿宋_GB2312" w:cs="Times New Roman"/>
      <w:kern w:val="2"/>
      <w:sz w:val="32"/>
      <w:szCs w:val="32"/>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正文文本 Char"/>
    <w:link w:val="6"/>
    <w:qFormat/>
    <w:uiPriority w:val="0"/>
    <w:rPr>
      <w:rFonts w:ascii="Times New Roman" w:hAnsi="Times New Roman" w:eastAsia="仿宋_GB2312" w:cs="Times New Roman"/>
      <w:snapToGrid w:val="0"/>
      <w:color w:val="000000"/>
      <w:kern w:val="0"/>
      <w:sz w:val="32"/>
      <w:szCs w:val="32"/>
      <w:lang w:eastAsia="en-US"/>
    </w:rPr>
  </w:style>
  <w:style w:type="paragraph" w:customStyle="1" w:styleId="15">
    <w:name w:val="常用样式（方正仿宋简）"/>
    <w:basedOn w:val="1"/>
    <w:qFormat/>
    <w:uiPriority w:val="99"/>
    <w:pPr>
      <w:spacing w:line="560" w:lineRule="exact"/>
      <w:ind w:firstLine="640" w:firstLineChars="200"/>
    </w:pPr>
    <w:rPr>
      <w:rFonts w:eastAsia="仿宋_GB2312" w:asciiTheme="minorAscii" w:hAnsiTheme="minorAscii" w:cstheme="minorBidi"/>
      <w:sz w:val="32"/>
    </w:rPr>
  </w:style>
  <w:style w:type="paragraph" w:customStyle="1" w:styleId="16">
    <w:name w:val="章标题"/>
    <w:next w:val="17"/>
    <w:qFormat/>
    <w:uiPriority w:val="99"/>
    <w:pPr>
      <w:widowControl/>
      <w:spacing w:before="158" w:after="153" w:line="323" w:lineRule="atLeast"/>
      <w:ind w:right="-120" w:firstLine="880" w:firstLineChars="200"/>
      <w:jc w:val="left"/>
      <w:textAlignment w:val="baseline"/>
    </w:pPr>
    <w:rPr>
      <w:rFonts w:ascii="Calibri" w:hAnsi="Calibri" w:eastAsia="仿宋_GB2312" w:cstheme="minorBidi"/>
      <w:color w:val="000000"/>
      <w:kern w:val="2"/>
      <w:sz w:val="32"/>
      <w:szCs w:val="24"/>
      <w:lang w:val="en-US" w:eastAsia="zh-CN" w:bidi="ar-SA"/>
    </w:rPr>
  </w:style>
  <w:style w:type="paragraph" w:customStyle="1" w:styleId="17">
    <w:name w:val="节标题"/>
    <w:next w:val="1"/>
    <w:qFormat/>
    <w:uiPriority w:val="99"/>
    <w:pPr>
      <w:widowControl/>
      <w:spacing w:line="289" w:lineRule="atLeast"/>
      <w:ind w:firstLine="880" w:firstLineChars="200"/>
      <w:jc w:val="center"/>
      <w:textAlignment w:val="baseline"/>
    </w:pPr>
    <w:rPr>
      <w:rFonts w:ascii="Times New Roman" w:hAnsi="Times New Roman" w:eastAsia="方正仿宋简体" w:cstheme="minorBidi"/>
      <w:color w:val="000000"/>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11823</Words>
  <Characters>12159</Characters>
  <Lines>0</Lines>
  <Paragraphs>0</Paragraphs>
  <TotalTime>2</TotalTime>
  <ScaleCrop>false</ScaleCrop>
  <LinksUpToDate>false</LinksUpToDate>
  <CharactersWithSpaces>12175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2023-09-11T17:28:00Z</dcterms:created>
  <dc:creator>Administrator</dc:creator>
  <cp:lastModifiedBy>梅子</cp:lastModifiedBy>
  <cp:lastPrinted>2025-11-11T15:27:00Z</cp:lastPrinted>
  <dcterms:modified xsi:type="dcterms:W3CDTF">2025-11-18T07:04:14Z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B50DAC82886442FEAB83909075946D2B_13</vt:lpwstr>
  </property>
  <property fmtid="{D5CDD505-2E9C-101B-9397-08002B2CF9AE}" pid="4" name="KSOTemplateDocerSaveRecord">
    <vt:lpwstr>eyJoZGlkIjoiZGM4NjUzNDA1NDkyY2MxZmJmZThlN2U3ZTFkMjcwOGYiLCJ1c2VySWQiOiIxMzAzMDQ2NzEzIn0=</vt:lpwstr>
  </property>
</Properties>
</file>