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遂宁市安居区县域商业建设行动</w:t>
      </w:r>
      <w:r>
        <w:rPr>
          <w:rFonts w:hint="eastAsia" w:ascii="Times New Roman" w:hAnsi="Times New Roman" w:eastAsia="方正小标宋简体" w:cs="Times New Roman"/>
          <w:color w:val="auto"/>
          <w:sz w:val="44"/>
          <w:szCs w:val="44"/>
          <w:lang w:val="en-US" w:eastAsia="zh-CN"/>
        </w:rPr>
        <w:t>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实施方案</w:t>
      </w:r>
    </w:p>
    <w:p>
      <w:pPr>
        <w:pStyle w:val="2"/>
        <w:jc w:val="center"/>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（征求意见稿）</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cs="Times New Roman"/>
          <w:b/>
          <w:color w:val="auto"/>
          <w:sz w:val="36"/>
          <w:szCs w:val="36"/>
        </w:rPr>
      </w:pP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为贯彻落实</w:t>
      </w:r>
      <w:r>
        <w:rPr>
          <w:rFonts w:hint="default" w:ascii="Times New Roman" w:hAnsi="Times New Roman" w:eastAsia="仿宋_GB2312" w:cs="Times New Roman"/>
          <w:color w:val="auto"/>
          <w:sz w:val="32"/>
          <w:szCs w:val="32"/>
        </w:rPr>
        <w:t>《商务部等17部门关于加强县域商业体系建设促进农村消费的意见》（商流通发〔2021〕99号）《</w:t>
      </w:r>
      <w:r>
        <w:rPr>
          <w:rFonts w:hint="default" w:ascii="Times New Roman" w:hAnsi="Times New Roman" w:eastAsia="仿宋_GB2312" w:cs="Times New Roman"/>
          <w:color w:val="auto"/>
          <w:sz w:val="32"/>
          <w:szCs w:val="32"/>
          <w:lang w:val="en-US" w:eastAsia="zh-CN"/>
        </w:rPr>
        <w:t>省</w:t>
      </w:r>
      <w:r>
        <w:rPr>
          <w:rFonts w:hint="default" w:ascii="Times New Roman" w:hAnsi="Times New Roman" w:eastAsia="仿宋_GB2312" w:cs="Times New Roman"/>
          <w:color w:val="auto"/>
          <w:sz w:val="32"/>
          <w:szCs w:val="32"/>
        </w:rPr>
        <w:t>商务厅等17部门</w:t>
      </w:r>
      <w:r>
        <w:rPr>
          <w:rFonts w:hint="default" w:ascii="Times New Roman" w:hAnsi="Times New Roman" w:eastAsia="仿宋_GB2312" w:cs="Times New Roman"/>
          <w:color w:val="auto"/>
          <w:sz w:val="32"/>
          <w:szCs w:val="32"/>
          <w:lang w:val="en-US" w:eastAsia="zh-CN"/>
        </w:rPr>
        <w:t>印发〈县域商业体系建设行动实施方案〉（2022年-2025年）的通知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川</w:t>
      </w:r>
      <w:r>
        <w:rPr>
          <w:rFonts w:hint="default" w:ascii="Times New Roman" w:hAnsi="Times New Roman" w:eastAsia="仿宋_GB2312" w:cs="Times New Roman"/>
          <w:color w:val="auto"/>
          <w:sz w:val="32"/>
          <w:szCs w:val="32"/>
        </w:rPr>
        <w:t>商</w:t>
      </w:r>
      <w:r>
        <w:rPr>
          <w:rFonts w:hint="default" w:ascii="Times New Roman" w:hAnsi="Times New Roman" w:eastAsia="仿宋_GB2312" w:cs="Times New Roman"/>
          <w:color w:val="auto"/>
          <w:sz w:val="32"/>
          <w:szCs w:val="32"/>
          <w:lang w:val="en-US" w:eastAsia="zh-CN"/>
        </w:rPr>
        <w:t>市建</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号）等文件精神和部署要求，结合</w:t>
      </w:r>
      <w:r>
        <w:rPr>
          <w:rFonts w:hint="eastAsia" w:ascii="Times New Roman" w:hAnsi="Times New Roman" w:eastAsia="仿宋_GB2312" w:cs="Times New Roman"/>
          <w:color w:val="auto"/>
          <w:sz w:val="32"/>
          <w:szCs w:val="32"/>
          <w:lang w:val="en-US" w:eastAsia="zh-CN"/>
        </w:rPr>
        <w:t>安居工作</w:t>
      </w:r>
      <w:r>
        <w:rPr>
          <w:rFonts w:hint="default" w:ascii="Times New Roman" w:hAnsi="Times New Roman" w:eastAsia="仿宋_GB2312" w:cs="Times New Roman"/>
          <w:color w:val="auto"/>
          <w:sz w:val="32"/>
          <w:szCs w:val="32"/>
        </w:rPr>
        <w:t>实际，</w:t>
      </w:r>
      <w:r>
        <w:rPr>
          <w:rFonts w:hint="eastAsia" w:ascii="Times New Roman" w:hAnsi="Times New Roman" w:eastAsia="仿宋_GB2312" w:cs="Times New Roman"/>
          <w:color w:val="auto"/>
          <w:sz w:val="32"/>
          <w:szCs w:val="32"/>
          <w:lang w:val="en-US" w:eastAsia="zh-CN"/>
        </w:rPr>
        <w:t>特</w:t>
      </w:r>
      <w:r>
        <w:rPr>
          <w:rFonts w:hint="default" w:ascii="Times New Roman" w:hAnsi="Times New Roman" w:eastAsia="仿宋_GB2312" w:cs="Times New Roman"/>
          <w:color w:val="auto"/>
          <w:sz w:val="32"/>
          <w:szCs w:val="32"/>
        </w:rPr>
        <w:t>制定实施方案</w:t>
      </w:r>
      <w:r>
        <w:rPr>
          <w:rFonts w:hint="eastAsia" w:ascii="Times New Roman" w:hAnsi="Times New Roman" w:eastAsia="仿宋_GB2312" w:cs="Times New Roman"/>
          <w:color w:val="auto"/>
          <w:sz w:val="32"/>
          <w:szCs w:val="32"/>
          <w:lang w:val="en-US" w:eastAsia="zh-CN"/>
        </w:rPr>
        <w:t>如下</w:t>
      </w:r>
      <w:r>
        <w:rPr>
          <w:rFonts w:hint="eastAsia" w:ascii="Times New Roman" w:hAnsi="Times New Roman" w:eastAsia="仿宋_GB2312" w:cs="Times New Roman"/>
          <w:color w:val="auto"/>
          <w:sz w:val="32"/>
          <w:szCs w:val="32"/>
          <w:lang w:eastAsia="zh-CN"/>
        </w:rPr>
        <w:t>。</w:t>
      </w:r>
    </w:p>
    <w:p>
      <w:pPr>
        <w:spacing w:line="560" w:lineRule="exact"/>
        <w:ind w:firstLine="640" w:firstLineChars="20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一、指导思想</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以习近平新时代中国特色社会主义思想为指导，深入贯彻党的</w:t>
      </w:r>
      <w:r>
        <w:rPr>
          <w:rFonts w:hint="eastAsia" w:ascii="Times New Roman" w:hAnsi="Times New Roman" w:eastAsia="仿宋_GB2312" w:cs="Times New Roman"/>
          <w:color w:val="auto"/>
          <w:sz w:val="32"/>
          <w:szCs w:val="32"/>
          <w:lang w:val="en-US" w:eastAsia="zh-CN"/>
        </w:rPr>
        <w:t>二十</w:t>
      </w:r>
      <w:r>
        <w:rPr>
          <w:rFonts w:hint="default" w:ascii="Times New Roman" w:hAnsi="Times New Roman" w:eastAsia="仿宋_GB2312" w:cs="Times New Roman"/>
          <w:color w:val="auto"/>
          <w:sz w:val="32"/>
          <w:szCs w:val="32"/>
        </w:rPr>
        <w:t>大精神，</w:t>
      </w:r>
      <w:r>
        <w:rPr>
          <w:rFonts w:hint="eastAsia" w:ascii="Times New Roman" w:hAnsi="Times New Roman" w:eastAsia="仿宋_GB2312" w:cs="Times New Roman"/>
          <w:color w:val="auto"/>
          <w:sz w:val="32"/>
          <w:szCs w:val="32"/>
          <w:lang w:val="en-US" w:eastAsia="zh-CN"/>
        </w:rPr>
        <w:t>认真落实党中央、国务院和省、市、区各项决策部署，立足新发展阶段，贯彻新发展理念，</w:t>
      </w:r>
      <w:r>
        <w:rPr>
          <w:rFonts w:hint="default" w:ascii="Times New Roman" w:hAnsi="Times New Roman" w:eastAsia="仿宋_GB2312" w:cs="Times New Roman"/>
          <w:color w:val="auto"/>
          <w:sz w:val="32"/>
          <w:szCs w:val="32"/>
        </w:rPr>
        <w:t>构建新发展格局，充分发挥我</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产业基础和消费市场优势，以渠道下沉</w:t>
      </w:r>
      <w:r>
        <w:rPr>
          <w:rFonts w:hint="eastAsia" w:ascii="Times New Roman" w:hAnsi="Times New Roman" w:eastAsia="仿宋_GB2312" w:cs="Times New Roman"/>
          <w:color w:val="auto"/>
          <w:sz w:val="32"/>
          <w:szCs w:val="32"/>
          <w:lang w:val="en-US" w:eastAsia="zh-CN"/>
        </w:rPr>
        <w:t>和农产品上行</w:t>
      </w:r>
      <w:r>
        <w:rPr>
          <w:rFonts w:hint="default" w:ascii="Times New Roman" w:hAnsi="Times New Roman" w:eastAsia="仿宋_GB2312" w:cs="Times New Roman"/>
          <w:color w:val="auto"/>
          <w:sz w:val="32"/>
          <w:szCs w:val="32"/>
        </w:rPr>
        <w:t>为主线，</w:t>
      </w:r>
      <w:r>
        <w:rPr>
          <w:rFonts w:hint="eastAsia" w:ascii="Times New Roman" w:hAnsi="Times New Roman" w:eastAsia="仿宋_GB2312" w:cs="Times New Roman"/>
          <w:color w:val="auto"/>
          <w:sz w:val="32"/>
          <w:szCs w:val="32"/>
          <w:lang w:val="en-US" w:eastAsia="zh-CN"/>
        </w:rPr>
        <w:t>推动资源要素向农村市场倾斜，完善</w:t>
      </w:r>
      <w:r>
        <w:rPr>
          <w:rFonts w:hint="default" w:ascii="Times New Roman" w:hAnsi="Times New Roman" w:eastAsia="仿宋_GB2312" w:cs="Times New Roman"/>
          <w:color w:val="auto"/>
          <w:sz w:val="32"/>
          <w:szCs w:val="32"/>
        </w:rPr>
        <w:t>农产品现代流通体系，</w:t>
      </w:r>
      <w:r>
        <w:rPr>
          <w:rFonts w:hint="eastAsia" w:ascii="Times New Roman" w:hAnsi="Times New Roman" w:eastAsia="仿宋_GB2312" w:cs="Times New Roman"/>
          <w:color w:val="auto"/>
          <w:sz w:val="32"/>
          <w:szCs w:val="32"/>
          <w:lang w:val="en-US" w:eastAsia="zh-CN"/>
        </w:rPr>
        <w:t>畅通工业品下乡和农产品进城双向流通</w:t>
      </w:r>
      <w:r>
        <w:rPr>
          <w:rFonts w:hint="default" w:ascii="Times New Roman" w:hAnsi="Times New Roman" w:eastAsia="仿宋_GB2312" w:cs="Times New Roman"/>
          <w:color w:val="auto"/>
          <w:sz w:val="32"/>
          <w:szCs w:val="32"/>
        </w:rPr>
        <w:t>渠道，</w:t>
      </w:r>
      <w:r>
        <w:rPr>
          <w:rFonts w:hint="eastAsia" w:ascii="Times New Roman" w:hAnsi="Times New Roman" w:eastAsia="仿宋_GB2312" w:cs="Times New Roman"/>
          <w:color w:val="auto"/>
          <w:sz w:val="32"/>
          <w:szCs w:val="32"/>
          <w:lang w:val="en-US" w:eastAsia="zh-CN"/>
        </w:rPr>
        <w:t>推动县域商业高质量发展，全面擦亮全省首批县域商业建设行动示范县金字招牌，以实干实绩建设更高质量更高水平的安逸安居。</w:t>
      </w:r>
    </w:p>
    <w:p>
      <w:pPr>
        <w:spacing w:line="560" w:lineRule="exact"/>
        <w:ind w:firstLine="640" w:firstLineChars="20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w:t>
      </w:r>
      <w:r>
        <w:rPr>
          <w:rFonts w:hint="eastAsia" w:ascii="Times New Roman" w:hAnsi="Times New Roman" w:eastAsia="黑体" w:cs="Times New Roman"/>
          <w:color w:val="auto"/>
          <w:sz w:val="32"/>
          <w:szCs w:val="32"/>
          <w:lang w:val="en-US" w:eastAsia="zh-CN"/>
        </w:rPr>
        <w:t>目标任务</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以畅通城乡流通渠道、推动共同富裕为导向，坚持体现效率、促进公平，以完善商业载体、壮大市场队伍、提高流通效率、丰富消费市场、提升农产品竞争力、创新业态模式、优化市场环境为主攻方向，用活用好争取的县域商业建设行动专项资金1003.75万元，撬动社会投入资金2500万以上，着力解决制约我区县域体系建设瓶颈问题。</w:t>
      </w:r>
      <w:r>
        <w:rPr>
          <w:rFonts w:hint="default" w:ascii="Times New Roman" w:hAnsi="Times New Roman" w:eastAsia="仿宋_GB2312" w:cs="Times New Roman"/>
          <w:color w:val="auto"/>
          <w:sz w:val="32"/>
          <w:szCs w:val="32"/>
          <w:lang w:val="en-US" w:eastAsia="zh-CN"/>
        </w:rPr>
        <w:t>到2023年底，基本建</w:t>
      </w:r>
      <w:r>
        <w:rPr>
          <w:rFonts w:hint="eastAsia" w:ascii="Times New Roman" w:hAnsi="Times New Roman" w:eastAsia="仿宋_GB2312" w:cs="Times New Roman"/>
          <w:color w:val="auto"/>
          <w:sz w:val="32"/>
          <w:szCs w:val="32"/>
          <w:lang w:val="en-US" w:eastAsia="zh-CN"/>
        </w:rPr>
        <w:t>成</w:t>
      </w:r>
      <w:r>
        <w:rPr>
          <w:rFonts w:hint="default" w:ascii="Times New Roman" w:hAnsi="Times New Roman" w:eastAsia="仿宋_GB2312" w:cs="Times New Roman"/>
          <w:color w:val="auto"/>
          <w:sz w:val="32"/>
          <w:szCs w:val="32"/>
          <w:lang w:val="en-US" w:eastAsia="zh-CN"/>
        </w:rPr>
        <w:t>以城区为中心、乡镇为重点、村为基础</w:t>
      </w:r>
      <w:r>
        <w:rPr>
          <w:rFonts w:hint="eastAsia" w:ascii="Times New Roman" w:hAnsi="Times New Roman" w:eastAsia="仿宋_GB2312" w:cs="Times New Roman"/>
          <w:color w:val="auto"/>
          <w:sz w:val="32"/>
          <w:szCs w:val="32"/>
          <w:lang w:val="en-US" w:eastAsia="zh-CN"/>
        </w:rPr>
        <w:t>，分工合理、布局完善的一体化</w:t>
      </w:r>
      <w:r>
        <w:rPr>
          <w:rFonts w:hint="default" w:ascii="Times New Roman" w:hAnsi="Times New Roman" w:eastAsia="仿宋_GB2312" w:cs="Times New Roman"/>
          <w:color w:val="auto"/>
          <w:sz w:val="32"/>
          <w:szCs w:val="32"/>
          <w:lang w:val="en-US" w:eastAsia="zh-CN"/>
        </w:rPr>
        <w:t>县域商业</w:t>
      </w:r>
      <w:r>
        <w:rPr>
          <w:rFonts w:hint="eastAsia" w:ascii="Times New Roman" w:hAnsi="Times New Roman" w:eastAsia="仿宋_GB2312" w:cs="Times New Roman"/>
          <w:color w:val="auto"/>
          <w:sz w:val="32"/>
          <w:szCs w:val="32"/>
          <w:lang w:val="en-US" w:eastAsia="zh-CN"/>
        </w:rPr>
        <w:t>网络</w:t>
      </w:r>
      <w:r>
        <w:rPr>
          <w:rFonts w:hint="default" w:ascii="Times New Roman" w:hAnsi="Times New Roman" w:eastAsia="仿宋_GB2312" w:cs="Times New Roman"/>
          <w:color w:val="auto"/>
          <w:sz w:val="32"/>
          <w:szCs w:val="32"/>
          <w:lang w:val="en-US" w:eastAsia="zh-CN"/>
        </w:rPr>
        <w:t>体系</w:t>
      </w:r>
      <w:r>
        <w:rPr>
          <w:rFonts w:hint="eastAsia" w:ascii="Times New Roman" w:hAnsi="Times New Roman" w:eastAsia="仿宋_GB2312" w:cs="Times New Roman"/>
          <w:color w:val="auto"/>
          <w:sz w:val="32"/>
          <w:szCs w:val="32"/>
          <w:lang w:val="en-US" w:eastAsia="zh-CN"/>
        </w:rPr>
        <w:t>，为全面推进乡村振兴提供有力支撑</w:t>
      </w:r>
      <w:r>
        <w:rPr>
          <w:rFonts w:hint="default" w:ascii="Times New Roman" w:hAnsi="Times New Roman" w:eastAsia="仿宋_GB2312" w:cs="Times New Roman"/>
          <w:color w:val="auto"/>
          <w:sz w:val="32"/>
          <w:szCs w:val="32"/>
          <w:lang w:val="en-US" w:eastAsia="zh-CN"/>
        </w:rPr>
        <w:t>。</w:t>
      </w:r>
    </w:p>
    <w:p>
      <w:pPr>
        <w:spacing w:line="560" w:lineRule="exact"/>
        <w:ind w:firstLine="640" w:firstLineChars="200"/>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三、工作原则</w:t>
      </w:r>
    </w:p>
    <w:p>
      <w:pPr>
        <w:spacing w:line="560" w:lineRule="exact"/>
        <w:ind w:firstLine="643" w:firstLineChars="200"/>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（一）坚持政府引导、市场主体。</w:t>
      </w:r>
      <w:r>
        <w:rPr>
          <w:rFonts w:hint="eastAsia" w:ascii="Times New Roman" w:hAnsi="Times New Roman" w:eastAsia="仿宋_GB2312" w:cs="Times New Roman"/>
          <w:color w:val="auto"/>
          <w:sz w:val="32"/>
          <w:szCs w:val="32"/>
          <w:lang w:val="en-US" w:eastAsia="zh-CN"/>
        </w:rPr>
        <w:t>遵循市场规律和原则，全面发挥市场配置资源的决定性作用，促进资源要素合理流通，充分激发县域商贸流通主体创新发展活力，切实增强农村商业网点的持续运营能力。积极发挥政府规划引导作用，加大公共资源投入，有序引导社会力量共同参与县域商业体系建设，完善政策支持保障，营造良好发展环境。</w:t>
      </w:r>
    </w:p>
    <w:p>
      <w:pPr>
        <w:spacing w:line="560" w:lineRule="exact"/>
        <w:ind w:firstLine="643" w:firstLineChars="200"/>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（二）坚持创新驱动、重点突破。</w:t>
      </w:r>
      <w:r>
        <w:rPr>
          <w:rFonts w:hint="eastAsia" w:ascii="Times New Roman" w:hAnsi="Times New Roman" w:eastAsia="仿宋_GB2312" w:cs="Times New Roman"/>
          <w:color w:val="auto"/>
          <w:sz w:val="32"/>
          <w:szCs w:val="32"/>
          <w:lang w:val="en-US" w:eastAsia="zh-CN"/>
        </w:rPr>
        <w:t>把提升数字化水平摆在突出位置，在创新流通业态和模式上下功夫，促进数字产品和服务在乡村地区应用，提高电商应用水平、连锁经营比例、供应链服务能力，降低农村商业运营成本。聚焦短板弱项问题，推进数字化、信息化、标准化、集约化、规范化建设，打通城乡流通堵点。</w:t>
      </w:r>
    </w:p>
    <w:p>
      <w:pPr>
        <w:spacing w:line="560" w:lineRule="exact"/>
        <w:ind w:firstLine="643" w:firstLineChars="200"/>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（三）坚持以人为本、共享发展。</w:t>
      </w:r>
      <w:r>
        <w:rPr>
          <w:rFonts w:hint="eastAsia" w:ascii="Times New Roman" w:hAnsi="Times New Roman" w:eastAsia="仿宋_GB2312" w:cs="Times New Roman"/>
          <w:color w:val="auto"/>
          <w:sz w:val="32"/>
          <w:szCs w:val="32"/>
          <w:lang w:val="en-US" w:eastAsia="zh-CN"/>
        </w:rPr>
        <w:t>坚持以人民为中心的发展理念，把增加农民收入、扩大农村消费作为建设县域商业体系的根本出发点和落脚点。优先满足农民生产生活的基本需求，丰富商品服务供给，优化农村商业环境，让城乡居民享有更多获得感、幸福感、安全感。</w:t>
      </w:r>
    </w:p>
    <w:p>
      <w:pPr>
        <w:spacing w:line="560" w:lineRule="exact"/>
        <w:ind w:firstLine="640" w:firstLineChars="200"/>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w:t>
      </w:r>
      <w:r>
        <w:rPr>
          <w:rFonts w:hint="eastAsia" w:ascii="Times New Roman" w:hAnsi="Times New Roman" w:eastAsia="黑体" w:cs="Times New Roman"/>
          <w:color w:val="auto"/>
          <w:sz w:val="32"/>
          <w:szCs w:val="32"/>
          <w:lang w:val="en-US" w:eastAsia="zh-CN"/>
        </w:rPr>
        <w:t>主要举措</w:t>
      </w:r>
    </w:p>
    <w:p>
      <w:pPr>
        <w:spacing w:line="560" w:lineRule="exact"/>
        <w:ind w:firstLine="641" w:firstLineChars="200"/>
        <w:rPr>
          <w:rFonts w:hint="default" w:ascii="Times New Roman" w:hAnsi="Times New Roman" w:eastAsia="仿宋_GB2312" w:cs="Times New Roman"/>
          <w:color w:val="auto"/>
          <w:sz w:val="32"/>
          <w:szCs w:val="32"/>
          <w:lang w:val="en-US" w:eastAsia="zh-CN"/>
        </w:rPr>
      </w:pPr>
      <w:r>
        <w:rPr>
          <w:rFonts w:hint="eastAsia" w:ascii="华文楷体" w:hAnsi="华文楷体" w:eastAsia="华文楷体" w:cs="华文楷体"/>
          <w:b/>
          <w:bCs/>
          <w:color w:val="auto"/>
          <w:sz w:val="32"/>
          <w:szCs w:val="32"/>
          <w:lang w:val="en-US" w:eastAsia="zh-CN"/>
        </w:rPr>
        <w:t>（一）聚焦农产品流通，新建改造农贸市场。</w:t>
      </w:r>
      <w:r>
        <w:rPr>
          <w:rFonts w:hint="default" w:ascii="Times New Roman" w:hAnsi="Times New Roman" w:eastAsia="仿宋_GB2312" w:cs="Times New Roman"/>
          <w:color w:val="auto"/>
          <w:sz w:val="32"/>
          <w:szCs w:val="32"/>
          <w:lang w:val="en-US" w:eastAsia="zh-CN"/>
        </w:rPr>
        <w:t>支持白马镇新建农贸市场，实现群众购买有去处、商贩经营有场所、集镇街道有风景</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支持横山镇、中兴镇改造原有农贸市场，</w:t>
      </w:r>
      <w:r>
        <w:rPr>
          <w:rFonts w:hint="eastAsia" w:ascii="Times New Roman" w:hAnsi="Times New Roman" w:eastAsia="仿宋_GB2312" w:cs="Times New Roman"/>
          <w:color w:val="auto"/>
          <w:sz w:val="32"/>
          <w:szCs w:val="32"/>
          <w:lang w:val="en-US" w:eastAsia="zh-CN"/>
        </w:rPr>
        <w:t>对基础</w:t>
      </w:r>
      <w:r>
        <w:rPr>
          <w:rFonts w:hint="default" w:ascii="Times New Roman" w:hAnsi="Times New Roman" w:eastAsia="仿宋_GB2312" w:cs="Times New Roman"/>
          <w:color w:val="auto"/>
          <w:sz w:val="32"/>
          <w:szCs w:val="32"/>
          <w:lang w:val="en-US" w:eastAsia="zh-CN"/>
        </w:rPr>
        <w:t>设施</w:t>
      </w:r>
      <w:r>
        <w:rPr>
          <w:rFonts w:hint="eastAsia" w:ascii="Times New Roman" w:hAnsi="Times New Roman" w:eastAsia="仿宋_GB2312" w:cs="Times New Roman"/>
          <w:color w:val="auto"/>
          <w:sz w:val="32"/>
          <w:szCs w:val="32"/>
          <w:lang w:val="en-US" w:eastAsia="zh-CN"/>
        </w:rPr>
        <w:t>进行</w:t>
      </w:r>
      <w:r>
        <w:rPr>
          <w:rFonts w:hint="default" w:ascii="Times New Roman" w:hAnsi="Times New Roman" w:eastAsia="仿宋_GB2312" w:cs="Times New Roman"/>
          <w:color w:val="auto"/>
          <w:sz w:val="32"/>
          <w:szCs w:val="32"/>
          <w:lang w:val="en-US" w:eastAsia="zh-CN"/>
        </w:rPr>
        <w:t>改造升级，加快清除马路市场，还路于民</w:t>
      </w:r>
      <w:r>
        <w:rPr>
          <w:rFonts w:hint="eastAsia" w:ascii="Times New Roman" w:hAnsi="Times New Roman" w:eastAsia="仿宋_GB2312" w:cs="Times New Roman"/>
          <w:color w:val="auto"/>
          <w:sz w:val="32"/>
          <w:szCs w:val="32"/>
          <w:lang w:val="en-US" w:eastAsia="zh-CN"/>
        </w:rPr>
        <w:t>。到2023年底前，完成白马镇新建和横山镇、中兴镇改建任务，</w:t>
      </w:r>
      <w:r>
        <w:rPr>
          <w:rFonts w:hint="default" w:ascii="Times New Roman" w:hAnsi="Times New Roman" w:eastAsia="仿宋_GB2312" w:cs="Times New Roman"/>
          <w:color w:val="auto"/>
          <w:sz w:val="32"/>
          <w:szCs w:val="32"/>
          <w:lang w:val="en-US" w:eastAsia="zh-CN"/>
        </w:rPr>
        <w:t>打造成为</w:t>
      </w:r>
      <w:r>
        <w:rPr>
          <w:rFonts w:hint="eastAsia" w:ascii="Times New Roman" w:hAnsi="Times New Roman" w:eastAsia="仿宋_GB2312" w:cs="Times New Roman"/>
          <w:color w:val="auto"/>
          <w:sz w:val="32"/>
          <w:szCs w:val="32"/>
          <w:lang w:val="en-US" w:eastAsia="zh-CN"/>
        </w:rPr>
        <w:t>当地</w:t>
      </w:r>
      <w:r>
        <w:rPr>
          <w:rFonts w:hint="default" w:ascii="Times New Roman" w:hAnsi="Times New Roman" w:eastAsia="仿宋_GB2312" w:cs="Times New Roman"/>
          <w:color w:val="auto"/>
          <w:sz w:val="32"/>
          <w:szCs w:val="32"/>
          <w:lang w:val="en-US" w:eastAsia="zh-CN"/>
        </w:rPr>
        <w:t>农村居民日常消费和社交重要场所。（责任单位：白马镇、横山镇、中兴镇，区商务局）</w:t>
      </w:r>
    </w:p>
    <w:p>
      <w:pPr>
        <w:spacing w:line="560" w:lineRule="exact"/>
        <w:ind w:firstLine="641" w:firstLineChars="200"/>
        <w:rPr>
          <w:rFonts w:hint="default" w:ascii="Times New Roman" w:hAnsi="Times New Roman" w:eastAsia="仿宋_GB2312" w:cs="Times New Roman"/>
          <w:color w:val="auto"/>
          <w:sz w:val="32"/>
          <w:szCs w:val="32"/>
          <w:lang w:val="en-US" w:eastAsia="zh-CN"/>
        </w:rPr>
      </w:pPr>
      <w:r>
        <w:rPr>
          <w:rFonts w:hint="eastAsia" w:ascii="华文楷体" w:hAnsi="华文楷体" w:eastAsia="华文楷体" w:cs="华文楷体"/>
          <w:b/>
          <w:bCs/>
          <w:color w:val="auto"/>
          <w:sz w:val="32"/>
          <w:szCs w:val="32"/>
          <w:lang w:val="en-US" w:eastAsia="zh-CN"/>
        </w:rPr>
        <w:t>（二）聚焦工业品下乡，改造升级商贸中心。</w:t>
      </w:r>
      <w:r>
        <w:rPr>
          <w:rFonts w:hint="default" w:ascii="Times New Roman" w:hAnsi="Times New Roman" w:eastAsia="仿宋_GB2312" w:cs="Times New Roman"/>
          <w:color w:val="auto"/>
          <w:sz w:val="32"/>
          <w:szCs w:val="32"/>
          <w:lang w:val="en-US" w:eastAsia="zh-CN"/>
        </w:rPr>
        <w:t>引导本地重点商贸流通企业采取自建、改造、股权合作等方式，对现有乡镇商贸中心、大中型超市进行现代化改造升级，</w:t>
      </w:r>
      <w:r>
        <w:rPr>
          <w:rFonts w:hint="eastAsia" w:ascii="Times New Roman" w:hAnsi="Times New Roman" w:eastAsia="仿宋_GB2312" w:cs="Times New Roman"/>
          <w:color w:val="auto"/>
          <w:sz w:val="32"/>
          <w:szCs w:val="32"/>
          <w:lang w:val="en-US" w:eastAsia="zh-CN"/>
        </w:rPr>
        <w:t>丰富和</w:t>
      </w:r>
      <w:r>
        <w:rPr>
          <w:rFonts w:hint="default" w:ascii="Times New Roman" w:hAnsi="Times New Roman" w:eastAsia="仿宋_GB2312" w:cs="Times New Roman"/>
          <w:color w:val="auto"/>
          <w:sz w:val="32"/>
          <w:szCs w:val="32"/>
          <w:lang w:val="en-US" w:eastAsia="zh-CN"/>
        </w:rPr>
        <w:t>优化商品购物、休闲娱乐等业态功能，因地制宜适度增加快递收发等便民生活服务供给，满足乡镇居民实用消费和一般生活服务需求。到2023年底前，完成三家、白马、横山等1</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个乡镇商贸中心升级改造，建成服务乡镇居民的一站式集聚消费中心。（责任单位：区商务局，各</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镇）</w:t>
      </w:r>
    </w:p>
    <w:p>
      <w:pPr>
        <w:spacing w:line="56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b/>
          <w:bCs/>
          <w:color w:val="auto"/>
          <w:sz w:val="32"/>
          <w:szCs w:val="32"/>
          <w:lang w:val="en-US" w:eastAsia="zh-CN"/>
        </w:rPr>
        <w:t>（</w:t>
      </w:r>
      <w:r>
        <w:rPr>
          <w:rFonts w:hint="eastAsia" w:ascii="楷体_GB2312" w:hAnsi="楷体_GB2312" w:eastAsia="楷体_GB2312" w:cs="楷体_GB2312"/>
          <w:b/>
          <w:bCs/>
          <w:color w:val="auto"/>
          <w:sz w:val="32"/>
          <w:szCs w:val="32"/>
          <w:lang w:val="en-US" w:eastAsia="zh-CN"/>
        </w:rPr>
        <w:t>三</w:t>
      </w:r>
      <w:r>
        <w:rPr>
          <w:rFonts w:hint="default" w:ascii="楷体_GB2312" w:hAnsi="楷体_GB2312" w:eastAsia="楷体_GB2312" w:cs="楷体_GB2312"/>
          <w:b/>
          <w:bCs/>
          <w:color w:val="auto"/>
          <w:sz w:val="32"/>
          <w:szCs w:val="32"/>
          <w:lang w:val="en-US" w:eastAsia="zh-CN"/>
        </w:rPr>
        <w:t>）</w:t>
      </w:r>
      <w:r>
        <w:rPr>
          <w:rFonts w:hint="eastAsia" w:ascii="楷体_GB2312" w:hAnsi="楷体_GB2312" w:eastAsia="楷体_GB2312" w:cs="楷体_GB2312"/>
          <w:b/>
          <w:bCs/>
          <w:color w:val="auto"/>
          <w:sz w:val="32"/>
          <w:szCs w:val="32"/>
          <w:lang w:val="en-US" w:eastAsia="zh-CN"/>
        </w:rPr>
        <w:t>聚焦</w:t>
      </w:r>
      <w:r>
        <w:rPr>
          <w:rFonts w:hint="default" w:ascii="楷体_GB2312" w:hAnsi="楷体_GB2312" w:eastAsia="楷体_GB2312" w:cs="楷体_GB2312"/>
          <w:b/>
          <w:bCs/>
          <w:color w:val="auto"/>
          <w:sz w:val="32"/>
          <w:szCs w:val="32"/>
          <w:lang w:val="en-US" w:eastAsia="zh-CN"/>
        </w:rPr>
        <w:t>县乡村</w:t>
      </w:r>
      <w:r>
        <w:rPr>
          <w:rFonts w:hint="eastAsia" w:ascii="楷体_GB2312" w:hAnsi="楷体_GB2312" w:eastAsia="楷体_GB2312" w:cs="楷体_GB2312"/>
          <w:b/>
          <w:bCs/>
          <w:color w:val="auto"/>
          <w:sz w:val="32"/>
          <w:szCs w:val="32"/>
          <w:lang w:val="en-US" w:eastAsia="zh-CN"/>
        </w:rPr>
        <w:t>畅通，健全</w:t>
      </w:r>
      <w:r>
        <w:rPr>
          <w:rFonts w:hint="default" w:ascii="楷体_GB2312" w:hAnsi="楷体_GB2312" w:eastAsia="楷体_GB2312" w:cs="楷体_GB2312"/>
          <w:b/>
          <w:bCs/>
          <w:color w:val="auto"/>
          <w:sz w:val="32"/>
          <w:szCs w:val="32"/>
          <w:lang w:val="en-US" w:eastAsia="zh-CN"/>
        </w:rPr>
        <w:t>三级物流体系</w:t>
      </w:r>
      <w:r>
        <w:rPr>
          <w:rFonts w:hint="eastAsia" w:ascii="楷体_GB2312" w:hAnsi="楷体_GB2312" w:eastAsia="楷体_GB2312" w:cs="楷体_GB2312"/>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改造提升安居区交商邮县级邮政快递仓配、集中分拣配送中心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通过配置必要的仓配快递物流现代化设施设备，提高现有邮件快递处理速度和增加仓储库容，打通农村日常消耗品、工业品下乡、农产品进城的双向通道，实现邮快合作，同仓共配</w:t>
      </w:r>
      <w:r>
        <w:rPr>
          <w:rFonts w:hint="eastAsia" w:ascii="Times New Roman" w:hAnsi="Times New Roman" w:eastAsia="仿宋_GB2312" w:cs="Times New Roman"/>
          <w:color w:val="auto"/>
          <w:sz w:val="32"/>
          <w:szCs w:val="32"/>
          <w:lang w:val="en-US" w:eastAsia="zh-CN"/>
        </w:rPr>
        <w:t>。建设改造</w:t>
      </w:r>
      <w:r>
        <w:rPr>
          <w:rFonts w:hint="default" w:ascii="Times New Roman" w:hAnsi="Times New Roman" w:eastAsia="仿宋_GB2312" w:cs="Times New Roman"/>
          <w:color w:val="auto"/>
          <w:sz w:val="32"/>
          <w:szCs w:val="32"/>
          <w:lang w:val="en-US" w:eastAsia="zh-CN"/>
        </w:rPr>
        <w:t>安居区乡镇邮政快递物流站点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配送运输等基础设施投资项目，对</w:t>
      </w:r>
      <w:r>
        <w:rPr>
          <w:rFonts w:hint="eastAsia" w:ascii="Times New Roman" w:hAnsi="Times New Roman" w:eastAsia="仿宋_GB2312" w:cs="Times New Roman"/>
          <w:color w:val="auto"/>
          <w:sz w:val="32"/>
          <w:szCs w:val="32"/>
          <w:lang w:val="en-US" w:eastAsia="zh-CN"/>
        </w:rPr>
        <w:t>现有</w:t>
      </w:r>
      <w:r>
        <w:rPr>
          <w:rFonts w:hint="default" w:ascii="Times New Roman" w:hAnsi="Times New Roman" w:eastAsia="仿宋_GB2312" w:cs="Times New Roman"/>
          <w:color w:val="auto"/>
          <w:sz w:val="32"/>
          <w:szCs w:val="32"/>
          <w:lang w:val="en-US" w:eastAsia="zh-CN"/>
        </w:rPr>
        <w:t>场地进行装修改造，按照快递物流仓配运营中心设施设备配置标准添置必须的快递物流设施设备</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对进村农资、化肥、日常消耗品、农特产品寄递等提供暂存周转仓储，</w:t>
      </w:r>
      <w:r>
        <w:rPr>
          <w:rFonts w:hint="eastAsia" w:ascii="Times New Roman" w:hAnsi="Times New Roman" w:eastAsia="仿宋_GB2312" w:cs="Times New Roman"/>
          <w:color w:val="auto"/>
          <w:sz w:val="32"/>
          <w:szCs w:val="32"/>
          <w:lang w:val="en-US" w:eastAsia="zh-CN"/>
        </w:rPr>
        <w:t>实现</w:t>
      </w:r>
      <w:r>
        <w:rPr>
          <w:rFonts w:hint="default" w:ascii="Times New Roman" w:hAnsi="Times New Roman" w:eastAsia="仿宋_GB2312" w:cs="Times New Roman"/>
          <w:color w:val="auto"/>
          <w:sz w:val="32"/>
          <w:szCs w:val="32"/>
          <w:lang w:val="en-US" w:eastAsia="zh-CN"/>
        </w:rPr>
        <w:t>邮快合作所有进村快递集中接发、分拣、处理</w:t>
      </w:r>
      <w:r>
        <w:rPr>
          <w:rFonts w:hint="eastAsia" w:ascii="Times New Roman" w:hAnsi="Times New Roman" w:eastAsia="仿宋_GB2312" w:cs="Times New Roman"/>
          <w:color w:val="auto"/>
          <w:sz w:val="32"/>
          <w:szCs w:val="32"/>
          <w:lang w:val="en-US" w:eastAsia="zh-CN"/>
        </w:rPr>
        <w:t>，建成</w:t>
      </w:r>
      <w:r>
        <w:rPr>
          <w:rFonts w:hint="default" w:ascii="Times New Roman" w:hAnsi="Times New Roman" w:eastAsia="仿宋_GB2312" w:cs="Times New Roman"/>
          <w:color w:val="auto"/>
          <w:sz w:val="32"/>
          <w:szCs w:val="32"/>
          <w:lang w:val="en-US" w:eastAsia="zh-CN"/>
        </w:rPr>
        <w:t>16个镇级邮政快递物流配送中心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（责任单位：区交通运输局、各镇）</w:t>
      </w:r>
    </w:p>
    <w:p>
      <w:pPr>
        <w:spacing w:line="560" w:lineRule="exact"/>
        <w:ind w:firstLine="640" w:firstLineChars="200"/>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lang w:val="en-US" w:eastAsia="zh-CN"/>
        </w:rPr>
        <w:t>、保障措施</w:t>
      </w:r>
    </w:p>
    <w:p>
      <w:pPr>
        <w:spacing w:line="56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b/>
          <w:bCs/>
          <w:color w:val="auto"/>
          <w:sz w:val="32"/>
          <w:szCs w:val="32"/>
          <w:lang w:val="en-US" w:eastAsia="zh-CN"/>
        </w:rPr>
        <w:t>（一）加强组织领导。</w:t>
      </w:r>
      <w:r>
        <w:rPr>
          <w:rFonts w:hint="default" w:ascii="Times New Roman" w:hAnsi="Times New Roman" w:eastAsia="仿宋_GB2312" w:cs="Times New Roman"/>
          <w:color w:val="auto"/>
          <w:sz w:val="32"/>
          <w:szCs w:val="32"/>
          <w:lang w:val="en-US" w:eastAsia="zh-CN"/>
        </w:rPr>
        <w:t>成立由区政府</w:t>
      </w:r>
      <w:r>
        <w:rPr>
          <w:rFonts w:hint="eastAsia" w:ascii="Times New Roman" w:hAnsi="Times New Roman" w:eastAsia="仿宋_GB2312" w:cs="Times New Roman"/>
          <w:color w:val="auto"/>
          <w:sz w:val="32"/>
          <w:szCs w:val="32"/>
          <w:lang w:val="en-US" w:eastAsia="zh-CN"/>
        </w:rPr>
        <w:t>分管</w:t>
      </w:r>
      <w:r>
        <w:rPr>
          <w:rFonts w:hint="default" w:ascii="Times New Roman" w:hAnsi="Times New Roman" w:eastAsia="仿宋_GB2312" w:cs="Times New Roman"/>
          <w:color w:val="auto"/>
          <w:sz w:val="32"/>
          <w:szCs w:val="32"/>
          <w:lang w:val="en-US" w:eastAsia="zh-CN"/>
        </w:rPr>
        <w:t>领导任组长、</w:t>
      </w:r>
      <w:r>
        <w:rPr>
          <w:rFonts w:hint="eastAsia" w:ascii="Times New Roman" w:hAnsi="Times New Roman" w:eastAsia="仿宋_GB2312" w:cs="Times New Roman"/>
          <w:color w:val="auto"/>
          <w:sz w:val="32"/>
          <w:szCs w:val="32"/>
          <w:lang w:val="en-US" w:eastAsia="zh-CN"/>
        </w:rPr>
        <w:t>区商务局局长</w:t>
      </w:r>
      <w:r>
        <w:rPr>
          <w:rFonts w:hint="default" w:ascii="Times New Roman" w:hAnsi="Times New Roman" w:eastAsia="仿宋_GB2312" w:cs="Times New Roman"/>
          <w:color w:val="auto"/>
          <w:sz w:val="32"/>
          <w:szCs w:val="32"/>
          <w:lang w:val="en-US" w:eastAsia="zh-CN"/>
        </w:rPr>
        <w:t>任副组长、</w:t>
      </w:r>
      <w:r>
        <w:rPr>
          <w:rFonts w:hint="eastAsia" w:ascii="Times New Roman" w:hAnsi="Times New Roman" w:eastAsia="仿宋_GB2312" w:cs="Times New Roman"/>
          <w:color w:val="auto"/>
          <w:sz w:val="32"/>
          <w:szCs w:val="32"/>
          <w:lang w:val="en-US" w:eastAsia="zh-CN"/>
        </w:rPr>
        <w:t>各</w:t>
      </w:r>
      <w:r>
        <w:rPr>
          <w:rFonts w:hint="default" w:ascii="Times New Roman" w:hAnsi="Times New Roman" w:eastAsia="仿宋_GB2312" w:cs="Times New Roman"/>
          <w:color w:val="auto"/>
          <w:sz w:val="32"/>
          <w:szCs w:val="32"/>
          <w:lang w:val="en-US" w:eastAsia="zh-CN"/>
        </w:rPr>
        <w:t>相关部门和镇</w:t>
      </w:r>
      <w:r>
        <w:rPr>
          <w:rFonts w:hint="eastAsia" w:ascii="Times New Roman" w:hAnsi="Times New Roman" w:eastAsia="仿宋_GB2312" w:cs="Times New Roman"/>
          <w:color w:val="auto"/>
          <w:sz w:val="32"/>
          <w:szCs w:val="32"/>
          <w:lang w:val="en-US" w:eastAsia="zh-CN"/>
        </w:rPr>
        <w:t>有关负责人</w:t>
      </w:r>
      <w:r>
        <w:rPr>
          <w:rFonts w:hint="default" w:ascii="Times New Roman" w:hAnsi="Times New Roman" w:eastAsia="仿宋_GB2312" w:cs="Times New Roman"/>
          <w:color w:val="auto"/>
          <w:sz w:val="32"/>
          <w:szCs w:val="32"/>
          <w:lang w:val="en-US" w:eastAsia="zh-CN"/>
        </w:rPr>
        <w:t>为成员的县域商业建设</w:t>
      </w:r>
      <w:r>
        <w:rPr>
          <w:rFonts w:hint="eastAsia" w:ascii="Times New Roman" w:hAnsi="Times New Roman" w:eastAsia="仿宋_GB2312" w:cs="Times New Roman"/>
          <w:color w:val="auto"/>
          <w:sz w:val="32"/>
          <w:szCs w:val="32"/>
          <w:lang w:val="en-US" w:eastAsia="zh-CN"/>
        </w:rPr>
        <w:t>行动项目工作</w:t>
      </w:r>
      <w:r>
        <w:rPr>
          <w:rFonts w:hint="default" w:ascii="Times New Roman" w:hAnsi="Times New Roman" w:eastAsia="仿宋_GB2312" w:cs="Times New Roman"/>
          <w:color w:val="auto"/>
          <w:sz w:val="32"/>
          <w:szCs w:val="32"/>
          <w:lang w:val="en-US" w:eastAsia="zh-CN"/>
        </w:rPr>
        <w:t>领导小组，全面推进</w:t>
      </w:r>
      <w:r>
        <w:rPr>
          <w:rFonts w:hint="eastAsia" w:ascii="Times New Roman" w:hAnsi="Times New Roman" w:eastAsia="仿宋_GB2312" w:cs="Times New Roman"/>
          <w:color w:val="auto"/>
          <w:sz w:val="32"/>
          <w:szCs w:val="32"/>
          <w:lang w:val="en-US" w:eastAsia="zh-CN"/>
        </w:rPr>
        <w:t>全省首批</w:t>
      </w:r>
      <w:r>
        <w:rPr>
          <w:rFonts w:hint="default" w:ascii="Times New Roman" w:hAnsi="Times New Roman" w:eastAsia="仿宋_GB2312" w:cs="Times New Roman"/>
          <w:color w:val="auto"/>
          <w:sz w:val="32"/>
          <w:szCs w:val="32"/>
          <w:lang w:val="en-US" w:eastAsia="zh-CN"/>
        </w:rPr>
        <w:t>县域商业建设试点</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val="en-US" w:eastAsia="zh-CN"/>
        </w:rPr>
        <w:t>建设任务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领导小组办公室设在区商务局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分年度制定推进计划和工作安排，明确责任主体、时间表和路线图，形成上下联动、横向协作机制，确保各项工作有序推进。</w:t>
      </w:r>
    </w:p>
    <w:p>
      <w:pPr>
        <w:spacing w:line="56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b/>
          <w:bCs/>
          <w:color w:val="auto"/>
          <w:sz w:val="32"/>
          <w:szCs w:val="32"/>
          <w:lang w:val="en-US" w:eastAsia="zh-CN"/>
        </w:rPr>
        <w:t>（二）加大资金支持。</w:t>
      </w:r>
      <w:r>
        <w:rPr>
          <w:rFonts w:hint="default" w:ascii="Times New Roman" w:hAnsi="Times New Roman" w:eastAsia="仿宋_GB2312" w:cs="Times New Roman"/>
          <w:color w:val="auto"/>
          <w:sz w:val="32"/>
          <w:szCs w:val="32"/>
          <w:lang w:val="en-US" w:eastAsia="zh-CN"/>
        </w:rPr>
        <w:t>统筹利用好</w:t>
      </w:r>
      <w:r>
        <w:rPr>
          <w:rFonts w:hint="eastAsia" w:ascii="Times New Roman" w:hAnsi="Times New Roman" w:eastAsia="仿宋_GB2312" w:cs="Times New Roman"/>
          <w:color w:val="auto"/>
          <w:sz w:val="32"/>
          <w:szCs w:val="32"/>
          <w:lang w:val="en-US" w:eastAsia="zh-CN"/>
        </w:rPr>
        <w:t>国家</w:t>
      </w:r>
      <w:r>
        <w:rPr>
          <w:rFonts w:hint="default" w:ascii="Times New Roman" w:hAnsi="Times New Roman" w:eastAsia="仿宋_GB2312" w:cs="Times New Roman"/>
          <w:color w:val="auto"/>
          <w:sz w:val="32"/>
          <w:szCs w:val="32"/>
          <w:lang w:val="en-US" w:eastAsia="zh-CN"/>
        </w:rPr>
        <w:t>县域商业建设政策奖补资金，明确资金使用和管理办法，支持符合条件的县域商业建设项目和企业发展。鼓励银行金融机构对符合条件的县域商业建设主体提供抵押、担保、信用类小额贷款和供应链金融等服务。通过贷款贴息、购买服务、以奖代补等方式有序引导和撬动社会资本投入县域商业体系建设，共同推动县域商业高质量发展。</w:t>
      </w:r>
    </w:p>
    <w:p>
      <w:pPr>
        <w:spacing w:line="56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b/>
          <w:bCs/>
          <w:color w:val="auto"/>
          <w:sz w:val="32"/>
          <w:szCs w:val="32"/>
          <w:lang w:val="en-US" w:eastAsia="zh-CN"/>
        </w:rPr>
        <w:t>（三）加强规范管理。</w:t>
      </w:r>
      <w:r>
        <w:rPr>
          <w:rFonts w:hint="default" w:ascii="Times New Roman" w:hAnsi="Times New Roman" w:eastAsia="仿宋_GB2312" w:cs="Times New Roman"/>
          <w:color w:val="auto"/>
          <w:sz w:val="32"/>
          <w:szCs w:val="32"/>
          <w:lang w:val="en-US" w:eastAsia="zh-CN"/>
        </w:rPr>
        <w:t>建立完善专项资金与项目管理制度，保障项目资金规范管理和落实。按照相关规定,切实做好信息公开和统计报送工作,强化部门间信息共享。按照国家《县域商业建设指南》要求，强化分级分类管理。加快完善和编制《县域商业网点专项规划》，合理布局城乡商业资源，加强与国土空间规划衔接。</w:t>
      </w:r>
    </w:p>
    <w:p>
      <w:pPr>
        <w:spacing w:line="56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b/>
          <w:bCs/>
          <w:color w:val="auto"/>
          <w:sz w:val="32"/>
          <w:szCs w:val="32"/>
          <w:lang w:val="en-US" w:eastAsia="zh-CN"/>
        </w:rPr>
        <w:t>（四）强化考核督导。</w:t>
      </w:r>
      <w:r>
        <w:rPr>
          <w:rFonts w:hint="default" w:ascii="Times New Roman" w:hAnsi="Times New Roman" w:eastAsia="仿宋_GB2312" w:cs="Times New Roman"/>
          <w:color w:val="auto"/>
          <w:sz w:val="32"/>
          <w:szCs w:val="32"/>
          <w:lang w:val="en-US" w:eastAsia="zh-CN"/>
        </w:rPr>
        <w:t>把县域商业建设</w:t>
      </w:r>
      <w:r>
        <w:rPr>
          <w:rFonts w:hint="eastAsia" w:ascii="Times New Roman" w:hAnsi="Times New Roman" w:eastAsia="仿宋_GB2312" w:cs="Times New Roman"/>
          <w:color w:val="auto"/>
          <w:sz w:val="32"/>
          <w:szCs w:val="32"/>
          <w:lang w:val="en-US" w:eastAsia="zh-CN"/>
        </w:rPr>
        <w:t>行动</w:t>
      </w:r>
      <w:r>
        <w:rPr>
          <w:rFonts w:hint="default" w:ascii="Times New Roman" w:hAnsi="Times New Roman" w:eastAsia="仿宋_GB2312" w:cs="Times New Roman"/>
          <w:color w:val="auto"/>
          <w:sz w:val="32"/>
          <w:szCs w:val="32"/>
          <w:lang w:val="en-US" w:eastAsia="zh-CN"/>
        </w:rPr>
        <w:t>作为乡村振兴工作的重要内容，纳入乡村振兴考核体系，健全绩效考核机制。严格落实县域商业建设</w:t>
      </w:r>
      <w:r>
        <w:rPr>
          <w:rFonts w:hint="eastAsia" w:ascii="Times New Roman" w:hAnsi="Times New Roman" w:eastAsia="仿宋_GB2312" w:cs="Times New Roman"/>
          <w:color w:val="auto"/>
          <w:sz w:val="32"/>
          <w:szCs w:val="32"/>
          <w:lang w:val="en-US" w:eastAsia="zh-CN"/>
        </w:rPr>
        <w:t>行动项目</w:t>
      </w:r>
      <w:r>
        <w:rPr>
          <w:rFonts w:hint="default" w:ascii="Times New Roman" w:hAnsi="Times New Roman" w:eastAsia="仿宋_GB2312" w:cs="Times New Roman"/>
          <w:color w:val="auto"/>
          <w:sz w:val="32"/>
          <w:szCs w:val="32"/>
          <w:lang w:val="en-US" w:eastAsia="zh-CN"/>
        </w:rPr>
        <w:t>资金使用和项目管理的属地责任，强化项目遴选、企业招标、项目验收等过程监管和督导。相关部门和各镇要紧抓重点对象、关键环节和突出问题</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加强日常监管和指导。常态化跟踪项目完成情况</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对未按要求完成的项目督促及时整改，健全“建管用”相结合的长效机制，确保各项建设任务高标准、高质量完成。</w:t>
      </w:r>
    </w:p>
    <w:p>
      <w:pPr>
        <w:spacing w:line="560" w:lineRule="exact"/>
        <w:ind w:firstLine="643" w:firstLineChars="200"/>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（五）注重总结推广。</w:t>
      </w:r>
      <w:r>
        <w:rPr>
          <w:rFonts w:hint="default" w:ascii="Times New Roman" w:hAnsi="Times New Roman" w:eastAsia="仿宋_GB2312" w:cs="Times New Roman"/>
          <w:color w:val="auto"/>
          <w:sz w:val="32"/>
          <w:szCs w:val="32"/>
          <w:lang w:val="en-US" w:eastAsia="zh-CN"/>
        </w:rPr>
        <w:t>积极开展县域商业建设工作总结评估和效果评价，及时总结建设发展成效，充分利用各类媒体渠道，大力宣传推广我区县域商业建设的典型案例和成功经验</w:t>
      </w:r>
      <w:r>
        <w:rPr>
          <w:rFonts w:hint="eastAsia" w:ascii="Times New Roman" w:hAnsi="Times New Roman" w:eastAsia="仿宋_GB2312" w:cs="Times New Roman"/>
          <w:color w:val="auto"/>
          <w:sz w:val="32"/>
          <w:szCs w:val="32"/>
          <w:lang w:val="en-US" w:eastAsia="zh-CN"/>
        </w:rPr>
        <w:t>，打造全国县域建设行动</w:t>
      </w:r>
      <w:r>
        <w:rPr>
          <w:rFonts w:hint="default" w:ascii="Times New Roman" w:hAnsi="Times New Roman" w:eastAsia="仿宋_GB2312" w:cs="Times New Roman"/>
          <w:color w:val="auto"/>
          <w:sz w:val="32"/>
          <w:szCs w:val="32"/>
          <w:lang w:val="en-US" w:eastAsia="zh-CN"/>
        </w:rPr>
        <w:t>安居示范样板。</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p>
    <w:p>
      <w:pPr>
        <w:spacing w:line="560" w:lineRule="exact"/>
        <w:ind w:left="2238" w:leftChars="304" w:hanging="1600" w:hangingChars="5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附件：1.遂宁市安居区县域商业建设行动项目管理办法</w:t>
      </w:r>
    </w:p>
    <w:p>
      <w:pPr>
        <w:spacing w:line="560" w:lineRule="exact"/>
        <w:ind w:left="2236" w:leftChars="760" w:hanging="640" w:hanging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2.遂宁市安居区县域商业建设行动项目资金分配方</w:t>
      </w:r>
    </w:p>
    <w:p>
      <w:pPr>
        <w:spacing w:line="560" w:lineRule="exact"/>
        <w:ind w:left="2236" w:leftChars="760" w:hanging="640" w:hanging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FFFFFF" w:themeColor="background1"/>
          <w:sz w:val="32"/>
          <w:szCs w:val="32"/>
          <w:lang w:val="en-US" w:eastAsia="zh-CN"/>
          <w14:textFill>
            <w14:solidFill>
              <w14:schemeClr w14:val="bg1"/>
            </w14:solidFill>
          </w14:textFill>
        </w:rPr>
        <w:t>2.</w:t>
      </w:r>
      <w:r>
        <w:rPr>
          <w:rFonts w:hint="eastAsia" w:ascii="Times New Roman" w:hAnsi="Times New Roman" w:eastAsia="仿宋_GB2312" w:cs="Times New Roman"/>
          <w:color w:val="auto"/>
          <w:sz w:val="32"/>
          <w:szCs w:val="32"/>
          <w:lang w:val="en-US" w:eastAsia="zh-CN"/>
        </w:rPr>
        <w:t>案</w:t>
      </w:r>
    </w:p>
    <w:p>
      <w:pPr>
        <w:spacing w:line="560" w:lineRule="exact"/>
        <w:ind w:firstLine="1600" w:firstLineChars="5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3.遂宁市安居区县域商业建设行动项目资金管理办</w:t>
      </w:r>
    </w:p>
    <w:p>
      <w:pPr>
        <w:spacing w:line="560" w:lineRule="exact"/>
        <w:ind w:left="2236" w:leftChars="760" w:hanging="640" w:hanging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FFFFFF" w:themeColor="background1"/>
          <w:sz w:val="32"/>
          <w:szCs w:val="32"/>
          <w:lang w:val="en-US" w:eastAsia="zh-CN"/>
          <w14:textFill>
            <w14:solidFill>
              <w14:schemeClr w14:val="bg1"/>
            </w14:solidFill>
          </w14:textFill>
        </w:rPr>
        <w:t>2.</w:t>
      </w:r>
      <w:r>
        <w:rPr>
          <w:rFonts w:hint="eastAsia" w:ascii="Times New Roman" w:hAnsi="Times New Roman" w:eastAsia="仿宋_GB2312" w:cs="Times New Roman"/>
          <w:color w:val="auto"/>
          <w:sz w:val="32"/>
          <w:szCs w:val="32"/>
          <w:lang w:val="en-US" w:eastAsia="zh-CN"/>
        </w:rPr>
        <w:t>法</w:t>
      </w:r>
    </w:p>
    <w:p>
      <w:pPr>
        <w:spacing w:line="560" w:lineRule="exact"/>
        <w:ind w:left="2016" w:leftChars="760" w:hanging="420" w:hangingChars="200"/>
        <w:rPr>
          <w:rFonts w:hint="default"/>
          <w:lang w:val="en-US" w:eastAsia="zh-CN"/>
        </w:rPr>
      </w:pPr>
    </w:p>
    <w:p>
      <w:pPr>
        <w:pStyle w:val="2"/>
        <w:rPr>
          <w:rFonts w:hint="default"/>
          <w:lang w:val="en-US" w:eastAsia="zh-CN"/>
        </w:rPr>
      </w:pPr>
    </w:p>
    <w:p>
      <w:pPr>
        <w:pStyle w:val="2"/>
        <w:rPr>
          <w:rFonts w:hint="default"/>
          <w:lang w:val="en-US" w:eastAsia="zh-CN"/>
        </w:rPr>
      </w:pPr>
    </w:p>
    <w:p>
      <w:pPr>
        <w:pStyle w:val="5"/>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Times New Roman" w:hAnsi="Times New Roman" w:eastAsia="方正小标宋简体" w:cs="Times New Roman"/>
          <w:color w:val="000000"/>
          <w:spacing w:val="-20"/>
          <w:sz w:val="44"/>
          <w:szCs w:val="44"/>
          <w:lang w:val="en-US" w:eastAsia="zh-CN"/>
        </w:rPr>
      </w:pPr>
      <w:r>
        <w:rPr>
          <w:rFonts w:hint="eastAsia" w:ascii="Times New Roman" w:hAnsi="Times New Roman" w:eastAsia="方正小标宋简体" w:cs="Times New Roman"/>
          <w:color w:val="000000"/>
          <w:spacing w:val="-20"/>
          <w:sz w:val="44"/>
          <w:szCs w:val="44"/>
          <w:lang w:val="en-US" w:eastAsia="zh-CN"/>
        </w:rPr>
        <w:t>遂宁市安居区县域商业建设行动项目管理办法</w:t>
      </w:r>
    </w:p>
    <w:p>
      <w:pPr>
        <w:pStyle w:val="5"/>
        <w:rPr>
          <w:rFonts w:hint="eastAsia" w:ascii="仿宋_GB2312" w:hAnsi="仿宋_GB2312" w:eastAsia="仿宋_GB2312" w:cs="仿宋_GB2312"/>
          <w:sz w:val="32"/>
          <w:szCs w:val="40"/>
          <w:lang w:val="en-US" w:eastAsia="zh-CN"/>
        </w:rPr>
      </w:pPr>
    </w:p>
    <w:p>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第一章  总则</w:t>
      </w:r>
    </w:p>
    <w:p>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第一条 为加强和规范遂宁市安居区县域商业建设行动项目管理，完善项目监督约束机制，保障项目健康有序发展，确保项目取得预期成效。根据《国家财政部办公厅 商务部办公厅 国家乡村振兴局综合司关于支持实施县域商业建设行动的通知》（财办建〔2022〕18号）和</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四川省商务厅 四川省财政厅 四川省乡村振兴局关于组织开展县域商业建设行动申报工作的通知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川商市</w:t>
      </w:r>
      <w:r>
        <w:rPr>
          <w:rFonts w:hint="default" w:ascii="Times New Roman" w:hAnsi="Times New Roman" w:eastAsia="仿宋_GB2312" w:cs="Times New Roman"/>
          <w:color w:val="auto"/>
          <w:sz w:val="32"/>
          <w:szCs w:val="32"/>
        </w:rPr>
        <w:t>建〔2022〕</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val="en-US" w:eastAsia="zh-CN"/>
        </w:rPr>
        <w:t>四川省</w:t>
      </w:r>
      <w:r>
        <w:rPr>
          <w:rFonts w:hint="default" w:ascii="Times New Roman" w:hAnsi="Times New Roman" w:eastAsia="仿宋_GB2312" w:cs="Times New Roman"/>
          <w:color w:val="auto"/>
          <w:sz w:val="32"/>
          <w:szCs w:val="32"/>
        </w:rPr>
        <w:t>商务厅等17部门</w:t>
      </w:r>
      <w:r>
        <w:rPr>
          <w:rFonts w:hint="default" w:ascii="Times New Roman" w:hAnsi="Times New Roman" w:eastAsia="仿宋_GB2312" w:cs="Times New Roman"/>
          <w:color w:val="auto"/>
          <w:sz w:val="32"/>
          <w:szCs w:val="32"/>
          <w:lang w:val="en-US" w:eastAsia="zh-CN"/>
        </w:rPr>
        <w:t>印发〈县域商业体系建设行动实施方案〉（2022年-2025年）的通知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川</w:t>
      </w:r>
      <w:r>
        <w:rPr>
          <w:rFonts w:hint="default" w:ascii="Times New Roman" w:hAnsi="Times New Roman" w:eastAsia="仿宋_GB2312" w:cs="Times New Roman"/>
          <w:color w:val="auto"/>
          <w:sz w:val="32"/>
          <w:szCs w:val="32"/>
        </w:rPr>
        <w:t>商</w:t>
      </w:r>
      <w:r>
        <w:rPr>
          <w:rFonts w:hint="default" w:ascii="Times New Roman" w:hAnsi="Times New Roman" w:eastAsia="仿宋_GB2312" w:cs="Times New Roman"/>
          <w:color w:val="auto"/>
          <w:sz w:val="32"/>
          <w:szCs w:val="32"/>
          <w:lang w:val="en-US" w:eastAsia="zh-CN"/>
        </w:rPr>
        <w:t>市建</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号）</w:t>
      </w:r>
      <w:r>
        <w:rPr>
          <w:rFonts w:hint="eastAsia" w:ascii="仿宋_GB2312" w:hAnsi="仿宋_GB2312" w:eastAsia="仿宋_GB2312" w:cs="仿宋_GB2312"/>
          <w:sz w:val="32"/>
          <w:szCs w:val="40"/>
          <w:lang w:val="en-US" w:eastAsia="zh-CN"/>
        </w:rPr>
        <w:t>文件要求，结合我区实际，制定本办法。</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第二条 遂宁市安居区县域商业建设行动项目是指按照县域商业建设行动的通知相关文件要求，经市商务局、市财政局、市乡村振兴局审核推荐，省商务厅、省财政厅、省乡村振兴局评审，商务部、财政部、国务院乡村振兴局批准，以安居区所在地企业为项目实施责任主体，通过中央专项资金引导建设的县域商业建设专项项目。</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第三条 安居区人民政府统筹管理县域商业建设行动项目，负责项目的全面管理工作。</w:t>
      </w:r>
    </w:p>
    <w:p>
      <w:pPr>
        <w:pStyle w:val="5"/>
        <w:rPr>
          <w:rFonts w:hint="eastAsia" w:ascii="黑体" w:hAnsi="黑体" w:eastAsia="黑体" w:cs="黑体"/>
          <w:sz w:val="32"/>
          <w:szCs w:val="40"/>
          <w:lang w:val="en-US" w:eastAsia="zh-CN"/>
        </w:rPr>
      </w:pPr>
      <w:r>
        <w:rPr>
          <w:rFonts w:hint="eastAsia" w:ascii="仿宋_GB2312" w:hAnsi="仿宋_GB2312" w:eastAsia="仿宋_GB2312" w:cs="仿宋_GB2312"/>
          <w:sz w:val="32"/>
          <w:szCs w:val="40"/>
          <w:lang w:val="en-US" w:eastAsia="zh-CN"/>
        </w:rPr>
        <w:t>　　第四条 安居区县域商业建设行动项目具体管理，由区商务局牵头，区财政局、区乡村振兴局共同管理。</w:t>
      </w:r>
    </w:p>
    <w:p>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第二章  公开公示</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第五条 在政府网站设置专栏，对项目选择、项目进度、资金支付、管理制度、日常监督指导等内容进行公示。</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w:t>
      </w:r>
      <w:r>
        <w:rPr>
          <w:rFonts w:hint="eastAsia" w:ascii="黑体" w:hAnsi="黑体" w:eastAsia="黑体" w:cs="黑体"/>
          <w:sz w:val="32"/>
          <w:szCs w:val="40"/>
          <w:lang w:val="en-US" w:eastAsia="zh-CN"/>
        </w:rPr>
        <w:t>　第三章  管理内容及方式</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第六条 安居区人民政府制定联席会议机制，履行统筹项目管理职责。健全项目管理机制，建立项目领导小组，明确项目监管责任人，不定期召开项目推进会，及时解决项目推进中存在困难及问题，保障项目按期高质量完成。</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第七条 采取“现场查看+材料审核”的方式开展项目管理。</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第八条 对项目开展中存在进度严重滞后、发现问题突出的情况，及时上报上级主管部门及区人民政府。</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w:t>
      </w:r>
      <w:r>
        <w:rPr>
          <w:rFonts w:hint="eastAsia" w:ascii="黑体" w:hAnsi="黑体" w:eastAsia="黑体" w:cs="黑体"/>
          <w:sz w:val="32"/>
          <w:szCs w:val="40"/>
          <w:lang w:val="en-US" w:eastAsia="zh-CN"/>
        </w:rPr>
        <w:t>　第四章 项目验收</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第九条 安居区县域商业建设行动各子项目实施如期完成后，由区专项领导小组组织开展项目验收工作。待全部项目验收完成后向市商务局、市财政局、市乡村振兴局提交县域商业整体项目验收请示，由主管单位组织开展验收。</w:t>
      </w:r>
    </w:p>
    <w:p>
      <w:pPr>
        <w:pStyle w:val="5"/>
        <w:rPr>
          <w:rFonts w:hint="eastAsia" w:ascii="仿宋_GB2312" w:hAnsi="仿宋_GB2312" w:eastAsia="仿宋_GB2312" w:cs="仿宋_GB2312"/>
          <w:sz w:val="32"/>
          <w:szCs w:val="40"/>
          <w:lang w:val="en-US" w:eastAsia="zh-CN"/>
        </w:rPr>
      </w:pP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第十条 项目验收报告包含但不限于项目基本情况、项目目标完成情况、项目实施成效、中央财政资金支持方式、资金支付流程、资产管理情况、项目管理情况、项目问题、整改结果等内容。</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w:t>
      </w:r>
      <w:r>
        <w:rPr>
          <w:rFonts w:hint="eastAsia" w:ascii="黑体" w:hAnsi="黑体" w:eastAsia="黑体" w:cs="黑体"/>
          <w:sz w:val="32"/>
          <w:szCs w:val="40"/>
          <w:lang w:val="en-US" w:eastAsia="zh-CN"/>
        </w:rPr>
        <w:t>第五章  附则</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第十一条 未按照本办法执行导致县域商业建设行动项目出现进度滞后等一般问题的，由区专项领导小组下令整改并进行通报。</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第十二条 项目单位有下列行为之一的，区专项领导小组应责令其限期整改并及时报告市主管部门；拒不整改或者整改后仍不符合要求的，应当核减、收回或者停止拨付资金，暂停其申报资格，将项目单位纳入严重失信名单（黑名单）实施联合惩戒，相关信息在区人民政府网站公开，并可以根据情节轻重提请或者移交有关机关依法追究有关责任人的行政或者法律责任。</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（一）提供虚假情况，骗取中央预算内投资的；</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（二）转移、侵占或者挪用中央预算内投资的；</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（三）擅自改变主要建设内容和建设标准的；</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（四）项目建设规模、标准和内容发生较大变化而不及时报告的；</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（五）无正当理由未及时建设实施的；</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（六）拒不接受依法进行的评估督导或者监督检查的；</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（七）未按要求通过在线平台报送项目实施情况的；</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（八）其他违反国家法律法规和本办法规定的行为。</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第十三条 中省市主管部门制定的专项工作方案或管理办法中，对本办法涉及的中央预算内投资项目管理另有规定的，区政府视情况做相应调整后，从其规定。</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第十四条 本办法自印发之日起施行，有效期至</w:t>
      </w:r>
      <w:bookmarkStart w:id="0" w:name="_GoBack"/>
      <w:bookmarkEnd w:id="0"/>
      <w:r>
        <w:rPr>
          <w:rFonts w:hint="eastAsia" w:ascii="仿宋_GB2312" w:hAnsi="仿宋_GB2312" w:eastAsia="仿宋_GB2312" w:cs="仿宋_GB2312"/>
          <w:sz w:val="32"/>
          <w:szCs w:val="40"/>
          <w:lang w:val="en-US" w:eastAsia="zh-CN"/>
        </w:rPr>
        <w:t>2023年12月31日，在此期间新修订印发管理办法的，本办法自动失效。</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本办法由区专项领导小组共同执行，共同解释。</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5"/>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default" w:ascii="Times New Roman" w:hAnsi="Times New Roman" w:eastAsia="方正小标宋简体" w:cs="Times New Roman"/>
          <w:color w:val="000000"/>
          <w:spacing w:val="0"/>
          <w:sz w:val="44"/>
          <w:szCs w:val="44"/>
          <w:lang w:val="en-US" w:eastAsia="zh-CN"/>
        </w:rPr>
      </w:pPr>
      <w:r>
        <w:rPr>
          <w:rFonts w:hint="default" w:ascii="Times New Roman" w:hAnsi="Times New Roman" w:eastAsia="方正小标宋简体" w:cs="Times New Roman"/>
          <w:color w:val="000000"/>
          <w:spacing w:val="0"/>
          <w:sz w:val="44"/>
          <w:szCs w:val="44"/>
          <w:lang w:val="en-US" w:eastAsia="zh-CN"/>
        </w:rPr>
        <w:t>遂宁市安居区县域商业建设行动项目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default" w:ascii="Times New Roman" w:hAnsi="Times New Roman" w:eastAsia="方正小标宋简体" w:cs="Times New Roman"/>
          <w:color w:val="000000"/>
          <w:spacing w:val="0"/>
          <w:sz w:val="44"/>
          <w:szCs w:val="44"/>
          <w:lang w:val="en-US" w:eastAsia="zh-CN"/>
        </w:rPr>
      </w:pPr>
      <w:r>
        <w:rPr>
          <w:rFonts w:hint="default" w:ascii="Times New Roman" w:hAnsi="Times New Roman" w:eastAsia="方正小标宋简体" w:cs="Times New Roman"/>
          <w:color w:val="000000"/>
          <w:spacing w:val="0"/>
          <w:sz w:val="44"/>
          <w:szCs w:val="44"/>
          <w:lang w:val="en-US" w:eastAsia="zh-CN"/>
        </w:rPr>
        <w:t>资金分配方案</w:t>
      </w:r>
    </w:p>
    <w:p>
      <w:pPr>
        <w:pStyle w:val="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color w:val="000000"/>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遂宁市安居区县域商业建设行动项目专项资金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二、项目主管单位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遂宁市安居区财政局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遂宁市安居区商务局</w:t>
      </w:r>
    </w:p>
    <w:p>
      <w:pPr>
        <w:autoSpaceDE w:val="0"/>
        <w:adjustRightInd w:val="0"/>
        <w:snapToGrid w:val="0"/>
        <w:spacing w:line="480" w:lineRule="exact"/>
        <w:ind w:left="627"/>
        <w:rPr>
          <w:rFonts w:hint="default" w:ascii="Times New Roman" w:hAnsi="Times New Roman" w:eastAsia="方正黑体简体" w:cs="Times New Roman"/>
          <w:spacing w:val="0"/>
          <w:kern w:val="0"/>
          <w:sz w:val="28"/>
          <w:szCs w:val="28"/>
          <w:lang w:val="en-US"/>
        </w:rPr>
      </w:pPr>
      <w:r>
        <w:rPr>
          <w:rFonts w:hint="default" w:ascii="Times New Roman" w:hAnsi="Times New Roman" w:eastAsia="黑体" w:cs="Times New Roman"/>
          <w:spacing w:val="0"/>
          <w:sz w:val="32"/>
          <w:szCs w:val="32"/>
          <w:lang w:val="en-US" w:eastAsia="zh-CN"/>
        </w:rPr>
        <w:t>三、资金来源及分配方式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根据四川省财政厅《关于预拨2022年县域商业建设行动专项资金的通知》（川财〔2022〕</w:t>
      </w:r>
      <w:r>
        <w:rPr>
          <w:rFonts w:hint="default" w:ascii="Times New Roman" w:hAnsi="Times New Roman" w:eastAsia="仿宋_GB2312" w:cs="Times New Roman"/>
          <w:spacing w:val="0"/>
          <w:sz w:val="32"/>
          <w:szCs w:val="32"/>
          <w:lang w:val="en-US" w:eastAsia="zh-CN"/>
        </w:rPr>
        <w:sym w:font="Wingdings 2" w:char="00A3"/>
      </w:r>
      <w:r>
        <w:rPr>
          <w:rFonts w:hint="default" w:ascii="Times New Roman" w:hAnsi="Times New Roman" w:eastAsia="仿宋_GB2312" w:cs="Times New Roman"/>
          <w:spacing w:val="0"/>
          <w:sz w:val="32"/>
          <w:szCs w:val="32"/>
          <w:lang w:val="en-US" w:eastAsia="zh-CN"/>
        </w:rPr>
        <w:t>号）和市财政局《关于预下达2022年县域商业建设行动专项资金预算的通知》（遂财〔2022〕</w:t>
      </w:r>
      <w:r>
        <w:rPr>
          <w:rFonts w:hint="default" w:ascii="Times New Roman" w:hAnsi="Times New Roman" w:eastAsia="仿宋_GB2312" w:cs="Times New Roman"/>
          <w:spacing w:val="0"/>
          <w:sz w:val="32"/>
          <w:szCs w:val="32"/>
          <w:lang w:val="en-US" w:eastAsia="zh-CN"/>
        </w:rPr>
        <w:sym w:font="Wingdings 2" w:char="00A3"/>
      </w:r>
      <w:r>
        <w:rPr>
          <w:rFonts w:hint="default" w:ascii="Times New Roman" w:hAnsi="Times New Roman" w:eastAsia="仿宋_GB2312" w:cs="Times New Roman"/>
          <w:spacing w:val="0"/>
          <w:sz w:val="32"/>
          <w:szCs w:val="32"/>
          <w:lang w:val="en-US" w:eastAsia="zh-CN"/>
        </w:rPr>
        <w:t>号》，提前预拨我区2022年县域商业建设行动专项资金1003.75万元，采取以奖代补方式，按每个具体项目不超过总投资30%比例给予政策资金支持。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四、项目建设内容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项目概算投资3</w:t>
      </w:r>
      <w:r>
        <w:rPr>
          <w:rFonts w:hint="eastAsia" w:ascii="Times New Roman" w:hAnsi="Times New Roman" w:eastAsia="仿宋_GB2312" w:cs="Times New Roman"/>
          <w:spacing w:val="0"/>
          <w:sz w:val="32"/>
          <w:szCs w:val="32"/>
          <w:lang w:val="en-US" w:eastAsia="zh-CN"/>
        </w:rPr>
        <w:t>603</w:t>
      </w:r>
      <w:r>
        <w:rPr>
          <w:rFonts w:hint="default" w:ascii="Times New Roman" w:hAnsi="Times New Roman" w:eastAsia="仿宋_GB2312" w:cs="Times New Roman"/>
          <w:spacing w:val="0"/>
          <w:sz w:val="32"/>
          <w:szCs w:val="32"/>
          <w:lang w:val="en-US" w:eastAsia="zh-CN"/>
        </w:rPr>
        <w:t>万元，其中：财政补助1003.75万元，企业自筹25</w:t>
      </w:r>
      <w:r>
        <w:rPr>
          <w:rFonts w:hint="eastAsia" w:ascii="Times New Roman" w:hAnsi="Times New Roman" w:eastAsia="仿宋_GB2312" w:cs="Times New Roman"/>
          <w:spacing w:val="0"/>
          <w:sz w:val="32"/>
          <w:szCs w:val="32"/>
          <w:lang w:val="en-US" w:eastAsia="zh-CN"/>
        </w:rPr>
        <w:t>99</w:t>
      </w:r>
      <w:r>
        <w:rPr>
          <w:rFonts w:hint="default" w:ascii="Times New Roman" w:hAnsi="Times New Roman" w:eastAsia="仿宋_GB2312" w:cs="Times New Roman"/>
          <w:spacing w:val="0"/>
          <w:sz w:val="32"/>
          <w:szCs w:val="32"/>
          <w:lang w:val="en-US" w:eastAsia="zh-CN"/>
        </w:rPr>
        <w:t>.25万元。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楷体_GB2312" w:cs="Times New Roman"/>
          <w:b/>
          <w:bCs/>
          <w:spacing w:val="0"/>
          <w:sz w:val="32"/>
          <w:szCs w:val="32"/>
          <w:lang w:val="en-US" w:eastAsia="zh-CN"/>
        </w:rPr>
        <w:t>（一）农贸市场新建和改造。</w:t>
      </w:r>
      <w:r>
        <w:rPr>
          <w:rFonts w:hint="default" w:ascii="Times New Roman" w:hAnsi="Times New Roman" w:eastAsia="仿宋_GB2312" w:cs="Times New Roman"/>
          <w:spacing w:val="0"/>
          <w:sz w:val="32"/>
          <w:szCs w:val="32"/>
          <w:lang w:val="en-US" w:eastAsia="zh-CN"/>
        </w:rPr>
        <w:t>新建白马镇农贸市场，改建中兴镇农贸市场、横山镇农贸市场，计划总投资1840 万元。其中：白马镇农贸市场财政补助270万元、</w:t>
      </w:r>
      <w:r>
        <w:rPr>
          <w:rFonts w:hint="eastAsia" w:ascii="Times New Roman" w:hAnsi="Times New Roman" w:eastAsia="仿宋_GB2312" w:cs="Times New Roman"/>
          <w:spacing w:val="0"/>
          <w:sz w:val="32"/>
          <w:szCs w:val="32"/>
          <w:lang w:val="en-US" w:eastAsia="zh-CN"/>
        </w:rPr>
        <w:t>企业</w:t>
      </w:r>
      <w:r>
        <w:rPr>
          <w:rFonts w:hint="default" w:ascii="Times New Roman" w:hAnsi="Times New Roman" w:eastAsia="仿宋_GB2312" w:cs="Times New Roman"/>
          <w:spacing w:val="0"/>
          <w:sz w:val="32"/>
          <w:szCs w:val="32"/>
          <w:lang w:val="en-US" w:eastAsia="zh-CN"/>
        </w:rPr>
        <w:t>自筹630万元，中兴镇农贸市场财政补助180万元、</w:t>
      </w:r>
      <w:r>
        <w:rPr>
          <w:rFonts w:hint="eastAsia" w:ascii="Times New Roman" w:hAnsi="Times New Roman" w:eastAsia="仿宋_GB2312" w:cs="Times New Roman"/>
          <w:spacing w:val="0"/>
          <w:sz w:val="32"/>
          <w:szCs w:val="32"/>
          <w:lang w:val="en-US" w:eastAsia="zh-CN"/>
        </w:rPr>
        <w:t>企业</w:t>
      </w:r>
      <w:r>
        <w:rPr>
          <w:rFonts w:hint="default" w:ascii="Times New Roman" w:hAnsi="Times New Roman" w:eastAsia="仿宋_GB2312" w:cs="Times New Roman"/>
          <w:spacing w:val="0"/>
          <w:sz w:val="32"/>
          <w:szCs w:val="32"/>
          <w:lang w:val="en-US" w:eastAsia="zh-CN"/>
        </w:rPr>
        <w:t>自筹420万元，横山镇农贸市场财政补助100万元、</w:t>
      </w:r>
      <w:r>
        <w:rPr>
          <w:rFonts w:hint="eastAsia" w:ascii="Times New Roman" w:hAnsi="Times New Roman" w:eastAsia="仿宋_GB2312" w:cs="Times New Roman"/>
          <w:spacing w:val="0"/>
          <w:sz w:val="32"/>
          <w:szCs w:val="32"/>
          <w:lang w:val="en-US" w:eastAsia="zh-CN"/>
        </w:rPr>
        <w:t>企业</w:t>
      </w:r>
      <w:r>
        <w:rPr>
          <w:rFonts w:hint="default" w:ascii="Times New Roman" w:hAnsi="Times New Roman" w:eastAsia="仿宋_GB2312" w:cs="Times New Roman"/>
          <w:spacing w:val="0"/>
          <w:sz w:val="32"/>
          <w:szCs w:val="32"/>
          <w:lang w:val="en-US" w:eastAsia="zh-CN"/>
        </w:rPr>
        <w:t>自筹240万元，</w:t>
      </w:r>
      <w:r>
        <w:rPr>
          <w:rFonts w:hint="eastAsia" w:ascii="Times New Roman" w:hAnsi="Times New Roman" w:eastAsia="仿宋_GB2312" w:cs="Times New Roman"/>
          <w:spacing w:val="0"/>
          <w:sz w:val="32"/>
          <w:szCs w:val="32"/>
          <w:lang w:val="en-US" w:eastAsia="zh-CN"/>
        </w:rPr>
        <w:t>财政</w:t>
      </w:r>
      <w:r>
        <w:rPr>
          <w:rFonts w:hint="default" w:ascii="Times New Roman" w:hAnsi="Times New Roman" w:eastAsia="仿宋_GB2312" w:cs="Times New Roman"/>
          <w:spacing w:val="0"/>
          <w:sz w:val="32"/>
          <w:szCs w:val="32"/>
          <w:lang w:val="en-US" w:eastAsia="zh-CN"/>
        </w:rPr>
        <w:t>补助比例</w:t>
      </w:r>
      <w:r>
        <w:rPr>
          <w:rFonts w:hint="eastAsia" w:ascii="Times New Roman" w:hAnsi="Times New Roman" w:eastAsia="仿宋_GB2312" w:cs="Times New Roman"/>
          <w:spacing w:val="0"/>
          <w:sz w:val="32"/>
          <w:szCs w:val="32"/>
          <w:lang w:val="en-US" w:eastAsia="zh-CN"/>
        </w:rPr>
        <w:t>不超过</w:t>
      </w:r>
      <w:r>
        <w:rPr>
          <w:rFonts w:hint="default" w:ascii="Times New Roman" w:hAnsi="Times New Roman" w:eastAsia="仿宋_GB2312" w:cs="Times New Roman"/>
          <w:spacing w:val="0"/>
          <w:sz w:val="32"/>
          <w:szCs w:val="32"/>
          <w:lang w:val="en-US" w:eastAsia="zh-CN"/>
        </w:rPr>
        <w:t>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楷体_GB2312" w:cs="Times New Roman"/>
          <w:b/>
          <w:bCs/>
          <w:spacing w:val="0"/>
          <w:sz w:val="32"/>
          <w:szCs w:val="32"/>
          <w:lang w:val="en-US" w:eastAsia="zh-CN"/>
        </w:rPr>
        <w:t>（二）乡镇商贸中心提档升级。</w:t>
      </w:r>
      <w:r>
        <w:rPr>
          <w:rFonts w:hint="default" w:ascii="Times New Roman" w:hAnsi="Times New Roman" w:eastAsia="仿宋_GB2312" w:cs="Times New Roman"/>
          <w:spacing w:val="0"/>
          <w:sz w:val="32"/>
          <w:szCs w:val="32"/>
          <w:lang w:val="en-US" w:eastAsia="zh-CN"/>
        </w:rPr>
        <w:t>对1</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lang w:val="en-US" w:eastAsia="zh-CN"/>
        </w:rPr>
        <w:t>个镇大中型商超（限额以上</w:t>
      </w:r>
      <w:r>
        <w:rPr>
          <w:rFonts w:hint="eastAsia" w:ascii="Times New Roman" w:hAnsi="Times New Roman" w:eastAsia="仿宋_GB2312" w:cs="Times New Roman"/>
          <w:spacing w:val="0"/>
          <w:sz w:val="32"/>
          <w:szCs w:val="32"/>
          <w:lang w:val="en-US" w:eastAsia="zh-CN"/>
        </w:rPr>
        <w:t>商贸流通企业</w:t>
      </w:r>
      <w:r>
        <w:rPr>
          <w:rFonts w:hint="default" w:ascii="Times New Roman" w:hAnsi="Times New Roman" w:eastAsia="仿宋_GB2312" w:cs="Times New Roman"/>
          <w:spacing w:val="0"/>
          <w:sz w:val="32"/>
          <w:szCs w:val="32"/>
          <w:lang w:val="en-US" w:eastAsia="zh-CN"/>
        </w:rPr>
        <w:t>，经营面积达到400平方米及以上；如无限额以上</w:t>
      </w:r>
      <w:r>
        <w:rPr>
          <w:rFonts w:hint="eastAsia" w:ascii="Times New Roman" w:hAnsi="Times New Roman" w:eastAsia="仿宋_GB2312" w:cs="Times New Roman"/>
          <w:spacing w:val="0"/>
          <w:sz w:val="32"/>
          <w:szCs w:val="32"/>
          <w:lang w:val="en-US" w:eastAsia="zh-CN"/>
        </w:rPr>
        <w:t>商贸流通</w:t>
      </w:r>
      <w:r>
        <w:rPr>
          <w:rFonts w:hint="default" w:ascii="Times New Roman" w:hAnsi="Times New Roman" w:eastAsia="仿宋_GB2312" w:cs="Times New Roman"/>
          <w:spacing w:val="0"/>
          <w:sz w:val="32"/>
          <w:szCs w:val="32"/>
          <w:lang w:val="en-US" w:eastAsia="zh-CN"/>
        </w:rPr>
        <w:t>企业，可推荐拟培育企业，经营面积达到400平方米及以上）装饰装修、电力、货架、消防、结算等设施设备进行改造升级。计划总投资15</w:t>
      </w:r>
      <w:r>
        <w:rPr>
          <w:rFonts w:hint="eastAsia" w:ascii="Times New Roman" w:hAnsi="Times New Roman" w:eastAsia="仿宋_GB2312" w:cs="Times New Roman"/>
          <w:spacing w:val="0"/>
          <w:sz w:val="32"/>
          <w:szCs w:val="32"/>
          <w:lang w:val="en-US" w:eastAsia="zh-CN"/>
        </w:rPr>
        <w:t>55</w:t>
      </w:r>
      <w:r>
        <w:rPr>
          <w:rFonts w:hint="default" w:ascii="Times New Roman" w:hAnsi="Times New Roman" w:eastAsia="仿宋_GB2312" w:cs="Times New Roman"/>
          <w:spacing w:val="0"/>
          <w:sz w:val="32"/>
          <w:szCs w:val="32"/>
          <w:lang w:val="en-US" w:eastAsia="zh-CN"/>
        </w:rPr>
        <w:t xml:space="preserve"> 万元。其中：财政补助403.75万元、</w:t>
      </w:r>
      <w:r>
        <w:rPr>
          <w:rFonts w:hint="eastAsia" w:ascii="Times New Roman" w:hAnsi="Times New Roman" w:eastAsia="仿宋_GB2312" w:cs="Times New Roman"/>
          <w:spacing w:val="0"/>
          <w:sz w:val="32"/>
          <w:szCs w:val="32"/>
          <w:lang w:val="en-US" w:eastAsia="zh-CN"/>
        </w:rPr>
        <w:t>企业</w:t>
      </w:r>
      <w:r>
        <w:rPr>
          <w:rFonts w:hint="default" w:ascii="Times New Roman" w:hAnsi="Times New Roman" w:eastAsia="仿宋_GB2312" w:cs="Times New Roman"/>
          <w:spacing w:val="0"/>
          <w:sz w:val="32"/>
          <w:szCs w:val="32"/>
          <w:lang w:val="en-US" w:eastAsia="zh-CN"/>
        </w:rPr>
        <w:t>自筹1</w:t>
      </w:r>
      <w:r>
        <w:rPr>
          <w:rFonts w:hint="eastAsia" w:ascii="Times New Roman" w:hAnsi="Times New Roman" w:eastAsia="仿宋_GB2312" w:cs="Times New Roman"/>
          <w:spacing w:val="0"/>
          <w:sz w:val="32"/>
          <w:szCs w:val="32"/>
          <w:lang w:val="en-US" w:eastAsia="zh-CN"/>
        </w:rPr>
        <w:t>151</w:t>
      </w:r>
      <w:r>
        <w:rPr>
          <w:rFonts w:hint="default" w:ascii="Times New Roman" w:hAnsi="Times New Roman" w:eastAsia="仿宋_GB2312" w:cs="Times New Roman"/>
          <w:spacing w:val="0"/>
          <w:sz w:val="32"/>
          <w:szCs w:val="32"/>
          <w:lang w:val="en-US" w:eastAsia="zh-CN"/>
        </w:rPr>
        <w:t>.25万元，补助比例</w:t>
      </w:r>
      <w:r>
        <w:rPr>
          <w:rFonts w:hint="eastAsia" w:ascii="Times New Roman" w:hAnsi="Times New Roman" w:eastAsia="仿宋_GB2312" w:cs="Times New Roman"/>
          <w:spacing w:val="0"/>
          <w:sz w:val="32"/>
          <w:szCs w:val="32"/>
          <w:lang w:val="en-US" w:eastAsia="zh-CN"/>
        </w:rPr>
        <w:t>不超过</w:t>
      </w:r>
      <w:r>
        <w:rPr>
          <w:rFonts w:hint="default" w:ascii="Times New Roman" w:hAnsi="Times New Roman" w:eastAsia="仿宋_GB2312" w:cs="Times New Roman"/>
          <w:spacing w:val="0"/>
          <w:sz w:val="32"/>
          <w:szCs w:val="32"/>
          <w:lang w:val="en-US" w:eastAsia="zh-CN"/>
        </w:rPr>
        <w:t>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楷体_GB2312" w:cs="Times New Roman"/>
          <w:b/>
          <w:bCs/>
          <w:spacing w:val="0"/>
          <w:sz w:val="32"/>
          <w:szCs w:val="32"/>
          <w:lang w:val="en-US" w:eastAsia="zh-CN"/>
        </w:rPr>
        <w:t>（三）安居区交商邮县级邮政快递仓配、集中分拣配送中心改造提升项目。</w:t>
      </w:r>
      <w:r>
        <w:rPr>
          <w:rFonts w:hint="default" w:ascii="Times New Roman" w:hAnsi="Times New Roman" w:eastAsia="仿宋_GB2312" w:cs="Times New Roman"/>
          <w:spacing w:val="0"/>
          <w:sz w:val="32"/>
          <w:szCs w:val="32"/>
          <w:lang w:val="en-US" w:eastAsia="zh-CN"/>
        </w:rPr>
        <w:t>对安居区县级邮政快递仓配中心配置必要的仓配快递物流现代化设施设备。计划总投资80 万元,其中：财政补助20万元、</w:t>
      </w:r>
      <w:r>
        <w:rPr>
          <w:rFonts w:hint="eastAsia" w:ascii="Times New Roman" w:hAnsi="Times New Roman" w:eastAsia="仿宋_GB2312" w:cs="Times New Roman"/>
          <w:spacing w:val="0"/>
          <w:sz w:val="32"/>
          <w:szCs w:val="32"/>
          <w:lang w:val="en-US" w:eastAsia="zh-CN"/>
        </w:rPr>
        <w:t>企业</w:t>
      </w:r>
      <w:r>
        <w:rPr>
          <w:rFonts w:hint="default" w:ascii="Times New Roman" w:hAnsi="Times New Roman" w:eastAsia="仿宋_GB2312" w:cs="Times New Roman"/>
          <w:spacing w:val="0"/>
          <w:sz w:val="32"/>
          <w:szCs w:val="32"/>
          <w:lang w:val="en-US" w:eastAsia="zh-CN"/>
        </w:rPr>
        <w:t>自筹60万元，补助比例为25%。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楷体_GB2312" w:cs="Times New Roman"/>
          <w:b/>
          <w:bCs/>
          <w:spacing w:val="0"/>
          <w:sz w:val="32"/>
          <w:szCs w:val="32"/>
          <w:lang w:val="en-US" w:eastAsia="zh-CN"/>
        </w:rPr>
        <w:t>（四）安居区乡镇邮政快递物流站点建设、改造提升、配送运输等基础设施投资项目。</w:t>
      </w:r>
      <w:r>
        <w:rPr>
          <w:rFonts w:hint="default" w:ascii="Times New Roman" w:hAnsi="Times New Roman" w:eastAsia="仿宋_GB2312" w:cs="Times New Roman"/>
          <w:spacing w:val="0"/>
          <w:sz w:val="32"/>
          <w:szCs w:val="32"/>
          <w:lang w:val="en-US" w:eastAsia="zh-CN"/>
        </w:rPr>
        <w:t>整合现有资源，</w:t>
      </w:r>
      <w:r>
        <w:rPr>
          <w:rFonts w:hint="eastAsia" w:ascii="Times New Roman" w:hAnsi="Times New Roman" w:eastAsia="仿宋_GB2312" w:cs="Times New Roman"/>
          <w:spacing w:val="0"/>
          <w:sz w:val="32"/>
          <w:szCs w:val="32"/>
          <w:lang w:val="en-US" w:eastAsia="zh-CN"/>
        </w:rPr>
        <w:t>对</w:t>
      </w:r>
      <w:r>
        <w:rPr>
          <w:rFonts w:hint="default" w:ascii="Times New Roman" w:hAnsi="Times New Roman" w:eastAsia="仿宋_GB2312" w:cs="Times New Roman"/>
          <w:spacing w:val="0"/>
          <w:sz w:val="32"/>
          <w:szCs w:val="32"/>
          <w:lang w:val="en-US" w:eastAsia="zh-CN"/>
        </w:rPr>
        <w:t>16个镇级邮政快递物流配送中心</w:t>
      </w:r>
      <w:r>
        <w:rPr>
          <w:rFonts w:hint="eastAsia" w:ascii="Times New Roman" w:hAnsi="Times New Roman" w:eastAsia="仿宋_GB2312" w:cs="Times New Roman"/>
          <w:spacing w:val="0"/>
          <w:sz w:val="32"/>
          <w:szCs w:val="32"/>
          <w:lang w:val="en-US" w:eastAsia="zh-CN"/>
        </w:rPr>
        <w:t>进行改造升级</w:t>
      </w:r>
      <w:r>
        <w:rPr>
          <w:rFonts w:hint="default" w:ascii="Times New Roman" w:hAnsi="Times New Roman" w:eastAsia="仿宋_GB2312" w:cs="Times New Roman"/>
          <w:spacing w:val="0"/>
          <w:sz w:val="32"/>
          <w:szCs w:val="32"/>
          <w:lang w:val="en-US" w:eastAsia="zh-CN"/>
        </w:rPr>
        <w:t>。计划总投资128 万元。其中：财政补助30万元、</w:t>
      </w:r>
      <w:r>
        <w:rPr>
          <w:rFonts w:hint="eastAsia" w:ascii="Times New Roman" w:hAnsi="Times New Roman" w:eastAsia="仿宋_GB2312" w:cs="Times New Roman"/>
          <w:spacing w:val="0"/>
          <w:sz w:val="32"/>
          <w:szCs w:val="32"/>
          <w:lang w:val="en-US" w:eastAsia="zh-CN"/>
        </w:rPr>
        <w:t>企业</w:t>
      </w:r>
      <w:r>
        <w:rPr>
          <w:rFonts w:hint="default" w:ascii="Times New Roman" w:hAnsi="Times New Roman" w:eastAsia="仿宋_GB2312" w:cs="Times New Roman"/>
          <w:spacing w:val="0"/>
          <w:sz w:val="32"/>
          <w:szCs w:val="32"/>
          <w:lang w:val="en-US" w:eastAsia="zh-CN"/>
        </w:rPr>
        <w:t>自筹98万元，补助比例为23.4%。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五、资金拨付方式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资金采用分三批拨付方式给予企业补助。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第一次拨付，企业完成项目前期工作并顺利启动动工后，通过申报验收、审核公示，公示无异议后按照实际拟定补助资金的30</w:t>
      </w:r>
      <w:r>
        <w:rPr>
          <w:rFonts w:hint="eastAsia" w:ascii="仿宋_GB2312" w:hAnsi="仿宋_GB2312" w:eastAsia="仿宋_GB2312" w:cs="仿宋_GB2312"/>
          <w:sz w:val="32"/>
          <w:szCs w:val="32"/>
          <w:lang w:val="en-US" w:eastAsia="zh-CN"/>
        </w:rPr>
        <w:t>%给予补助。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第二次拨付，企业完成项目中期工作，项目完成进度达到50%以上，通过申报验收、审核公示，公示无异议后按照实际拟定补助资金的30</w:t>
      </w:r>
      <w:r>
        <w:rPr>
          <w:rFonts w:hint="eastAsia" w:ascii="仿宋_GB2312" w:hAnsi="仿宋_GB2312" w:eastAsia="仿宋_GB2312" w:cs="仿宋_GB2312"/>
          <w:sz w:val="32"/>
          <w:szCs w:val="32"/>
          <w:lang w:val="en-US" w:eastAsia="zh-CN"/>
        </w:rPr>
        <w:t>%给予补助。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第三次拨付，企业完成项目全部建设内容，区商务局完成项目绩效评价、审计等程序后，由企业申报验收、审核公示，公示无异议后按照实际拟定补助资金的40</w:t>
      </w:r>
      <w:r>
        <w:rPr>
          <w:rFonts w:hint="eastAsia" w:ascii="仿宋_GB2312" w:hAnsi="仿宋_GB2312" w:eastAsia="仿宋_GB2312" w:cs="仿宋_GB2312"/>
          <w:sz w:val="32"/>
          <w:szCs w:val="32"/>
          <w:lang w:val="en-US" w:eastAsia="zh-CN"/>
        </w:rPr>
        <w:t>%给予补助</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黑体" w:hAnsi="黑体" w:eastAsia="黑体" w:cs="黑体"/>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3773"/>
        <w:gridCol w:w="3713"/>
        <w:gridCol w:w="1640"/>
        <w:gridCol w:w="1422"/>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2972" w:type="dxa"/>
            <w:gridSpan w:val="6"/>
            <w:tcBorders>
              <w:top w:val="nil"/>
              <w:left w:val="nil"/>
              <w:right w:val="nil"/>
            </w:tcBorders>
            <w:vAlign w:val="center"/>
          </w:tcPr>
          <w:p>
            <w:pPr>
              <w:pStyle w:val="3"/>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default" w:ascii="Times New Roman" w:hAnsi="Times New Roman" w:cs="Times New Roman"/>
                <w:vertAlign w:val="baseline"/>
                <w:lang w:val="en-US" w:eastAsia="zh-CN"/>
              </w:rPr>
            </w:pPr>
            <w:r>
              <w:rPr>
                <w:rFonts w:hint="default" w:ascii="Times New Roman" w:hAnsi="Times New Roman" w:eastAsia="方正小标宋简体" w:cs="Times New Roman"/>
                <w:b w:val="0"/>
                <w:bCs w:val="0"/>
                <w:sz w:val="44"/>
                <w:szCs w:val="44"/>
                <w:lang w:val="en-US" w:eastAsia="zh-CN"/>
              </w:rPr>
              <w:t>遂宁市安居区县域商业建设行动项目专项资金分配方案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Merge w:val="restart"/>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序号</w:t>
            </w:r>
          </w:p>
        </w:tc>
        <w:tc>
          <w:tcPr>
            <w:tcW w:w="3773" w:type="dxa"/>
            <w:vMerge w:val="restart"/>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项目名称</w:t>
            </w:r>
          </w:p>
        </w:tc>
        <w:tc>
          <w:tcPr>
            <w:tcW w:w="3713" w:type="dxa"/>
            <w:vMerge w:val="restart"/>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子项目名称</w:t>
            </w:r>
          </w:p>
        </w:tc>
        <w:tc>
          <w:tcPr>
            <w:tcW w:w="1640" w:type="dxa"/>
            <w:vMerge w:val="restart"/>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投资总额</w:t>
            </w:r>
          </w:p>
        </w:tc>
        <w:tc>
          <w:tcPr>
            <w:tcW w:w="3022" w:type="dxa"/>
            <w:gridSpan w:val="2"/>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24" w:type="dxa"/>
            <w:vMerge w:val="continue"/>
          </w:tcPr>
          <w:p>
            <w:pPr>
              <w:pStyle w:val="3"/>
              <w:pageBreakBefore w:val="0"/>
              <w:kinsoku/>
              <w:wordWrap/>
              <w:overflowPunct/>
              <w:topLinePunct w:val="0"/>
              <w:autoSpaceDE/>
              <w:autoSpaceDN/>
              <w:bidi w:val="0"/>
              <w:adjustRightInd/>
              <w:snapToGrid/>
              <w:spacing w:before="0" w:after="0" w:line="400" w:lineRule="exact"/>
              <w:rPr>
                <w:rFonts w:hint="default" w:ascii="Times New Roman" w:hAnsi="Times New Roman" w:cs="Times New Roman"/>
                <w:vertAlign w:val="baseline"/>
                <w:lang w:val="en-US" w:eastAsia="zh-CN"/>
              </w:rPr>
            </w:pPr>
          </w:p>
        </w:tc>
        <w:tc>
          <w:tcPr>
            <w:tcW w:w="377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1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1640"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1422" w:type="dxa"/>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财政补助</w:t>
            </w:r>
          </w:p>
        </w:tc>
        <w:tc>
          <w:tcPr>
            <w:tcW w:w="1600" w:type="dxa"/>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24" w:type="dxa"/>
            <w:vMerge w:val="restart"/>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3773" w:type="dxa"/>
            <w:vMerge w:val="restart"/>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农贸市场新建和改造</w:t>
            </w: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白马镇新建农贸市场项目</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900</w:t>
            </w:r>
          </w:p>
        </w:tc>
        <w:tc>
          <w:tcPr>
            <w:tcW w:w="142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270</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4"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7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中兴镇农贸市场改造升级项目</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600</w:t>
            </w:r>
          </w:p>
        </w:tc>
        <w:tc>
          <w:tcPr>
            <w:tcW w:w="142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180</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4"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7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横山镇农贸市场改造升级项目</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340</w:t>
            </w:r>
          </w:p>
        </w:tc>
        <w:tc>
          <w:tcPr>
            <w:tcW w:w="142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100</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4" w:type="dxa"/>
            <w:vMerge w:val="restart"/>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3773" w:type="dxa"/>
            <w:vMerge w:val="restart"/>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乡镇商贸中心提档升级</w:t>
            </w:r>
          </w:p>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项目</w:t>
            </w: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FF"/>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东禅镇惠佳超市</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eastAsia="宋体" w:cs="Times New Roman"/>
                <w:i w:val="0"/>
                <w:iCs w:val="0"/>
                <w:color w:val="auto"/>
                <w:spacing w:val="0"/>
                <w:kern w:val="0"/>
                <w:sz w:val="24"/>
                <w:szCs w:val="24"/>
                <w:u w:val="none"/>
                <w:lang w:val="en-US" w:eastAsia="zh-CN" w:bidi="ar"/>
              </w:rPr>
              <w:t>135</w:t>
            </w:r>
          </w:p>
        </w:tc>
        <w:tc>
          <w:tcPr>
            <w:tcW w:w="142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403.75</w:t>
            </w:r>
          </w:p>
        </w:tc>
        <w:tc>
          <w:tcPr>
            <w:tcW w:w="160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1</w:t>
            </w:r>
            <w:r>
              <w:rPr>
                <w:rFonts w:hint="eastAsia" w:ascii="Times New Roman" w:hAnsi="Times New Roman" w:eastAsia="宋体" w:cs="Times New Roman"/>
                <w:i w:val="0"/>
                <w:iCs w:val="0"/>
                <w:color w:val="auto"/>
                <w:spacing w:val="0"/>
                <w:kern w:val="0"/>
                <w:sz w:val="24"/>
                <w:szCs w:val="24"/>
                <w:u w:val="none"/>
                <w:lang w:val="en-US" w:eastAsia="zh-CN" w:bidi="ar"/>
              </w:rPr>
              <w:t>151</w:t>
            </w:r>
            <w:r>
              <w:rPr>
                <w:rFonts w:hint="default" w:ascii="Times New Roman" w:hAnsi="Times New Roman" w:eastAsia="宋体" w:cs="Times New Roman"/>
                <w:i w:val="0"/>
                <w:iCs w:val="0"/>
                <w:color w:val="auto"/>
                <w:spacing w:val="0"/>
                <w:kern w:val="0"/>
                <w:sz w:val="24"/>
                <w:szCs w:val="24"/>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24"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7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拦江惠佳生活超市</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eastAsia="宋体" w:cs="Times New Roman"/>
                <w:i w:val="0"/>
                <w:iCs w:val="0"/>
                <w:color w:val="auto"/>
                <w:spacing w:val="0"/>
                <w:kern w:val="0"/>
                <w:sz w:val="24"/>
                <w:szCs w:val="24"/>
                <w:u w:val="none"/>
                <w:lang w:val="en-US" w:eastAsia="zh-CN" w:bidi="ar"/>
              </w:rPr>
              <w:t>125</w:t>
            </w:r>
          </w:p>
        </w:tc>
        <w:tc>
          <w:tcPr>
            <w:tcW w:w="1422"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1600"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824"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7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拦江镇金源超市</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eastAsia="宋体" w:cs="Times New Roman"/>
                <w:i w:val="0"/>
                <w:iCs w:val="0"/>
                <w:color w:val="auto"/>
                <w:spacing w:val="0"/>
                <w:kern w:val="0"/>
                <w:sz w:val="24"/>
                <w:szCs w:val="24"/>
                <w:u w:val="none"/>
                <w:lang w:val="en-US" w:eastAsia="zh-CN" w:bidi="ar"/>
              </w:rPr>
              <w:t>42</w:t>
            </w:r>
          </w:p>
        </w:tc>
        <w:tc>
          <w:tcPr>
            <w:tcW w:w="1422"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1600"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24"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7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玉丰镇家平景川汇超市</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eastAsia="宋体" w:cs="Times New Roman"/>
                <w:i w:val="0"/>
                <w:iCs w:val="0"/>
                <w:color w:val="auto"/>
                <w:spacing w:val="0"/>
                <w:kern w:val="0"/>
                <w:sz w:val="24"/>
                <w:szCs w:val="24"/>
                <w:u w:val="none"/>
                <w:lang w:val="en-US" w:eastAsia="zh-CN" w:bidi="ar"/>
              </w:rPr>
              <w:t>60</w:t>
            </w:r>
          </w:p>
        </w:tc>
        <w:tc>
          <w:tcPr>
            <w:tcW w:w="1422"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1600"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24"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7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FF"/>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横山镇百盛万佳生活超市</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eastAsia="宋体" w:cs="Times New Roman"/>
                <w:i w:val="0"/>
                <w:iCs w:val="0"/>
                <w:color w:val="auto"/>
                <w:spacing w:val="0"/>
                <w:kern w:val="0"/>
                <w:sz w:val="24"/>
                <w:szCs w:val="24"/>
                <w:u w:val="none"/>
                <w:lang w:val="en-US" w:eastAsia="zh-CN" w:bidi="ar"/>
              </w:rPr>
              <w:t>165</w:t>
            </w:r>
          </w:p>
        </w:tc>
        <w:tc>
          <w:tcPr>
            <w:tcW w:w="1422"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1600"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24"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7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横山镇</w:t>
            </w:r>
            <w:r>
              <w:rPr>
                <w:rFonts w:hint="default" w:ascii="Times New Roman" w:hAnsi="Times New Roman" w:eastAsia="仿宋_GB2312" w:cs="Times New Roman"/>
                <w:i w:val="0"/>
                <w:iCs w:val="0"/>
                <w:color w:val="auto"/>
                <w:spacing w:val="0"/>
                <w:kern w:val="0"/>
                <w:sz w:val="24"/>
                <w:szCs w:val="24"/>
                <w:u w:val="none"/>
                <w:lang w:val="en-US" w:eastAsia="zh-Hans" w:bidi="ar"/>
              </w:rPr>
              <w:t>汇客隆</w:t>
            </w:r>
            <w:r>
              <w:rPr>
                <w:rFonts w:hint="default" w:ascii="Times New Roman" w:hAnsi="Times New Roman" w:eastAsia="仿宋_GB2312" w:cs="Times New Roman"/>
                <w:i w:val="0"/>
                <w:iCs w:val="0"/>
                <w:color w:val="auto"/>
                <w:spacing w:val="0"/>
                <w:kern w:val="0"/>
                <w:sz w:val="24"/>
                <w:szCs w:val="24"/>
                <w:u w:val="none"/>
                <w:lang w:val="en-US" w:eastAsia="zh-CN" w:bidi="ar"/>
              </w:rPr>
              <w:t>超市</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eastAsia="宋体" w:cs="Times New Roman"/>
                <w:i w:val="0"/>
                <w:iCs w:val="0"/>
                <w:color w:val="auto"/>
                <w:spacing w:val="0"/>
                <w:kern w:val="0"/>
                <w:sz w:val="24"/>
                <w:szCs w:val="24"/>
                <w:u w:val="none"/>
                <w:lang w:val="en-US" w:eastAsia="zh-CN" w:bidi="ar"/>
              </w:rPr>
              <w:t>74</w:t>
            </w:r>
          </w:p>
        </w:tc>
        <w:tc>
          <w:tcPr>
            <w:tcW w:w="1422"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1600"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24"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7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西眉镇惠佳超市</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eastAsia="宋体" w:cs="Times New Roman"/>
                <w:i w:val="0"/>
                <w:iCs w:val="0"/>
                <w:color w:val="auto"/>
                <w:spacing w:val="0"/>
                <w:kern w:val="0"/>
                <w:sz w:val="24"/>
                <w:szCs w:val="24"/>
                <w:u w:val="none"/>
                <w:lang w:val="en-US" w:eastAsia="zh-CN" w:bidi="ar"/>
              </w:rPr>
              <w:t>202</w:t>
            </w:r>
          </w:p>
        </w:tc>
        <w:tc>
          <w:tcPr>
            <w:tcW w:w="1422"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1600"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7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西眉镇世纪兴旺超市</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eastAsia="宋体" w:cs="Times New Roman"/>
                <w:i w:val="0"/>
                <w:iCs w:val="0"/>
                <w:color w:val="auto"/>
                <w:spacing w:val="0"/>
                <w:kern w:val="0"/>
                <w:sz w:val="24"/>
                <w:szCs w:val="24"/>
                <w:u w:val="none"/>
                <w:lang w:val="en-US" w:eastAsia="zh-CN" w:bidi="ar"/>
              </w:rPr>
              <w:t>78</w:t>
            </w:r>
          </w:p>
        </w:tc>
        <w:tc>
          <w:tcPr>
            <w:tcW w:w="1422"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1600"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7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安居区分水镇惠佳生活超市</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eastAsia="宋体" w:cs="Times New Roman"/>
                <w:i w:val="0"/>
                <w:iCs w:val="0"/>
                <w:color w:val="auto"/>
                <w:spacing w:val="0"/>
                <w:kern w:val="0"/>
                <w:sz w:val="24"/>
                <w:szCs w:val="24"/>
                <w:u w:val="none"/>
                <w:lang w:val="en-US" w:eastAsia="zh-CN" w:bidi="ar"/>
              </w:rPr>
              <w:t>210</w:t>
            </w:r>
          </w:p>
        </w:tc>
        <w:tc>
          <w:tcPr>
            <w:tcW w:w="1422"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1600"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7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FF"/>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白马镇万家购物中心</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eastAsia="宋体" w:cs="Times New Roman"/>
                <w:i w:val="0"/>
                <w:iCs w:val="0"/>
                <w:color w:val="auto"/>
                <w:spacing w:val="0"/>
                <w:kern w:val="0"/>
                <w:sz w:val="24"/>
                <w:szCs w:val="24"/>
                <w:u w:val="none"/>
                <w:lang w:val="en-US" w:eastAsia="zh-CN" w:bidi="ar"/>
              </w:rPr>
              <w:t>55</w:t>
            </w:r>
          </w:p>
        </w:tc>
        <w:tc>
          <w:tcPr>
            <w:tcW w:w="1422"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1600"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7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FF"/>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三家惠佳超市（二店）</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eastAsia="宋体" w:cs="Times New Roman"/>
                <w:i w:val="0"/>
                <w:iCs w:val="0"/>
                <w:color w:val="auto"/>
                <w:spacing w:val="0"/>
                <w:kern w:val="0"/>
                <w:sz w:val="24"/>
                <w:szCs w:val="24"/>
                <w:u w:val="none"/>
                <w:lang w:val="en-US" w:eastAsia="zh-CN" w:bidi="ar"/>
              </w:rPr>
              <w:t>121</w:t>
            </w:r>
          </w:p>
        </w:tc>
        <w:tc>
          <w:tcPr>
            <w:tcW w:w="1422"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1600"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7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磨溪镇惠佳超市</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eastAsia="宋体" w:cs="Times New Roman"/>
                <w:i w:val="0"/>
                <w:iCs w:val="0"/>
                <w:color w:val="auto"/>
                <w:spacing w:val="0"/>
                <w:kern w:val="0"/>
                <w:sz w:val="24"/>
                <w:szCs w:val="24"/>
                <w:u w:val="none"/>
                <w:lang w:val="en-US" w:eastAsia="zh-CN" w:bidi="ar"/>
              </w:rPr>
              <w:t>53</w:t>
            </w:r>
          </w:p>
        </w:tc>
        <w:tc>
          <w:tcPr>
            <w:tcW w:w="1422"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1600"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7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石洞镇名宏超市</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eastAsia="宋体" w:cs="Times New Roman"/>
                <w:i w:val="0"/>
                <w:iCs w:val="0"/>
                <w:color w:val="auto"/>
                <w:spacing w:val="0"/>
                <w:kern w:val="0"/>
                <w:sz w:val="24"/>
                <w:szCs w:val="24"/>
                <w:u w:val="none"/>
                <w:lang w:val="en-US" w:eastAsia="zh-CN" w:bidi="ar"/>
              </w:rPr>
              <w:t>10</w:t>
            </w:r>
          </w:p>
        </w:tc>
        <w:tc>
          <w:tcPr>
            <w:tcW w:w="1422"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1600"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7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石洞镇永惠超市</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eastAsia="宋体" w:cs="Times New Roman"/>
                <w:i w:val="0"/>
                <w:iCs w:val="0"/>
                <w:color w:val="auto"/>
                <w:spacing w:val="0"/>
                <w:kern w:val="0"/>
                <w:sz w:val="24"/>
                <w:szCs w:val="24"/>
                <w:u w:val="none"/>
                <w:lang w:val="en-US" w:eastAsia="zh-CN" w:bidi="ar"/>
              </w:rPr>
              <w:t>15</w:t>
            </w:r>
          </w:p>
        </w:tc>
        <w:tc>
          <w:tcPr>
            <w:tcW w:w="1422"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1600"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7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FF"/>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中兴镇惠佳生活超市</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eastAsia="宋体" w:cs="Times New Roman"/>
                <w:i w:val="0"/>
                <w:iCs w:val="0"/>
                <w:color w:val="auto"/>
                <w:spacing w:val="0"/>
                <w:kern w:val="0"/>
                <w:sz w:val="24"/>
                <w:szCs w:val="24"/>
                <w:u w:val="none"/>
                <w:lang w:val="en-US" w:eastAsia="zh-CN" w:bidi="ar"/>
              </w:rPr>
              <w:t>112</w:t>
            </w:r>
          </w:p>
        </w:tc>
        <w:tc>
          <w:tcPr>
            <w:tcW w:w="1422"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1600"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73"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3713"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FF"/>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保石镇永惠生活超市</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eastAsia="宋体" w:cs="Times New Roman"/>
                <w:i w:val="0"/>
                <w:iCs w:val="0"/>
                <w:color w:val="auto"/>
                <w:spacing w:val="0"/>
                <w:kern w:val="0"/>
                <w:sz w:val="24"/>
                <w:szCs w:val="24"/>
                <w:u w:val="none"/>
                <w:lang w:val="en-US" w:eastAsia="zh-CN" w:bidi="ar"/>
              </w:rPr>
              <w:t>98</w:t>
            </w:r>
          </w:p>
        </w:tc>
        <w:tc>
          <w:tcPr>
            <w:tcW w:w="1422"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c>
          <w:tcPr>
            <w:tcW w:w="1600" w:type="dxa"/>
            <w:vMerge w:val="continue"/>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7486" w:type="dxa"/>
            <w:gridSpan w:val="2"/>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安居区交商邮乡镇快递物流节点建设、改造项目</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128</w:t>
            </w:r>
          </w:p>
        </w:tc>
        <w:tc>
          <w:tcPr>
            <w:tcW w:w="142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30</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7486" w:type="dxa"/>
            <w:gridSpan w:val="2"/>
            <w:vAlign w:val="center"/>
          </w:tcPr>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安居区交商邮县级邮政快递仓配、集中分拣配送中心</w:t>
            </w:r>
          </w:p>
          <w:p>
            <w:pPr>
              <w:pStyle w:val="3"/>
              <w:pageBreakBefore w:val="0"/>
              <w:kinsoku/>
              <w:wordWrap/>
              <w:overflowPunct/>
              <w:topLinePunct w:val="0"/>
              <w:autoSpaceDE/>
              <w:autoSpaceDN/>
              <w:bidi w:val="0"/>
              <w:adjustRightInd/>
              <w:snapToGrid/>
              <w:spacing w:before="0" w:after="0" w:line="400" w:lineRule="exact"/>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改造提升项目</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80</w:t>
            </w:r>
          </w:p>
        </w:tc>
        <w:tc>
          <w:tcPr>
            <w:tcW w:w="142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60</w:t>
            </w:r>
          </w:p>
        </w:tc>
      </w:tr>
    </w:tbl>
    <w:p>
      <w:pPr>
        <w:pStyle w:val="3"/>
        <w:pageBreakBefore w:val="0"/>
        <w:kinsoku/>
        <w:wordWrap/>
        <w:overflowPunct/>
        <w:topLinePunct w:val="0"/>
        <w:autoSpaceDE/>
        <w:autoSpaceDN/>
        <w:bidi w:val="0"/>
        <w:adjustRightInd/>
        <w:snapToGrid/>
        <w:spacing w:before="0" w:after="0" w:line="400" w:lineRule="exact"/>
        <w:rPr>
          <w:rFonts w:hint="default" w:ascii="Times New Roman" w:hAnsi="Times New Roman" w:cs="Times New Roman"/>
          <w:lang w:val="en-US" w:eastAsia="zh-CN"/>
        </w:rPr>
        <w:sectPr>
          <w:pgSz w:w="16838" w:h="11906" w:orient="landscape"/>
          <w:pgMar w:top="1587" w:right="2098" w:bottom="1474" w:left="1984" w:header="851" w:footer="1417" w:gutter="0"/>
          <w:pgBorders>
            <w:top w:val="none" w:sz="0" w:space="0"/>
            <w:left w:val="none" w:sz="0" w:space="0"/>
            <w:bottom w:val="none" w:sz="0" w:space="0"/>
            <w:right w:val="none" w:sz="0" w:space="0"/>
          </w:pgBorders>
          <w:cols w:space="425" w:num="1"/>
          <w:docGrid w:type="lines" w:linePitch="312" w:charSpace="0"/>
        </w:sectPr>
      </w:pPr>
    </w:p>
    <w:p>
      <w:pPr>
        <w:jc w:val="center"/>
        <w:rPr>
          <w:rFonts w:hint="default" w:ascii="Times New Roman" w:hAnsi="Times New Roman" w:eastAsia="方正黑体简体" w:cs="Times New Roman"/>
          <w:b w:val="0"/>
          <w:bCs w:val="0"/>
          <w:spacing w:val="0"/>
          <w:sz w:val="32"/>
          <w:szCs w:val="32"/>
          <w:lang w:val="en-US" w:eastAsia="zh-CN"/>
        </w:rPr>
      </w:pPr>
      <w:r>
        <w:rPr>
          <w:rFonts w:hint="default" w:ascii="Times New Roman" w:hAnsi="Times New Roman" w:eastAsia="方正黑体简体" w:cs="Times New Roman"/>
          <w:b w:val="0"/>
          <w:bCs w:val="0"/>
          <w:spacing w:val="0"/>
          <w:sz w:val="32"/>
          <w:szCs w:val="32"/>
          <w:lang w:val="en-US" w:eastAsia="zh-CN"/>
        </w:rPr>
        <w:t>乡镇商贸中心提档升级项目投资概算表</w:t>
      </w:r>
    </w:p>
    <w:tbl>
      <w:tblPr>
        <w:tblStyle w:val="9"/>
        <w:tblpPr w:leftFromText="180" w:rightFromText="180" w:vertAnchor="text" w:horzAnchor="page" w:tblpXSpec="center" w:tblpY="167"/>
        <w:tblOverlap w:val="neve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3150"/>
        <w:gridCol w:w="1200"/>
        <w:gridCol w:w="2208"/>
        <w:gridCol w:w="1200"/>
        <w:gridCol w:w="1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spacing w:val="0"/>
                <w:kern w:val="0"/>
                <w:sz w:val="24"/>
                <w:szCs w:val="24"/>
                <w:u w:val="none"/>
                <w:lang w:val="en-US" w:eastAsia="zh-CN" w:bidi="ar"/>
              </w:rPr>
            </w:pPr>
            <w:r>
              <w:rPr>
                <w:rFonts w:hint="default" w:ascii="Times New Roman" w:hAnsi="Times New Roman" w:eastAsia="黑体" w:cs="Times New Roman"/>
                <w:i w:val="0"/>
                <w:iCs w:val="0"/>
                <w:color w:val="auto"/>
                <w:spacing w:val="0"/>
                <w:kern w:val="0"/>
                <w:sz w:val="24"/>
                <w:szCs w:val="24"/>
                <w:u w:val="none"/>
                <w:lang w:val="en-US" w:eastAsia="zh-CN" w:bidi="ar"/>
              </w:rPr>
              <w:t>序号</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spacing w:val="0"/>
                <w:kern w:val="0"/>
                <w:sz w:val="24"/>
                <w:szCs w:val="24"/>
                <w:u w:val="none"/>
                <w:lang w:val="en-US" w:eastAsia="zh-CN" w:bidi="ar"/>
              </w:rPr>
            </w:pPr>
            <w:r>
              <w:rPr>
                <w:rFonts w:hint="default" w:ascii="Times New Roman" w:hAnsi="Times New Roman" w:eastAsia="黑体" w:cs="Times New Roman"/>
                <w:i w:val="0"/>
                <w:iCs w:val="0"/>
                <w:color w:val="auto"/>
                <w:spacing w:val="0"/>
                <w:kern w:val="0"/>
                <w:sz w:val="24"/>
                <w:szCs w:val="24"/>
                <w:u w:val="none"/>
                <w:lang w:val="en-US" w:eastAsia="zh-CN" w:bidi="ar"/>
              </w:rPr>
              <w:t>企业名称</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spacing w:val="0"/>
                <w:sz w:val="24"/>
                <w:szCs w:val="24"/>
                <w:u w:val="none"/>
              </w:rPr>
            </w:pPr>
            <w:r>
              <w:rPr>
                <w:rFonts w:hint="default" w:ascii="Times New Roman" w:hAnsi="Times New Roman" w:eastAsia="黑体" w:cs="Times New Roman"/>
                <w:i w:val="0"/>
                <w:iCs w:val="0"/>
                <w:color w:val="auto"/>
                <w:spacing w:val="0"/>
                <w:kern w:val="0"/>
                <w:sz w:val="24"/>
                <w:szCs w:val="24"/>
                <w:u w:val="none"/>
                <w:lang w:val="en-US" w:eastAsia="zh-CN" w:bidi="ar"/>
              </w:rPr>
              <w:t>经营面积（㎡）</w:t>
            </w:r>
          </w:p>
        </w:tc>
        <w:tc>
          <w:tcPr>
            <w:tcW w:w="2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5"/>
                <w:rFonts w:hint="default" w:ascii="Times New Roman" w:hAnsi="Times New Roman" w:eastAsia="黑体" w:cs="Times New Roman"/>
                <w:color w:val="auto"/>
                <w:spacing w:val="0"/>
                <w:sz w:val="24"/>
                <w:szCs w:val="24"/>
                <w:lang w:val="en-US" w:eastAsia="zh-CN" w:bidi="ar"/>
              </w:rPr>
            </w:pPr>
            <w:r>
              <w:rPr>
                <w:rStyle w:val="14"/>
                <w:rFonts w:hint="default" w:ascii="Times New Roman" w:hAnsi="Times New Roman" w:eastAsia="黑体" w:cs="Times New Roman"/>
                <w:color w:val="auto"/>
                <w:spacing w:val="0"/>
                <w:sz w:val="24"/>
                <w:szCs w:val="24"/>
                <w:lang w:val="en-US" w:eastAsia="zh-CN" w:bidi="ar"/>
              </w:rPr>
              <w:t>投资总额</w:t>
            </w:r>
            <w:r>
              <w:rPr>
                <w:rStyle w:val="15"/>
                <w:rFonts w:hint="default" w:ascii="Times New Roman" w:hAnsi="Times New Roman" w:eastAsia="黑体" w:cs="Times New Roman"/>
                <w:color w:val="auto"/>
                <w:spacing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spacing w:val="0"/>
                <w:sz w:val="24"/>
                <w:szCs w:val="24"/>
                <w:u w:val="none"/>
              </w:rPr>
            </w:pPr>
            <w:r>
              <w:rPr>
                <w:rStyle w:val="14"/>
                <w:rFonts w:hint="default" w:ascii="Times New Roman" w:hAnsi="Times New Roman" w:eastAsia="黑体" w:cs="Times New Roman"/>
                <w:color w:val="auto"/>
                <w:spacing w:val="0"/>
                <w:sz w:val="24"/>
                <w:szCs w:val="24"/>
                <w:lang w:val="en-US" w:eastAsia="zh-CN" w:bidi="ar"/>
              </w:rPr>
              <w:t>（万元）</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spacing w:val="0"/>
                <w:sz w:val="24"/>
                <w:szCs w:val="24"/>
                <w:u w:val="none"/>
              </w:rPr>
            </w:pPr>
            <w:r>
              <w:rPr>
                <w:rFonts w:hint="default" w:ascii="Times New Roman" w:hAnsi="Times New Roman" w:eastAsia="黑体" w:cs="Times New Roman"/>
                <w:i w:val="0"/>
                <w:iCs w:val="0"/>
                <w:color w:val="auto"/>
                <w:spacing w:val="0"/>
                <w:kern w:val="0"/>
                <w:sz w:val="24"/>
                <w:szCs w:val="24"/>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pacing w:val="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黑体" w:cs="Times New Roman"/>
                <w:i w:val="0"/>
                <w:iCs w:val="0"/>
                <w:color w:val="auto"/>
                <w:spacing w:val="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黑体" w:cs="Times New Roman"/>
                <w:i w:val="0"/>
                <w:iCs w:val="0"/>
                <w:color w:val="auto"/>
                <w:spacing w:val="0"/>
                <w:sz w:val="24"/>
                <w:szCs w:val="24"/>
                <w:u w:val="none"/>
              </w:rPr>
            </w:pPr>
          </w:p>
        </w:tc>
        <w:tc>
          <w:tcPr>
            <w:tcW w:w="2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黑体" w:cs="Times New Roman"/>
                <w:i w:val="0"/>
                <w:iCs w:val="0"/>
                <w:color w:val="auto"/>
                <w:spacing w:val="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spacing w:val="0"/>
                <w:sz w:val="24"/>
                <w:szCs w:val="24"/>
                <w:u w:val="none"/>
              </w:rPr>
            </w:pPr>
            <w:r>
              <w:rPr>
                <w:rFonts w:hint="default" w:ascii="Times New Roman" w:hAnsi="Times New Roman" w:eastAsia="黑体" w:cs="Times New Roman"/>
                <w:i w:val="0"/>
                <w:iCs w:val="0"/>
                <w:color w:val="auto"/>
                <w:spacing w:val="0"/>
                <w:kern w:val="0"/>
                <w:sz w:val="24"/>
                <w:szCs w:val="24"/>
                <w:u w:val="none"/>
                <w:lang w:val="en-US" w:eastAsia="zh-CN" w:bidi="ar"/>
              </w:rPr>
              <w:t>财政补助（万元）</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spacing w:val="0"/>
                <w:kern w:val="0"/>
                <w:sz w:val="24"/>
                <w:szCs w:val="24"/>
                <w:u w:val="none"/>
                <w:lang w:val="en-US" w:eastAsia="zh-CN" w:bidi="ar"/>
              </w:rPr>
            </w:pPr>
            <w:r>
              <w:rPr>
                <w:rFonts w:hint="default" w:ascii="Times New Roman" w:hAnsi="Times New Roman" w:eastAsia="黑体" w:cs="Times New Roman"/>
                <w:i w:val="0"/>
                <w:iCs w:val="0"/>
                <w:color w:val="auto"/>
                <w:spacing w:val="0"/>
                <w:kern w:val="0"/>
                <w:sz w:val="24"/>
                <w:szCs w:val="24"/>
                <w:u w:val="none"/>
                <w:lang w:val="en-US" w:eastAsia="zh-CN" w:bidi="ar"/>
              </w:rPr>
              <w:t>自筹</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spacing w:val="0"/>
                <w:sz w:val="24"/>
                <w:szCs w:val="24"/>
                <w:u w:val="none"/>
              </w:rPr>
            </w:pPr>
            <w:r>
              <w:rPr>
                <w:rFonts w:hint="default" w:ascii="Times New Roman" w:hAnsi="Times New Roman" w:eastAsia="黑体" w:cs="Times New Roman"/>
                <w:i w:val="0"/>
                <w:iCs w:val="0"/>
                <w:color w:val="auto"/>
                <w:spacing w:val="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91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auto"/>
                <w:spacing w:val="0"/>
                <w:sz w:val="24"/>
                <w:szCs w:val="24"/>
                <w:u w:val="none"/>
                <w:lang w:val="en-US" w:eastAsia="zh-CN"/>
              </w:rPr>
            </w:pPr>
            <w:r>
              <w:rPr>
                <w:rFonts w:hint="default" w:ascii="Times New Roman" w:hAnsi="Times New Roman" w:eastAsia="黑体" w:cs="Times New Roman"/>
                <w:i w:val="0"/>
                <w:iCs w:val="0"/>
                <w:color w:val="auto"/>
                <w:spacing w:val="0"/>
                <w:kern w:val="0"/>
                <w:sz w:val="24"/>
                <w:szCs w:val="24"/>
                <w:u w:val="none"/>
                <w:lang w:val="en-US" w:eastAsia="zh-CN" w:bidi="ar"/>
              </w:rPr>
              <w:t>合计</w:t>
            </w:r>
          </w:p>
        </w:tc>
        <w:tc>
          <w:tcPr>
            <w:tcW w:w="12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黑体" w:cs="Times New Roman"/>
                <w:i w:val="0"/>
                <w:iCs w:val="0"/>
                <w:color w:val="auto"/>
                <w:spacing w:val="0"/>
                <w:kern w:val="0"/>
                <w:sz w:val="24"/>
                <w:szCs w:val="24"/>
                <w:u w:val="none"/>
                <w:lang w:val="en-US" w:eastAsia="zh-CN" w:bidi="ar"/>
              </w:rPr>
            </w:pPr>
            <w:r>
              <w:rPr>
                <w:rFonts w:hint="default" w:ascii="Times New Roman" w:hAnsi="Times New Roman" w:eastAsia="黑体" w:cs="Times New Roman"/>
                <w:i w:val="0"/>
                <w:iCs w:val="0"/>
                <w:color w:val="auto"/>
                <w:spacing w:val="0"/>
                <w:kern w:val="0"/>
                <w:sz w:val="24"/>
                <w:szCs w:val="24"/>
                <w:u w:val="none"/>
                <w:lang w:val="en-US" w:eastAsia="zh-CN" w:bidi="ar"/>
              </w:rPr>
              <w:t>17288</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lang w:val="en-US" w:eastAsia="zh-CN"/>
              </w:rPr>
            </w:pPr>
            <w:r>
              <w:rPr>
                <w:rFonts w:hint="default" w:ascii="Times New Roman" w:hAnsi="Times New Roman" w:cs="Times New Roman"/>
                <w:sz w:val="24"/>
                <w:szCs w:val="32"/>
                <w:lang w:val="en-US" w:eastAsia="zh-CN"/>
              </w:rPr>
              <w:t>15</w:t>
            </w:r>
            <w:r>
              <w:rPr>
                <w:rFonts w:hint="eastAsia" w:ascii="Times New Roman" w:hAnsi="Times New Roman" w:cs="Times New Roman"/>
                <w:sz w:val="24"/>
                <w:szCs w:val="32"/>
                <w:lang w:val="en-US" w:eastAsia="zh-CN"/>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403.75</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1</w:t>
            </w:r>
            <w:r>
              <w:rPr>
                <w:rFonts w:hint="eastAsia" w:ascii="Times New Roman" w:hAnsi="Times New Roman" w:eastAsia="宋体" w:cs="Times New Roman"/>
                <w:i w:val="0"/>
                <w:iCs w:val="0"/>
                <w:color w:val="auto"/>
                <w:spacing w:val="0"/>
                <w:kern w:val="0"/>
                <w:sz w:val="24"/>
                <w:szCs w:val="24"/>
                <w:u w:val="none"/>
                <w:lang w:val="en-US" w:eastAsia="zh-CN" w:bidi="ar"/>
              </w:rPr>
              <w:t>151</w:t>
            </w:r>
            <w:r>
              <w:rPr>
                <w:rFonts w:hint="default" w:ascii="Times New Roman" w:hAnsi="Times New Roman" w:eastAsia="宋体" w:cs="Times New Roman"/>
                <w:i w:val="0"/>
                <w:iCs w:val="0"/>
                <w:color w:val="auto"/>
                <w:spacing w:val="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1</w:t>
            </w:r>
          </w:p>
        </w:tc>
        <w:tc>
          <w:tcPr>
            <w:tcW w:w="31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FF"/>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东禅镇惠佳超市</w:t>
            </w:r>
          </w:p>
        </w:tc>
        <w:tc>
          <w:tcPr>
            <w:tcW w:w="12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FF"/>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2348</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FF"/>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135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拦江惠佳生活超市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1700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125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拦江镇金源超市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500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玉丰镇家平景川汇超市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1500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FF"/>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横山镇百盛万佳生活超市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FF"/>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1240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FF"/>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165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横山镇</w:t>
            </w:r>
            <w:r>
              <w:rPr>
                <w:rFonts w:hint="default" w:ascii="Times New Roman" w:hAnsi="Times New Roman" w:eastAsia="仿宋_GB2312" w:cs="Times New Roman"/>
                <w:i w:val="0"/>
                <w:iCs w:val="0"/>
                <w:color w:val="auto"/>
                <w:spacing w:val="0"/>
                <w:kern w:val="0"/>
                <w:sz w:val="24"/>
                <w:szCs w:val="24"/>
                <w:u w:val="none"/>
                <w:lang w:val="en-US" w:eastAsia="zh-Hans" w:bidi="ar"/>
              </w:rPr>
              <w:t>汇客隆</w:t>
            </w:r>
            <w:r>
              <w:rPr>
                <w:rFonts w:hint="default" w:ascii="Times New Roman" w:hAnsi="Times New Roman" w:eastAsia="仿宋_GB2312" w:cs="Times New Roman"/>
                <w:i w:val="0"/>
                <w:iCs w:val="0"/>
                <w:color w:val="auto"/>
                <w:spacing w:val="0"/>
                <w:kern w:val="0"/>
                <w:sz w:val="24"/>
                <w:szCs w:val="24"/>
                <w:u w:val="none"/>
                <w:lang w:val="en-US" w:eastAsia="zh-CN" w:bidi="ar"/>
              </w:rPr>
              <w:t>超市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400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74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西眉镇惠佳超市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1100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202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西眉镇世纪兴旺超市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890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78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安居区分水镇惠佳生活超市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1000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210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FF"/>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白马镇万家购物中心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FF"/>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950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FF"/>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三家惠佳超市（二店）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FF"/>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1550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FF"/>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121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磨溪镇惠佳超市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1000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石洞镇名宏超市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kern w:val="2"/>
                <w:sz w:val="24"/>
                <w:szCs w:val="24"/>
                <w:u w:val="none"/>
                <w:lang w:val="en-US" w:eastAsia="zh-CN" w:bidi="ar-SA"/>
              </w:rPr>
              <w:t>550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石洞镇永惠超市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kern w:val="2"/>
                <w:sz w:val="24"/>
                <w:szCs w:val="24"/>
                <w:u w:val="none"/>
                <w:lang w:val="en-US" w:eastAsia="zh-CN" w:bidi="ar-SA"/>
              </w:rPr>
              <w:t>580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FF"/>
                <w:kern w:val="0"/>
                <w:sz w:val="24"/>
                <w:szCs w:val="24"/>
                <w:u w:val="none"/>
                <w:lang w:val="en-US" w:eastAsia="zh-CN" w:bidi="ar"/>
              </w:rPr>
            </w:pPr>
            <w:r>
              <w:rPr>
                <w:rFonts w:hint="default" w:ascii="Times New Roman" w:hAnsi="Times New Roman" w:eastAsia="仿宋_GB2312" w:cs="Times New Roman"/>
                <w:i w:val="0"/>
                <w:iCs w:val="0"/>
                <w:color w:val="auto"/>
                <w:spacing w:val="0"/>
                <w:kern w:val="0"/>
                <w:sz w:val="24"/>
                <w:szCs w:val="24"/>
                <w:u w:val="none"/>
                <w:lang w:val="en-US" w:eastAsia="zh-CN" w:bidi="ar"/>
              </w:rPr>
              <w:t>中兴镇惠佳生活超市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FF"/>
                <w:kern w:val="2"/>
                <w:sz w:val="24"/>
                <w:szCs w:val="24"/>
                <w:u w:val="none"/>
                <w:lang w:val="en-US" w:eastAsia="zh-CN" w:bidi="ar-SA"/>
              </w:rPr>
            </w:pPr>
            <w:r>
              <w:rPr>
                <w:rFonts w:hint="default" w:ascii="Times New Roman" w:hAnsi="Times New Roman" w:eastAsia="仿宋_GB2312" w:cs="Times New Roman"/>
                <w:i w:val="0"/>
                <w:iCs w:val="0"/>
                <w:color w:val="auto"/>
                <w:spacing w:val="0"/>
                <w:kern w:val="0"/>
                <w:sz w:val="24"/>
                <w:szCs w:val="24"/>
                <w:u w:val="none"/>
                <w:lang w:val="en-US" w:eastAsia="zh-CN" w:bidi="ar"/>
              </w:rPr>
              <w:t>1200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112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FF"/>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保石镇永惠生活超市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FF"/>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780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r>
              <w:rPr>
                <w:rFonts w:hint="default" w:ascii="Times New Roman" w:hAnsi="Times New Roman" w:eastAsia="宋体" w:cs="Times New Roman"/>
                <w:i w:val="0"/>
                <w:iCs w:val="0"/>
                <w:color w:val="auto"/>
                <w:spacing w:val="0"/>
                <w:kern w:val="0"/>
                <w:sz w:val="24"/>
                <w:szCs w:val="24"/>
                <w:u w:val="none"/>
                <w:lang w:val="en-US" w:eastAsia="zh-CN" w:bidi="ar"/>
              </w:rPr>
              <w:t>98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spacing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7" w:hRule="exact"/>
          <w:jc w:val="center"/>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pacing w:val="0"/>
                <w:kern w:val="0"/>
                <w:sz w:val="24"/>
                <w:szCs w:val="24"/>
                <w:u w:val="none"/>
                <w:lang w:val="en-US" w:eastAsia="zh-CN" w:bidi="ar"/>
              </w:rPr>
            </w:pPr>
            <w:r>
              <w:rPr>
                <w:rFonts w:hint="eastAsia" w:ascii="仿宋_GB2312" w:hAnsi="仿宋_GB2312" w:eastAsia="仿宋_GB2312" w:cs="仿宋_GB2312"/>
                <w:i w:val="0"/>
                <w:iCs w:val="0"/>
                <w:color w:val="auto"/>
                <w:spacing w:val="0"/>
                <w:kern w:val="0"/>
                <w:sz w:val="24"/>
                <w:szCs w:val="24"/>
                <w:u w:val="none"/>
                <w:lang w:val="en-US" w:eastAsia="zh-CN" w:bidi="ar"/>
              </w:rPr>
              <w:t>说明</w:t>
            </w:r>
          </w:p>
        </w:tc>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center"/>
              <w:rPr>
                <w:rFonts w:hint="eastAsia" w:ascii="仿宋_GB2312" w:hAnsi="仿宋_GB2312" w:eastAsia="仿宋_GB2312" w:cs="仿宋_GB2312"/>
                <w:i w:val="0"/>
                <w:iCs w:val="0"/>
                <w:color w:val="auto"/>
                <w:spacing w:val="0"/>
                <w:kern w:val="0"/>
                <w:sz w:val="24"/>
                <w:szCs w:val="24"/>
                <w:u w:val="none"/>
                <w:lang w:val="en-US" w:eastAsia="zh-CN" w:bidi="ar"/>
              </w:rPr>
            </w:pPr>
            <w:r>
              <w:rPr>
                <w:rFonts w:hint="eastAsia" w:ascii="仿宋_GB2312" w:hAnsi="仿宋_GB2312" w:eastAsia="仿宋_GB2312" w:cs="仿宋_GB2312"/>
                <w:i w:val="0"/>
                <w:iCs w:val="0"/>
                <w:color w:val="auto"/>
                <w:spacing w:val="0"/>
                <w:kern w:val="0"/>
                <w:sz w:val="24"/>
                <w:szCs w:val="24"/>
                <w:u w:val="none"/>
                <w:lang w:val="en-US" w:eastAsia="zh-CN" w:bidi="ar"/>
              </w:rPr>
              <w:t>全区16个乡镇共有限上商贸流通超市15家，其中三家镇3家、拦江镇3家、西眉镇4家、玉丰镇2家、白马镇1家、东禅镇1家、磨溪镇1家；会龙、石洞、分水、保石、常理等5个乡镇目前无限上企业，石洞有400平米以上商超2家，聚贤、会龙、常理、安居等4个镇无400平米以上商超。</w:t>
            </w:r>
          </w:p>
        </w:tc>
      </w:tr>
    </w:tbl>
    <w:p>
      <w:pPr>
        <w:rPr>
          <w:rFonts w:hint="default" w:ascii="Times New Roman" w:hAnsi="Times New Roman" w:cs="Times New Roman"/>
          <w:spacing w:val="0"/>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pPr>
        <w:jc w:val="center"/>
        <w:rPr>
          <w:rFonts w:hint="default" w:ascii="Times New Roman" w:hAnsi="Times New Roman" w:eastAsia="方正黑体简体" w:cs="Times New Roman"/>
          <w:b w:val="0"/>
          <w:bCs w:val="0"/>
          <w:spacing w:val="0"/>
          <w:sz w:val="32"/>
          <w:szCs w:val="32"/>
          <w:lang w:val="en-US" w:eastAsia="zh-CN"/>
        </w:rPr>
      </w:pPr>
      <w:r>
        <w:rPr>
          <w:rFonts w:hint="default" w:ascii="Times New Roman" w:hAnsi="Times New Roman" w:eastAsia="方正黑体简体" w:cs="Times New Roman"/>
          <w:b w:val="0"/>
          <w:bCs w:val="0"/>
          <w:spacing w:val="0"/>
          <w:sz w:val="32"/>
          <w:szCs w:val="32"/>
          <w:lang w:val="en-US" w:eastAsia="zh-CN"/>
        </w:rPr>
        <w:t>安居区交商邮乡镇快递物流节点建设、改造项目表</w:t>
      </w:r>
    </w:p>
    <w:tbl>
      <w:tblPr>
        <w:tblStyle w:val="9"/>
        <w:tblpPr w:leftFromText="180" w:rightFromText="180" w:vertAnchor="text" w:horzAnchor="page" w:tblpXSpec="center" w:tblpY="167"/>
        <w:tblOverlap w:val="never"/>
        <w:tblW w:w="94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1135"/>
        <w:gridCol w:w="3806"/>
        <w:gridCol w:w="1181"/>
        <w:gridCol w:w="1785"/>
        <w:gridCol w:w="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乡镇</w:t>
            </w:r>
          </w:p>
        </w:tc>
        <w:tc>
          <w:tcPr>
            <w:tcW w:w="380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乡镇快递物流节点名称</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经营面积（㎡）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5"/>
                <w:rFonts w:hint="default" w:ascii="Times New Roman" w:hAnsi="Times New Roman" w:eastAsia="黑体" w:cs="Times New Roman"/>
                <w:color w:val="auto"/>
                <w:sz w:val="24"/>
                <w:szCs w:val="24"/>
                <w:lang w:val="en-US" w:eastAsia="zh-CN" w:bidi="ar"/>
              </w:rPr>
            </w:pPr>
            <w:r>
              <w:rPr>
                <w:rStyle w:val="14"/>
                <w:rFonts w:hint="default" w:ascii="Times New Roman" w:hAnsi="Times New Roman" w:eastAsia="黑体" w:cs="Times New Roman"/>
                <w:color w:val="auto"/>
                <w:sz w:val="24"/>
                <w:szCs w:val="24"/>
                <w:lang w:val="en-US" w:eastAsia="zh-CN" w:bidi="ar"/>
              </w:rPr>
              <w:t>改造投资总额</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sz w:val="24"/>
                <w:szCs w:val="24"/>
                <w:u w:val="none"/>
              </w:rPr>
            </w:pPr>
            <w:r>
              <w:rPr>
                <w:rStyle w:val="14"/>
                <w:rFonts w:hint="default" w:ascii="Times New Roman" w:hAnsi="Times New Roman" w:eastAsia="黑体" w:cs="Times New Roman"/>
                <w:color w:val="auto"/>
                <w:sz w:val="24"/>
                <w:szCs w:val="24"/>
                <w:lang w:val="en-US" w:eastAsia="zh-CN" w:bidi="ar"/>
              </w:rPr>
              <w:t>（万元）</w:t>
            </w:r>
          </w:p>
        </w:tc>
        <w:tc>
          <w:tcPr>
            <w:tcW w:w="80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exact"/>
          <w:jc w:val="center"/>
        </w:trPr>
        <w:tc>
          <w:tcPr>
            <w:tcW w:w="696" w:type="dxa"/>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1135" w:type="dxa"/>
            <w:tcBorders>
              <w:top w:val="single" w:color="000000" w:sz="4" w:space="0"/>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三家镇</w:t>
            </w:r>
          </w:p>
        </w:tc>
        <w:tc>
          <w:tcPr>
            <w:tcW w:w="3806" w:type="dxa"/>
            <w:tcBorders>
              <w:top w:val="single" w:color="000000"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交商邮.三家镇快递物流运营中心</w:t>
            </w:r>
          </w:p>
        </w:tc>
        <w:tc>
          <w:tcPr>
            <w:tcW w:w="1181"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110</w:t>
            </w:r>
          </w:p>
        </w:tc>
        <w:tc>
          <w:tcPr>
            <w:tcW w:w="178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19.5</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exact"/>
          <w:jc w:val="center"/>
        </w:trPr>
        <w:tc>
          <w:tcPr>
            <w:tcW w:w="696" w:type="dxa"/>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w:t>
            </w:r>
          </w:p>
        </w:tc>
        <w:tc>
          <w:tcPr>
            <w:tcW w:w="1135" w:type="dxa"/>
            <w:tcBorders>
              <w:top w:val="single" w:color="000000" w:sz="4" w:space="0"/>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西眉镇</w:t>
            </w:r>
          </w:p>
        </w:tc>
        <w:tc>
          <w:tcPr>
            <w:tcW w:w="3806" w:type="dxa"/>
            <w:tcBorders>
              <w:top w:val="single" w:color="000000"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交商邮.西眉镇快递物流运营中心</w:t>
            </w:r>
          </w:p>
        </w:tc>
        <w:tc>
          <w:tcPr>
            <w:tcW w:w="1181"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cs="Times New Roman"/>
                <w:i w:val="0"/>
                <w:iCs w:val="0"/>
                <w:color w:val="auto"/>
                <w:kern w:val="2"/>
                <w:sz w:val="24"/>
                <w:szCs w:val="24"/>
                <w:u w:val="none"/>
                <w:lang w:val="en-US" w:eastAsia="zh-CN" w:bidi="ar-SA"/>
              </w:rPr>
              <w:t>50</w:t>
            </w:r>
          </w:p>
        </w:tc>
        <w:tc>
          <w:tcPr>
            <w:tcW w:w="178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5.8</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exact"/>
          <w:jc w:val="center"/>
        </w:trPr>
        <w:tc>
          <w:tcPr>
            <w:tcW w:w="696" w:type="dxa"/>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w:t>
            </w:r>
          </w:p>
        </w:tc>
        <w:tc>
          <w:tcPr>
            <w:tcW w:w="1135" w:type="dxa"/>
            <w:tcBorders>
              <w:top w:val="single" w:color="000000" w:sz="4" w:space="0"/>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拦江镇</w:t>
            </w:r>
          </w:p>
        </w:tc>
        <w:tc>
          <w:tcPr>
            <w:tcW w:w="3806" w:type="dxa"/>
            <w:tcBorders>
              <w:top w:val="single" w:color="000000"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交商邮.拦江镇快递物流运营中心</w:t>
            </w:r>
          </w:p>
        </w:tc>
        <w:tc>
          <w:tcPr>
            <w:tcW w:w="1181"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55</w:t>
            </w:r>
          </w:p>
        </w:tc>
        <w:tc>
          <w:tcPr>
            <w:tcW w:w="178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exact"/>
          <w:jc w:val="center"/>
        </w:trPr>
        <w:tc>
          <w:tcPr>
            <w:tcW w:w="696" w:type="dxa"/>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4</w:t>
            </w:r>
          </w:p>
        </w:tc>
        <w:tc>
          <w:tcPr>
            <w:tcW w:w="1135" w:type="dxa"/>
            <w:tcBorders>
              <w:top w:val="single" w:color="000000" w:sz="4" w:space="0"/>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横山镇</w:t>
            </w:r>
          </w:p>
        </w:tc>
        <w:tc>
          <w:tcPr>
            <w:tcW w:w="3806" w:type="dxa"/>
            <w:tcBorders>
              <w:top w:val="single" w:color="000000"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交商邮.横山镇快递物流运营中心</w:t>
            </w:r>
          </w:p>
        </w:tc>
        <w:tc>
          <w:tcPr>
            <w:tcW w:w="1181"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cs="Times New Roman"/>
                <w:i w:val="0"/>
                <w:iCs w:val="0"/>
                <w:color w:val="auto"/>
                <w:kern w:val="2"/>
                <w:sz w:val="24"/>
                <w:szCs w:val="24"/>
                <w:u w:val="none"/>
                <w:lang w:val="en-US" w:eastAsia="zh-CN" w:bidi="ar-SA"/>
              </w:rPr>
              <w:t>120</w:t>
            </w:r>
          </w:p>
        </w:tc>
        <w:tc>
          <w:tcPr>
            <w:tcW w:w="178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6.8</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5</w:t>
            </w:r>
          </w:p>
        </w:tc>
        <w:tc>
          <w:tcPr>
            <w:tcW w:w="1135"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东禅镇</w:t>
            </w:r>
          </w:p>
        </w:tc>
        <w:tc>
          <w:tcPr>
            <w:tcW w:w="3806"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交商邮.东禅镇快递物流运营中心</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50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5.4</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exac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6</w:t>
            </w:r>
          </w:p>
        </w:tc>
        <w:tc>
          <w:tcPr>
            <w:tcW w:w="1135"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中兴镇</w:t>
            </w:r>
          </w:p>
        </w:tc>
        <w:tc>
          <w:tcPr>
            <w:tcW w:w="3806"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交商邮.中心镇快递物流运营中心</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cs="Times New Roman"/>
                <w:i w:val="0"/>
                <w:iCs w:val="0"/>
                <w:color w:val="auto"/>
                <w:kern w:val="2"/>
                <w:sz w:val="24"/>
                <w:szCs w:val="24"/>
                <w:u w:val="none"/>
                <w:lang w:val="en-US" w:eastAsia="zh-CN" w:bidi="ar-SA"/>
              </w:rPr>
              <w:t>59</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7</w:t>
            </w:r>
          </w:p>
        </w:tc>
        <w:tc>
          <w:tcPr>
            <w:tcW w:w="11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磨溪镇</w:t>
            </w:r>
          </w:p>
        </w:tc>
        <w:tc>
          <w:tcPr>
            <w:tcW w:w="380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交商邮.磨溪镇快递物流运营中心</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95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7.6</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8</w:t>
            </w:r>
          </w:p>
        </w:tc>
        <w:tc>
          <w:tcPr>
            <w:tcW w:w="11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分水镇</w:t>
            </w:r>
          </w:p>
        </w:tc>
        <w:tc>
          <w:tcPr>
            <w:tcW w:w="380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交商邮.分水镇快递物流运营中心</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120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22.5</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9</w:t>
            </w:r>
          </w:p>
        </w:tc>
        <w:tc>
          <w:tcPr>
            <w:tcW w:w="11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白马镇</w:t>
            </w:r>
          </w:p>
        </w:tc>
        <w:tc>
          <w:tcPr>
            <w:tcW w:w="380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交商邮.白马镇快递物流运营中心</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cs="Times New Roman"/>
                <w:i w:val="0"/>
                <w:iCs w:val="0"/>
                <w:color w:val="auto"/>
                <w:kern w:val="2"/>
                <w:sz w:val="24"/>
                <w:szCs w:val="24"/>
                <w:u w:val="none"/>
                <w:lang w:val="en-US" w:eastAsia="zh-CN" w:bidi="ar-SA"/>
              </w:rPr>
              <w:t>50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6.3</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10</w:t>
            </w:r>
          </w:p>
        </w:tc>
        <w:tc>
          <w:tcPr>
            <w:tcW w:w="11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玉丰镇</w:t>
            </w:r>
          </w:p>
        </w:tc>
        <w:tc>
          <w:tcPr>
            <w:tcW w:w="380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交商邮.玉丰镇快递物流运营中心</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cs="Times New Roman"/>
                <w:i w:val="0"/>
                <w:iCs w:val="0"/>
                <w:color w:val="auto"/>
                <w:kern w:val="2"/>
                <w:sz w:val="24"/>
                <w:szCs w:val="24"/>
                <w:u w:val="none"/>
                <w:lang w:val="en-US" w:eastAsia="zh-CN" w:bidi="ar-SA"/>
              </w:rPr>
              <w:t>110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8.2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11</w:t>
            </w:r>
          </w:p>
        </w:tc>
        <w:tc>
          <w:tcPr>
            <w:tcW w:w="11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安居镇</w:t>
            </w:r>
          </w:p>
        </w:tc>
        <w:tc>
          <w:tcPr>
            <w:tcW w:w="380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交商邮.安居镇快递物流运营中心</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cs="Times New Roman"/>
                <w:i w:val="0"/>
                <w:iCs w:val="0"/>
                <w:color w:val="auto"/>
                <w:kern w:val="2"/>
                <w:sz w:val="24"/>
                <w:szCs w:val="24"/>
                <w:u w:val="none"/>
                <w:lang w:val="en-US" w:eastAsia="zh-CN" w:bidi="ar-SA"/>
              </w:rPr>
              <w:t>110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12</w:t>
            </w:r>
          </w:p>
        </w:tc>
        <w:tc>
          <w:tcPr>
            <w:tcW w:w="11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常理镇</w:t>
            </w:r>
          </w:p>
        </w:tc>
        <w:tc>
          <w:tcPr>
            <w:tcW w:w="380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交商邮.常理镇快递物流运营中心</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cs="Times New Roman"/>
                <w:i w:val="0"/>
                <w:iCs w:val="0"/>
                <w:color w:val="auto"/>
                <w:kern w:val="2"/>
                <w:sz w:val="24"/>
                <w:szCs w:val="24"/>
                <w:u w:val="none"/>
                <w:lang w:val="en-US" w:eastAsia="zh-CN" w:bidi="ar-SA"/>
              </w:rPr>
              <w:t>50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5.8</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13</w:t>
            </w:r>
          </w:p>
        </w:tc>
        <w:tc>
          <w:tcPr>
            <w:tcW w:w="11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保石镇</w:t>
            </w:r>
          </w:p>
        </w:tc>
        <w:tc>
          <w:tcPr>
            <w:tcW w:w="380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交商邮.保石镇快递物流运营中心</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cs="Times New Roman"/>
                <w:i w:val="0"/>
                <w:iCs w:val="0"/>
                <w:color w:val="auto"/>
                <w:kern w:val="2"/>
                <w:sz w:val="24"/>
                <w:szCs w:val="24"/>
                <w:u w:val="none"/>
                <w:lang w:val="en-US" w:eastAsia="zh-CN" w:bidi="ar-SA"/>
              </w:rPr>
              <w:t>120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8.6</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14</w:t>
            </w:r>
          </w:p>
        </w:tc>
        <w:tc>
          <w:tcPr>
            <w:tcW w:w="11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石洞镇</w:t>
            </w:r>
          </w:p>
        </w:tc>
        <w:tc>
          <w:tcPr>
            <w:tcW w:w="380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交商邮.石洞镇快递物流运营中心</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cs="Times New Roman"/>
                <w:i w:val="0"/>
                <w:iCs w:val="0"/>
                <w:color w:val="auto"/>
                <w:kern w:val="2"/>
                <w:sz w:val="24"/>
                <w:szCs w:val="24"/>
                <w:u w:val="none"/>
                <w:lang w:val="en-US" w:eastAsia="zh-CN" w:bidi="ar-SA"/>
              </w:rPr>
              <w:t>120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9.8</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15</w:t>
            </w:r>
          </w:p>
        </w:tc>
        <w:tc>
          <w:tcPr>
            <w:tcW w:w="11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会龙镇</w:t>
            </w:r>
          </w:p>
        </w:tc>
        <w:tc>
          <w:tcPr>
            <w:tcW w:w="380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交商邮.会龙镇快递物流运营中心</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cs="Times New Roman"/>
                <w:i w:val="0"/>
                <w:iCs w:val="0"/>
                <w:color w:val="auto"/>
                <w:kern w:val="2"/>
                <w:sz w:val="24"/>
                <w:szCs w:val="24"/>
                <w:u w:val="none"/>
                <w:lang w:val="en-US" w:eastAsia="zh-CN" w:bidi="ar-SA"/>
              </w:rPr>
              <w:t>50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16</w:t>
            </w:r>
          </w:p>
        </w:tc>
        <w:tc>
          <w:tcPr>
            <w:tcW w:w="113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聚贤镇</w:t>
            </w:r>
          </w:p>
        </w:tc>
        <w:tc>
          <w:tcPr>
            <w:tcW w:w="380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交商邮.聚贤镇快递物流运营中心</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cs="Times New Roman"/>
                <w:i w:val="0"/>
                <w:iCs w:val="0"/>
                <w:color w:val="auto"/>
                <w:kern w:val="2"/>
                <w:sz w:val="24"/>
                <w:szCs w:val="24"/>
                <w:u w:val="none"/>
                <w:lang w:val="en-US" w:eastAsia="zh-CN" w:bidi="ar-SA"/>
              </w:rPr>
              <w:t>50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4.2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63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合计</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480" w:firstLineChars="200"/>
              <w:jc w:val="center"/>
              <w:rPr>
                <w:rFonts w:hint="default" w:ascii="Times New Roman" w:hAnsi="Times New Roman" w:cs="Times New Roman"/>
                <w:i w:val="0"/>
                <w:iCs w:val="0"/>
                <w:color w:val="auto"/>
                <w:kern w:val="2"/>
                <w:sz w:val="24"/>
                <w:szCs w:val="24"/>
                <w:u w:val="none"/>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128.3</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bl>
    <w:p>
      <w:pPr>
        <w:pStyle w:val="5"/>
        <w:rPr>
          <w:rFonts w:hint="default" w:ascii="Times New Roman" w:hAnsi="Times New Roman" w:cs="Times New Roman"/>
          <w:lang w:val="en-US" w:eastAsia="zh-CN"/>
        </w:rPr>
      </w:pPr>
    </w:p>
    <w:p>
      <w:pPr>
        <w:jc w:val="center"/>
        <w:rPr>
          <w:rFonts w:hint="default" w:ascii="Times New Roman" w:hAnsi="Times New Roman" w:eastAsia="方正黑体简体" w:cs="Times New Roman"/>
          <w:b w:val="0"/>
          <w:bCs w:val="0"/>
          <w:spacing w:val="0"/>
          <w:sz w:val="32"/>
          <w:szCs w:val="32"/>
          <w:lang w:val="en-US" w:eastAsia="zh-CN"/>
        </w:rPr>
      </w:pPr>
    </w:p>
    <w:p>
      <w:pPr>
        <w:jc w:val="center"/>
        <w:rPr>
          <w:rFonts w:hint="default" w:ascii="Times New Roman" w:hAnsi="Times New Roman" w:eastAsia="方正黑体简体" w:cs="Times New Roman"/>
          <w:b w:val="0"/>
          <w:bCs w:val="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黑体简体" w:cs="Times New Roman"/>
          <w:b w:val="0"/>
          <w:bCs w:val="0"/>
          <w:spacing w:val="0"/>
          <w:sz w:val="32"/>
          <w:szCs w:val="32"/>
          <w:lang w:val="en-US" w:eastAsia="zh-CN"/>
        </w:rPr>
      </w:pPr>
      <w:r>
        <w:rPr>
          <w:rFonts w:hint="default" w:ascii="Times New Roman" w:hAnsi="Times New Roman" w:eastAsia="方正黑体简体" w:cs="Times New Roman"/>
          <w:b w:val="0"/>
          <w:bCs w:val="0"/>
          <w:spacing w:val="0"/>
          <w:sz w:val="32"/>
          <w:szCs w:val="32"/>
          <w:lang w:val="en-US" w:eastAsia="zh-CN"/>
        </w:rPr>
        <w:t>安居区交商邮县级邮政快递仓配、集中分拣配送中心</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黑体简体" w:cs="Times New Roman"/>
          <w:b w:val="0"/>
          <w:bCs w:val="0"/>
          <w:spacing w:val="0"/>
          <w:sz w:val="32"/>
          <w:szCs w:val="32"/>
          <w:lang w:val="en-US" w:eastAsia="zh-CN"/>
        </w:rPr>
      </w:pPr>
      <w:r>
        <w:rPr>
          <w:rFonts w:hint="default" w:ascii="Times New Roman" w:hAnsi="Times New Roman" w:eastAsia="方正黑体简体" w:cs="Times New Roman"/>
          <w:b w:val="0"/>
          <w:bCs w:val="0"/>
          <w:spacing w:val="0"/>
          <w:sz w:val="32"/>
          <w:szCs w:val="32"/>
          <w:lang w:val="en-US" w:eastAsia="zh-CN"/>
        </w:rPr>
        <w:t>改造提升项目表</w:t>
      </w:r>
    </w:p>
    <w:tbl>
      <w:tblPr>
        <w:tblStyle w:val="9"/>
        <w:tblpPr w:leftFromText="180" w:rightFromText="180" w:vertAnchor="text" w:horzAnchor="page" w:tblpXSpec="center" w:tblpY="167"/>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705"/>
        <w:gridCol w:w="3696"/>
        <w:gridCol w:w="1719"/>
        <w:gridCol w:w="1665"/>
        <w:gridCol w:w="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县区</w:t>
            </w:r>
          </w:p>
        </w:tc>
        <w:tc>
          <w:tcPr>
            <w:tcW w:w="369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县级邮政快递仓配、集中分拣中心名称</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经营面积（㎡）</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5"/>
                <w:rFonts w:hint="default" w:ascii="Times New Roman" w:hAnsi="Times New Roman" w:eastAsia="黑体" w:cs="Times New Roman"/>
                <w:color w:val="auto"/>
                <w:sz w:val="24"/>
                <w:szCs w:val="24"/>
                <w:lang w:val="en-US" w:eastAsia="zh-CN" w:bidi="ar"/>
              </w:rPr>
            </w:pPr>
            <w:r>
              <w:rPr>
                <w:rStyle w:val="14"/>
                <w:rFonts w:hint="default" w:ascii="Times New Roman" w:hAnsi="Times New Roman" w:eastAsia="黑体" w:cs="Times New Roman"/>
                <w:color w:val="auto"/>
                <w:sz w:val="24"/>
                <w:szCs w:val="24"/>
                <w:lang w:val="en-US" w:eastAsia="zh-CN" w:bidi="ar"/>
              </w:rPr>
              <w:t>改造投资总额</w:t>
            </w:r>
            <w:r>
              <w:rPr>
                <w:rStyle w:val="15"/>
                <w:rFonts w:hint="default" w:ascii="Times New Roman" w:hAnsi="Times New Roman" w:eastAsia="黑体" w:cs="Times New Roman"/>
                <w:color w:val="auto"/>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sz w:val="24"/>
                <w:szCs w:val="24"/>
                <w:u w:val="none"/>
              </w:rPr>
            </w:pPr>
            <w:r>
              <w:rPr>
                <w:rStyle w:val="14"/>
                <w:rFonts w:hint="default" w:ascii="Times New Roman" w:hAnsi="Times New Roman" w:eastAsia="黑体" w:cs="Times New Roman"/>
                <w:color w:val="auto"/>
                <w:sz w:val="24"/>
                <w:szCs w:val="24"/>
                <w:lang w:val="en-US" w:eastAsia="zh-CN" w:bidi="ar"/>
              </w:rPr>
              <w:t>（万元）</w:t>
            </w:r>
          </w:p>
        </w:tc>
        <w:tc>
          <w:tcPr>
            <w:tcW w:w="0" w:type="auto"/>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exac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安居区</w:t>
            </w:r>
          </w:p>
        </w:tc>
        <w:tc>
          <w:tcPr>
            <w:tcW w:w="0" w:type="auto"/>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交商邮.安居区快递物流仓配中心</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480" w:firstLineChars="200"/>
              <w:jc w:val="both"/>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1040</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cs="Times New Roman"/>
                <w:i w:val="0"/>
                <w:iCs w:val="0"/>
                <w:color w:val="auto"/>
                <w:kern w:val="0"/>
                <w:sz w:val="24"/>
                <w:szCs w:val="24"/>
                <w:u w:val="none"/>
                <w:lang w:val="en-US" w:eastAsia="zh-CN" w:bidi="ar"/>
              </w:rPr>
              <w:t>80.2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bl>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Times New Roman" w:hAnsi="Times New Roman" w:eastAsia="方正小标宋简体" w:cs="Times New Roman"/>
          <w:color w:val="000000"/>
          <w:spacing w:val="-20"/>
          <w:sz w:val="44"/>
          <w:szCs w:val="44"/>
          <w:lang w:val="en-US" w:eastAsia="zh-CN"/>
        </w:rPr>
      </w:pPr>
      <w:r>
        <w:rPr>
          <w:rFonts w:hint="eastAsia" w:ascii="Times New Roman" w:hAnsi="Times New Roman" w:eastAsia="方正小标宋简体" w:cs="Times New Roman"/>
          <w:color w:val="000000"/>
          <w:spacing w:val="-20"/>
          <w:sz w:val="44"/>
          <w:szCs w:val="44"/>
          <w:lang w:val="en-US" w:eastAsia="zh-CN"/>
        </w:rPr>
        <w:t>遂宁市安居区县域商业建设行动专项资金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Times New Roman" w:hAnsi="Times New Roman" w:eastAsia="方正小标宋简体" w:cs="Times New Roman"/>
          <w:color w:val="000000"/>
          <w:spacing w:val="-20"/>
          <w:sz w:val="44"/>
          <w:szCs w:val="44"/>
          <w:lang w:val="en-US" w:eastAsia="zh-CN"/>
        </w:rPr>
      </w:pPr>
      <w:r>
        <w:rPr>
          <w:rFonts w:hint="eastAsia" w:ascii="Times New Roman" w:hAnsi="Times New Roman" w:eastAsia="方正小标宋简体" w:cs="Times New Roman"/>
          <w:color w:val="000000"/>
          <w:spacing w:val="-20"/>
          <w:sz w:val="44"/>
          <w:szCs w:val="44"/>
          <w:lang w:val="en-US" w:eastAsia="zh-CN"/>
        </w:rPr>
        <w:t>管理办法</w:t>
      </w:r>
    </w:p>
    <w:p>
      <w:pPr>
        <w:pStyle w:val="4"/>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000000"/>
          <w:spacing w:val="-2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为加强和规范安居区县域商业建设行动专项资金（以下简称专项资金）管理，提高资金使用效益，根据《中华人民共和国预算法》《服务业发展资金管理办法》（财建〔2019〕50号）《财政部办公厅 商务部办公厅 国家乡村振兴局综合司关于支持实施县域商业建设行动的通知》（财办建〔2022〕18号）和《遂宁市安居区县域商业建设行动项目实施方案》等文件要求，制定本办法。</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w:t>
      </w:r>
      <w:r>
        <w:rPr>
          <w:rFonts w:hint="eastAsia" w:ascii="黑体" w:hAnsi="黑体" w:eastAsia="黑体" w:cs="黑体"/>
          <w:sz w:val="32"/>
          <w:szCs w:val="40"/>
          <w:lang w:val="en-US" w:eastAsia="zh-CN"/>
        </w:rPr>
        <w:t>第一章  总 则</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第一条 遂宁市安居区县域商业建设行动专项资金是指中央财政通过一般公共预算安排，专项转移支付资金，主要用于支持安居区县域商业建设行动的项目专项资金。</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第二条 专项资金实施期限原则上为2023年底到期。到期后根据四川省财政厅、商务厅、乡村振兴局相关安排进行下一步调整。</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第三条 区商务局负责项目的业务指导、日常监管、绩效评价和验收项目，区财政局负责专项资金下达、拨付、协助绩效管理和监督检查，区乡村振兴局负责推动将县域建设行动纳入乡村振兴考核体系。</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第四条 鼓励有条件的地方通过贷款贴息、购买服务、以奖代补等方式撬动社会资本加快资金拨付进度，提高资金使用效益。</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第五条 安居区人民政府应按照政府信息公开规定，健全项目和资金信息公开机制，主动接受社会和群众监督。</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w:t>
      </w:r>
      <w:r>
        <w:rPr>
          <w:rFonts w:hint="eastAsia" w:ascii="黑体" w:hAnsi="黑体" w:eastAsia="黑体" w:cs="黑体"/>
          <w:sz w:val="32"/>
          <w:szCs w:val="40"/>
          <w:lang w:val="en-US" w:eastAsia="zh-CN"/>
        </w:rPr>
        <w:t>　第二章  支持方向及标准</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第六条 专项资金重点支持方向、内容如下：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（一）农贸市场新建和改造。新建白马镇农贸市场，改建中兴镇农贸市场、横山镇农贸市场，计划总投资1840 万元。其中：白马镇农贸市场财政补助270万元、</w:t>
      </w:r>
      <w:r>
        <w:rPr>
          <w:rFonts w:hint="eastAsia" w:ascii="Times New Roman" w:hAnsi="Times New Roman" w:eastAsia="仿宋_GB2312" w:cs="Times New Roman"/>
          <w:spacing w:val="0"/>
          <w:sz w:val="32"/>
          <w:szCs w:val="32"/>
          <w:lang w:val="en-US" w:eastAsia="zh-CN"/>
        </w:rPr>
        <w:t>企业</w:t>
      </w:r>
      <w:r>
        <w:rPr>
          <w:rFonts w:hint="default" w:ascii="Times New Roman" w:hAnsi="Times New Roman" w:eastAsia="仿宋_GB2312" w:cs="Times New Roman"/>
          <w:spacing w:val="0"/>
          <w:sz w:val="32"/>
          <w:szCs w:val="32"/>
          <w:lang w:val="en-US" w:eastAsia="zh-CN"/>
        </w:rPr>
        <w:t>自筹630万元，中兴镇农贸市场财政补助180万元、</w:t>
      </w:r>
      <w:r>
        <w:rPr>
          <w:rFonts w:hint="eastAsia" w:ascii="Times New Roman" w:hAnsi="Times New Roman" w:eastAsia="仿宋_GB2312" w:cs="Times New Roman"/>
          <w:spacing w:val="0"/>
          <w:sz w:val="32"/>
          <w:szCs w:val="32"/>
          <w:lang w:val="en-US" w:eastAsia="zh-CN"/>
        </w:rPr>
        <w:t>企业</w:t>
      </w:r>
      <w:r>
        <w:rPr>
          <w:rFonts w:hint="default" w:ascii="Times New Roman" w:hAnsi="Times New Roman" w:eastAsia="仿宋_GB2312" w:cs="Times New Roman"/>
          <w:spacing w:val="0"/>
          <w:sz w:val="32"/>
          <w:szCs w:val="32"/>
          <w:lang w:val="en-US" w:eastAsia="zh-CN"/>
        </w:rPr>
        <w:t>自筹420万元，横山镇农贸市场财政补助100万元、</w:t>
      </w:r>
      <w:r>
        <w:rPr>
          <w:rFonts w:hint="eastAsia" w:ascii="Times New Roman" w:hAnsi="Times New Roman" w:eastAsia="仿宋_GB2312" w:cs="Times New Roman"/>
          <w:spacing w:val="0"/>
          <w:sz w:val="32"/>
          <w:szCs w:val="32"/>
          <w:lang w:val="en-US" w:eastAsia="zh-CN"/>
        </w:rPr>
        <w:t>企业</w:t>
      </w:r>
      <w:r>
        <w:rPr>
          <w:rFonts w:hint="default" w:ascii="Times New Roman" w:hAnsi="Times New Roman" w:eastAsia="仿宋_GB2312" w:cs="Times New Roman"/>
          <w:spacing w:val="0"/>
          <w:sz w:val="32"/>
          <w:szCs w:val="32"/>
          <w:lang w:val="en-US" w:eastAsia="zh-CN"/>
        </w:rPr>
        <w:t>自筹240万元，</w:t>
      </w:r>
      <w:r>
        <w:rPr>
          <w:rFonts w:hint="eastAsia" w:ascii="Times New Roman" w:hAnsi="Times New Roman" w:eastAsia="仿宋_GB2312" w:cs="Times New Roman"/>
          <w:spacing w:val="0"/>
          <w:sz w:val="32"/>
          <w:szCs w:val="32"/>
          <w:lang w:val="en-US" w:eastAsia="zh-CN"/>
        </w:rPr>
        <w:t>财政</w:t>
      </w:r>
      <w:r>
        <w:rPr>
          <w:rFonts w:hint="default" w:ascii="Times New Roman" w:hAnsi="Times New Roman" w:eastAsia="仿宋_GB2312" w:cs="Times New Roman"/>
          <w:spacing w:val="0"/>
          <w:sz w:val="32"/>
          <w:szCs w:val="32"/>
          <w:lang w:val="en-US" w:eastAsia="zh-CN"/>
        </w:rPr>
        <w:t>补助比例</w:t>
      </w:r>
      <w:r>
        <w:rPr>
          <w:rFonts w:hint="eastAsia" w:ascii="Times New Roman" w:hAnsi="Times New Roman" w:eastAsia="仿宋_GB2312" w:cs="Times New Roman"/>
          <w:spacing w:val="0"/>
          <w:sz w:val="32"/>
          <w:szCs w:val="32"/>
          <w:lang w:val="en-US" w:eastAsia="zh-CN"/>
        </w:rPr>
        <w:t>不超过</w:t>
      </w:r>
      <w:r>
        <w:rPr>
          <w:rFonts w:hint="default" w:ascii="Times New Roman" w:hAnsi="Times New Roman" w:eastAsia="仿宋_GB2312" w:cs="Times New Roman"/>
          <w:spacing w:val="0"/>
          <w:sz w:val="32"/>
          <w:szCs w:val="32"/>
          <w:lang w:val="en-US" w:eastAsia="zh-CN"/>
        </w:rPr>
        <w:t>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（二）乡镇商贸中心提档升级。对1</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lang w:val="en-US" w:eastAsia="zh-CN"/>
        </w:rPr>
        <w:t>个镇大中型商超（限额以上</w:t>
      </w:r>
      <w:r>
        <w:rPr>
          <w:rFonts w:hint="eastAsia" w:ascii="Times New Roman" w:hAnsi="Times New Roman" w:eastAsia="仿宋_GB2312" w:cs="Times New Roman"/>
          <w:spacing w:val="0"/>
          <w:sz w:val="32"/>
          <w:szCs w:val="32"/>
          <w:lang w:val="en-US" w:eastAsia="zh-CN"/>
        </w:rPr>
        <w:t>商贸流通企业</w:t>
      </w:r>
      <w:r>
        <w:rPr>
          <w:rFonts w:hint="default" w:ascii="Times New Roman" w:hAnsi="Times New Roman" w:eastAsia="仿宋_GB2312" w:cs="Times New Roman"/>
          <w:spacing w:val="0"/>
          <w:sz w:val="32"/>
          <w:szCs w:val="32"/>
          <w:lang w:val="en-US" w:eastAsia="zh-CN"/>
        </w:rPr>
        <w:t>，经营面积达到400平方米及以上；如无限额以上</w:t>
      </w:r>
      <w:r>
        <w:rPr>
          <w:rFonts w:hint="eastAsia" w:ascii="Times New Roman" w:hAnsi="Times New Roman" w:eastAsia="仿宋_GB2312" w:cs="Times New Roman"/>
          <w:spacing w:val="0"/>
          <w:sz w:val="32"/>
          <w:szCs w:val="32"/>
          <w:lang w:val="en-US" w:eastAsia="zh-CN"/>
        </w:rPr>
        <w:t>商贸流通</w:t>
      </w:r>
      <w:r>
        <w:rPr>
          <w:rFonts w:hint="default" w:ascii="Times New Roman" w:hAnsi="Times New Roman" w:eastAsia="仿宋_GB2312" w:cs="Times New Roman"/>
          <w:spacing w:val="0"/>
          <w:sz w:val="32"/>
          <w:szCs w:val="32"/>
          <w:lang w:val="en-US" w:eastAsia="zh-CN"/>
        </w:rPr>
        <w:t>企业，可推荐拟培育企业，经营面积达到400平方米及以上）装饰装修、电力、货架、消防、结算等设施设备进行改造升级。计划总投资15</w:t>
      </w:r>
      <w:r>
        <w:rPr>
          <w:rFonts w:hint="eastAsia" w:ascii="Times New Roman" w:hAnsi="Times New Roman" w:eastAsia="仿宋_GB2312" w:cs="Times New Roman"/>
          <w:spacing w:val="0"/>
          <w:sz w:val="32"/>
          <w:szCs w:val="32"/>
          <w:lang w:val="en-US" w:eastAsia="zh-CN"/>
        </w:rPr>
        <w:t>55</w:t>
      </w:r>
      <w:r>
        <w:rPr>
          <w:rFonts w:hint="default" w:ascii="Times New Roman" w:hAnsi="Times New Roman" w:eastAsia="仿宋_GB2312" w:cs="Times New Roman"/>
          <w:spacing w:val="0"/>
          <w:sz w:val="32"/>
          <w:szCs w:val="32"/>
          <w:lang w:val="en-US" w:eastAsia="zh-CN"/>
        </w:rPr>
        <w:t xml:space="preserve"> 万元。其中：财政补助403.75万元、</w:t>
      </w:r>
      <w:r>
        <w:rPr>
          <w:rFonts w:hint="eastAsia" w:ascii="Times New Roman" w:hAnsi="Times New Roman" w:eastAsia="仿宋_GB2312" w:cs="Times New Roman"/>
          <w:spacing w:val="0"/>
          <w:sz w:val="32"/>
          <w:szCs w:val="32"/>
          <w:lang w:val="en-US" w:eastAsia="zh-CN"/>
        </w:rPr>
        <w:t>企业</w:t>
      </w:r>
      <w:r>
        <w:rPr>
          <w:rFonts w:hint="default" w:ascii="Times New Roman" w:hAnsi="Times New Roman" w:eastAsia="仿宋_GB2312" w:cs="Times New Roman"/>
          <w:spacing w:val="0"/>
          <w:sz w:val="32"/>
          <w:szCs w:val="32"/>
          <w:lang w:val="en-US" w:eastAsia="zh-CN"/>
        </w:rPr>
        <w:t>自筹1</w:t>
      </w:r>
      <w:r>
        <w:rPr>
          <w:rFonts w:hint="eastAsia" w:ascii="Times New Roman" w:hAnsi="Times New Roman" w:eastAsia="仿宋_GB2312" w:cs="Times New Roman"/>
          <w:spacing w:val="0"/>
          <w:sz w:val="32"/>
          <w:szCs w:val="32"/>
          <w:lang w:val="en-US" w:eastAsia="zh-CN"/>
        </w:rPr>
        <w:t>151</w:t>
      </w:r>
      <w:r>
        <w:rPr>
          <w:rFonts w:hint="default" w:ascii="Times New Roman" w:hAnsi="Times New Roman" w:eastAsia="仿宋_GB2312" w:cs="Times New Roman"/>
          <w:spacing w:val="0"/>
          <w:sz w:val="32"/>
          <w:szCs w:val="32"/>
          <w:lang w:val="en-US" w:eastAsia="zh-CN"/>
        </w:rPr>
        <w:t>.25万元，补助比例</w:t>
      </w:r>
      <w:r>
        <w:rPr>
          <w:rFonts w:hint="eastAsia" w:ascii="Times New Roman" w:hAnsi="Times New Roman" w:eastAsia="仿宋_GB2312" w:cs="Times New Roman"/>
          <w:spacing w:val="0"/>
          <w:sz w:val="32"/>
          <w:szCs w:val="32"/>
          <w:lang w:val="en-US" w:eastAsia="zh-CN"/>
        </w:rPr>
        <w:t>不超过</w:t>
      </w:r>
      <w:r>
        <w:rPr>
          <w:rFonts w:hint="default" w:ascii="Times New Roman" w:hAnsi="Times New Roman" w:eastAsia="仿宋_GB2312" w:cs="Times New Roman"/>
          <w:spacing w:val="0"/>
          <w:sz w:val="32"/>
          <w:szCs w:val="32"/>
          <w:lang w:val="en-US" w:eastAsia="zh-CN"/>
        </w:rPr>
        <w:t>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（三）安居区交商邮县级邮政快递仓配、集中分拣配送中心改造提升项目。对安居区县级邮政快递仓配中心配置必要的仓配快递物流现代化设施设备。计划总投资80 万元,其中：财政补助20万元、</w:t>
      </w:r>
      <w:r>
        <w:rPr>
          <w:rFonts w:hint="eastAsia" w:ascii="Times New Roman" w:hAnsi="Times New Roman" w:eastAsia="仿宋_GB2312" w:cs="Times New Roman"/>
          <w:spacing w:val="0"/>
          <w:sz w:val="32"/>
          <w:szCs w:val="32"/>
          <w:lang w:val="en-US" w:eastAsia="zh-CN"/>
        </w:rPr>
        <w:t>企业</w:t>
      </w:r>
      <w:r>
        <w:rPr>
          <w:rFonts w:hint="default" w:ascii="Times New Roman" w:hAnsi="Times New Roman" w:eastAsia="仿宋_GB2312" w:cs="Times New Roman"/>
          <w:spacing w:val="0"/>
          <w:sz w:val="32"/>
          <w:szCs w:val="32"/>
          <w:lang w:val="en-US" w:eastAsia="zh-CN"/>
        </w:rPr>
        <w:t>自筹60万元，补助比例为25%。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40"/>
          <w:lang w:val="en-US" w:eastAsia="zh-CN"/>
        </w:rPr>
      </w:pPr>
      <w:r>
        <w:rPr>
          <w:rFonts w:hint="default" w:ascii="Times New Roman" w:hAnsi="Times New Roman" w:eastAsia="仿宋_GB2312" w:cs="Times New Roman"/>
          <w:spacing w:val="0"/>
          <w:sz w:val="32"/>
          <w:szCs w:val="32"/>
          <w:lang w:val="en-US" w:eastAsia="zh-CN"/>
        </w:rPr>
        <w:t>（四）安居区乡镇邮政快递物流站点建设、改造提升、配送运输等基础设施投资项目。整合现有资源，</w:t>
      </w:r>
      <w:r>
        <w:rPr>
          <w:rFonts w:hint="eastAsia" w:ascii="Times New Roman" w:hAnsi="Times New Roman" w:eastAsia="仿宋_GB2312" w:cs="Times New Roman"/>
          <w:spacing w:val="0"/>
          <w:sz w:val="32"/>
          <w:szCs w:val="32"/>
          <w:lang w:val="en-US" w:eastAsia="zh-CN"/>
        </w:rPr>
        <w:t>对</w:t>
      </w:r>
      <w:r>
        <w:rPr>
          <w:rFonts w:hint="default" w:ascii="Times New Roman" w:hAnsi="Times New Roman" w:eastAsia="仿宋_GB2312" w:cs="Times New Roman"/>
          <w:spacing w:val="0"/>
          <w:sz w:val="32"/>
          <w:szCs w:val="32"/>
          <w:lang w:val="en-US" w:eastAsia="zh-CN"/>
        </w:rPr>
        <w:t>16个镇级邮政快递物流配送中心</w:t>
      </w:r>
      <w:r>
        <w:rPr>
          <w:rFonts w:hint="eastAsia" w:ascii="Times New Roman" w:hAnsi="Times New Roman" w:eastAsia="仿宋_GB2312" w:cs="Times New Roman"/>
          <w:spacing w:val="0"/>
          <w:sz w:val="32"/>
          <w:szCs w:val="32"/>
          <w:lang w:val="en-US" w:eastAsia="zh-CN"/>
        </w:rPr>
        <w:t>进行改造升级</w:t>
      </w:r>
      <w:r>
        <w:rPr>
          <w:rFonts w:hint="default" w:ascii="Times New Roman" w:hAnsi="Times New Roman" w:eastAsia="仿宋_GB2312" w:cs="Times New Roman"/>
          <w:spacing w:val="0"/>
          <w:sz w:val="32"/>
          <w:szCs w:val="32"/>
          <w:lang w:val="en-US" w:eastAsia="zh-CN"/>
        </w:rPr>
        <w:t>。计划总投资128 万元。其中：财政补助30万元、</w:t>
      </w:r>
      <w:r>
        <w:rPr>
          <w:rFonts w:hint="eastAsia" w:ascii="Times New Roman" w:hAnsi="Times New Roman" w:eastAsia="仿宋_GB2312" w:cs="Times New Roman"/>
          <w:spacing w:val="0"/>
          <w:sz w:val="32"/>
          <w:szCs w:val="32"/>
          <w:lang w:val="en-US" w:eastAsia="zh-CN"/>
        </w:rPr>
        <w:t>企业</w:t>
      </w:r>
      <w:r>
        <w:rPr>
          <w:rFonts w:hint="default" w:ascii="Times New Roman" w:hAnsi="Times New Roman" w:eastAsia="仿宋_GB2312" w:cs="Times New Roman"/>
          <w:spacing w:val="0"/>
          <w:sz w:val="32"/>
          <w:szCs w:val="32"/>
          <w:lang w:val="en-US" w:eastAsia="zh-CN"/>
        </w:rPr>
        <w:t>自筹98万元，补助比例为23.4%。</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第七条 主城区综合商贸服务中心、村级便民商店不列入中央财政支持方向，通过市场化手段推进建设改造。</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第八条 对于已获其他中央财政资金支持的项目，不得重复申请或安排支持。</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第九条 专项资金不得用于征地拆迁、购买流量，不得用于支付罚款、捐款、赞助、偿还债务以及财政补助单位人员经费和工作经费。此外，应与安居区发展改革局、安居区乡村振兴局等部门安排投资的项目加强衔接，避免重复投入。</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第十条 支持标准根据自身实际情况制定，原则上专项资金补贴额不得超过项目总投资额的30%。</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第十一条 专项资金主要以项目后补助为主要形式，采取先建后奖、以奖代补等方式，按照绩效自评、第三方阶段评估、专家阶段验收开展进度支付。</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w:t>
      </w:r>
      <w:r>
        <w:rPr>
          <w:rFonts w:hint="eastAsia" w:ascii="黑体" w:hAnsi="黑体" w:eastAsia="黑体" w:cs="黑体"/>
          <w:sz w:val="32"/>
          <w:szCs w:val="40"/>
          <w:lang w:val="en-US" w:eastAsia="zh-CN"/>
        </w:rPr>
        <w:t>第三章  资金及资产管理</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第十二条 区商务局应加强项目的日常指导和监督检查，鼓励委托第三方机构开展全过程监管，并对日常监督检查、绩效评价、验收等发现的问题，建立问题清单，督促项目承接单位限期整改。专项资金的使用管理接受审计、纪检监察、财政等部门的监督检查。</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第十三条 区商务局应建立健全项目档案，对项目评审、建设、绩效评价、验收等各个环节的档案材料进行整理、归档，做到资料详实、手续齐备、程序合规。区财政局应建立专项资金台账，及时、准确记录资金使用情况。</w:t>
      </w:r>
    </w:p>
    <w:p>
      <w:pPr>
        <w:pStyle w:val="5"/>
        <w:rPr>
          <w:rFonts w:hint="eastAsia" w:ascii="仿宋_GB2312" w:hAnsi="仿宋_GB2312" w:eastAsia="仿宋_GB2312" w:cs="仿宋_GB2312"/>
          <w:sz w:val="32"/>
          <w:szCs w:val="40"/>
          <w:lang w:val="en-US" w:eastAsia="zh-CN"/>
        </w:rPr>
      </w:pP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第十四条 采用购买服务的项目应明确专项资金形成的资产权属，建立项目资产台账，强化固定资产管理。</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第十五条 区商务局应按要求向市商务局及时报送项目实施情况、资金拨付情况、阶段工作总结等。</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第十六条 项目承接主体应建立严格的财务管理制度、健全财务管理机构、配备合格的财务管理人员，按照国家有关财务、会计制度的规定进行账务处理，严格按照规定使用资金，妥善保存支持项目的实际费用支出凭证和有关原始票据，积极配合主管部门的专项检查。</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w:t>
      </w:r>
      <w:r>
        <w:rPr>
          <w:rFonts w:hint="eastAsia" w:ascii="黑体" w:hAnsi="黑体" w:eastAsia="黑体" w:cs="黑体"/>
          <w:sz w:val="32"/>
          <w:szCs w:val="40"/>
          <w:lang w:val="en-US" w:eastAsia="zh-CN"/>
        </w:rPr>
        <w:t>　第四章  绩效管理</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第十七条 获批专项资金后，在通过公示后的5个工作日内自行根据实施方案、项目清单、预期目标制定绩效评价指标，经市商务局审核后报省商务厅备案。</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第十八条 区商务局、区财政局、区乡村振兴局负责组织开展项目验收工作，于2023年12月底对获批项目的当年全部子项目组织开展项目验收工作，并将验收结果上报上级主管部门。</w:t>
      </w:r>
    </w:p>
    <w:p>
      <w:pPr>
        <w:pStyle w:val="5"/>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　　第五章  附则</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第十九条 对任何单位和个人滞留截留、挤占挪用安居区县域商业建设行动专项资金，以及其他违反本办法规定的行为，按照《中华人民共和国预算法》《财政违法行为处罚处分条例》等有关规定追究法律责任。</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第二十条 专项资金专款专用，对骗取、套取专项资金等违法行为的实施企业，一经查实，将按规定追回已拨付的资金，并按《财政违法行为处罚处分条例》等有关规定进行严肃处理，构成犯罪的，依法移送司法机关处理。</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第二十一条 区商务局、区财政局、区乡村振兴局及其工作人员在专项资金审核、分配、审批工作中，如存在违反规定分配资金、向不符合条件的单位或项目分配资金、擅自超出规定的范围和标准分配资金，以及滥用职权、玩忽职守、徇私舞弊等违法违纪行为的，按照《预算法》《公务员法》《行政监察法》《财政违法行为处罚处分条例》等国家有关规定追究相关责任，涉嫌犯罪的，依法移送司法机关处理。</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第二十二条 本办法自印发之日起施行，执行期限暂定至2023年12月31日。</w:t>
      </w:r>
    </w:p>
    <w:p>
      <w:pPr>
        <w:pStyle w:val="5"/>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本管理办法由遂宁市安居区商务局负责解释。</w:t>
      </w:r>
    </w:p>
    <w:p>
      <w:pPr>
        <w:pStyle w:val="2"/>
        <w:rPr>
          <w:rFonts w:hint="default"/>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7BC1B0-6377-4E02-AAC3-146D47750A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0D7CDD3A-502F-4AF0-B8A7-A6D38888EF8E}"/>
  </w:font>
  <w:font w:name="仿宋_GB2312">
    <w:panose1 w:val="02010609030101010101"/>
    <w:charset w:val="86"/>
    <w:family w:val="auto"/>
    <w:pitch w:val="default"/>
    <w:sig w:usb0="00000001" w:usb1="080E0000" w:usb2="00000000" w:usb3="00000000" w:csb0="00040000" w:csb1="00000000"/>
    <w:embedRegular r:id="rId3" w:fontKey="{FA870AFA-86A1-4492-A9D1-65C42D348329}"/>
  </w:font>
  <w:font w:name="楷体_GB2312">
    <w:panose1 w:val="02010609030101010101"/>
    <w:charset w:val="86"/>
    <w:family w:val="auto"/>
    <w:pitch w:val="default"/>
    <w:sig w:usb0="00000001" w:usb1="080E0000" w:usb2="00000000" w:usb3="00000000" w:csb0="00040000" w:csb1="00000000"/>
    <w:embedRegular r:id="rId4" w:fontKey="{DBFA1DA5-8A8E-4748-845C-B77A0C62D763}"/>
  </w:font>
  <w:font w:name="华文楷体">
    <w:panose1 w:val="02010600040101010101"/>
    <w:charset w:val="86"/>
    <w:family w:val="auto"/>
    <w:pitch w:val="default"/>
    <w:sig w:usb0="00000287" w:usb1="080F0000" w:usb2="00000000" w:usb3="00000000" w:csb0="0004009F" w:csb1="DFD70000"/>
    <w:embedRegular r:id="rId5" w:fontKey="{C0EC9372-2D13-46D6-97D7-359460B7A77E}"/>
  </w:font>
  <w:font w:name="方正黑体简体">
    <w:altName w:val="Arial Unicode MS"/>
    <w:panose1 w:val="02010601030101010101"/>
    <w:charset w:val="86"/>
    <w:family w:val="script"/>
    <w:pitch w:val="default"/>
    <w:sig w:usb0="00000000" w:usb1="00000000" w:usb2="00000000" w:usb3="00000000" w:csb0="00040000" w:csb1="00000000"/>
    <w:embedRegular r:id="rId6" w:fontKey="{8E0ABBE4-71D9-48EC-BBFB-942F6A0B203D}"/>
  </w:font>
  <w:font w:name="Wingdings 2">
    <w:panose1 w:val="05020102010507070707"/>
    <w:charset w:val="00"/>
    <w:family w:val="auto"/>
    <w:pitch w:val="default"/>
    <w:sig w:usb0="00000000" w:usb1="00000000" w:usb2="00000000" w:usb3="00000000" w:csb0="80000000" w:csb1="00000000"/>
    <w:embedRegular r:id="rId7" w:fontKey="{C5F5D608-3715-4BF9-8D45-CC8C257130D8}"/>
  </w:font>
  <w:font w:name="仿宋">
    <w:panose1 w:val="02010609060101010101"/>
    <w:charset w:val="86"/>
    <w:family w:val="auto"/>
    <w:pitch w:val="default"/>
    <w:sig w:usb0="800002BF" w:usb1="38CF7CFA" w:usb2="00000016" w:usb3="00000000" w:csb0="00040001" w:csb1="00000000"/>
    <w:embedRegular r:id="rId8" w:fontKey="{E7053746-478D-4CB9-A5EF-75BBF72A65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MWZmY2VjYzZmMDJjNTY1NThjOGEwYTRjYzJhMWYifQ=="/>
  </w:docVars>
  <w:rsids>
    <w:rsidRoot w:val="00F90D12"/>
    <w:rsid w:val="006878D7"/>
    <w:rsid w:val="00E66D3E"/>
    <w:rsid w:val="00F90D12"/>
    <w:rsid w:val="0174225C"/>
    <w:rsid w:val="02F31A81"/>
    <w:rsid w:val="054271B1"/>
    <w:rsid w:val="055424F0"/>
    <w:rsid w:val="070B55F6"/>
    <w:rsid w:val="07713EE7"/>
    <w:rsid w:val="07F75B5A"/>
    <w:rsid w:val="08FC7A98"/>
    <w:rsid w:val="09091623"/>
    <w:rsid w:val="093F1E67"/>
    <w:rsid w:val="095347F5"/>
    <w:rsid w:val="096E162E"/>
    <w:rsid w:val="099C62B7"/>
    <w:rsid w:val="0A7A523D"/>
    <w:rsid w:val="0A932D9D"/>
    <w:rsid w:val="0AC941AA"/>
    <w:rsid w:val="0AD414B8"/>
    <w:rsid w:val="0CF1389A"/>
    <w:rsid w:val="0DB94E7F"/>
    <w:rsid w:val="0DC00151"/>
    <w:rsid w:val="0E1335C2"/>
    <w:rsid w:val="0E2165C1"/>
    <w:rsid w:val="0E901831"/>
    <w:rsid w:val="0EE46D3E"/>
    <w:rsid w:val="0F147535"/>
    <w:rsid w:val="0FD468CB"/>
    <w:rsid w:val="1040552B"/>
    <w:rsid w:val="119922AD"/>
    <w:rsid w:val="11A740D8"/>
    <w:rsid w:val="11DE6F6C"/>
    <w:rsid w:val="11FF4570"/>
    <w:rsid w:val="12E0583C"/>
    <w:rsid w:val="132A783D"/>
    <w:rsid w:val="1589275E"/>
    <w:rsid w:val="15D1541F"/>
    <w:rsid w:val="167C0AC1"/>
    <w:rsid w:val="16B92A11"/>
    <w:rsid w:val="17035AAC"/>
    <w:rsid w:val="173D457A"/>
    <w:rsid w:val="1B486026"/>
    <w:rsid w:val="1B62007D"/>
    <w:rsid w:val="1C415BC6"/>
    <w:rsid w:val="1C4B08D0"/>
    <w:rsid w:val="1D2468B5"/>
    <w:rsid w:val="1F491AB7"/>
    <w:rsid w:val="1FA53FEA"/>
    <w:rsid w:val="1FCF0C21"/>
    <w:rsid w:val="20775FC0"/>
    <w:rsid w:val="20E60DB5"/>
    <w:rsid w:val="21102819"/>
    <w:rsid w:val="212D5B59"/>
    <w:rsid w:val="21384286"/>
    <w:rsid w:val="23D33F58"/>
    <w:rsid w:val="26D4300E"/>
    <w:rsid w:val="26F64879"/>
    <w:rsid w:val="2731579A"/>
    <w:rsid w:val="28034525"/>
    <w:rsid w:val="285C4129"/>
    <w:rsid w:val="28C12DE5"/>
    <w:rsid w:val="293903C3"/>
    <w:rsid w:val="2DFB3A70"/>
    <w:rsid w:val="2F057183"/>
    <w:rsid w:val="2F416D1A"/>
    <w:rsid w:val="30612B66"/>
    <w:rsid w:val="31111BAD"/>
    <w:rsid w:val="31784D8D"/>
    <w:rsid w:val="31AE7C17"/>
    <w:rsid w:val="31BB387A"/>
    <w:rsid w:val="321108A3"/>
    <w:rsid w:val="32FC2BE7"/>
    <w:rsid w:val="3330157F"/>
    <w:rsid w:val="359C36E6"/>
    <w:rsid w:val="3671421F"/>
    <w:rsid w:val="368633AA"/>
    <w:rsid w:val="36D511B7"/>
    <w:rsid w:val="37254626"/>
    <w:rsid w:val="37E66178"/>
    <w:rsid w:val="37F836E1"/>
    <w:rsid w:val="392209BD"/>
    <w:rsid w:val="3A6D30B9"/>
    <w:rsid w:val="3B535936"/>
    <w:rsid w:val="3BBB755D"/>
    <w:rsid w:val="3C4A4BE8"/>
    <w:rsid w:val="3DF843C2"/>
    <w:rsid w:val="3E9F5F98"/>
    <w:rsid w:val="3EEB006C"/>
    <w:rsid w:val="3FFA066B"/>
    <w:rsid w:val="42130538"/>
    <w:rsid w:val="429D2D9A"/>
    <w:rsid w:val="429F227D"/>
    <w:rsid w:val="44F2648D"/>
    <w:rsid w:val="453D3D5B"/>
    <w:rsid w:val="45937936"/>
    <w:rsid w:val="466A5BE3"/>
    <w:rsid w:val="4690400D"/>
    <w:rsid w:val="47012C99"/>
    <w:rsid w:val="47161DB7"/>
    <w:rsid w:val="49387C62"/>
    <w:rsid w:val="49853B2C"/>
    <w:rsid w:val="49EC5961"/>
    <w:rsid w:val="49F50C86"/>
    <w:rsid w:val="4B384C59"/>
    <w:rsid w:val="4D5303F7"/>
    <w:rsid w:val="4EA2737D"/>
    <w:rsid w:val="4EFA64D5"/>
    <w:rsid w:val="4F751E2F"/>
    <w:rsid w:val="52007422"/>
    <w:rsid w:val="52394552"/>
    <w:rsid w:val="53F73CC7"/>
    <w:rsid w:val="54585A06"/>
    <w:rsid w:val="548302A8"/>
    <w:rsid w:val="55165D0A"/>
    <w:rsid w:val="553D754D"/>
    <w:rsid w:val="5660143B"/>
    <w:rsid w:val="57866020"/>
    <w:rsid w:val="57914433"/>
    <w:rsid w:val="57932BF7"/>
    <w:rsid w:val="57CF35E8"/>
    <w:rsid w:val="57F14439"/>
    <w:rsid w:val="58822572"/>
    <w:rsid w:val="5A507D72"/>
    <w:rsid w:val="5B07645A"/>
    <w:rsid w:val="5C30307D"/>
    <w:rsid w:val="5D1262E5"/>
    <w:rsid w:val="5D781A96"/>
    <w:rsid w:val="5E5B11EF"/>
    <w:rsid w:val="5E87660F"/>
    <w:rsid w:val="5FF91658"/>
    <w:rsid w:val="613D230C"/>
    <w:rsid w:val="62891889"/>
    <w:rsid w:val="62C95EC5"/>
    <w:rsid w:val="65471601"/>
    <w:rsid w:val="65EB7404"/>
    <w:rsid w:val="666E79EF"/>
    <w:rsid w:val="68BA67B3"/>
    <w:rsid w:val="6B030B56"/>
    <w:rsid w:val="6C002B10"/>
    <w:rsid w:val="6C0D3EFB"/>
    <w:rsid w:val="6C9D7462"/>
    <w:rsid w:val="6D383F40"/>
    <w:rsid w:val="6D7E29D8"/>
    <w:rsid w:val="6DD978D7"/>
    <w:rsid w:val="6F8D776C"/>
    <w:rsid w:val="6FB617D3"/>
    <w:rsid w:val="70501E4C"/>
    <w:rsid w:val="71C254BD"/>
    <w:rsid w:val="71FE12B8"/>
    <w:rsid w:val="72330936"/>
    <w:rsid w:val="7246438A"/>
    <w:rsid w:val="72783482"/>
    <w:rsid w:val="72A5722C"/>
    <w:rsid w:val="73124110"/>
    <w:rsid w:val="74212243"/>
    <w:rsid w:val="754E4261"/>
    <w:rsid w:val="75CD1349"/>
    <w:rsid w:val="7626308B"/>
    <w:rsid w:val="76BA0E58"/>
    <w:rsid w:val="77014C80"/>
    <w:rsid w:val="773A4C8F"/>
    <w:rsid w:val="77495ECE"/>
    <w:rsid w:val="789C1952"/>
    <w:rsid w:val="78A33185"/>
    <w:rsid w:val="78DA5791"/>
    <w:rsid w:val="792D4D5D"/>
    <w:rsid w:val="7B1404D4"/>
    <w:rsid w:val="7B315BCA"/>
    <w:rsid w:val="7CDC2B11"/>
    <w:rsid w:val="7D8B70AB"/>
    <w:rsid w:val="7DA93950"/>
    <w:rsid w:val="7E300552"/>
    <w:rsid w:val="7F7F7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qFormat/>
    <w:uiPriority w:val="0"/>
    <w:pPr>
      <w:ind w:firstLine="420" w:firstLineChars="200"/>
    </w:pPr>
  </w:style>
  <w:style w:type="paragraph" w:styleId="5">
    <w:name w:val="Plain Text"/>
    <w:basedOn w:val="1"/>
    <w:next w:val="1"/>
    <w:qFormat/>
    <w:uiPriority w:val="0"/>
    <w:rPr>
      <w:rFonts w:ascii="宋体"/>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rPr>
      <w:rFonts w:cs="Times New Roman"/>
    </w:rPr>
  </w:style>
  <w:style w:type="paragraph" w:customStyle="1" w:styleId="13">
    <w:name w:val="正文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4">
    <w:name w:val="font21"/>
    <w:basedOn w:val="11"/>
    <w:qFormat/>
    <w:uiPriority w:val="0"/>
    <w:rPr>
      <w:rFonts w:hint="eastAsia" w:ascii="方正仿宋简体" w:hAnsi="方正仿宋简体" w:eastAsia="方正仿宋简体" w:cs="方正仿宋简体"/>
      <w:color w:val="000000"/>
      <w:sz w:val="28"/>
      <w:szCs w:val="28"/>
      <w:u w:val="none"/>
    </w:rPr>
  </w:style>
  <w:style w:type="character" w:customStyle="1" w:styleId="15">
    <w:name w:val="font1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8457</Words>
  <Characters>8917</Characters>
  <Lines>0</Lines>
  <Paragraphs>0</Paragraphs>
  <TotalTime>5</TotalTime>
  <ScaleCrop>false</ScaleCrop>
  <LinksUpToDate>false</LinksUpToDate>
  <CharactersWithSpaces>9097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2019-06-06T07:02:00Z</dcterms:created>
  <dc:creator>A</dc:creator>
  <cp:lastModifiedBy>User</cp:lastModifiedBy>
  <cp:lastPrinted>2019-06-27T04:33:00Z</cp:lastPrinted>
  <dcterms:modified xsi:type="dcterms:W3CDTF">2022-11-28T07:18:01Z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B89B9501D028437184E57FD11EB13D81</vt:lpwstr>
  </property>
</Properties>
</file>