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heme="minorEastAsia" w:hAnsiTheme="minorEastAsia" w:eastAsiaTheme="minorEastAsia"/>
        </w:rPr>
      </w:pPr>
      <w:bookmarkStart w:id="0" w:name="_Toc1630"/>
      <w:bookmarkStart w:id="1" w:name="_Toc15646"/>
      <w:r>
        <w:rPr>
          <w:rFonts w:asciiTheme="minorEastAsia" w:hAnsiTheme="minorEastAsia" w:eastAsiaTheme="minorEastAsia"/>
        </w:rPr>
        <w:t>第</w:t>
      </w:r>
      <w:r>
        <w:rPr>
          <w:rFonts w:hint="eastAsia" w:asciiTheme="minorEastAsia" w:hAnsiTheme="minorEastAsia" w:eastAsiaTheme="minorEastAsia"/>
          <w:lang w:eastAsia="zh-CN"/>
        </w:rPr>
        <w:t>五</w:t>
      </w:r>
      <w:r>
        <w:rPr>
          <w:rFonts w:asciiTheme="minorEastAsia" w:hAnsiTheme="minorEastAsia" w:eastAsiaTheme="minorEastAsia"/>
        </w:rPr>
        <w:t>章 项目需求及一般技术、商务要求</w:t>
      </w:r>
      <w:bookmarkEnd w:id="0"/>
      <w:bookmarkEnd w:id="1"/>
    </w:p>
    <w:p>
      <w:pPr>
        <w:spacing w:line="360" w:lineRule="auto"/>
        <w:rPr>
          <w:rFonts w:hint="eastAsia" w:asciiTheme="minorEastAsia" w:hAnsiTheme="minorEastAsia" w:eastAsiaTheme="minorEastAsia"/>
          <w:b/>
          <w:sz w:val="30"/>
        </w:rPr>
      </w:pPr>
      <w:bookmarkStart w:id="2" w:name="（一）项目概述"/>
      <w:bookmarkEnd w:id="2"/>
    </w:p>
    <w:p>
      <w:pPr>
        <w:spacing w:line="360" w:lineRule="auto"/>
        <w:rPr>
          <w:rFonts w:asciiTheme="minorEastAsia" w:hAnsiTheme="minorEastAsia" w:eastAsiaTheme="minorEastAsia"/>
          <w:b/>
          <w:sz w:val="24"/>
          <w:szCs w:val="20"/>
        </w:rPr>
      </w:pPr>
      <w:r>
        <w:rPr>
          <w:rFonts w:hint="eastAsia" w:asciiTheme="minorEastAsia" w:hAnsiTheme="minorEastAsia" w:eastAsiaTheme="minorEastAsia"/>
          <w:b/>
          <w:sz w:val="24"/>
          <w:szCs w:val="20"/>
        </w:rPr>
        <w:t>一、</w:t>
      </w:r>
      <w:r>
        <w:rPr>
          <w:rFonts w:asciiTheme="minorEastAsia" w:hAnsiTheme="minorEastAsia" w:eastAsiaTheme="minorEastAsia"/>
          <w:b/>
          <w:sz w:val="24"/>
          <w:szCs w:val="20"/>
        </w:rPr>
        <w:t>项目概述</w:t>
      </w:r>
    </w:p>
    <w:p>
      <w:pPr>
        <w:spacing w:line="360" w:lineRule="auto"/>
        <w:ind w:firstLine="480" w:firstLineChars="200"/>
        <w:rPr>
          <w:rFonts w:hint="eastAsia" w:ascii="宋体" w:hAnsi="宋体" w:eastAsia="宋体" w:cs="宋体"/>
          <w:b w:val="0"/>
          <w:bCs/>
          <w:sz w:val="24"/>
          <w:szCs w:val="24"/>
        </w:rPr>
      </w:pPr>
      <w:bookmarkStart w:id="3" w:name="（二）产品清单及技术要求"/>
      <w:bookmarkEnd w:id="3"/>
      <w:r>
        <w:rPr>
          <w:rFonts w:hint="eastAsia" w:ascii="宋体" w:hAnsi="宋体" w:eastAsia="宋体" w:cs="宋体"/>
          <w:b w:val="0"/>
          <w:bCs/>
          <w:sz w:val="24"/>
          <w:szCs w:val="24"/>
        </w:rPr>
        <w:t>为切实保障各单位公务出行,根据《四川省政府集中采购目录及标准(2020年版)》和区委办、区政府办《关于印发&lt;遂宁市安居区公务用车制度改革实施方案&gt;的通知》(遂安委办〔2016〕75号)精神,现就做好公务用车租赁工作相关事项通知如下。租赁社会车辆应当严格按照车改方案（遂安委办[201675号）规定进行租赁车辆。不得违反公务出行保障办法和财经管理相关规定。实行“一事一批”，以完成单次工作任务为租用时限，不得长期固定租用。严禁租赁超标车（轿车排气量1.8升以上或价格18万元以上；越野车排气量3.0升以上或价格40万元以上；旅行车排气量3.0升以上或价格40万元以上；各类进口汽车）。</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二、项目</w:t>
      </w:r>
      <w:r>
        <w:rPr>
          <w:rFonts w:hint="eastAsia" w:ascii="宋体" w:hAnsi="宋体" w:eastAsia="宋体" w:cs="宋体"/>
          <w:b/>
          <w:bCs/>
          <w:sz w:val="24"/>
          <w:szCs w:val="24"/>
          <w:lang w:eastAsia="zh-CN"/>
        </w:rPr>
        <w:t>服务</w:t>
      </w:r>
      <w:r>
        <w:rPr>
          <w:rFonts w:hint="eastAsia" w:ascii="宋体" w:hAnsi="宋体" w:eastAsia="宋体" w:cs="宋体"/>
          <w:b/>
          <w:bCs/>
          <w:sz w:val="24"/>
          <w:szCs w:val="24"/>
        </w:rPr>
        <w:t>内容</w:t>
      </w:r>
    </w:p>
    <w:p>
      <w:pPr>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1、</w:t>
      </w:r>
      <w:r>
        <w:rPr>
          <w:rFonts w:hint="eastAsia" w:ascii="宋体" w:hAnsi="宋体" w:eastAsia="宋体" w:cs="宋体"/>
          <w:b/>
          <w:bCs/>
          <w:color w:val="000000"/>
          <w:sz w:val="24"/>
          <w:szCs w:val="24"/>
          <w:lang w:eastAsia="zh-CN"/>
        </w:rPr>
        <w:t>服务模式及内容</w:t>
      </w:r>
      <w:r>
        <w:rPr>
          <w:rFonts w:hint="eastAsia" w:ascii="宋体" w:hAnsi="宋体" w:eastAsia="宋体" w:cs="宋体"/>
          <w:b/>
          <w:bCs/>
          <w:color w:val="000000"/>
          <w:sz w:val="24"/>
          <w:szCs w:val="24"/>
        </w:rPr>
        <w:t>：</w:t>
      </w:r>
    </w:p>
    <w:p>
      <w:pPr>
        <w:keepNext w:val="0"/>
        <w:keepLines w:val="0"/>
        <w:pageBreakBefore w:val="0"/>
        <w:widowControl/>
        <w:kinsoku/>
        <w:wordWrap/>
        <w:overflowPunct/>
        <w:topLinePunct w:val="0"/>
        <w:autoSpaceDE w:val="0"/>
        <w:autoSpaceDN w:val="0"/>
        <w:bidi w:val="0"/>
        <w:adjustRightInd/>
        <w:snapToGrid/>
        <w:spacing w:afterAutospacing="0" w:line="360" w:lineRule="auto"/>
        <w:textAlignment w:val="auto"/>
        <w:rPr>
          <w:rFonts w:hint="eastAsia" w:ascii="宋体" w:hAnsi="宋体" w:eastAsia="宋体" w:cs="宋体"/>
          <w:iCs/>
          <w:sz w:val="24"/>
        </w:rPr>
      </w:pPr>
      <w:r>
        <w:rPr>
          <w:rFonts w:hint="eastAsia" w:eastAsia="宋体"/>
          <w:b w:val="0"/>
          <w:bCs w:val="0"/>
          <w:color w:val="000000"/>
          <w:sz w:val="24"/>
          <w:szCs w:val="24"/>
          <w:lang w:eastAsia="zh-CN"/>
        </w:rPr>
        <w:t>（</w:t>
      </w:r>
      <w:r>
        <w:rPr>
          <w:rFonts w:hint="eastAsia" w:eastAsia="宋体"/>
          <w:b w:val="0"/>
          <w:bCs w:val="0"/>
          <w:color w:val="000000"/>
          <w:sz w:val="24"/>
          <w:szCs w:val="24"/>
          <w:lang w:val="en-US" w:eastAsia="zh-CN"/>
        </w:rPr>
        <w:t>1</w:t>
      </w:r>
      <w:r>
        <w:rPr>
          <w:rFonts w:hint="eastAsia" w:eastAsia="宋体"/>
          <w:b w:val="0"/>
          <w:bCs w:val="0"/>
          <w:color w:val="000000"/>
          <w:sz w:val="24"/>
          <w:szCs w:val="24"/>
          <w:lang w:eastAsia="zh-CN"/>
        </w:rPr>
        <w:t>）</w:t>
      </w:r>
      <w:r>
        <w:rPr>
          <w:rFonts w:hint="eastAsia" w:ascii="宋体" w:hAnsi="宋体" w:eastAsia="宋体" w:cs="宋体"/>
          <w:b w:val="0"/>
          <w:bCs w:val="0"/>
          <w:color w:val="000000"/>
          <w:sz w:val="24"/>
          <w:szCs w:val="24"/>
          <w:lang w:eastAsia="zh-CN"/>
        </w:rPr>
        <w:t>本项目</w:t>
      </w:r>
      <w:r>
        <w:rPr>
          <w:rFonts w:hint="eastAsia" w:ascii="宋体" w:hAnsi="宋体" w:eastAsia="宋体" w:cs="宋体"/>
          <w:b w:val="0"/>
          <w:bCs w:val="0"/>
          <w:color w:val="000000"/>
          <w:sz w:val="24"/>
          <w:szCs w:val="24"/>
          <w:lang w:val="en-US" w:eastAsia="en-US" w:bidi="ar-SA"/>
        </w:rPr>
        <w:t>为“人车共派”模式，即供应商须为采购人同时提供车辆和驾驶员</w:t>
      </w:r>
      <w:r>
        <w:rPr>
          <w:rFonts w:hint="eastAsia" w:ascii="宋体" w:hAnsi="宋体" w:eastAsia="宋体" w:cs="宋体"/>
          <w:iCs/>
          <w:sz w:val="24"/>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jc w:val="left"/>
        <w:textAlignment w:val="auto"/>
        <w:rPr>
          <w:rFonts w:hint="eastAsia" w:ascii="宋体" w:hAnsi="宋体" w:eastAsia="宋体" w:cs="宋体"/>
          <w:color w:val="000000"/>
          <w:sz w:val="24"/>
          <w:szCs w:val="24"/>
          <w:lang w:val="en-US" w:eastAsia="en-US" w:bidi="ar-SA"/>
        </w:rPr>
      </w:pPr>
      <w:r>
        <w:rPr>
          <w:rFonts w:hint="eastAsia" w:ascii="宋体" w:hAnsi="宋体" w:eastAsia="宋体" w:cs="宋体"/>
          <w:iCs/>
          <w:sz w:val="24"/>
          <w:szCs w:val="24"/>
          <w:lang w:eastAsia="zh-CN"/>
        </w:rPr>
        <w:t>（</w:t>
      </w:r>
      <w:r>
        <w:rPr>
          <w:rFonts w:hint="eastAsia" w:ascii="宋体" w:hAnsi="宋体" w:eastAsia="宋体" w:cs="宋体"/>
          <w:iCs/>
          <w:sz w:val="24"/>
          <w:szCs w:val="24"/>
          <w:lang w:val="en-US" w:eastAsia="zh-CN"/>
        </w:rPr>
        <w:t>2</w:t>
      </w:r>
      <w:r>
        <w:rPr>
          <w:rFonts w:hint="eastAsia" w:ascii="宋体" w:hAnsi="宋体" w:eastAsia="宋体" w:cs="宋体"/>
          <w:iCs/>
          <w:sz w:val="24"/>
          <w:szCs w:val="24"/>
          <w:lang w:eastAsia="zh-CN"/>
        </w:rPr>
        <w:t>）</w:t>
      </w:r>
      <w:r>
        <w:rPr>
          <w:rFonts w:hint="eastAsia" w:ascii="宋体" w:hAnsi="宋体" w:eastAsia="宋体" w:cs="宋体"/>
          <w:color w:val="000000"/>
          <w:spacing w:val="-2"/>
          <w:sz w:val="24"/>
          <w:szCs w:val="24"/>
          <w:lang w:val="en-US" w:eastAsia="en-US" w:bidi="ar-SA"/>
        </w:rPr>
        <w:t>本项目服务期内，车辆的维修及保养均由供应商负责，所产生的费用由供应商承担；供应商按照规定对服务车辆进行周期性技术维护，包括日常维护、一级维护、二级维护。自行实</w:t>
      </w:r>
      <w:r>
        <w:rPr>
          <w:rFonts w:hint="eastAsia" w:ascii="宋体" w:hAnsi="宋体" w:eastAsia="宋体" w:cs="宋体"/>
          <w:color w:val="000000"/>
          <w:sz w:val="24"/>
          <w:szCs w:val="24"/>
          <w:lang w:val="en-US" w:eastAsia="en-US" w:bidi="ar-SA"/>
        </w:rPr>
        <w:t>施部分技术维护项目的，应由持有相应职业资格证书的人员进行操作和检验。</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（3）</w:t>
      </w:r>
      <w:r>
        <w:rPr>
          <w:rFonts w:hint="eastAsia" w:ascii="宋体" w:hAnsi="宋体" w:eastAsia="宋体" w:cs="宋体"/>
          <w:color w:val="000000"/>
          <w:sz w:val="24"/>
          <w:szCs w:val="24"/>
          <w:lang w:val="en-US" w:eastAsia="en-US" w:bidi="ar-SA"/>
        </w:rPr>
        <w:t>供应商须为本项目配备专职安全质检员、维修保养团队、调度人员。</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（4）</w:t>
      </w:r>
      <w:r>
        <w:rPr>
          <w:rFonts w:hint="eastAsia" w:ascii="宋体" w:hAnsi="宋体" w:eastAsia="宋体" w:cs="宋体"/>
          <w:color w:val="000000"/>
          <w:sz w:val="24"/>
          <w:szCs w:val="24"/>
          <w:lang w:val="en-US" w:eastAsia="en-US" w:bidi="ar-SA"/>
        </w:rPr>
        <w:t>供应商不得收取服务车辆接送费用，并与采购人共同制定车辆包车、租赁流程。</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（5）</w:t>
      </w:r>
      <w:r>
        <w:rPr>
          <w:rFonts w:hint="eastAsia" w:ascii="宋体" w:hAnsi="宋体" w:eastAsia="宋体" w:cs="宋体"/>
          <w:color w:val="000000"/>
          <w:sz w:val="24"/>
          <w:szCs w:val="24"/>
          <w:lang w:val="en-US" w:eastAsia="en-US" w:bidi="ar-SA"/>
        </w:rPr>
        <w:t>供应商应及时处理采购人提出的各项建议或投诉，并落实整改。</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（6）</w:t>
      </w:r>
      <w:r>
        <w:rPr>
          <w:rFonts w:hint="eastAsia" w:ascii="宋体" w:hAnsi="宋体" w:eastAsia="宋体" w:cs="宋体"/>
          <w:color w:val="000000"/>
          <w:sz w:val="24"/>
          <w:szCs w:val="24"/>
          <w:lang w:val="en-US" w:eastAsia="en-US" w:bidi="ar-SA"/>
        </w:rPr>
        <w:t>供应商接到用车需求后，应在 30 分钟内响应。</w:t>
      </w:r>
    </w:p>
    <w:p>
      <w:pPr>
        <w:keepNext w:val="0"/>
        <w:keepLines w:val="0"/>
        <w:pageBreakBefore w:val="0"/>
        <w:widowControl w:val="0"/>
        <w:kinsoku/>
        <w:wordWrap/>
        <w:overflowPunct/>
        <w:topLinePunct w:val="0"/>
        <w:autoSpaceDE w:val="0"/>
        <w:autoSpaceDN w:val="0"/>
        <w:bidi w:val="0"/>
        <w:adjustRightInd/>
        <w:snapToGrid/>
        <w:spacing w:beforeAutospacing="0" w:after="0" w:line="360" w:lineRule="auto"/>
        <w:ind w:left="0" w:right="0" w:firstLine="0"/>
        <w:jc w:val="left"/>
        <w:textAlignment w:val="auto"/>
        <w:rPr>
          <w:rFonts w:hint="eastAsia" w:eastAsia="宋体"/>
          <w:lang w:val="en-US" w:eastAsia="zh-CN"/>
        </w:rPr>
      </w:pPr>
      <w:r>
        <w:rPr>
          <w:rFonts w:hint="eastAsia" w:ascii="宋体" w:hAnsi="宋体" w:eastAsia="宋体" w:cs="宋体"/>
          <w:color w:val="000000"/>
          <w:sz w:val="24"/>
          <w:szCs w:val="24"/>
          <w:lang w:val="en-US" w:eastAsia="zh-CN" w:bidi="ar-SA"/>
        </w:rPr>
        <w:t>（7）</w:t>
      </w:r>
      <w:r>
        <w:rPr>
          <w:rFonts w:hint="eastAsia" w:ascii="宋体" w:hAnsi="宋体" w:eastAsia="宋体" w:cs="宋体"/>
          <w:color w:val="000000"/>
          <w:sz w:val="24"/>
          <w:szCs w:val="24"/>
          <w:lang w:val="en-US" w:eastAsia="en-US" w:bidi="ar-SA"/>
        </w:rPr>
        <w:t>服务车辆在约定时间提前至少 10 分钟到位。</w:t>
      </w:r>
      <w:r>
        <w:rPr>
          <w:rFonts w:hint="eastAsia" w:ascii="宋体" w:hAnsi="宋体" w:eastAsia="宋体" w:cs="宋体"/>
          <w:color w:val="000000"/>
          <w:spacing w:val="-2"/>
          <w:sz w:val="24"/>
          <w:szCs w:val="24"/>
          <w:lang w:val="en-US" w:eastAsia="en-US" w:bidi="ar-SA"/>
        </w:rPr>
        <w:t>供应商应保证为本项目配备的联系人、联系电话、预订电话真实有效，供应商的名称、地址等发生变化时，要及时书面通知采购人，如果未能及时书面通知采购人，给采购人工作造</w:t>
      </w:r>
      <w:r>
        <w:rPr>
          <w:rFonts w:hint="eastAsia" w:ascii="宋体" w:hAnsi="宋体" w:eastAsia="宋体" w:cs="宋体"/>
          <w:color w:val="000000"/>
          <w:sz w:val="24"/>
          <w:szCs w:val="24"/>
          <w:lang w:val="en-US" w:eastAsia="en-US" w:bidi="ar-SA"/>
        </w:rPr>
        <w:t>成的影响及损失由供应商承担。</w:t>
      </w:r>
      <w:r>
        <w:rPr>
          <w:rFonts w:hint="eastAsia" w:ascii="宋体" w:hAnsi="宋体" w:eastAsia="宋体" w:cs="宋体"/>
          <w:color w:val="000000"/>
          <w:spacing w:val="-2"/>
          <w:sz w:val="24"/>
          <w:szCs w:val="24"/>
          <w:lang w:val="en-US" w:eastAsia="en-US" w:bidi="ar-SA"/>
        </w:rPr>
        <w:t>供应商驾驶员应严格按照采购人行车计划提供服务，服从采购人做出的行车计划安排。未经采购人同意，驾驶员不得搭乘他人。当驾驶员因生病等原因不能为采购人提供服务时，供</w:t>
      </w:r>
      <w:r>
        <w:rPr>
          <w:rFonts w:hint="eastAsia" w:ascii="宋体" w:hAnsi="宋体" w:eastAsia="宋体" w:cs="宋体"/>
          <w:color w:val="000000"/>
          <w:sz w:val="24"/>
          <w:szCs w:val="24"/>
          <w:lang w:val="en-US" w:eastAsia="en-US" w:bidi="ar-SA"/>
        </w:rPr>
        <w:t>应商应及时更换驾驶员。执行长途用车时，应按公安部、交通部的有关规定执行。</w:t>
      </w:r>
    </w:p>
    <w:p>
      <w:pPr>
        <w:pStyle w:val="5"/>
        <w:keepNext w:val="0"/>
        <w:keepLines w:val="0"/>
        <w:pageBreakBefore w:val="0"/>
        <w:numPr>
          <w:ilvl w:val="0"/>
          <w:numId w:val="0"/>
        </w:numPr>
        <w:kinsoku/>
        <w:wordWrap/>
        <w:overflowPunct/>
        <w:topLinePunct w:val="0"/>
        <w:autoSpaceDE w:val="0"/>
        <w:autoSpaceDN w:val="0"/>
        <w:bidi w:val="0"/>
        <w:adjustRightInd/>
        <w:snapToGrid/>
        <w:spacing w:line="360" w:lineRule="auto"/>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2、计价、计时规则：</w:t>
      </w:r>
    </w:p>
    <w:p>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72" w:firstLineChars="200"/>
        <w:textAlignment w:val="auto"/>
        <w:rPr>
          <w:rFonts w:hint="eastAsia" w:ascii="宋体" w:hAnsi="宋体" w:eastAsia="宋体" w:cs="宋体"/>
          <w:color w:val="auto"/>
          <w:spacing w:val="-2"/>
          <w:sz w:val="24"/>
          <w:szCs w:val="24"/>
          <w:lang w:val="en-US" w:eastAsia="zh-CN" w:bidi="ar-SA"/>
        </w:rPr>
      </w:pPr>
      <w:r>
        <w:rPr>
          <w:rFonts w:hint="eastAsia" w:ascii="宋体" w:hAnsi="宋体" w:eastAsia="宋体" w:cs="宋体"/>
          <w:color w:val="auto"/>
          <w:spacing w:val="-2"/>
          <w:sz w:val="24"/>
          <w:szCs w:val="24"/>
          <w:lang w:val="en-US" w:eastAsia="zh-CN" w:bidi="ar-SA"/>
        </w:rPr>
        <w:t>1、A级车（各型普通轿车）：220元/半天，360元/天，市内含过路费(此价格行程公里数和行程时间市内包干)。</w:t>
      </w:r>
    </w:p>
    <w:p>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72" w:firstLineChars="200"/>
        <w:textAlignment w:val="auto"/>
        <w:rPr>
          <w:rFonts w:hint="eastAsia" w:ascii="宋体" w:hAnsi="宋体" w:eastAsia="宋体" w:cs="宋体"/>
          <w:color w:val="auto"/>
          <w:spacing w:val="-2"/>
          <w:sz w:val="24"/>
          <w:szCs w:val="24"/>
          <w:lang w:val="en-US" w:eastAsia="zh-CN" w:bidi="ar-SA"/>
        </w:rPr>
      </w:pPr>
      <w:r>
        <w:rPr>
          <w:rFonts w:hint="eastAsia" w:ascii="宋体" w:hAnsi="宋体" w:eastAsia="宋体" w:cs="宋体"/>
          <w:color w:val="auto"/>
          <w:spacing w:val="-2"/>
          <w:sz w:val="24"/>
          <w:szCs w:val="24"/>
          <w:lang w:val="en-US" w:eastAsia="zh-CN" w:bidi="ar-SA"/>
        </w:rPr>
        <w:t>2、B级车（含轿车和各型越野车）：240元/半天，380元/天，市内含过路费(此价格行程公里数和行程时间市内包干)。</w:t>
      </w:r>
    </w:p>
    <w:p>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72" w:firstLineChars="200"/>
        <w:textAlignment w:val="auto"/>
        <w:rPr>
          <w:rFonts w:hint="eastAsia" w:ascii="宋体" w:hAnsi="宋体" w:eastAsia="宋体" w:cs="宋体"/>
          <w:color w:val="auto"/>
          <w:spacing w:val="-2"/>
          <w:sz w:val="24"/>
          <w:szCs w:val="24"/>
          <w:lang w:val="en-US" w:eastAsia="zh-CN" w:bidi="ar-SA"/>
        </w:rPr>
      </w:pPr>
      <w:r>
        <w:rPr>
          <w:rFonts w:hint="eastAsia" w:ascii="宋体" w:hAnsi="宋体" w:eastAsia="宋体" w:cs="宋体"/>
          <w:color w:val="auto"/>
          <w:spacing w:val="-2"/>
          <w:sz w:val="24"/>
          <w:szCs w:val="24"/>
          <w:lang w:val="en-US" w:eastAsia="zh-CN" w:bidi="ar-SA"/>
        </w:rPr>
        <w:t>3、商务车：7座550元/天,(300公里内，市内含过路费)</w:t>
      </w:r>
    </w:p>
    <w:p>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72" w:firstLineChars="200"/>
        <w:textAlignment w:val="auto"/>
        <w:rPr>
          <w:rFonts w:hint="eastAsia" w:ascii="宋体" w:hAnsi="宋体" w:eastAsia="宋体" w:cs="宋体"/>
          <w:color w:val="auto"/>
          <w:spacing w:val="-2"/>
          <w:sz w:val="24"/>
          <w:szCs w:val="24"/>
          <w:lang w:val="en-US" w:eastAsia="zh-CN" w:bidi="ar-SA"/>
        </w:rPr>
      </w:pPr>
      <w:r>
        <w:rPr>
          <w:rFonts w:hint="eastAsia" w:ascii="宋体" w:hAnsi="宋体" w:eastAsia="宋体" w:cs="宋体"/>
          <w:color w:val="auto"/>
          <w:spacing w:val="-2"/>
          <w:sz w:val="24"/>
          <w:szCs w:val="24"/>
          <w:lang w:val="en-US" w:eastAsia="zh-CN" w:bidi="ar-SA"/>
        </w:rPr>
        <w:t>4、商务车：9座700元/天(300公里内，市内含过路费)。</w:t>
      </w:r>
    </w:p>
    <w:p>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72" w:firstLineChars="200"/>
        <w:textAlignment w:val="auto"/>
        <w:rPr>
          <w:rFonts w:hint="eastAsia" w:ascii="宋体" w:hAnsi="宋体" w:eastAsia="宋体" w:cs="宋体"/>
          <w:color w:val="auto"/>
          <w:spacing w:val="-2"/>
          <w:sz w:val="24"/>
          <w:szCs w:val="24"/>
          <w:lang w:val="en-US" w:eastAsia="zh-CN" w:bidi="ar-SA"/>
        </w:rPr>
      </w:pPr>
      <w:r>
        <w:rPr>
          <w:rFonts w:hint="eastAsia" w:ascii="宋体" w:hAnsi="宋体" w:eastAsia="宋体" w:cs="宋体"/>
          <w:color w:val="auto"/>
          <w:spacing w:val="-2"/>
          <w:sz w:val="24"/>
          <w:szCs w:val="24"/>
          <w:lang w:val="en-US" w:eastAsia="zh-CN" w:bidi="ar-SA"/>
        </w:rPr>
        <w:t>5、13-19座：1200元/天(300公里内，市内含过路费)。</w:t>
      </w:r>
    </w:p>
    <w:p>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72" w:firstLineChars="200"/>
        <w:textAlignment w:val="auto"/>
        <w:rPr>
          <w:rFonts w:hint="eastAsia" w:ascii="宋体" w:hAnsi="宋体" w:eastAsia="宋体" w:cs="宋体"/>
          <w:color w:val="auto"/>
          <w:spacing w:val="-2"/>
          <w:sz w:val="24"/>
          <w:szCs w:val="24"/>
          <w:lang w:val="en-US" w:eastAsia="zh-CN" w:bidi="ar-SA"/>
        </w:rPr>
      </w:pPr>
      <w:r>
        <w:rPr>
          <w:rFonts w:hint="eastAsia" w:ascii="宋体" w:hAnsi="宋体" w:eastAsia="宋体" w:cs="宋体"/>
          <w:color w:val="auto"/>
          <w:spacing w:val="-2"/>
          <w:sz w:val="24"/>
          <w:szCs w:val="24"/>
          <w:lang w:val="en-US" w:eastAsia="zh-CN" w:bidi="ar-SA"/>
        </w:rPr>
        <w:t>6、20-30座：1400元/天（300公里内，市内含过路费）。</w:t>
      </w:r>
    </w:p>
    <w:p>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72" w:firstLineChars="200"/>
        <w:textAlignment w:val="auto"/>
        <w:rPr>
          <w:rFonts w:hint="eastAsia" w:ascii="宋体" w:hAnsi="宋体" w:eastAsia="宋体" w:cs="宋体"/>
          <w:color w:val="auto"/>
          <w:spacing w:val="-2"/>
          <w:sz w:val="24"/>
          <w:szCs w:val="24"/>
          <w:lang w:val="en-US" w:eastAsia="zh-CN" w:bidi="ar-SA"/>
        </w:rPr>
      </w:pPr>
      <w:r>
        <w:rPr>
          <w:rFonts w:hint="eastAsia" w:ascii="宋体" w:hAnsi="宋体" w:eastAsia="宋体" w:cs="宋体"/>
          <w:color w:val="auto"/>
          <w:spacing w:val="-2"/>
          <w:sz w:val="24"/>
          <w:szCs w:val="24"/>
          <w:lang w:val="en-US" w:eastAsia="zh-CN" w:bidi="ar-SA"/>
        </w:rPr>
        <w:t>7、30座以上：1600元/天(300公里内，市内含过路费)。</w:t>
      </w:r>
    </w:p>
    <w:p>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72" w:firstLineChars="200"/>
        <w:textAlignment w:val="auto"/>
        <w:rPr>
          <w:rFonts w:hint="eastAsia" w:ascii="宋体" w:hAnsi="宋体" w:eastAsia="宋体" w:cs="宋体"/>
          <w:color w:val="auto"/>
          <w:spacing w:val="-2"/>
          <w:sz w:val="24"/>
          <w:szCs w:val="24"/>
          <w:lang w:val="en-US" w:eastAsia="zh-CN" w:bidi="ar-SA"/>
        </w:rPr>
      </w:pPr>
      <w:r>
        <w:rPr>
          <w:rFonts w:hint="eastAsia" w:ascii="宋体" w:hAnsi="宋体" w:eastAsia="宋体" w:cs="宋体"/>
          <w:color w:val="auto"/>
          <w:spacing w:val="-2"/>
          <w:sz w:val="24"/>
          <w:szCs w:val="24"/>
          <w:lang w:val="en-US" w:eastAsia="zh-CN" w:bidi="ar-SA"/>
        </w:rPr>
        <w:t>8、遂宁城区与安居城区区间单次用车80元，安居区城区内用车单次100元包含2小时，若超过2小时按半天计算。</w:t>
      </w:r>
    </w:p>
    <w:p>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72" w:firstLineChars="200"/>
        <w:textAlignment w:val="auto"/>
        <w:rPr>
          <w:rFonts w:hint="eastAsia" w:ascii="宋体" w:hAnsi="宋体" w:eastAsia="宋体" w:cs="宋体"/>
          <w:color w:val="000000"/>
          <w:spacing w:val="-2"/>
          <w:sz w:val="24"/>
          <w:szCs w:val="24"/>
          <w:lang w:val="en-US" w:eastAsia="zh-CN" w:bidi="ar-SA"/>
        </w:rPr>
      </w:pPr>
      <w:r>
        <w:rPr>
          <w:rFonts w:hint="eastAsia" w:ascii="宋体" w:hAnsi="宋体" w:eastAsia="宋体" w:cs="宋体"/>
          <w:color w:val="auto"/>
          <w:spacing w:val="-2"/>
          <w:sz w:val="24"/>
          <w:szCs w:val="24"/>
          <w:lang w:val="en-US" w:eastAsia="zh-CN" w:bidi="ar-SA"/>
        </w:rPr>
        <w:t>上述1、2点，4小时内计为半天，超过4小时计为一天；以上述3、4、5、6、7点为标准，其单天标准的租车时间为8小时内,超过其标准的用车，超出部份里程按每公里1元计算，时间按每小时20元计算(不满1小时按1小时计算)；以上述1、2点市外用车半天标准为150公里内，一天标准为200公里内，超过其标准的用车，超出部份按每公里1元计算）；上述1、2、3、4、5、6、7、8点均含驾驶员劳务费、燃油费、过路费和开票税费；租车如出遂宁市的，驾驶员食宿费、车辆过路费由安居区农业农村局负责；上述1、2、3、4、5、6、7、8点计时方法：起始时间以第一个人上车为起始时间，结束时间以最后一个下车人为结束时间；上述3、4、5、6、7点计里程方法：起始里程以第一个人上车为起始里程，结束里程以最后一个下车人为结束里程。以上自有车辆提供自有证明，租赁车辆提供租赁证明，且每辆车</w:t>
      </w:r>
      <w:r>
        <w:rPr>
          <w:rFonts w:hint="eastAsia" w:ascii="宋体" w:hAnsi="宋体" w:eastAsia="宋体" w:cs="宋体"/>
          <w:iCs/>
          <w:color w:val="auto"/>
          <w:sz w:val="24"/>
          <w:highlight w:val="none"/>
        </w:rPr>
        <w:t>提供车辆行驶证</w:t>
      </w:r>
      <w:r>
        <w:rPr>
          <w:rFonts w:hint="eastAsia" w:ascii="宋体" w:hAnsi="宋体" w:eastAsia="宋体" w:cs="宋体"/>
          <w:iCs/>
          <w:color w:val="auto"/>
          <w:sz w:val="24"/>
          <w:highlight w:val="none"/>
          <w:lang w:eastAsia="zh-CN"/>
        </w:rPr>
        <w:t>复印件和对应每台车辆驾驶员的驾驶证</w:t>
      </w:r>
      <w:r>
        <w:rPr>
          <w:rFonts w:hint="eastAsia" w:ascii="宋体" w:hAnsi="宋体" w:eastAsia="宋体" w:cs="宋体"/>
          <w:color w:val="auto"/>
          <w:spacing w:val="-2"/>
          <w:sz w:val="24"/>
          <w:szCs w:val="24"/>
          <w:lang w:val="en-US" w:eastAsia="zh-CN" w:bidi="ar-SA"/>
        </w:rPr>
        <w:t>。</w:t>
      </w:r>
    </w:p>
    <w:p>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3、</w:t>
      </w:r>
      <w:r>
        <w:rPr>
          <w:rFonts w:hint="eastAsia" w:ascii="宋体" w:hAnsi="宋体" w:eastAsia="宋体" w:cs="宋体"/>
          <w:b/>
          <w:bCs/>
          <w:color w:val="000000"/>
          <w:sz w:val="24"/>
          <w:szCs w:val="24"/>
          <w:lang w:eastAsia="zh-CN"/>
        </w:rPr>
        <w:t>车辆要求</w:t>
      </w:r>
      <w:r>
        <w:rPr>
          <w:rFonts w:hint="eastAsia" w:ascii="宋体" w:hAnsi="宋体" w:eastAsia="宋体" w:cs="宋体"/>
          <w:b/>
          <w:bCs/>
          <w:color w:val="000000"/>
          <w:sz w:val="24"/>
          <w:szCs w:val="24"/>
        </w:rPr>
        <w:t>：</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Autospacing="0" w:line="360" w:lineRule="auto"/>
        <w:ind w:left="0"/>
        <w:textAlignment w:val="auto"/>
        <w:rPr>
          <w:rFonts w:hint="eastAsia" w:ascii="宋体" w:hAnsi="宋体" w:eastAsia="宋体" w:cs="宋体"/>
          <w:bCs/>
          <w:color w:val="000000"/>
          <w:sz w:val="24"/>
          <w:szCs w:val="24"/>
          <w:lang w:val="en-US" w:eastAsia="zh-CN" w:bidi="zh-CN"/>
        </w:rPr>
      </w:pPr>
      <w:r>
        <w:rPr>
          <w:rFonts w:hint="eastAsia" w:ascii="宋体" w:hAnsi="宋体" w:eastAsia="宋体" w:cs="宋体"/>
          <w:bCs/>
          <w:color w:val="000000"/>
          <w:sz w:val="24"/>
          <w:szCs w:val="24"/>
          <w:lang w:val="en-US" w:eastAsia="zh-CN" w:bidi="zh-CN"/>
        </w:rPr>
        <w:t>（1）</w:t>
      </w:r>
      <w:r>
        <w:rPr>
          <w:rFonts w:hint="eastAsia" w:ascii="宋体" w:hAnsi="宋体" w:eastAsia="宋体" w:cs="宋体"/>
          <w:bCs/>
          <w:color w:val="000000"/>
          <w:sz w:val="24"/>
          <w:szCs w:val="24"/>
          <w:lang w:val="en-US" w:eastAsia="en-US" w:bidi="zh-CN"/>
        </w:rPr>
        <w:t>供应商为本项目配备提供的车辆类型及数量须包括</w:t>
      </w:r>
      <w:r>
        <w:rPr>
          <w:rFonts w:hint="eastAsia" w:ascii="宋体" w:hAnsi="宋体" w:eastAsia="宋体" w:cs="宋体"/>
          <w:bCs/>
          <w:color w:val="000000"/>
          <w:sz w:val="24"/>
          <w:szCs w:val="24"/>
          <w:lang w:val="en-US" w:eastAsia="zh-CN" w:bidi="zh-CN"/>
        </w:rPr>
        <w:t>：A级车（各型普通轿车）5辆、B级车（含轿车和各型越野车）3辆、商务车7座1辆、商务车9座1辆、13-19座</w:t>
      </w:r>
      <w:r>
        <w:rPr>
          <w:rFonts w:hint="eastAsia" w:ascii="宋体" w:hAnsi="宋体" w:eastAsia="宋体" w:cs="宋体"/>
          <w:bCs/>
          <w:color w:val="000000"/>
          <w:sz w:val="24"/>
          <w:szCs w:val="24"/>
          <w:lang w:val="en-US" w:eastAsia="en-US" w:bidi="zh-CN"/>
        </w:rPr>
        <w:t>客车1辆</w:t>
      </w:r>
      <w:r>
        <w:rPr>
          <w:rFonts w:hint="eastAsia" w:ascii="宋体" w:hAnsi="宋体" w:eastAsia="宋体" w:cs="宋体"/>
          <w:bCs/>
          <w:color w:val="000000"/>
          <w:sz w:val="24"/>
          <w:szCs w:val="24"/>
          <w:lang w:val="en-US" w:eastAsia="zh-CN" w:bidi="zh-CN"/>
        </w:rPr>
        <w:t>、20-30座客车1辆、30座以上大型</w:t>
      </w:r>
      <w:r>
        <w:rPr>
          <w:rFonts w:hint="eastAsia" w:ascii="宋体" w:hAnsi="宋体" w:eastAsia="宋体" w:cs="宋体"/>
          <w:bCs/>
          <w:color w:val="000000"/>
          <w:sz w:val="24"/>
          <w:szCs w:val="24"/>
          <w:lang w:val="en-US" w:eastAsia="en-US" w:bidi="zh-CN"/>
        </w:rPr>
        <w:t>客车1辆</w:t>
      </w:r>
      <w:r>
        <w:rPr>
          <w:rFonts w:hint="eastAsia" w:ascii="宋体" w:hAnsi="宋体" w:eastAsia="宋体" w:cs="宋体"/>
          <w:bCs/>
          <w:color w:val="000000"/>
          <w:sz w:val="24"/>
          <w:szCs w:val="24"/>
          <w:lang w:val="en-US" w:eastAsia="zh-CN" w:bidi="zh-CN"/>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bCs/>
          <w:color w:val="000000"/>
          <w:sz w:val="24"/>
          <w:szCs w:val="24"/>
          <w:lang w:val="en-US" w:eastAsia="en-US" w:bidi="zh-CN"/>
        </w:rPr>
      </w:pPr>
      <w:r>
        <w:rPr>
          <w:rFonts w:hint="eastAsia" w:ascii="宋体" w:hAnsi="宋体" w:eastAsia="宋体" w:cs="宋体"/>
          <w:bCs/>
          <w:color w:val="000000"/>
          <w:sz w:val="24"/>
          <w:szCs w:val="24"/>
          <w:lang w:val="en-US" w:eastAsia="zh-CN" w:bidi="zh-CN"/>
        </w:rPr>
        <w:t>（2）</w:t>
      </w:r>
      <w:r>
        <w:rPr>
          <w:rFonts w:hint="eastAsia" w:ascii="宋体" w:hAnsi="宋体" w:eastAsia="宋体" w:cs="宋体"/>
          <w:bCs/>
          <w:color w:val="000000"/>
          <w:sz w:val="24"/>
          <w:szCs w:val="24"/>
          <w:lang w:val="en-US" w:eastAsia="en-US" w:bidi="zh-CN"/>
        </w:rPr>
        <w:t>供应商为采购人提供的车辆须按《中华人民共和国道路交通安全法》要求，符合国家车辆安全行驶技术标准并按期审验合格，是拥有交通运管部门核准发放的道路运输经营资格和交通部门认定的经营范围的客车，具备汽车租赁及包车客运业务资格。供应商应为车辆依法投全各类保险，并承担全部保险费用；承租的车辆发生保险事故时，由供应商负责索赔事宜，并承担相应法律责任。</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bCs/>
          <w:color w:val="000000"/>
          <w:sz w:val="24"/>
          <w:szCs w:val="24"/>
          <w:lang w:val="en-US" w:eastAsia="en-US" w:bidi="zh-CN"/>
        </w:rPr>
      </w:pPr>
      <w:r>
        <w:rPr>
          <w:rFonts w:hint="eastAsia" w:ascii="宋体" w:hAnsi="宋体" w:eastAsia="宋体" w:cs="宋体"/>
          <w:bCs/>
          <w:color w:val="000000"/>
          <w:sz w:val="24"/>
          <w:szCs w:val="24"/>
          <w:lang w:val="en-US" w:eastAsia="zh-CN" w:bidi="zh-CN"/>
        </w:rPr>
        <w:t>（3）</w:t>
      </w:r>
      <w:r>
        <w:rPr>
          <w:rFonts w:hint="eastAsia" w:ascii="宋体" w:hAnsi="宋体" w:eastAsia="宋体" w:cs="宋体"/>
          <w:bCs/>
          <w:color w:val="000000"/>
          <w:sz w:val="24"/>
          <w:szCs w:val="24"/>
          <w:lang w:val="en-US" w:eastAsia="en-US" w:bidi="zh-CN"/>
        </w:rPr>
        <w:t>车辆综合性能、技术等级必须达到最新的行业标准和规范，严格遵守国家相关管理文件</w:t>
      </w:r>
      <w:bookmarkStart w:id="4" w:name="br1_35_0"/>
      <w:bookmarkEnd w:id="4"/>
      <w:r>
        <w:rPr>
          <w:rFonts w:hint="eastAsia" w:ascii="宋体" w:hAnsi="宋体" w:eastAsia="宋体" w:cs="宋体"/>
          <w:bCs/>
          <w:color w:val="000000"/>
          <w:sz w:val="24"/>
          <w:szCs w:val="24"/>
          <w:lang w:val="en-US" w:eastAsia="en-US" w:bidi="zh-CN"/>
        </w:rPr>
        <w:t>和制度。</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bCs/>
          <w:color w:val="000000"/>
          <w:sz w:val="24"/>
          <w:szCs w:val="24"/>
          <w:lang w:val="en-US" w:eastAsia="en-US" w:bidi="zh-CN"/>
        </w:rPr>
      </w:pPr>
      <w:r>
        <w:rPr>
          <w:rFonts w:hint="eastAsia" w:ascii="宋体" w:hAnsi="宋体" w:eastAsia="宋体" w:cs="宋体"/>
          <w:bCs/>
          <w:color w:val="000000"/>
          <w:sz w:val="24"/>
          <w:szCs w:val="24"/>
          <w:lang w:val="en-US" w:eastAsia="zh-CN" w:bidi="zh-CN"/>
        </w:rPr>
        <w:t>（4）</w:t>
      </w:r>
      <w:r>
        <w:rPr>
          <w:rFonts w:hint="eastAsia" w:ascii="宋体" w:hAnsi="宋体" w:eastAsia="宋体" w:cs="宋体"/>
          <w:bCs/>
          <w:color w:val="000000"/>
          <w:sz w:val="24"/>
          <w:szCs w:val="24"/>
          <w:lang w:val="en-US" w:eastAsia="en-US" w:bidi="zh-CN"/>
        </w:rPr>
        <w:t>车辆应年检合格、证照齐全、车况良好、无车身广告，各项设施设备及使用功能正常，近五年未发生过重大交通安全事故，投入本项目使用的所有车辆车龄均应在 5 年以内。</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bCs/>
          <w:color w:val="000000"/>
          <w:sz w:val="24"/>
          <w:szCs w:val="24"/>
          <w:lang w:val="en-US" w:eastAsia="en-US" w:bidi="zh-CN"/>
        </w:rPr>
      </w:pPr>
      <w:r>
        <w:rPr>
          <w:rFonts w:hint="eastAsia" w:ascii="宋体" w:hAnsi="宋体" w:eastAsia="宋体" w:cs="宋体"/>
          <w:bCs/>
          <w:color w:val="000000"/>
          <w:sz w:val="24"/>
          <w:szCs w:val="24"/>
          <w:lang w:val="en-US" w:eastAsia="zh-CN" w:bidi="zh-CN"/>
        </w:rPr>
        <w:t>（5）</w:t>
      </w:r>
      <w:r>
        <w:rPr>
          <w:rFonts w:hint="eastAsia" w:ascii="宋体" w:hAnsi="宋体" w:eastAsia="宋体" w:cs="宋体"/>
          <w:bCs/>
          <w:color w:val="000000"/>
          <w:sz w:val="24"/>
          <w:szCs w:val="24"/>
          <w:lang w:val="en-US" w:eastAsia="en-US" w:bidi="zh-CN"/>
        </w:rPr>
        <w:t>车辆应购买有完备的车辆保险，包括交强险、商业险，其中商业险至少包括以下险种：车损险、车上人员责任险、座位险、第三者责任险、盗抢险、基本险不计免赔特约条款等，保险费用由供应商承担；若供应商在合同履行过程中并未向保险公司投保或因驾驶员如酒驾等违法行为致使发生保险事故后无法向保险公司要求赔付，则由供应商承担全部责任和赔偿；若超出保险公司赔付金额，则超出部分赔偿金额由供应商承担。</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bCs/>
          <w:color w:val="000000"/>
          <w:sz w:val="24"/>
          <w:szCs w:val="24"/>
          <w:lang w:val="en-US" w:eastAsia="en-US" w:bidi="zh-CN"/>
        </w:rPr>
      </w:pPr>
      <w:r>
        <w:rPr>
          <w:rFonts w:hint="eastAsia" w:ascii="宋体" w:hAnsi="宋体" w:eastAsia="宋体" w:cs="宋体"/>
          <w:bCs/>
          <w:color w:val="000000"/>
          <w:sz w:val="24"/>
          <w:szCs w:val="24"/>
          <w:lang w:val="en-US" w:eastAsia="zh-CN" w:bidi="zh-CN"/>
        </w:rPr>
        <w:t>（6）</w:t>
      </w:r>
      <w:r>
        <w:rPr>
          <w:rFonts w:hint="eastAsia" w:ascii="宋体" w:hAnsi="宋体" w:eastAsia="宋体" w:cs="宋体"/>
          <w:bCs/>
          <w:color w:val="000000"/>
          <w:sz w:val="24"/>
          <w:szCs w:val="24"/>
          <w:lang w:val="en-US" w:eastAsia="en-US" w:bidi="zh-CN"/>
        </w:rPr>
        <w:t>车辆数量充足，确保能够满足采购人合理用车需求，能够满足采购人不定时使用车辆类型、车辆数量等要求。</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bCs/>
          <w:color w:val="000000"/>
          <w:sz w:val="24"/>
          <w:szCs w:val="24"/>
          <w:lang w:val="en-US" w:eastAsia="en-US" w:bidi="zh-CN"/>
        </w:rPr>
      </w:pPr>
      <w:r>
        <w:rPr>
          <w:rFonts w:hint="eastAsia" w:ascii="宋体" w:hAnsi="宋体" w:eastAsia="宋体" w:cs="宋体"/>
          <w:bCs/>
          <w:color w:val="000000"/>
          <w:sz w:val="24"/>
          <w:szCs w:val="24"/>
          <w:lang w:val="en-US" w:eastAsia="zh-CN" w:bidi="zh-CN"/>
        </w:rPr>
        <w:t>（7）</w:t>
      </w:r>
      <w:r>
        <w:rPr>
          <w:rFonts w:hint="eastAsia" w:ascii="宋体" w:hAnsi="宋体" w:eastAsia="宋体" w:cs="宋体"/>
          <w:bCs/>
          <w:color w:val="000000"/>
          <w:sz w:val="24"/>
          <w:szCs w:val="24"/>
          <w:lang w:val="en-US" w:eastAsia="en-US" w:bidi="zh-CN"/>
        </w:rPr>
        <w:t>车辆在行车前需按照相关规定和要求进行保养、检测、维修，确保采购人正常使用。如发生影响车辆使用的状况时，供应商需及时进行车辆救援，并根据采购人要求为采购人更换可正常使用的车辆，保障采购人用车的安全及使用。</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bCs/>
          <w:color w:val="000000"/>
          <w:sz w:val="24"/>
          <w:szCs w:val="24"/>
          <w:lang w:val="en-US" w:eastAsia="en-US" w:bidi="zh-CN"/>
        </w:rPr>
      </w:pPr>
      <w:r>
        <w:rPr>
          <w:rFonts w:hint="eastAsia" w:ascii="宋体" w:hAnsi="宋体" w:eastAsia="宋体" w:cs="宋体"/>
          <w:bCs/>
          <w:color w:val="000000"/>
          <w:sz w:val="24"/>
          <w:szCs w:val="24"/>
          <w:lang w:val="en-US" w:eastAsia="zh-CN" w:bidi="zh-CN"/>
        </w:rPr>
        <w:t>（8）</w:t>
      </w:r>
      <w:r>
        <w:rPr>
          <w:rFonts w:hint="eastAsia" w:ascii="宋体" w:hAnsi="宋体" w:eastAsia="宋体" w:cs="宋体"/>
          <w:bCs/>
          <w:color w:val="000000"/>
          <w:sz w:val="24"/>
          <w:szCs w:val="24"/>
          <w:lang w:val="en-US" w:eastAsia="en-US" w:bidi="zh-CN"/>
        </w:rPr>
        <w:t>确保车容整洁、车况良好，车载空调运行正常。</w:t>
      </w:r>
    </w:p>
    <w:p>
      <w:pPr>
        <w:keepNext w:val="0"/>
        <w:keepLines w:val="0"/>
        <w:pageBreakBefore w:val="0"/>
        <w:widowControl w:val="0"/>
        <w:kinsoku/>
        <w:wordWrap/>
        <w:overflowPunct/>
        <w:topLinePunct w:val="0"/>
        <w:autoSpaceDE w:val="0"/>
        <w:autoSpaceDN w:val="0"/>
        <w:bidi w:val="0"/>
        <w:adjustRightInd/>
        <w:snapToGrid/>
        <w:spacing w:beforeAutospacing="0" w:after="0" w:line="360" w:lineRule="auto"/>
        <w:ind w:left="0" w:right="0" w:firstLine="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Cs/>
          <w:color w:val="000000"/>
          <w:sz w:val="24"/>
          <w:szCs w:val="24"/>
          <w:lang w:val="en-US" w:eastAsia="zh-CN" w:bidi="zh-CN"/>
        </w:rPr>
        <w:t>（9）</w:t>
      </w:r>
      <w:r>
        <w:rPr>
          <w:rFonts w:hint="eastAsia" w:ascii="宋体" w:hAnsi="宋体" w:eastAsia="宋体" w:cs="宋体"/>
          <w:bCs/>
          <w:color w:val="000000"/>
          <w:sz w:val="24"/>
          <w:szCs w:val="24"/>
          <w:lang w:val="en-US" w:eastAsia="en-US" w:bidi="zh-CN"/>
        </w:rPr>
        <w:t>车辆配备相应的专用工具包和必要的维修工具、有效的车用灭火器、安全锤、故障车警示标志牌等设施设备，配备备用轮胎。</w:t>
      </w:r>
    </w:p>
    <w:p>
      <w:pPr>
        <w:keepNext w:val="0"/>
        <w:keepLines w:val="0"/>
        <w:pageBreakBefore w:val="0"/>
        <w:kinsoku/>
        <w:wordWrap/>
        <w:overflowPunct/>
        <w:topLinePunct w:val="0"/>
        <w:autoSpaceDE w:val="0"/>
        <w:autoSpaceDN w:val="0"/>
        <w:bidi w:val="0"/>
        <w:adjustRightInd/>
        <w:snapToGrid/>
        <w:spacing w:afterAutospacing="0" w:line="360" w:lineRule="auto"/>
        <w:textAlignment w:val="auto"/>
        <w:rPr>
          <w:rFonts w:hint="eastAsia" w:asciiTheme="minorEastAsia" w:hAnsiTheme="minorEastAsia" w:eastAsiaTheme="minorEastAsia"/>
          <w:b/>
          <w:sz w:val="24"/>
          <w:szCs w:val="20"/>
          <w:lang w:val="en-US" w:eastAsia="zh-CN"/>
        </w:rPr>
      </w:pPr>
      <w:r>
        <w:rPr>
          <w:rFonts w:hint="eastAsia" w:asciiTheme="minorEastAsia" w:hAnsiTheme="minorEastAsia" w:eastAsiaTheme="minorEastAsia"/>
          <w:b/>
          <w:sz w:val="24"/>
          <w:szCs w:val="20"/>
          <w:lang w:val="en-US" w:eastAsia="zh-CN"/>
        </w:rPr>
        <w:t>4、驾驶员要求</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pacing w:val="-2"/>
          <w:sz w:val="24"/>
          <w:szCs w:val="24"/>
          <w:lang w:val="en-US" w:eastAsia="en-US" w:bidi="ar-SA"/>
        </w:rPr>
        <w:t>1.驾驶员</w:t>
      </w:r>
      <w:r>
        <w:rPr>
          <w:rFonts w:hint="eastAsia" w:ascii="宋体" w:hAnsi="宋体" w:eastAsia="宋体" w:cs="宋体"/>
          <w:iCs/>
          <w:sz w:val="24"/>
        </w:rPr>
        <w:t>年龄在</w:t>
      </w:r>
      <w:r>
        <w:rPr>
          <w:rFonts w:hint="eastAsia" w:ascii="宋体" w:hAnsi="宋体" w:eastAsia="宋体" w:cs="宋体"/>
          <w:iCs/>
          <w:sz w:val="24"/>
          <w:lang w:eastAsia="zh-CN"/>
        </w:rPr>
        <w:t>男</w:t>
      </w:r>
      <w:r>
        <w:rPr>
          <w:rFonts w:hint="eastAsia" w:ascii="宋体" w:hAnsi="宋体" w:eastAsia="宋体" w:cs="宋体"/>
          <w:iCs/>
          <w:sz w:val="24"/>
        </w:rPr>
        <w:t>60岁以内</w:t>
      </w:r>
      <w:r>
        <w:rPr>
          <w:rFonts w:hint="eastAsia" w:ascii="宋体" w:hAnsi="宋体" w:eastAsia="宋体" w:cs="宋体"/>
          <w:color w:val="000000"/>
          <w:spacing w:val="-2"/>
          <w:sz w:val="24"/>
          <w:szCs w:val="24"/>
          <w:lang w:val="en-US" w:eastAsia="zh-CN" w:bidi="ar-SA"/>
        </w:rPr>
        <w:t>，女55岁以内，且</w:t>
      </w:r>
      <w:r>
        <w:rPr>
          <w:rFonts w:hint="eastAsia" w:ascii="宋体" w:hAnsi="宋体" w:eastAsia="宋体" w:cs="宋体"/>
          <w:color w:val="000000"/>
          <w:spacing w:val="-2"/>
          <w:sz w:val="24"/>
          <w:szCs w:val="24"/>
          <w:lang w:val="en-US" w:eastAsia="en-US" w:bidi="ar-SA"/>
        </w:rPr>
        <w:t>身体健康（不得有传染性疾病）、能适应工作条件的要求，品行端正，具有与</w:t>
      </w:r>
      <w:r>
        <w:rPr>
          <w:rFonts w:hint="eastAsia" w:ascii="宋体" w:hAnsi="宋体" w:eastAsia="宋体" w:cs="宋体"/>
          <w:color w:val="000000"/>
          <w:spacing w:val="-3"/>
          <w:sz w:val="24"/>
          <w:szCs w:val="24"/>
          <w:lang w:val="en-US" w:eastAsia="en-US" w:bidi="ar-SA"/>
        </w:rPr>
        <w:t>所驾驶车辆相匹配的驾照，驾驶员年龄符合国家相关法律规定，经验丰富，有</w:t>
      </w:r>
      <w:r>
        <w:rPr>
          <w:rFonts w:hint="eastAsia" w:ascii="宋体" w:hAnsi="宋体" w:eastAsia="宋体" w:cs="宋体"/>
          <w:color w:val="000000"/>
          <w:spacing w:val="3"/>
          <w:sz w:val="24"/>
          <w:szCs w:val="24"/>
          <w:lang w:val="en-US" w:eastAsia="en-US" w:bidi="ar-SA"/>
        </w:rPr>
        <w:t xml:space="preserve"> </w:t>
      </w:r>
      <w:r>
        <w:rPr>
          <w:rFonts w:hint="eastAsia" w:ascii="宋体" w:hAnsi="宋体" w:eastAsia="宋体" w:cs="宋体"/>
          <w:color w:val="000000"/>
          <w:sz w:val="24"/>
          <w:szCs w:val="24"/>
          <w:lang w:val="en-US" w:eastAsia="en-US" w:bidi="ar-SA"/>
        </w:rPr>
        <w:t>5 年以上驾驶经</w:t>
      </w:r>
      <w:r>
        <w:rPr>
          <w:rFonts w:hint="eastAsia" w:ascii="宋体" w:hAnsi="宋体" w:eastAsia="宋体" w:cs="宋体"/>
          <w:color w:val="000000"/>
          <w:spacing w:val="-2"/>
          <w:sz w:val="24"/>
          <w:szCs w:val="24"/>
          <w:lang w:val="en-US" w:eastAsia="en-US" w:bidi="ar-SA"/>
        </w:rPr>
        <w:t>历且无重大及以上道路交通责任事故记录，服务过程中选择最优和最快的路线接送客户，并保</w:t>
      </w:r>
      <w:r>
        <w:rPr>
          <w:rFonts w:hint="eastAsia" w:ascii="宋体" w:hAnsi="宋体" w:eastAsia="宋体" w:cs="宋体"/>
          <w:color w:val="000000"/>
          <w:sz w:val="24"/>
          <w:szCs w:val="24"/>
          <w:lang w:val="en-US" w:eastAsia="en-US" w:bidi="ar-SA"/>
        </w:rPr>
        <w:t>证采购人的人身和财产安全。</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2.符合国家营运有关规定，严格遵守道路交通法律法规及相关规定。</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pacing w:val="-2"/>
          <w:sz w:val="24"/>
          <w:szCs w:val="24"/>
          <w:lang w:val="en-US" w:eastAsia="en-US" w:bidi="ar-SA"/>
        </w:rPr>
        <w:t>3.严禁“超载、超速、超疲劳”驾车和酒后、服用国家管制的精神药品或者麻醉药品、患有妨碍安全驾驶的疾病驾车。未曾受过刑事处罚或因交通违法行为在一个记分周期驾照被扣满</w:t>
      </w:r>
      <w:r>
        <w:rPr>
          <w:rFonts w:hint="eastAsia" w:ascii="宋体" w:hAnsi="宋体" w:eastAsia="宋体" w:cs="宋体"/>
          <w:color w:val="000000"/>
          <w:sz w:val="24"/>
          <w:szCs w:val="24"/>
          <w:lang w:val="en-US" w:eastAsia="en-US" w:bidi="ar-SA"/>
        </w:rPr>
        <w:t>12 分或以上。</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pacing w:val="-2"/>
          <w:sz w:val="24"/>
          <w:szCs w:val="24"/>
          <w:lang w:val="en-US" w:eastAsia="en-US" w:bidi="ar-SA"/>
        </w:rPr>
        <w:t>4.不开情绪车、不开冒险车、不开急躁车、不接受打手持电话、不抽烟、不吃东西、不与</w:t>
      </w:r>
      <w:r>
        <w:rPr>
          <w:rFonts w:hint="eastAsia" w:ascii="宋体" w:hAnsi="宋体" w:eastAsia="宋体" w:cs="宋体"/>
          <w:color w:val="000000"/>
          <w:sz w:val="24"/>
          <w:szCs w:val="24"/>
          <w:lang w:val="en-US" w:eastAsia="en-US" w:bidi="ar-SA"/>
        </w:rPr>
        <w:t>他人闲谈。</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pacing w:val="-2"/>
          <w:sz w:val="24"/>
          <w:szCs w:val="24"/>
          <w:lang w:val="en-US" w:eastAsia="en-US" w:bidi="ar-SA"/>
        </w:rPr>
        <w:t>5.应严格按照采购人行车计划提供服务，服从采购人做出的行车计划安排。未经采购人同意，不得搭乘他人。当驾驶员因生病等原因不能为采购人提供服务时，供应商应及时更换驾驶</w:t>
      </w:r>
      <w:r>
        <w:rPr>
          <w:rFonts w:hint="eastAsia" w:ascii="宋体" w:hAnsi="宋体" w:eastAsia="宋体" w:cs="宋体"/>
          <w:color w:val="000000"/>
          <w:sz w:val="24"/>
          <w:szCs w:val="24"/>
          <w:lang w:val="en-US" w:eastAsia="en-US" w:bidi="ar-SA"/>
        </w:rPr>
        <w:t>员。</w:t>
      </w:r>
    </w:p>
    <w:p>
      <w:pPr>
        <w:keepNext w:val="0"/>
        <w:keepLines w:val="0"/>
        <w:pageBreakBefore w:val="0"/>
        <w:widowControl w:val="0"/>
        <w:kinsoku/>
        <w:wordWrap/>
        <w:overflowPunct/>
        <w:topLinePunct w:val="0"/>
        <w:autoSpaceDE w:val="0"/>
        <w:autoSpaceDN w:val="0"/>
        <w:bidi w:val="0"/>
        <w:adjustRightInd/>
        <w:snapToGrid/>
        <w:spacing w:before="0" w:afterAutospacing="0" w:line="360" w:lineRule="auto"/>
        <w:ind w:left="0" w:right="0" w:firstLine="0"/>
        <w:jc w:val="left"/>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pacing w:val="-5"/>
          <w:sz w:val="24"/>
          <w:szCs w:val="24"/>
          <w:lang w:val="en-US" w:eastAsia="en-US" w:bidi="ar-SA"/>
        </w:rPr>
        <w:t>6.做好车辆例行保养和清洁工作，认真填写车辆行驶记录，如实反映行车途中的安全问题，</w:t>
      </w:r>
      <w:r>
        <w:rPr>
          <w:rFonts w:hint="eastAsia" w:ascii="宋体" w:hAnsi="宋体" w:eastAsia="宋体" w:cs="宋体"/>
          <w:color w:val="000000"/>
          <w:sz w:val="24"/>
          <w:szCs w:val="24"/>
          <w:lang w:val="en-US" w:eastAsia="en-US" w:bidi="ar-SA"/>
        </w:rPr>
        <w:t>检查车内的安全设施、设备，及时保修车辆故障。</w:t>
      </w:r>
    </w:p>
    <w:p>
      <w:pPr>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ind w:left="0" w:right="0" w:firstLine="0"/>
        <w:jc w:val="left"/>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en-US" w:bidi="ar-SA"/>
        </w:rPr>
        <w:t>7.安全行驶意识强、操作规范、技术过硬，未发生过重大交通安全事故。</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000000"/>
          <w:sz w:val="24"/>
          <w:szCs w:val="24"/>
          <w:lang w:val="en-US" w:eastAsia="en-US" w:bidi="ar-SA"/>
        </w:rPr>
      </w:pPr>
      <w:r>
        <w:rPr>
          <w:rFonts w:hint="eastAsia" w:cs="宋体"/>
          <w:color w:val="000000"/>
          <w:sz w:val="24"/>
          <w:szCs w:val="24"/>
          <w:lang w:val="en-US" w:eastAsia="zh-CN" w:bidi="ar-SA"/>
        </w:rPr>
        <w:t>8</w:t>
      </w:r>
      <w:r>
        <w:rPr>
          <w:rFonts w:hint="eastAsia" w:ascii="宋体" w:hAnsi="宋体" w:eastAsia="宋体" w:cs="宋体"/>
          <w:color w:val="000000"/>
          <w:sz w:val="24"/>
          <w:szCs w:val="24"/>
          <w:lang w:val="en-US" w:eastAsia="en-US" w:bidi="ar-SA"/>
        </w:rPr>
        <w:t>.有良好职业道德和服务态度、礼貌待人。</w:t>
      </w:r>
    </w:p>
    <w:p>
      <w:pPr>
        <w:widowControl/>
        <w:spacing w:line="360" w:lineRule="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9.供应商签订合同前须提供驾驶员毒检证明及精神病史证明。（提供承诺函）</w:t>
      </w:r>
    </w:p>
    <w:p>
      <w:pPr>
        <w:pStyle w:val="2"/>
        <w:spacing w:line="360" w:lineRule="auto"/>
        <w:rPr>
          <w:rFonts w:hint="eastAsia" w:ascii="宋体" w:hAnsi="宋体" w:eastAsia="宋体" w:cs="宋体"/>
          <w:b/>
          <w:bCs/>
          <w:sz w:val="24"/>
          <w:szCs w:val="24"/>
        </w:rPr>
      </w:pPr>
      <w:r>
        <w:rPr>
          <w:rFonts w:hint="eastAsia" w:ascii="宋体" w:hAnsi="宋体" w:eastAsia="宋体" w:cs="宋体"/>
          <w:b/>
          <w:bCs/>
          <w:sz w:val="24"/>
          <w:szCs w:val="24"/>
        </w:rPr>
        <w:t>三、商务要求</w:t>
      </w:r>
    </w:p>
    <w:p>
      <w:pPr>
        <w:pStyle w:val="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lang w:val="en-US"/>
        </w:rPr>
      </w:pPr>
      <w:r>
        <w:rPr>
          <w:rFonts w:hint="eastAsia" w:ascii="宋体" w:hAnsi="宋体" w:eastAsia="宋体" w:cs="宋体"/>
          <w:lang w:val="en-US"/>
        </w:rPr>
        <w:t>1、服务期限</w:t>
      </w:r>
      <w:r>
        <w:rPr>
          <w:rFonts w:hint="eastAsia" w:ascii="宋体" w:hAnsi="宋体" w:eastAsia="宋体" w:cs="宋体"/>
          <w:color w:val="auto"/>
          <w:lang w:val="en-US"/>
        </w:rPr>
        <w:t>：</w:t>
      </w:r>
      <w:r>
        <w:rPr>
          <w:rFonts w:hint="eastAsia" w:ascii="宋体" w:hAnsi="宋体" w:eastAsia="宋体" w:cs="宋体"/>
          <w:color w:val="auto"/>
          <w:lang w:val="en-US" w:eastAsia="zh-CN"/>
        </w:rPr>
        <w:t>合同签订后1年（根据财库[2014]37号文件内容，采购需求具有相对固定性、延续性且价格变化幅度小的服务项目，在年度预算能保障的前提下，采购人可以签订不超过三年履行期限的政府采购合同。）采购人视工作需要可进行延期。</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服务地点</w:t>
      </w:r>
      <w:r>
        <w:rPr>
          <w:rFonts w:hint="eastAsia" w:ascii="宋体" w:hAnsi="宋体" w:eastAsia="宋体" w:cs="宋体"/>
          <w:color w:val="auto"/>
          <w:sz w:val="24"/>
          <w:szCs w:val="24"/>
          <w:highlight w:val="none"/>
          <w:lang w:eastAsia="zh-CN"/>
        </w:rPr>
        <w:t>：采购人指定地点。</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val="en-US"/>
        </w:rPr>
        <w:t>、付款方式：</w:t>
      </w:r>
      <w:r>
        <w:rPr>
          <w:rFonts w:hint="eastAsia" w:ascii="宋体" w:hAnsi="宋体" w:eastAsia="宋体" w:cs="宋体"/>
          <w:b/>
          <w:bCs/>
          <w:sz w:val="24"/>
          <w:szCs w:val="24"/>
          <w:lang w:val="en-US"/>
        </w:rPr>
        <w:t>按月支付</w:t>
      </w:r>
      <w:r>
        <w:rPr>
          <w:rFonts w:hint="eastAsia" w:ascii="宋体" w:hAnsi="宋体" w:eastAsia="宋体" w:cs="宋体"/>
          <w:sz w:val="24"/>
          <w:szCs w:val="24"/>
          <w:lang w:val="en-US"/>
        </w:rPr>
        <w:t>，完成一个月用车任务后根据实际用车情况结合</w:t>
      </w:r>
      <w:r>
        <w:rPr>
          <w:rFonts w:hint="eastAsia" w:ascii="宋体" w:hAnsi="宋体" w:eastAsia="宋体" w:cs="宋体"/>
          <w:b/>
          <w:bCs/>
          <w:sz w:val="24"/>
          <w:szCs w:val="24"/>
          <w:lang w:val="en-US" w:eastAsia="zh-CN"/>
        </w:rPr>
        <w:t>本项目计价规则</w:t>
      </w:r>
      <w:r>
        <w:rPr>
          <w:rFonts w:hint="eastAsia" w:ascii="宋体" w:hAnsi="宋体" w:eastAsia="宋体" w:cs="宋体"/>
          <w:sz w:val="24"/>
          <w:szCs w:val="24"/>
          <w:lang w:val="en-US"/>
        </w:rPr>
        <w:t>据实结算，本月付上月租车费用</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val="en-US"/>
        </w:rPr>
        <w:t>、验收标准：</w:t>
      </w:r>
      <w:r>
        <w:rPr>
          <w:rFonts w:hint="eastAsia" w:ascii="宋体" w:hAnsi="宋体" w:eastAsia="宋体" w:cs="宋体"/>
          <w:sz w:val="24"/>
          <w:szCs w:val="24"/>
          <w:highlight w:val="none"/>
        </w:rPr>
        <w:t>严格按照政府采购相关法律法</w:t>
      </w:r>
      <w:r>
        <w:rPr>
          <w:rFonts w:hint="eastAsia" w:ascii="宋体" w:hAnsi="宋体" w:eastAsia="宋体" w:cs="宋体"/>
          <w:sz w:val="24"/>
          <w:szCs w:val="24"/>
        </w:rPr>
        <w:t>规以及《财政部关于进一步加强政府采购需求和履约验收管理的指导意见》（财库〔2016〕205号）的要求进行验收</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5、</w:t>
      </w:r>
      <w:r>
        <w:rPr>
          <w:rFonts w:hint="eastAsia" w:ascii="宋体" w:hAnsi="宋体" w:eastAsia="宋体" w:cs="宋体"/>
          <w:sz w:val="24"/>
          <w:szCs w:val="24"/>
          <w:lang w:val="en-US"/>
        </w:rPr>
        <w:t>安全要求：</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sz w:val="24"/>
          <w:szCs w:val="24"/>
          <w:lang w:val="en-US"/>
        </w:rPr>
        <w:t>本项目自供应商</w:t>
      </w:r>
      <w:r>
        <w:rPr>
          <w:rFonts w:hint="eastAsia" w:ascii="宋体" w:hAnsi="宋体" w:eastAsia="宋体" w:cs="宋体"/>
          <w:sz w:val="24"/>
          <w:szCs w:val="24"/>
        </w:rPr>
        <w:t>成交</w:t>
      </w:r>
      <w:r>
        <w:rPr>
          <w:rFonts w:hint="eastAsia" w:ascii="宋体" w:hAnsi="宋体" w:eastAsia="宋体" w:cs="宋体"/>
          <w:sz w:val="24"/>
          <w:szCs w:val="24"/>
          <w:lang w:val="en-US"/>
        </w:rPr>
        <w:t>之日起至项目验收合格日止，供应商自行负责项目实施过程中人身安全、财产安全、环境安全，一切安全责任与采购人无关。实施过程中造成的直接或间接损失，均由成交供应商自行承担。</w:t>
      </w:r>
      <w:r>
        <w:rPr>
          <w:rFonts w:hint="eastAsia" w:ascii="宋体" w:hAnsi="宋体" w:eastAsia="宋体" w:cs="宋体"/>
          <w:b/>
          <w:bCs/>
          <w:color w:val="auto"/>
          <w:sz w:val="24"/>
          <w:szCs w:val="24"/>
          <w:lang w:val="en-US" w:eastAsia="zh-CN"/>
        </w:rPr>
        <w:t>（提供承诺函，格式自拟）</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textAlignment w:val="auto"/>
        <w:rPr>
          <w:rFonts w:hint="eastAsia" w:ascii="宋体" w:hAnsi="宋体" w:eastAsia="宋体" w:cs="宋体"/>
          <w:iCs/>
          <w:color w:val="auto"/>
          <w:sz w:val="24"/>
          <w:lang w:val="en-US" w:eastAsia="zh-CN"/>
        </w:rPr>
      </w:pPr>
      <w:r>
        <w:rPr>
          <w:rFonts w:hint="eastAsia" w:ascii="宋体" w:hAnsi="宋体" w:eastAsia="宋体" w:cs="宋体"/>
          <w:iCs/>
          <w:sz w:val="24"/>
          <w:lang w:val="en-US" w:eastAsia="zh-CN"/>
        </w:rPr>
        <w:t>6、</w:t>
      </w:r>
      <w:r>
        <w:rPr>
          <w:rFonts w:hint="eastAsia" w:ascii="宋体" w:hAnsi="宋体" w:eastAsia="宋体" w:cs="宋体"/>
          <w:iCs/>
          <w:sz w:val="24"/>
        </w:rPr>
        <w:t>关于纯电、油电车辆的要求：车辆要求一次性行航里程至少达到200公里，成交人充电费用自付。</w:t>
      </w:r>
    </w:p>
    <w:p>
      <w:pPr>
        <w:spacing w:line="360" w:lineRule="auto"/>
        <w:rPr>
          <w:rFonts w:hint="eastAsia" w:ascii="宋体" w:hAnsi="宋体" w:eastAsia="宋体" w:cs="宋体"/>
          <w:iCs/>
          <w:sz w:val="24"/>
          <w:szCs w:val="22"/>
          <w:lang w:val="zh-CN" w:eastAsia="zh-CN" w:bidi="zh-CN"/>
        </w:rPr>
      </w:pPr>
      <w:r>
        <w:rPr>
          <w:rFonts w:hint="eastAsia" w:ascii="宋体" w:hAnsi="宋体" w:eastAsia="宋体" w:cs="宋体"/>
          <w:iCs/>
          <w:sz w:val="24"/>
          <w:szCs w:val="22"/>
          <w:lang w:val="en-US" w:eastAsia="zh-CN" w:bidi="zh-CN"/>
        </w:rPr>
        <w:t>7、供应商须提供</w:t>
      </w:r>
      <w:r>
        <w:rPr>
          <w:rFonts w:hint="eastAsia" w:ascii="宋体" w:hAnsi="宋体" w:eastAsia="宋体" w:cs="宋体"/>
          <w:iCs/>
          <w:sz w:val="24"/>
          <w:szCs w:val="22"/>
          <w:lang w:val="zh-CN" w:eastAsia="zh-CN" w:bidi="zh-CN"/>
        </w:rPr>
        <w:t>交通运输行政管理部门取得从事汽车租赁或客车租赁的许可证明。</w:t>
      </w:r>
    </w:p>
    <w:p>
      <w:r>
        <w:rPr>
          <w:rFonts w:hint="eastAsia" w:ascii="宋体" w:hAnsi="宋体" w:eastAsia="宋体" w:cs="宋体"/>
          <w:iCs/>
          <w:color w:val="auto"/>
          <w:sz w:val="24"/>
          <w:szCs w:val="22"/>
          <w:lang w:val="en-US" w:eastAsia="zh-CN" w:bidi="zh-CN"/>
        </w:rPr>
        <w:t>8、供应商成交后，在履行合同期间，须每个月月底按时向采购人提供当月的GPS系统行车路线图；若采购人随机抽查GPS系统行车路线图，供应商应该按采购人要求提供。</w:t>
      </w:r>
      <w:r>
        <w:rPr>
          <w:rFonts w:hint="eastAsia" w:ascii="宋体" w:hAnsi="宋体" w:eastAsia="宋体" w:cs="宋体"/>
          <w:b/>
          <w:bCs/>
          <w:iCs/>
          <w:color w:val="auto"/>
          <w:sz w:val="24"/>
          <w:szCs w:val="22"/>
          <w:lang w:val="en-US" w:eastAsia="zh-CN" w:bidi="zh-CN"/>
        </w:rPr>
        <w:t>（提供承诺函，格式自拟）</w:t>
      </w:r>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3MWU5YzI4ZWNkZTY3YmM3NDUwNWM4NTQ1OWQwZTMifQ=="/>
  </w:docVars>
  <w:rsids>
    <w:rsidRoot w:val="2ADA3A01"/>
    <w:rsid w:val="2ADA3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1"/>
    <w:basedOn w:val="1"/>
    <w:next w:val="1"/>
    <w:qFormat/>
    <w:uiPriority w:val="1"/>
    <w:pPr>
      <w:spacing w:before="37"/>
      <w:ind w:right="8"/>
      <w:jc w:val="center"/>
      <w:outlineLvl w:val="0"/>
    </w:pPr>
    <w:rPr>
      <w:rFonts w:ascii="宋体" w:hAnsi="宋体" w:eastAsia="宋体" w:cs="宋体"/>
      <w:b/>
      <w:bCs/>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sz w:val="24"/>
      <w:szCs w:val="24"/>
    </w:rPr>
  </w:style>
  <w:style w:type="paragraph" w:styleId="4">
    <w:name w:val="Normal Indent"/>
    <w:basedOn w:val="1"/>
    <w:semiHidden/>
    <w:unhideWhenUsed/>
    <w:qFormat/>
    <w:uiPriority w:val="99"/>
    <w:pPr>
      <w:ind w:firstLine="200" w:firstLineChars="200"/>
    </w:pPr>
    <w:rPr>
      <w:rFonts w:ascii="宋体" w:hAnsi="Calibri" w:eastAsia="宋体" w:cs="Times New Roman"/>
      <w:sz w:val="34"/>
    </w:rPr>
  </w:style>
  <w:style w:type="paragraph" w:styleId="5">
    <w:name w:val="Body Text First Indent"/>
    <w:basedOn w:val="2"/>
    <w:next w:val="1"/>
    <w:qFormat/>
    <w:uiPriority w:val="0"/>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2023-07-21T02:46:00Z</dcterms:created>
  <dc:creator>嘻嘻哈哈</dc:creator>
  <cp:lastModifiedBy>嘻嘻哈哈</cp:lastModifiedBy>
  <dcterms:modified xsi:type="dcterms:W3CDTF">2023-07-21T02:46:46Z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E6FF22A29A2C4D93945E540250655DC3_11</vt:lpwstr>
  </property>
</Properties>
</file>