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pacing w:val="-20"/>
          <w:w w:val="100"/>
          <w:sz w:val="44"/>
          <w:szCs w:val="44"/>
          <w:lang w:val="en-US" w:eastAsia="zh-CN"/>
        </w:rPr>
      </w:pPr>
      <w:r>
        <w:rPr>
          <w:rFonts w:hint="eastAsia" w:ascii="方正小标宋简体" w:hAnsi="方正小标宋简体" w:eastAsia="方正小标宋简体" w:cs="方正小标宋简体"/>
          <w:spacing w:val="-20"/>
          <w:w w:val="100"/>
          <w:sz w:val="44"/>
          <w:szCs w:val="44"/>
          <w:lang w:val="en-US" w:eastAsia="zh-CN"/>
        </w:rPr>
        <w:t>遂宁市安居区人民政府办公室</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pacing w:val="-20"/>
          <w:w w:val="100"/>
          <w:sz w:val="44"/>
          <w:szCs w:val="44"/>
          <w:lang w:val="en-US" w:eastAsia="zh-CN"/>
        </w:rPr>
      </w:pPr>
      <w:r>
        <w:rPr>
          <w:rFonts w:hint="eastAsia" w:ascii="方正小标宋简体" w:hAnsi="方正小标宋简体" w:eastAsia="方正小标宋简体" w:cs="方正小标宋简体"/>
          <w:spacing w:val="-20"/>
          <w:w w:val="100"/>
          <w:sz w:val="44"/>
          <w:szCs w:val="44"/>
          <w:lang w:val="en-US" w:eastAsia="zh-CN"/>
        </w:rPr>
        <w:t>关于开展2022年政府网站建管考核工作的通知</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仿宋简体" w:cs="Times New Roman"/>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安居经开区</w:t>
      </w:r>
      <w:r>
        <w:rPr>
          <w:rFonts w:hint="eastAsia" w:ascii="Times New Roman" w:hAnsi="Times New Roman" w:eastAsia="方正仿宋简体" w:cs="Times New Roman"/>
          <w:sz w:val="32"/>
          <w:szCs w:val="32"/>
          <w:lang w:eastAsia="zh-CN"/>
        </w:rPr>
        <w:t>管委会</w:t>
      </w:r>
      <w:r>
        <w:rPr>
          <w:rFonts w:hint="default" w:ascii="Times New Roman" w:hAnsi="Times New Roman" w:eastAsia="方正仿宋简体" w:cs="Times New Roman"/>
          <w:sz w:val="32"/>
          <w:szCs w:val="32"/>
        </w:rPr>
        <w:t>，各镇人民政府、街道办事处，区直</w:t>
      </w:r>
      <w:r>
        <w:rPr>
          <w:rFonts w:hint="default" w:ascii="Times New Roman" w:hAnsi="Times New Roman" w:eastAsia="方正仿宋简体" w:cs="Times New Roman"/>
          <w:sz w:val="32"/>
          <w:szCs w:val="32"/>
          <w:lang w:eastAsia="zh-CN"/>
        </w:rPr>
        <w:t>相关</w:t>
      </w:r>
      <w:r>
        <w:rPr>
          <w:rFonts w:hint="default" w:ascii="Times New Roman" w:hAnsi="Times New Roman" w:eastAsia="方正仿宋简体" w:cs="Times New Roman"/>
          <w:sz w:val="32"/>
          <w:szCs w:val="32"/>
        </w:rPr>
        <w:t>部门</w:t>
      </w:r>
      <w:r>
        <w:rPr>
          <w:rFonts w:hint="default" w:ascii="Times New Roman" w:hAnsi="Times New Roman" w:eastAsia="方正仿宋简体" w:cs="Times New Roman"/>
          <w:sz w:val="32"/>
          <w:szCs w:val="32"/>
          <w:lang w:val="en-US" w:eastAsia="zh-CN"/>
        </w:rPr>
        <w:t>，区属相关企事业单位：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深入推进政府信息公开工作，提高政府信息公开质量和水平，依据《中华人民共和国政府信息公开条例》《四川省人民政府信息公开办公室关于调整四川省政府网站与政务新媒体检查、监管工作年度考核指标的通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川府公开办函〔2021〕28号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等有关法律、法规和制度规定，</w:t>
      </w:r>
      <w:r>
        <w:rPr>
          <w:rFonts w:hint="default" w:ascii="Times New Roman" w:hAnsi="Times New Roman" w:eastAsia="方正仿宋简体" w:cs="Times New Roman"/>
          <w:sz w:val="32"/>
          <w:szCs w:val="32"/>
          <w:lang w:eastAsia="zh-CN"/>
        </w:rPr>
        <w:t>我办将对政府网站建管相关单位进行年度考核</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一、考核对象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安居经开区</w:t>
      </w:r>
      <w:r>
        <w:rPr>
          <w:rFonts w:hint="eastAsia" w:ascii="Times New Roman" w:hAnsi="Times New Roman" w:eastAsia="方正仿宋简体" w:cs="Times New Roman"/>
          <w:sz w:val="32"/>
          <w:szCs w:val="32"/>
          <w:lang w:eastAsia="zh-CN"/>
        </w:rPr>
        <w:t>管委会</w:t>
      </w:r>
      <w:r>
        <w:rPr>
          <w:rFonts w:hint="default" w:ascii="Times New Roman" w:hAnsi="Times New Roman" w:eastAsia="方正仿宋简体" w:cs="Times New Roman"/>
          <w:sz w:val="32"/>
          <w:szCs w:val="32"/>
        </w:rPr>
        <w:t>，各镇人民政府、街道办事处，区直</w:t>
      </w:r>
      <w:r>
        <w:rPr>
          <w:rFonts w:hint="default" w:ascii="Times New Roman" w:hAnsi="Times New Roman" w:eastAsia="方正仿宋简体" w:cs="Times New Roman"/>
          <w:sz w:val="32"/>
          <w:szCs w:val="32"/>
          <w:lang w:eastAsia="zh-CN"/>
        </w:rPr>
        <w:t>相关</w:t>
      </w:r>
      <w:r>
        <w:rPr>
          <w:rFonts w:hint="default" w:ascii="Times New Roman" w:hAnsi="Times New Roman" w:eastAsia="方正仿宋简体" w:cs="Times New Roman"/>
          <w:sz w:val="32"/>
          <w:szCs w:val="32"/>
        </w:rPr>
        <w:t>部门</w:t>
      </w:r>
      <w:r>
        <w:rPr>
          <w:rFonts w:hint="default" w:ascii="Times New Roman" w:hAnsi="Times New Roman" w:eastAsia="方正仿宋简体" w:cs="Times New Roman"/>
          <w:sz w:val="32"/>
          <w:szCs w:val="32"/>
          <w:lang w:val="en-US" w:eastAsia="zh-CN"/>
        </w:rPr>
        <w:t>，区属相关企事业单位。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二、考核内容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（一）政府公开网站的信息报送情况，包括：部门动态、政策文件栏目等</w:t>
      </w:r>
      <w:r>
        <w:rPr>
          <w:rFonts w:hint="default" w:ascii="Times New Roman" w:hAnsi="Times New Roman" w:eastAsia="方正仿宋简体"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（二）省、市、区政府公开部门发布的季度、年度检查通报情况。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（三）各部门在政府网站日常维护工作的情况。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三、考核办法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（一）政府公开网站的信息报送情况</w:t>
      </w:r>
      <w:r>
        <w:rPr>
          <w:rFonts w:hint="eastAsia" w:ascii="Times New Roman" w:hAnsi="Times New Roman" w:eastAsia="方正仿宋简体" w:cs="Times New Roman"/>
          <w:sz w:val="32"/>
          <w:szCs w:val="32"/>
          <w:lang w:eastAsia="zh-CN"/>
        </w:rPr>
        <w:t>考核。</w:t>
      </w:r>
      <w:r>
        <w:rPr>
          <w:rFonts w:hint="default" w:ascii="Times New Roman" w:hAnsi="Times New Roman" w:eastAsia="方正仿宋简体" w:cs="Times New Roman"/>
          <w:sz w:val="32"/>
          <w:szCs w:val="32"/>
          <w:lang w:eastAsia="zh-CN"/>
        </w:rPr>
        <w:t>根据信息报送情况</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按照考核细则（见附件</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）进行量化打分，最高扣减年度目标分</w:t>
      </w:r>
      <w:r>
        <w:rPr>
          <w:rFonts w:hint="default" w:ascii="Times New Roman" w:hAnsi="Times New Roman" w:eastAsia="方正仿宋简体" w:cs="Times New Roman"/>
          <w:sz w:val="32"/>
          <w:szCs w:val="32"/>
          <w:lang w:val="en-US" w:eastAsia="zh-CN"/>
        </w:rPr>
        <w:t>1.45</w:t>
      </w:r>
      <w:r>
        <w:rPr>
          <w:rFonts w:hint="default" w:ascii="Times New Roman" w:hAnsi="Times New Roman" w:eastAsia="方正仿宋简体" w:cs="Times New Roman"/>
          <w:sz w:val="32"/>
          <w:szCs w:val="32"/>
        </w:rPr>
        <w:t>分</w:t>
      </w:r>
      <w:r>
        <w:rPr>
          <w:rFonts w:hint="default" w:ascii="Times New Roman" w:hAnsi="Times New Roman" w:eastAsia="方正仿宋简体" w:cs="Times New Roman"/>
          <w:sz w:val="32"/>
          <w:szCs w:val="32"/>
          <w:lang w:eastAsia="zh-CN"/>
        </w:rPr>
        <w:t>。其中部门（镇、街道）动态栏目</w:t>
      </w:r>
      <w:r>
        <w:rPr>
          <w:rFonts w:hint="default" w:ascii="Times New Roman" w:hAnsi="Times New Roman" w:eastAsia="方正仿宋简体" w:cs="Times New Roman"/>
          <w:sz w:val="32"/>
          <w:szCs w:val="32"/>
        </w:rPr>
        <w:t>最高扣减年度目标分0.</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分</w:t>
      </w:r>
      <w:r>
        <w:rPr>
          <w:rFonts w:hint="default" w:ascii="Times New Roman" w:hAnsi="Times New Roman" w:eastAsia="方正仿宋简体" w:cs="Times New Roman"/>
          <w:sz w:val="32"/>
          <w:szCs w:val="32"/>
          <w:lang w:eastAsia="zh-CN"/>
        </w:rPr>
        <w:t>；政策文件栏目最高扣减年度目标分</w:t>
      </w:r>
      <w:r>
        <w:rPr>
          <w:rFonts w:hint="default" w:ascii="Times New Roman" w:hAnsi="Times New Roman" w:eastAsia="方正仿宋简体" w:cs="Times New Roman"/>
          <w:sz w:val="32"/>
          <w:szCs w:val="32"/>
          <w:lang w:val="en-US" w:eastAsia="zh-CN"/>
        </w:rPr>
        <w:t>0.35分；区政府政策文件栏目最高扣减0.1分；互动交流栏目最高扣减0.3分；其他栏目最高扣减0.2分</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二</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省、市、区政府公开部门发布的季度、年度检查通报情况</w:t>
      </w:r>
      <w:r>
        <w:rPr>
          <w:rFonts w:hint="eastAsia" w:ascii="Times New Roman" w:hAnsi="Times New Roman" w:eastAsia="方正仿宋简体" w:cs="Times New Roman"/>
          <w:sz w:val="32"/>
          <w:szCs w:val="32"/>
          <w:lang w:eastAsia="zh-CN"/>
        </w:rPr>
        <w:t>考核。</w:t>
      </w:r>
      <w:r>
        <w:rPr>
          <w:rFonts w:hint="default" w:ascii="Times New Roman" w:hAnsi="Times New Roman" w:eastAsia="方正仿宋简体" w:cs="Times New Roman"/>
          <w:sz w:val="32"/>
          <w:szCs w:val="32"/>
          <w:lang w:eastAsia="zh-CN"/>
        </w:rPr>
        <w:t>根据省、市、区政府公开部门发布的季度、年度检查通报文件统计</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在单次通报情况中被通报批评的单位扣减年度目标分</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全年最高扣减年度目标分</w:t>
      </w:r>
      <w:r>
        <w:rPr>
          <w:rFonts w:hint="default" w:ascii="Times New Roman" w:hAnsi="Times New Roman" w:eastAsia="方正仿宋简体" w:cs="Times New Roman"/>
          <w:sz w:val="32"/>
          <w:szCs w:val="32"/>
          <w:lang w:val="en-US" w:eastAsia="zh-CN"/>
        </w:rPr>
        <w:t>0.32分。</w:t>
      </w:r>
      <w:r>
        <w:rPr>
          <w:rFonts w:hint="default" w:ascii="Times New Roman" w:hAnsi="Times New Roman" w:eastAsia="方正仿宋简体" w:cs="Times New Roman"/>
          <w:sz w:val="32"/>
          <w:szCs w:val="32"/>
          <w:lang w:eastAsia="zh-CN"/>
        </w:rPr>
        <w:t>被区政府办公室通报批评或被媒体曝光问题的，每发现一次，扣0.02分；负责区政府网站栏目共建任务，需催促才完成普查问题整改的扣0.01分；被省、市政府公开部门发布的季度、年度检查通报批评的，每发现一次，扣0.05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政府网站日常维护工作情况考核。各单位未做好网站日常运维工作扣减年度目标分，全年最高扣减年度目标分</w:t>
      </w:r>
      <w:r>
        <w:rPr>
          <w:rFonts w:hint="default" w:ascii="Times New Roman" w:hAnsi="Times New Roman" w:eastAsia="方正仿宋简体" w:cs="Times New Roman"/>
          <w:sz w:val="32"/>
          <w:szCs w:val="32"/>
          <w:lang w:val="en-US" w:eastAsia="zh-CN"/>
        </w:rPr>
        <w:t>0.23分</w:t>
      </w:r>
      <w:r>
        <w:rPr>
          <w:rFonts w:hint="default" w:ascii="Times New Roman" w:hAnsi="Times New Roman" w:eastAsia="方正仿宋简体" w:cs="Times New Roman"/>
          <w:sz w:val="32"/>
          <w:szCs w:val="32"/>
          <w:lang w:eastAsia="zh-CN"/>
        </w:rPr>
        <w:t>。平时未按要求完成区政府办公室、区行政审批局安排的各项工作任务（含错情、泄露个人隐私和暗链黑链等整改通知），每出现一次，扣0.01分；对未按要求及时完成共建栏目信息保障的责任单位，每</w:t>
      </w:r>
      <w:r>
        <w:rPr>
          <w:rFonts w:hint="default" w:ascii="Times New Roman" w:hAnsi="Times New Roman" w:eastAsia="方正仿宋简体" w:cs="Times New Roman"/>
          <w:sz w:val="32"/>
          <w:szCs w:val="32"/>
          <w:lang w:val="en-US" w:eastAsia="zh-CN"/>
        </w:rPr>
        <w:t>出</w:t>
      </w:r>
      <w:r>
        <w:rPr>
          <w:rFonts w:hint="default" w:ascii="Times New Roman" w:hAnsi="Times New Roman" w:eastAsia="方正仿宋简体" w:cs="Times New Roman"/>
          <w:sz w:val="32"/>
          <w:szCs w:val="32"/>
          <w:lang w:eastAsia="zh-CN"/>
        </w:rPr>
        <w:t>现一次，扣0.01分</w:t>
      </w:r>
      <w:r>
        <w:rPr>
          <w:rFonts w:hint="default" w:ascii="Times New Roman" w:hAnsi="Times New Roman" w:eastAsia="方正仿宋简体" w:cs="Times New Roman"/>
          <w:sz w:val="32"/>
          <w:szCs w:val="32"/>
        </w:rPr>
        <w:t>。</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附件：</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eastAsia="zh-CN"/>
        </w:rPr>
        <w:t>遂宁市安居区政府公开网站的信息报送工作考核细</w:t>
      </w:r>
      <w:r>
        <w:rPr>
          <w:rFonts w:hint="default" w:ascii="Times New Roman" w:hAnsi="Times New Roman" w:eastAsia="方正仿宋简体" w:cs="Times New Roman"/>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2.纳入考核单位名单</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遂宁市安居区人民政府办公室</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5120" w:firstLineChars="1600"/>
        <w:jc w:val="both"/>
        <w:textAlignment w:val="auto"/>
        <w:rPr>
          <w:rFonts w:hint="default" w:ascii="Times New Roman" w:hAnsi="Times New Roman" w:eastAsia="方正仿宋简体" w:cs="Times New Roman"/>
          <w:sz w:val="32"/>
          <w:szCs w:val="32"/>
          <w:lang w:val="en-US" w:eastAsia="zh-CN"/>
        </w:rPr>
        <w:sectPr>
          <w:footerReference r:id="rId3" w:type="default"/>
          <w:footerReference r:id="rId4" w:type="even"/>
          <w:pgSz w:w="11906" w:h="16838"/>
          <w:pgMar w:top="2098" w:right="1474" w:bottom="1984" w:left="1587" w:header="851" w:footer="992" w:gutter="0"/>
          <w:pgNumType w:fmt="decimal"/>
          <w:cols w:space="0" w:num="1"/>
          <w:rtlGutter w:val="0"/>
          <w:docGrid w:type="lines" w:linePitch="318" w:charSpace="0"/>
        </w:sectPr>
      </w:pPr>
      <w:r>
        <w:rPr>
          <w:rFonts w:hint="default" w:ascii="Times New Roman" w:hAnsi="Times New Roman" w:eastAsia="方正仿宋简体" w:cs="Times New Roman"/>
          <w:sz w:val="32"/>
          <w:szCs w:val="32"/>
          <w:lang w:val="en-US" w:eastAsia="zh-CN"/>
        </w:rPr>
        <w:t>2023年1月</w:t>
      </w:r>
      <w:r>
        <w:rPr>
          <w:rFonts w:hint="eastAsia" w:ascii="Times New Roman" w:hAnsi="Times New Roman" w:cs="Times New Roman"/>
          <w:sz w:val="32"/>
          <w:szCs w:val="32"/>
          <w:lang w:val="en-US" w:eastAsia="zh-CN"/>
        </w:rPr>
        <w:t>9</w:t>
      </w:r>
      <w:r>
        <w:rPr>
          <w:rFonts w:hint="default" w:ascii="Times New Roman" w:hAnsi="Times New Roman" w:eastAsia="方正仿宋简体" w:cs="Times New Roman"/>
          <w:sz w:val="32"/>
          <w:szCs w:val="32"/>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rPr>
        <w:t>附件</w:t>
      </w:r>
      <w:r>
        <w:rPr>
          <w:rFonts w:hint="default" w:ascii="Times New Roman" w:hAnsi="Times New Roman" w:eastAsia="方正黑体简体" w:cs="Times New Roman"/>
          <w:sz w:val="32"/>
          <w:szCs w:val="32"/>
          <w:lang w:val="en-US" w:eastAsia="zh-CN"/>
        </w:rPr>
        <w:t>1</w:t>
      </w:r>
    </w:p>
    <w:p>
      <w:pPr>
        <w:pStyle w:val="10"/>
        <w:rPr>
          <w:rFonts w:hint="eastAsia"/>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lang w:val="en-US" w:eastAsia="zh-CN"/>
        </w:rPr>
      </w:pPr>
      <w:r>
        <w:rPr>
          <w:rFonts w:hint="eastAsia" w:ascii="方正小标宋简体" w:hAnsi="方正小标宋简体" w:eastAsia="方正小标宋简体" w:cs="方正小标宋简体"/>
          <w:sz w:val="44"/>
          <w:szCs w:val="44"/>
          <w:lang w:eastAsia="zh-CN"/>
        </w:rPr>
        <w:t>2022年遂宁市安居区政府公开网站建管工作考核细</w:t>
      </w:r>
      <w:r>
        <w:rPr>
          <w:rFonts w:hint="eastAsia" w:ascii="方正小标宋简体" w:hAnsi="方正小标宋简体" w:eastAsia="方正小标宋简体" w:cs="方正小标宋简体"/>
          <w:sz w:val="44"/>
          <w:szCs w:val="44"/>
          <w:lang w:val="en-US" w:eastAsia="zh-CN"/>
        </w:rPr>
        <w:t>则</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388"/>
        <w:gridCol w:w="5078"/>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简体" w:hAnsi="方正黑体简体" w:eastAsia="方正黑体简体" w:cs="方正黑体简体"/>
                <w:b w:val="0"/>
                <w:bCs/>
                <w:color w:val="0D0D0D" w:themeColor="text1" w:themeTint="F2"/>
                <w:sz w:val="28"/>
                <w:szCs w:val="28"/>
                <w14:textFill>
                  <w14:solidFill>
                    <w14:schemeClr w14:val="tx1">
                      <w14:lumMod w14:val="95000"/>
                      <w14:lumOff w14:val="5000"/>
                    </w14:schemeClr>
                  </w14:solidFill>
                </w14:textFill>
              </w:rPr>
            </w:pPr>
            <w:r>
              <w:rPr>
                <w:rFonts w:hint="eastAsia" w:ascii="方正黑体简体" w:hAnsi="方正黑体简体" w:eastAsia="方正黑体简体" w:cs="方正黑体简体"/>
                <w:b w:val="0"/>
                <w:bCs/>
                <w:color w:val="0D0D0D" w:themeColor="text1" w:themeTint="F2"/>
                <w:sz w:val="28"/>
                <w:szCs w:val="28"/>
                <w14:textFill>
                  <w14:solidFill>
                    <w14:schemeClr w14:val="tx1">
                      <w14:lumMod w14:val="95000"/>
                      <w14:lumOff w14:val="5000"/>
                    </w14:schemeClr>
                  </w14:solidFill>
                </w14:textFill>
              </w:rPr>
              <w:t>一级指标</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简体" w:hAnsi="方正黑体简体" w:eastAsia="方正黑体简体" w:cs="方正黑体简体"/>
                <w:b w:val="0"/>
                <w:bCs/>
                <w:color w:val="0D0D0D" w:themeColor="text1" w:themeTint="F2"/>
                <w:sz w:val="28"/>
                <w:szCs w:val="28"/>
                <w14:textFill>
                  <w14:solidFill>
                    <w14:schemeClr w14:val="tx1">
                      <w14:lumMod w14:val="95000"/>
                      <w14:lumOff w14:val="5000"/>
                    </w14:schemeClr>
                  </w14:solidFill>
                </w14:textFill>
              </w:rPr>
            </w:pPr>
            <w:r>
              <w:rPr>
                <w:rFonts w:hint="eastAsia" w:ascii="方正黑体简体" w:hAnsi="方正黑体简体" w:eastAsia="方正黑体简体" w:cs="方正黑体简体"/>
                <w:b w:val="0"/>
                <w:bCs/>
                <w:color w:val="0D0D0D" w:themeColor="text1" w:themeTint="F2"/>
                <w:sz w:val="28"/>
                <w:szCs w:val="28"/>
                <w14:textFill>
                  <w14:solidFill>
                    <w14:schemeClr w14:val="tx1">
                      <w14:lumMod w14:val="95000"/>
                      <w14:lumOff w14:val="5000"/>
                    </w14:schemeClr>
                  </w14:solidFill>
                </w14:textFill>
              </w:rPr>
              <w:t>二级指标</w:t>
            </w:r>
          </w:p>
        </w:tc>
        <w:tc>
          <w:tcPr>
            <w:tcW w:w="280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简体" w:hAnsi="方正黑体简体" w:eastAsia="方正黑体简体" w:cs="方正黑体简体"/>
                <w:b w:val="0"/>
                <w:bCs/>
                <w:color w:val="0D0D0D" w:themeColor="text1" w:themeTint="F2"/>
                <w:sz w:val="28"/>
                <w:szCs w:val="28"/>
                <w14:textFill>
                  <w14:solidFill>
                    <w14:schemeClr w14:val="tx1">
                      <w14:lumMod w14:val="95000"/>
                      <w14:lumOff w14:val="5000"/>
                    </w14:schemeClr>
                  </w14:solidFill>
                </w14:textFill>
              </w:rPr>
            </w:pPr>
            <w:r>
              <w:rPr>
                <w:rFonts w:hint="eastAsia" w:ascii="方正黑体简体" w:hAnsi="方正黑体简体" w:eastAsia="方正黑体简体" w:cs="方正黑体简体"/>
                <w:b w:val="0"/>
                <w:bCs/>
                <w:color w:val="0D0D0D" w:themeColor="text1" w:themeTint="F2"/>
                <w:sz w:val="28"/>
                <w:szCs w:val="28"/>
                <w14:textFill>
                  <w14:solidFill>
                    <w14:schemeClr w14:val="tx1">
                      <w14:lumMod w14:val="95000"/>
                      <w14:lumOff w14:val="5000"/>
                    </w14:schemeClr>
                  </w14:solidFill>
                </w14:textFill>
              </w:rPr>
              <w:t>评分标准</w:t>
            </w:r>
          </w:p>
        </w:tc>
        <w:tc>
          <w:tcPr>
            <w:tcW w:w="62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简体" w:hAnsi="方正黑体简体" w:eastAsia="方正黑体简体" w:cs="方正黑体简体"/>
                <w:b w:val="0"/>
                <w:bCs/>
                <w:color w:val="0D0D0D" w:themeColor="text1" w:themeTint="F2"/>
                <w:sz w:val="28"/>
                <w:szCs w:val="28"/>
                <w14:textFill>
                  <w14:solidFill>
                    <w14:schemeClr w14:val="tx1">
                      <w14:lumMod w14:val="95000"/>
                      <w14:lumOff w14:val="5000"/>
                    </w14:schemeClr>
                  </w14:solidFill>
                </w14:textFill>
              </w:rPr>
            </w:pPr>
            <w:r>
              <w:rPr>
                <w:rFonts w:hint="eastAsia" w:ascii="方正黑体简体" w:hAnsi="方正黑体简体" w:eastAsia="方正黑体简体" w:cs="方正黑体简体"/>
                <w:b w:val="0"/>
                <w:bCs/>
                <w:color w:val="0D0D0D" w:themeColor="text1" w:themeTint="F2"/>
                <w:sz w:val="28"/>
                <w:szCs w:val="28"/>
                <w14:textFill>
                  <w14:solidFill>
                    <w14:schemeClr w14:val="tx1">
                      <w14:lumMod w14:val="95000"/>
                      <w14:lumOff w14:val="5000"/>
                    </w14:schemeClr>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08"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中</w:t>
            </w: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国安居网站建管工作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w:t>
            </w:r>
            <w:r>
              <w:rPr>
                <w:rFonts w:hint="eastAsia"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1.45</w:t>
            </w: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分）</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主动公开区政府政策文件</w:t>
            </w:r>
          </w:p>
        </w:tc>
        <w:tc>
          <w:tcPr>
            <w:tcW w:w="2803" w:type="pct"/>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1.主动公开区政府政策文件未发送给网站管理单位进行公开的，每发现一处扣0.02分。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2.主动公开的区政府政策文件未搭配政策解读文件的，每发现一处扣0.02分。</w:t>
            </w:r>
          </w:p>
        </w:tc>
        <w:tc>
          <w:tcPr>
            <w:tcW w:w="6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8"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default" w:ascii="Times New Roman" w:hAnsi="Times New Roman" w:eastAsia="方正仿宋简体" w:cs="Times New Roman"/>
                <w:color w:val="0D0D0D" w:themeColor="text1" w:themeTint="F2"/>
                <w:sz w:val="28"/>
                <w:szCs w:val="28"/>
                <w14:textFill>
                  <w14:solidFill>
                    <w14:schemeClr w14:val="tx1">
                      <w14:lumMod w14:val="95000"/>
                      <w14:lumOff w14:val="5000"/>
                    </w14:schemeClr>
                  </w14:solidFill>
                </w14:textFill>
              </w:rPr>
            </w:pP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部门（镇、街道）动态</w:t>
            </w:r>
          </w:p>
        </w:tc>
        <w:tc>
          <w:tcPr>
            <w:tcW w:w="280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1.部门（镇、街道）动态监测时间点前2周内未更新的，扣0.1分。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2.部门（镇、街道）动态要闻1年内不满足40篇，每少1篇扣除0.01分</w:t>
            </w:r>
          </w:p>
        </w:tc>
        <w:tc>
          <w:tcPr>
            <w:tcW w:w="6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08"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default" w:ascii="Times New Roman" w:hAnsi="Times New Roman" w:eastAsia="方正仿宋简体" w:cs="Times New Roman"/>
                <w:color w:val="0D0D0D" w:themeColor="text1" w:themeTint="F2"/>
                <w:sz w:val="28"/>
                <w:szCs w:val="28"/>
                <w14:textFill>
                  <w14:solidFill>
                    <w14:schemeClr w14:val="tx1">
                      <w14:lumMod w14:val="95000"/>
                      <w14:lumOff w14:val="5000"/>
                    </w14:schemeClr>
                  </w14:solidFill>
                </w14:textFill>
              </w:rPr>
            </w:pP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其他栏目</w:t>
            </w:r>
          </w:p>
        </w:tc>
        <w:tc>
          <w:tcPr>
            <w:tcW w:w="2803" w:type="pct"/>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1.其他栏目存在空白的，扣0.1分。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2.其他栏目存在应更新未更新的，扣0.1分。</w:t>
            </w:r>
          </w:p>
        </w:tc>
        <w:tc>
          <w:tcPr>
            <w:tcW w:w="6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8"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default" w:ascii="Times New Roman" w:hAnsi="Times New Roman" w:eastAsia="方正仿宋简体" w:cs="Times New Roman"/>
                <w:color w:val="0D0D0D" w:themeColor="text1" w:themeTint="F2"/>
                <w:sz w:val="28"/>
                <w:szCs w:val="28"/>
                <w14:textFill>
                  <w14:solidFill>
                    <w14:schemeClr w14:val="tx1">
                      <w14:lumMod w14:val="95000"/>
                      <w14:lumOff w14:val="5000"/>
                    </w14:schemeClr>
                  </w14:solidFill>
                </w14:textFill>
              </w:rPr>
            </w:pP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互动交流</w:t>
            </w:r>
          </w:p>
        </w:tc>
        <w:tc>
          <w:tcPr>
            <w:tcW w:w="2803" w:type="pct"/>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网站咨询投诉处理单（含访谈提问、书记信箱、领导信箱），未在5个工作日内答复的，每发现一次扣0.05分；答复内容质量不高，有推诿、敷衍等现象的，每发现一次扣0.05分；一个月内未公开网民留言信息、留言时间、答复时间、答复单位、答复内容的，扣0.05分。</w:t>
            </w:r>
          </w:p>
        </w:tc>
        <w:tc>
          <w:tcPr>
            <w:tcW w:w="6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8"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default" w:ascii="Times New Roman" w:hAnsi="Times New Roman" w:eastAsia="方正仿宋简体" w:cs="Times New Roman"/>
                <w:color w:val="0D0D0D" w:themeColor="text1" w:themeTint="F2"/>
                <w:sz w:val="28"/>
                <w:szCs w:val="28"/>
                <w14:textFill>
                  <w14:solidFill>
                    <w14:schemeClr w14:val="tx1">
                      <w14:lumMod w14:val="95000"/>
                      <w14:lumOff w14:val="5000"/>
                    </w14:schemeClr>
                  </w14:solidFill>
                </w14:textFill>
              </w:rPr>
            </w:pP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主动公开区级部门（镇、街道）文件</w:t>
            </w:r>
          </w:p>
        </w:tc>
        <w:tc>
          <w:tcPr>
            <w:tcW w:w="2803" w:type="pct"/>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1.主动公开区级部门（乡镇、街道）文件监测时间点前2个月内未更新的，扣0.1分。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2.主动公开区级部门（乡镇、街道）文件1年内不足6篇，每少一篇扣0.05</w:t>
            </w:r>
            <w:r>
              <w:rPr>
                <w:rFonts w:hint="eastAsia"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分</w:t>
            </w: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w:t>
            </w:r>
          </w:p>
        </w:tc>
        <w:tc>
          <w:tcPr>
            <w:tcW w:w="6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8"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工作保障</w:t>
            </w:r>
          </w:p>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w:t>
            </w:r>
            <w:r>
              <w:rPr>
                <w:rFonts w:hint="eastAsia" w:ascii="Times New Roman" w:hAnsi="Times New Roman" w:cs="Times New Roman"/>
                <w:color w:val="0D0D0D" w:themeColor="text1" w:themeTint="F2"/>
                <w:sz w:val="28"/>
                <w:szCs w:val="28"/>
                <w:lang w:val="en-US" w:eastAsia="zh-CN"/>
                <w14:textFill>
                  <w14:solidFill>
                    <w14:schemeClr w14:val="tx1">
                      <w14:lumMod w14:val="95000"/>
                      <w14:lumOff w14:val="5000"/>
                    </w14:schemeClr>
                  </w14:solidFill>
                </w14:textFill>
              </w:rPr>
              <w:t>0.55</w:t>
            </w: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分）</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工作通报</w:t>
            </w:r>
          </w:p>
        </w:tc>
        <w:tc>
          <w:tcPr>
            <w:tcW w:w="280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1.被区政府办公室通报批评或被媒体曝光问题的，每发现一次，扣0.02分。负责区政府网站栏目共建任务，季度普查需催促才完成的扣0.01分。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2.被省、市政府公开部门发布的季度、年度检查通报批评的，每发现一次，扣0.05分。</w:t>
            </w:r>
          </w:p>
        </w:tc>
        <w:tc>
          <w:tcPr>
            <w:tcW w:w="6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8"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平时安排工作任务完成</w:t>
            </w:r>
          </w:p>
        </w:tc>
        <w:tc>
          <w:tcPr>
            <w:tcW w:w="280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平时未按要求完成区政府办公室、区行政审批局安排的各项工作任务（含错情、泄露个人隐私和暗链黑链等整改通知），每出现一次，扣0.01分。</w:t>
            </w:r>
          </w:p>
        </w:tc>
        <w:tc>
          <w:tcPr>
            <w:tcW w:w="6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8"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中国安居政府网站共建栏目信息保障完成情况</w:t>
            </w:r>
          </w:p>
        </w:tc>
        <w:tc>
          <w:tcPr>
            <w:tcW w:w="280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区行政审批局工作人员不定期对共建栏目进行抽查检查，对未按要求及时完成共建栏目信息保障的责任单位，每发现一次，扣0.01分。</w:t>
            </w:r>
          </w:p>
        </w:tc>
        <w:tc>
          <w:tcPr>
            <w:tcW w:w="6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合计</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w:t>
            </w:r>
          </w:p>
        </w:tc>
        <w:tc>
          <w:tcPr>
            <w:tcW w:w="280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w:t>
            </w:r>
          </w:p>
        </w:tc>
        <w:tc>
          <w:tcPr>
            <w:tcW w:w="62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color w:val="0D0D0D" w:themeColor="text1" w:themeTint="F2"/>
                <w:sz w:val="28"/>
                <w:szCs w:val="28"/>
                <w:lang w:val="en-US" w:eastAsia="zh-CN"/>
                <w14:textFill>
                  <w14:solidFill>
                    <w14:schemeClr w14:val="tx1">
                      <w14:lumMod w14:val="95000"/>
                      <w14:lumOff w14:val="5000"/>
                    </w14:schemeClr>
                  </w14:solidFill>
                </w14:textFill>
              </w:rPr>
              <w:t>2</w:t>
            </w:r>
          </w:p>
        </w:tc>
      </w:tr>
    </w:tbl>
    <w:p>
      <w:pPr>
        <w:pStyle w:val="2"/>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pStyle w:val="10"/>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附件</w:t>
      </w:r>
      <w:r>
        <w:rPr>
          <w:rFonts w:hint="default" w:ascii="Times New Roman" w:hAnsi="Times New Roman" w:eastAsia="方正黑体简体" w:cs="Times New Roman"/>
          <w:sz w:val="32"/>
          <w:szCs w:val="32"/>
          <w:lang w:val="en-US" w:eastAsia="zh-CN"/>
        </w:rPr>
        <w:t>2</w:t>
      </w:r>
    </w:p>
    <w:p>
      <w:pPr>
        <w:pStyle w:val="10"/>
        <w:rPr>
          <w:rFonts w:hint="eastAsia"/>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纳入考核单位名单</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区</w:t>
      </w:r>
      <w:r>
        <w:rPr>
          <w:rFonts w:hint="default" w:ascii="Times New Roman" w:hAnsi="Times New Roman" w:eastAsia="方正仿宋简体" w:cs="Times New Roman"/>
          <w:sz w:val="32"/>
          <w:szCs w:val="32"/>
          <w:lang w:val="en-US" w:eastAsia="zh-CN"/>
        </w:rPr>
        <w:t>政府办公室</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区发展改革局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区经信科技局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区教育体育局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区民政局</w:t>
      </w:r>
      <w:r>
        <w:rPr>
          <w:rFonts w:hint="eastAsia" w:ascii="Times New Roman" w:hAnsi="Times New Roman" w:cs="Times New Roman"/>
          <w:sz w:val="32"/>
          <w:szCs w:val="32"/>
          <w:lang w:val="en-US" w:eastAsia="zh-CN"/>
        </w:rPr>
        <w:t xml:space="preserve">                       区司法局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区财政局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区人力资源社会保障局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区自然资源和规划局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区住房城乡建设局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区交通运输局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区水利局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区农业农村局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区商务局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区文化广</w:t>
      </w:r>
      <w:r>
        <w:rPr>
          <w:rFonts w:hint="eastAsia" w:ascii="Times New Roman" w:hAnsi="Times New Roman" w:cs="Times New Roman"/>
          <w:sz w:val="32"/>
          <w:szCs w:val="32"/>
          <w:lang w:val="en-US" w:eastAsia="zh-CN"/>
        </w:rPr>
        <w:t>电</w:t>
      </w:r>
      <w:r>
        <w:rPr>
          <w:rFonts w:hint="default" w:ascii="Times New Roman" w:hAnsi="Times New Roman" w:eastAsia="方正仿宋简体" w:cs="Times New Roman"/>
          <w:sz w:val="32"/>
          <w:szCs w:val="32"/>
          <w:lang w:val="en-US" w:eastAsia="zh-CN"/>
        </w:rPr>
        <w:t xml:space="preserve">旅游局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区卫生健康局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区退役军人局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区应急局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cs="Times New Roman"/>
          <w:sz w:val="32"/>
          <w:szCs w:val="32"/>
          <w:lang w:val="en-US" w:eastAsia="zh-CN"/>
        </w:rPr>
      </w:pPr>
      <w:r>
        <w:rPr>
          <w:rFonts w:hint="default" w:ascii="Times New Roman" w:hAnsi="Times New Roman" w:eastAsia="方正仿宋简体" w:cs="Times New Roman"/>
          <w:sz w:val="32"/>
          <w:szCs w:val="32"/>
          <w:lang w:val="en-US" w:eastAsia="zh-CN"/>
        </w:rPr>
        <w:t>区审计局</w:t>
      </w:r>
      <w:r>
        <w:rPr>
          <w:rFonts w:hint="eastAsia" w:ascii="Times New Roman" w:hAnsi="Times New Roman" w:cs="Times New Roman"/>
          <w:sz w:val="32"/>
          <w:szCs w:val="32"/>
          <w:lang w:val="en-US" w:eastAsia="zh-CN"/>
        </w:rPr>
        <w:t xml:space="preserve">                       区国资局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区市场监管局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区统计局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区经济合作局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区信访局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区乡村振兴局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区行政审批局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区综合执法局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区医保局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市公安局安居区分局</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安居生态环境局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安居</w:t>
      </w:r>
      <w:r>
        <w:rPr>
          <w:rFonts w:hint="default" w:ascii="Times New Roman" w:hAnsi="Times New Roman" w:eastAsia="方正仿宋简体" w:cs="Times New Roman"/>
          <w:sz w:val="32"/>
          <w:szCs w:val="32"/>
          <w:lang w:val="en-US" w:eastAsia="zh-CN"/>
        </w:rPr>
        <w:t>经开区</w:t>
      </w:r>
      <w:r>
        <w:rPr>
          <w:rFonts w:hint="eastAsia" w:ascii="Times New Roman" w:hAnsi="Times New Roman" w:cs="Times New Roman"/>
          <w:sz w:val="32"/>
          <w:szCs w:val="32"/>
          <w:lang w:val="en-US" w:eastAsia="zh-CN"/>
        </w:rPr>
        <w:t xml:space="preserve">                     区现代农业产业园区</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区残联</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区土储</w:t>
      </w:r>
      <w:bookmarkStart w:id="0" w:name="_GoBack"/>
      <w:bookmarkEnd w:id="0"/>
      <w:r>
        <w:rPr>
          <w:rFonts w:hint="default" w:ascii="Times New Roman" w:hAnsi="Times New Roman" w:eastAsia="方正仿宋简体" w:cs="Times New Roman"/>
          <w:sz w:val="32"/>
          <w:szCs w:val="32"/>
          <w:lang w:val="en-US" w:eastAsia="zh-CN"/>
        </w:rPr>
        <w:t>中心</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区税务局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柔刚街道办事处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凤凰街道办事处</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安居镇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会龙镇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聚贤镇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三家镇</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玉丰镇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横山镇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常理镇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拦江镇</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白马镇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中兴镇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保石镇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东禅镇</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分水镇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石洞镇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磨溪镇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西眉镇 </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3"/>
        <w:numPr>
          <w:ilvl w:val="0"/>
          <w:numId w:val="0"/>
        </w:numPr>
        <w:ind w:leftChars="0"/>
        <w:rPr>
          <w:rFonts w:hint="default" w:ascii="Times New Roman" w:hAnsi="Times New Roman" w:cs="Times New Roman"/>
        </w:rPr>
      </w:pPr>
    </w:p>
    <w:p>
      <w:pPr>
        <w:pStyle w:val="3"/>
        <w:numPr>
          <w:ilvl w:val="0"/>
          <w:numId w:val="0"/>
        </w:numPr>
        <w:ind w:leftChars="0"/>
        <w:rPr>
          <w:rFonts w:hint="default" w:ascii="Times New Roman" w:hAnsi="Times New Roman" w:cs="Times New Roman"/>
        </w:rPr>
      </w:pPr>
    </w:p>
    <w:p>
      <w:pPr>
        <w:keepNext w:val="0"/>
        <w:keepLines w:val="0"/>
        <w:pageBreakBefore w:val="0"/>
        <w:widowControl w:val="0"/>
        <w:kinsoku/>
        <w:overflowPunct/>
        <w:topLinePunct w:val="0"/>
        <w:autoSpaceDE/>
        <w:autoSpaceDN/>
        <w:bidi w:val="0"/>
        <w:adjustRightInd/>
        <w:snapToGrid/>
        <w:spacing w:line="580" w:lineRule="exact"/>
        <w:ind w:right="24"/>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373380</wp:posOffset>
                </wp:positionV>
                <wp:extent cx="5715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29.4pt;height:0pt;width:450pt;z-index:251659264;mso-width-relative:page;mso-height-relative:page;" filled="f" stroked="t" coordsize="21600,21600" o:gfxdata="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u1BH1QAAAAgBAAAPAAAAAAAAAAEAIAAAACIAAABkcnMvZG93bnJldi54bWxQSwECFAAU&#10;AAAACACHTuJA61rshPQBAADkAwAADgAAAAAAAAABACAAAAAk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 w:cs="Times New Roman"/>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36195</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2.85pt;height:0pt;width:450pt;z-index:251660288;mso-width-relative:page;mso-height-relative:page;" filled="f" stroked="t" coordsize="21600,21600" o:gfxdata="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EzpK3TAAAABgEAAA8AAAAAAAAAAQAgAAAAIgAAAGRycy9kb3ducmV2LnhtbFBLAQIUABQA&#10;AAAIAIdO4kD6MYjp9QEAAOQDAAAOAAAAAAAAAAEAIAAAACI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 w:cs="Times New Roman"/>
          <w:color w:val="000000"/>
          <w:sz w:val="28"/>
          <w:szCs w:val="28"/>
          <w:shd w:val="clear" w:color="auto" w:fill="FFFFFF"/>
        </w:rPr>
        <w:t>遂宁市安居区</w:t>
      </w:r>
      <w:r>
        <w:rPr>
          <w:rFonts w:hint="eastAsia" w:ascii="Times New Roman" w:hAnsi="Times New Roman" w:eastAsia="仿宋" w:cs="Times New Roman"/>
          <w:color w:val="000000"/>
          <w:sz w:val="28"/>
          <w:szCs w:val="28"/>
          <w:shd w:val="clear" w:color="auto" w:fill="FFFFFF"/>
          <w:lang w:eastAsia="zh-CN"/>
        </w:rPr>
        <w:t>人民政府</w:t>
      </w:r>
      <w:r>
        <w:rPr>
          <w:rFonts w:hint="default" w:ascii="Times New Roman" w:hAnsi="Times New Roman" w:eastAsia="仿宋" w:cs="Times New Roman"/>
          <w:color w:val="000000"/>
          <w:sz w:val="28"/>
          <w:szCs w:val="28"/>
          <w:shd w:val="clear" w:color="auto" w:fill="FFFFFF"/>
        </w:rPr>
        <w:t xml:space="preserve">办公室      </w:t>
      </w:r>
      <w:r>
        <w:rPr>
          <w:rFonts w:hint="eastAsia" w:ascii="Times New Roman" w:hAnsi="Times New Roman" w:eastAsia="仿宋" w:cs="Times New Roman"/>
          <w:color w:val="000000"/>
          <w:sz w:val="28"/>
          <w:szCs w:val="28"/>
          <w:shd w:val="clear" w:color="auto" w:fill="FFFFFF"/>
          <w:lang w:val="en-US" w:eastAsia="zh-CN"/>
        </w:rPr>
        <w:t xml:space="preserve"> </w:t>
      </w:r>
      <w:r>
        <w:rPr>
          <w:rFonts w:hint="default" w:ascii="Times New Roman" w:hAnsi="Times New Roman" w:eastAsia="仿宋" w:cs="Times New Roman"/>
          <w:color w:val="000000"/>
          <w:sz w:val="28"/>
          <w:szCs w:val="28"/>
          <w:shd w:val="clear" w:color="auto" w:fill="FFFFFF"/>
        </w:rPr>
        <w:t xml:space="preserve">  </w:t>
      </w:r>
      <w:r>
        <w:rPr>
          <w:rFonts w:hint="eastAsia" w:ascii="Times New Roman" w:hAnsi="Times New Roman" w:eastAsia="仿宋" w:cs="Times New Roman"/>
          <w:color w:val="000000"/>
          <w:sz w:val="28"/>
          <w:szCs w:val="28"/>
          <w:shd w:val="clear" w:color="auto" w:fill="FFFFFF"/>
          <w:lang w:val="en-US" w:eastAsia="zh-CN"/>
        </w:rPr>
        <w:t xml:space="preserve"> </w:t>
      </w:r>
      <w:r>
        <w:rPr>
          <w:rFonts w:hint="default" w:ascii="Times New Roman" w:hAnsi="Times New Roman" w:eastAsia="仿宋" w:cs="Times New Roman"/>
          <w:color w:val="000000"/>
          <w:sz w:val="28"/>
          <w:szCs w:val="28"/>
          <w:shd w:val="clear" w:color="auto" w:fill="FFFFFF"/>
        </w:rPr>
        <w:t xml:space="preserve">     20</w:t>
      </w:r>
      <w:r>
        <w:rPr>
          <w:rFonts w:hint="default" w:ascii="Times New Roman" w:hAnsi="Times New Roman" w:eastAsia="仿宋" w:cs="Times New Roman"/>
          <w:color w:val="000000"/>
          <w:sz w:val="28"/>
          <w:szCs w:val="28"/>
          <w:shd w:val="clear" w:color="auto" w:fill="FFFFFF"/>
          <w:lang w:val="en-US" w:eastAsia="zh-CN"/>
        </w:rPr>
        <w:t>2</w:t>
      </w:r>
      <w:r>
        <w:rPr>
          <w:rFonts w:hint="eastAsia" w:ascii="Times New Roman" w:hAnsi="Times New Roman" w:eastAsia="仿宋" w:cs="Times New Roman"/>
          <w:color w:val="000000"/>
          <w:sz w:val="28"/>
          <w:szCs w:val="28"/>
          <w:shd w:val="clear" w:color="auto" w:fill="FFFFFF"/>
          <w:lang w:val="en-US" w:eastAsia="zh-CN"/>
        </w:rPr>
        <w:t>3</w:t>
      </w:r>
      <w:r>
        <w:rPr>
          <w:rFonts w:hint="default" w:ascii="Times New Roman" w:hAnsi="Times New Roman" w:eastAsia="仿宋" w:cs="Times New Roman"/>
          <w:color w:val="000000"/>
          <w:sz w:val="28"/>
          <w:szCs w:val="28"/>
          <w:shd w:val="clear" w:color="auto" w:fill="FFFFFF"/>
        </w:rPr>
        <w:t>年</w:t>
      </w:r>
      <w:r>
        <w:rPr>
          <w:rFonts w:hint="eastAsia" w:ascii="Times New Roman" w:hAnsi="Times New Roman" w:eastAsia="仿宋" w:cs="Times New Roman"/>
          <w:color w:val="000000"/>
          <w:sz w:val="28"/>
          <w:szCs w:val="28"/>
          <w:shd w:val="clear" w:color="auto" w:fill="FFFFFF"/>
          <w:lang w:val="en-US" w:eastAsia="zh-CN"/>
        </w:rPr>
        <w:t xml:space="preserve"> </w:t>
      </w:r>
      <w:r>
        <w:rPr>
          <w:rFonts w:hint="default" w:ascii="Times New Roman" w:hAnsi="Times New Roman" w:eastAsia="仿宋" w:cs="Times New Roman"/>
          <w:color w:val="000000"/>
          <w:sz w:val="28"/>
          <w:szCs w:val="28"/>
          <w:shd w:val="clear" w:color="auto" w:fill="FFFFFF"/>
        </w:rPr>
        <w:t>月</w:t>
      </w:r>
      <w:r>
        <w:rPr>
          <w:rFonts w:hint="eastAsia" w:ascii="Times New Roman" w:hAnsi="Times New Roman" w:eastAsia="仿宋" w:cs="Times New Roman"/>
          <w:color w:val="000000"/>
          <w:sz w:val="28"/>
          <w:szCs w:val="28"/>
          <w:shd w:val="clear" w:color="auto" w:fill="FFFFFF"/>
          <w:lang w:val="en-US" w:eastAsia="zh-CN"/>
        </w:rPr>
        <w:t xml:space="preserve"> </w:t>
      </w:r>
      <w:r>
        <w:rPr>
          <w:rFonts w:hint="default" w:ascii="Times New Roman" w:hAnsi="Times New Roman" w:eastAsia="仿宋" w:cs="Times New Roman"/>
          <w:color w:val="000000"/>
          <w:sz w:val="28"/>
          <w:szCs w:val="28"/>
          <w:shd w:val="clear" w:color="auto" w:fill="FFFFFF"/>
        </w:rPr>
        <w:t>日印发</w:t>
      </w:r>
    </w:p>
    <w:sectPr>
      <w:pgSz w:w="11906" w:h="16838"/>
      <w:pgMar w:top="2098" w:right="1474" w:bottom="1587"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4975225</wp:posOffset>
              </wp:positionH>
              <wp:positionV relativeFrom="paragraph">
                <wp:posOffset>-115570</wp:posOffset>
              </wp:positionV>
              <wp:extent cx="690245" cy="2095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90245"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1.75pt;margin-top:-9.1pt;height:16.5pt;width:54.35pt;mso-position-horizontal-relative:margin;z-index:251663360;mso-width-relative:page;mso-height-relative:page;" filled="f" stroked="f" coordsize="21600,21600" o:gfxdata="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u4CX9kAAAAKAQAADwAAAAAAAAABACAAAAAiAAAAZHJzL2Rvd25y&#10;ZXYueG1sUEsBAhQAFAAAAAgAh07iQDt60Io2AgAAYwQAAA4AAAAAAAAAAQAgAAAAKAEAAGRycy9l&#10;Mm9Eb2MueG1sUEsFBgAAAAAGAAYAWQEAANAFA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7701915</wp:posOffset>
              </wp:positionH>
              <wp:positionV relativeFrom="paragraph">
                <wp:posOffset>-52070</wp:posOffset>
              </wp:positionV>
              <wp:extent cx="671195" cy="1981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71195" cy="198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3 </w:t>
                          </w:r>
                          <w:r>
                            <w:rPr>
                              <w:rFonts w:hint="eastAsia" w:asciiTheme="minorEastAsia" w:hAnsi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06.45pt;margin-top:-4.1pt;height:15.6pt;width:52.85pt;mso-position-horizontal-relative:margin;z-index:251661312;mso-width-relative:page;mso-height-relative:page;" filled="f" stroked="f" coordsize="21600,21600" o:gfxdata="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5FF56NgAAAALAQAADwAAAAAAAAABACAAAAAiAAAAZHJzL2Rvd25y&#10;ZXYueG1sUEsBAhQAFAAAAAgAh07iQFIBiKk3AgAAYQQAAA4AAAAAAAAAAQAgAAAAJwEAAGRycy9l&#10;Mm9Eb2MueG1sUEsFBgAAAAAGAAYAWQEAANAFA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3 </w:t>
                    </w:r>
                    <w:r>
                      <w:rPr>
                        <w:rFonts w:hint="eastAsia" w:asciiTheme="minorEastAsia" w:hAnsiTheme="minorEastAsia" w:cstheme="minorEastAsia"/>
                        <w:sz w:val="28"/>
                        <w:szCs w:val="28"/>
                        <w:lang w:eastAsia="zh-CN"/>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7837170</wp:posOffset>
              </wp:positionH>
              <wp:positionV relativeFrom="paragraph">
                <wp:posOffset>-85725</wp:posOffset>
              </wp:positionV>
              <wp:extent cx="4424045" cy="4641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424045" cy="464185"/>
                      </a:xfrm>
                      <a:prstGeom prst="rect">
                        <a:avLst/>
                      </a:prstGeom>
                      <a:noFill/>
                      <a:ln>
                        <a:noFill/>
                      </a:ln>
                    </wps:spPr>
                    <wps:txbx>
                      <w:txbxContent>
                        <w:p>
                          <w:pPr>
                            <w:pStyle w:val="4"/>
                            <w:rPr>
                              <w:rFonts w:hint="eastAsia" w:ascii="仿宋_GB2312" w:hAnsi="仿宋_GB2312" w:eastAsia="宋体" w:cs="仿宋_GB2312"/>
                              <w:sz w:val="28"/>
                              <w:szCs w:val="28"/>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617.1pt;margin-top:-6.75pt;height:36.55pt;width:348.35pt;mso-position-horizontal-relative:margin;z-index:251660288;mso-width-relative:page;mso-height-relative:page;" filled="f" stroked="f" coordsize="21600,21600" o:gfxdata="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lAy+zbAAAADAEAAA8AAAAAAAAAAQAgAAAA&#10;IgAAAGRycy9kb3ducmV2LnhtbFBLAQIUABQAAAAIAIdO4kBUNfEozwEAAJoDAAAOAAAAAAAAAAEA&#10;IAAAACoBAABkcnMvZTJvRG9jLnhtbFBLBQYAAAAABgAGAFkBAABrBQAAAAA=&#10;">
              <v:fill on="f" focussize="0,0"/>
              <v:stroke on="f"/>
              <v:imagedata o:title=""/>
              <o:lock v:ext="edit" aspectratio="f"/>
              <v:textbox inset="0mm,0mm,0mm,0mm">
                <w:txbxContent>
                  <w:p>
                    <w:pPr>
                      <w:pStyle w:val="4"/>
                      <w:rPr>
                        <w:rFonts w:hint="eastAsia" w:ascii="仿宋_GB2312" w:hAnsi="仿宋_GB2312" w:eastAsia="宋体" w:cs="仿宋_GB2312"/>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40640</wp:posOffset>
              </wp:positionH>
              <wp:positionV relativeFrom="paragraph">
                <wp:posOffset>-64135</wp:posOffset>
              </wp:positionV>
              <wp:extent cx="4227830" cy="2101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227830" cy="210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2pt;margin-top:-5.05pt;height:16.55pt;width:332.9pt;mso-position-horizontal-relative:margin;z-index:251664384;mso-width-relative:page;mso-height-relative:page;" filled="f" stroked="f" coordsize="21600,21600" o:gfxdata="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28Fg01wAAAAgBAAAPAAAAAAAAAAEAIAAAACIAAABkcnMvZG93&#10;bnJldi54bWxQSwECFAAUAAAACACHTuJAPgBALDoCAABiBAAADgAAAAAAAAABACAAAAAmAQAAZHJz&#10;L2Uyb0RvYy54bWxQSwUGAAAAAAYABgBZAQAA0gU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lang w:eastAsia="zh-CN"/>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27305</wp:posOffset>
              </wp:positionH>
              <wp:positionV relativeFrom="paragraph">
                <wp:posOffset>-273685</wp:posOffset>
              </wp:positionV>
              <wp:extent cx="4645025" cy="5568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645025" cy="556895"/>
                      </a:xfrm>
                      <a:prstGeom prst="rect">
                        <a:avLst/>
                      </a:prstGeom>
                      <a:noFill/>
                      <a:ln>
                        <a:noFill/>
                      </a:ln>
                    </wps:spPr>
                    <wps:txbx>
                      <w:txbxContent>
                        <w:p>
                          <w:pPr>
                            <w:pStyle w:val="4"/>
                            <w:rPr>
                              <w:rFonts w:hint="eastAsia" w:ascii="仿宋_GB2312" w:hAnsi="仿宋_GB2312" w:eastAsia="宋体" w:cs="仿宋_GB2312"/>
                              <w:sz w:val="28"/>
                              <w:szCs w:val="28"/>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2.15pt;margin-top:-21.55pt;height:43.85pt;width:365.75pt;mso-position-horizontal-relative:margin;z-index:251662336;mso-width-relative:page;mso-height-relative:page;" filled="f" stroked="f" coordsize="21600,21600" o:gfxdata="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8q3NcAAAAIAQAADwAAAAAAAAABACAAAAAiAAAA&#10;ZHJzL2Rvd25yZXYueG1sUEsBAhQAFAAAAAgAh07iQKDUTDzPAQAAnAMAAA4AAAAAAAAAAQAgAAAA&#10;JgEAAGRycy9lMm9Eb2MueG1sUEsFBgAAAAAGAAYAWQEAAGcFAAAAAA==&#10;">
              <v:fill on="f" focussize="0,0"/>
              <v:stroke on="f"/>
              <v:imagedata o:title=""/>
              <o:lock v:ext="edit" aspectratio="f"/>
              <v:textbox inset="0mm,0mm,0mm,0mm">
                <w:txbxContent>
                  <w:p>
                    <w:pPr>
                      <w:pStyle w:val="4"/>
                      <w:rPr>
                        <w:rFonts w:hint="eastAsia" w:ascii="仿宋_GB2312" w:hAnsi="仿宋_GB2312" w:eastAsia="宋体" w:cs="仿宋_GB2312"/>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EEFF6"/>
    <w:multiLevelType w:val="singleLevel"/>
    <w:tmpl w:val="616EEFF6"/>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MWZmY2VjYzZmMDJjNTY1NThjOGEwYTRjYzJhMWYifQ=="/>
  </w:docVars>
  <w:rsids>
    <w:rsidRoot w:val="3CA94AEE"/>
    <w:rsid w:val="00BA57F6"/>
    <w:rsid w:val="00FC3E1B"/>
    <w:rsid w:val="01714809"/>
    <w:rsid w:val="024550FA"/>
    <w:rsid w:val="02954528"/>
    <w:rsid w:val="0365214C"/>
    <w:rsid w:val="043D6C25"/>
    <w:rsid w:val="05FD48BE"/>
    <w:rsid w:val="0607573C"/>
    <w:rsid w:val="06654211"/>
    <w:rsid w:val="06F07F7E"/>
    <w:rsid w:val="076C4208"/>
    <w:rsid w:val="078F59E9"/>
    <w:rsid w:val="086B7ADF"/>
    <w:rsid w:val="092E40A1"/>
    <w:rsid w:val="0AB614DF"/>
    <w:rsid w:val="0AD4528E"/>
    <w:rsid w:val="0C2636D0"/>
    <w:rsid w:val="0D4B4161"/>
    <w:rsid w:val="0DE76236"/>
    <w:rsid w:val="0E183747"/>
    <w:rsid w:val="0EB45D35"/>
    <w:rsid w:val="0EB61AAE"/>
    <w:rsid w:val="0ED711EA"/>
    <w:rsid w:val="117235B3"/>
    <w:rsid w:val="12751C80"/>
    <w:rsid w:val="12FD248B"/>
    <w:rsid w:val="133B4C77"/>
    <w:rsid w:val="15C90318"/>
    <w:rsid w:val="16113A6D"/>
    <w:rsid w:val="17A0154D"/>
    <w:rsid w:val="18090EA0"/>
    <w:rsid w:val="19CE5B9E"/>
    <w:rsid w:val="19DE010A"/>
    <w:rsid w:val="1AED539B"/>
    <w:rsid w:val="1B4D379A"/>
    <w:rsid w:val="1B642891"/>
    <w:rsid w:val="1B8371BB"/>
    <w:rsid w:val="1CF30371"/>
    <w:rsid w:val="1E6C0104"/>
    <w:rsid w:val="1EC01BA7"/>
    <w:rsid w:val="200F6D50"/>
    <w:rsid w:val="207D242B"/>
    <w:rsid w:val="20EF5F4E"/>
    <w:rsid w:val="213E7509"/>
    <w:rsid w:val="21760CC0"/>
    <w:rsid w:val="22AF0896"/>
    <w:rsid w:val="22C00CF5"/>
    <w:rsid w:val="24AD52A9"/>
    <w:rsid w:val="25D36F91"/>
    <w:rsid w:val="26997893"/>
    <w:rsid w:val="26B7240F"/>
    <w:rsid w:val="26D27249"/>
    <w:rsid w:val="270513CC"/>
    <w:rsid w:val="27CD5E6D"/>
    <w:rsid w:val="290556B4"/>
    <w:rsid w:val="29E259F5"/>
    <w:rsid w:val="29E36B3C"/>
    <w:rsid w:val="2AAB228B"/>
    <w:rsid w:val="2BC728D8"/>
    <w:rsid w:val="2BE57E4A"/>
    <w:rsid w:val="2C071661"/>
    <w:rsid w:val="2C8D7E9A"/>
    <w:rsid w:val="2DF857E7"/>
    <w:rsid w:val="2E643BB9"/>
    <w:rsid w:val="304940D8"/>
    <w:rsid w:val="33D52AB8"/>
    <w:rsid w:val="342509B8"/>
    <w:rsid w:val="3474266B"/>
    <w:rsid w:val="356419B4"/>
    <w:rsid w:val="35F42D38"/>
    <w:rsid w:val="36EB413B"/>
    <w:rsid w:val="383513E6"/>
    <w:rsid w:val="384465EE"/>
    <w:rsid w:val="38492314"/>
    <w:rsid w:val="3A1E4827"/>
    <w:rsid w:val="3B471B5C"/>
    <w:rsid w:val="3BF30E39"/>
    <w:rsid w:val="3CA94AEE"/>
    <w:rsid w:val="3CBA010B"/>
    <w:rsid w:val="3CE31410"/>
    <w:rsid w:val="3DF15DAF"/>
    <w:rsid w:val="42114C71"/>
    <w:rsid w:val="42E10C5E"/>
    <w:rsid w:val="437B6846"/>
    <w:rsid w:val="43CD2BA2"/>
    <w:rsid w:val="43F401AE"/>
    <w:rsid w:val="4464552C"/>
    <w:rsid w:val="459E05CA"/>
    <w:rsid w:val="46252D4D"/>
    <w:rsid w:val="46C6427C"/>
    <w:rsid w:val="46F34946"/>
    <w:rsid w:val="47FA7D8A"/>
    <w:rsid w:val="485C0D5D"/>
    <w:rsid w:val="487A531F"/>
    <w:rsid w:val="48EB7FCA"/>
    <w:rsid w:val="49FC1D63"/>
    <w:rsid w:val="4A4A3115"/>
    <w:rsid w:val="4B933733"/>
    <w:rsid w:val="4BAF3531"/>
    <w:rsid w:val="4C453E95"/>
    <w:rsid w:val="4C7E2F03"/>
    <w:rsid w:val="4E345F70"/>
    <w:rsid w:val="4EB91B1A"/>
    <w:rsid w:val="4F0F6200"/>
    <w:rsid w:val="4F104B48"/>
    <w:rsid w:val="4F9842DC"/>
    <w:rsid w:val="4FE47521"/>
    <w:rsid w:val="516C3C72"/>
    <w:rsid w:val="5274643B"/>
    <w:rsid w:val="52ED493F"/>
    <w:rsid w:val="534B1FA2"/>
    <w:rsid w:val="53692291"/>
    <w:rsid w:val="5371731E"/>
    <w:rsid w:val="53CC09F8"/>
    <w:rsid w:val="54EB1352"/>
    <w:rsid w:val="567F1D52"/>
    <w:rsid w:val="57266671"/>
    <w:rsid w:val="577A0FE8"/>
    <w:rsid w:val="58D84C50"/>
    <w:rsid w:val="5A6B0F6B"/>
    <w:rsid w:val="5B865931"/>
    <w:rsid w:val="5C0A0310"/>
    <w:rsid w:val="5CAE513F"/>
    <w:rsid w:val="5CEF0EE3"/>
    <w:rsid w:val="5E1B4A56"/>
    <w:rsid w:val="5EB9613D"/>
    <w:rsid w:val="5EE72B8A"/>
    <w:rsid w:val="5F7A39FE"/>
    <w:rsid w:val="5FC1162D"/>
    <w:rsid w:val="5FC71E3D"/>
    <w:rsid w:val="5FEB66AA"/>
    <w:rsid w:val="60AB0FCA"/>
    <w:rsid w:val="61B40379"/>
    <w:rsid w:val="623936FD"/>
    <w:rsid w:val="632E6FDA"/>
    <w:rsid w:val="634D3EE2"/>
    <w:rsid w:val="64BB2AEF"/>
    <w:rsid w:val="6683323A"/>
    <w:rsid w:val="66AB0941"/>
    <w:rsid w:val="67C85048"/>
    <w:rsid w:val="69BB533F"/>
    <w:rsid w:val="6A7259FE"/>
    <w:rsid w:val="6B3D425E"/>
    <w:rsid w:val="6B6D4417"/>
    <w:rsid w:val="6BBF3BA7"/>
    <w:rsid w:val="6EC151A6"/>
    <w:rsid w:val="6FC84312"/>
    <w:rsid w:val="6FCC3E02"/>
    <w:rsid w:val="6FE66BCE"/>
    <w:rsid w:val="70690614"/>
    <w:rsid w:val="712B4F3A"/>
    <w:rsid w:val="71973F9C"/>
    <w:rsid w:val="71DA7DE6"/>
    <w:rsid w:val="71EC6A5A"/>
    <w:rsid w:val="71EF202A"/>
    <w:rsid w:val="71F12E0D"/>
    <w:rsid w:val="71F72C8D"/>
    <w:rsid w:val="745E6FF3"/>
    <w:rsid w:val="746F2FAE"/>
    <w:rsid w:val="74716D26"/>
    <w:rsid w:val="75104791"/>
    <w:rsid w:val="75640639"/>
    <w:rsid w:val="759C32AF"/>
    <w:rsid w:val="75BE41ED"/>
    <w:rsid w:val="76994448"/>
    <w:rsid w:val="7869584A"/>
    <w:rsid w:val="78C24964"/>
    <w:rsid w:val="792A1B99"/>
    <w:rsid w:val="79690914"/>
    <w:rsid w:val="7ABE6A3D"/>
    <w:rsid w:val="7B5F3D7C"/>
    <w:rsid w:val="7C39281F"/>
    <w:rsid w:val="7C3E1BE4"/>
    <w:rsid w:val="7C447841"/>
    <w:rsid w:val="7C5F2717"/>
    <w:rsid w:val="7D00333D"/>
    <w:rsid w:val="7DAC5273"/>
    <w:rsid w:val="7E3C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
    <w:name w:val="List Number"/>
    <w:basedOn w:val="1"/>
    <w:qFormat/>
    <w:uiPriority w:val="0"/>
    <w:pPr>
      <w:numPr>
        <w:ilvl w:val="0"/>
        <w:numId w:val="1"/>
      </w:numPr>
    </w:pPr>
  </w:style>
  <w:style w:type="paragraph" w:styleId="4">
    <w:name w:val="footer"/>
    <w:basedOn w:val="1"/>
    <w:qFormat/>
    <w:uiPriority w:val="99"/>
    <w:pPr>
      <w:tabs>
        <w:tab w:val="center" w:pos="4153"/>
        <w:tab w:val="right" w:pos="8306"/>
      </w:tabs>
      <w:snapToGrid w:val="0"/>
      <w:jc w:val="left"/>
    </w:pPr>
    <w:rPr>
      <w:color w:val="000000"/>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常用样式（方正仿宋简）"/>
    <w:basedOn w:val="1"/>
    <w:qFormat/>
    <w:uiPriority w:val="0"/>
    <w:pPr>
      <w:spacing w:line="560" w:lineRule="exact"/>
      <w:ind w:firstLine="640" w:firstLineChars="200"/>
    </w:pPr>
    <w:rPr>
      <w:rFonts w:eastAsia="方正仿宋简体"/>
      <w:sz w:val="32"/>
    </w:rPr>
  </w:style>
  <w:style w:type="paragraph" w:customStyle="1" w:styleId="11">
    <w:name w:val=" Char Char1 Char Char Char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272</Words>
  <Characters>272</Characters>
  <Lines>0</Lines>
  <Paragraphs>0</Paragraphs>
  <TotalTime>13</TotalTime>
  <ScaleCrop>false</ScaleCrop>
  <LinksUpToDate>false</LinksUpToDate>
  <CharactersWithSpaces>724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2022-11-15T07:13:00Z</dcterms:created>
  <dc:creator>只跟你走‖</dc:creator>
  <cp:lastModifiedBy>大桥·流水</cp:lastModifiedBy>
  <cp:lastPrinted>2023-01-09T01:47:00Z</cp:lastPrinted>
  <dcterms:modified xsi:type="dcterms:W3CDTF">2023-01-13T05:57:27Z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67861925613447F498206BC1C41D7C95</vt:lpwstr>
  </property>
</Properties>
</file>