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000000" w:themeColor="text1"/>
          <w:sz w:val="72"/>
          <w:szCs w:val="72"/>
          <w:highlight w:val="none"/>
          <w:lang w:val="en-US" w:eastAsia="zh-CN"/>
          <w14:textFill>
            <w14:solidFill>
              <w14:schemeClr w14:val="tx1"/>
            </w14:solidFill>
          </w14:textFill>
        </w:rPr>
      </w:pPr>
      <w:bookmarkStart w:id="0" w:name="_Toc15306267"/>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bookmarkStart w:id="1" w:name="_Toc15396475"/>
      <w:bookmarkStart w:id="2" w:name="_Toc15377425"/>
      <w:bookmarkStart w:id="3" w:name="_Toc15378441"/>
      <w:bookmarkStart w:id="4" w:name="_Toc15396597"/>
      <w:bookmarkStart w:id="5" w:name="_Toc15377193"/>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20</w:t>
      </w:r>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bookmarkStart w:id="6" w:name="_Toc15396476"/>
      <w:bookmarkStart w:id="7" w:name="_Toc15377426"/>
      <w:bookmarkStart w:id="8" w:name="_Toc15378442"/>
      <w:bookmarkStart w:id="9" w:name="_Toc15396598"/>
      <w:bookmarkStart w:id="10" w:name="_Toc15377194"/>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四川省</w:t>
      </w:r>
      <w:bookmarkEnd w:id="0"/>
      <w:bookmarkStart w:id="11" w:name="_Toc15306268"/>
      <w:r>
        <w:rPr>
          <w:rFonts w:hint="eastAsia" w:ascii="方正小标宋简体" w:hAnsi="方正小标宋简体" w:eastAsia="方正小标宋简体" w:cs="方正小标宋简体"/>
          <w:color w:val="000000" w:themeColor="text1"/>
          <w:sz w:val="72"/>
          <w:szCs w:val="72"/>
          <w:highlight w:val="none"/>
          <w:lang w:val="en-US" w:eastAsia="zh-CN"/>
          <w14:textFill>
            <w14:solidFill>
              <w14:schemeClr w14:val="tx1"/>
            </w14:solidFill>
          </w14:textFill>
        </w:rPr>
        <w:t>遂宁市安居区分水镇初级中学校</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决算</w:t>
      </w:r>
      <w:bookmarkEnd w:id="6"/>
      <w:bookmarkEnd w:id="7"/>
      <w:bookmarkEnd w:id="8"/>
      <w:bookmarkEnd w:id="9"/>
      <w:bookmarkEnd w:id="10"/>
      <w:bookmarkEnd w:id="11"/>
    </w:p>
    <w:p>
      <w:pPr>
        <w:pStyle w:val="2"/>
        <w:jc w:val="center"/>
        <w:rPr>
          <w:rFonts w:hint="eastAsia" w:eastAsia="方正小标宋简体"/>
          <w:color w:val="000000" w:themeColor="text1"/>
          <w:sz w:val="36"/>
          <w:szCs w:val="32"/>
          <w:lang w:val="en-US" w:eastAsia="zh-CN"/>
          <w14:textFill>
            <w14:solidFill>
              <w14:schemeClr w14:val="tx1"/>
            </w14:solidFill>
          </w14:textFill>
        </w:rPr>
      </w:pPr>
      <w:r>
        <w:rPr>
          <w:rFonts w:hint="eastAsia" w:eastAsia="方正小标宋简体"/>
          <w:color w:val="000000" w:themeColor="text1"/>
          <w:sz w:val="36"/>
          <w:szCs w:val="32"/>
          <w:lang w:val="en-US" w:eastAsia="zh-CN"/>
          <w14:textFill>
            <w14:solidFill>
              <w14:schemeClr w14:val="tx1"/>
            </w14:solidFill>
          </w14:textFill>
        </w:rPr>
        <w:t>（单位公开范本）</w:t>
      </w:r>
    </w:p>
    <w:p>
      <w:pPr>
        <w:widowControl/>
        <w:jc w:val="center"/>
        <w:rPr>
          <w:rFonts w:ascii="黑体" w:hAnsi="黑体" w:eastAsia="黑体"/>
          <w:color w:val="000000" w:themeColor="text1"/>
          <w:sz w:val="48"/>
          <w:szCs w:val="48"/>
          <w:highlight w:val="none"/>
          <w14:textFill>
            <w14:solidFill>
              <w14:schemeClr w14:val="tx1"/>
            </w14:solidFill>
          </w14:textFill>
        </w:rPr>
      </w:pPr>
      <w:r>
        <w:rPr>
          <w:rFonts w:ascii="方正小标宋简体" w:hAnsi="宋体" w:eastAsia="方正小标宋简体"/>
          <w:color w:val="000000" w:themeColor="text1"/>
          <w:sz w:val="36"/>
          <w:szCs w:val="36"/>
          <w:highlight w:val="none"/>
          <w14:textFill>
            <w14:solidFill>
              <w14:schemeClr w14:val="tx1"/>
            </w14:solidFill>
          </w14:textFill>
        </w:rPr>
        <w:br w:type="page"/>
      </w:r>
      <w:r>
        <w:rPr>
          <w:rFonts w:hint="eastAsia" w:ascii="黑体" w:hAnsi="黑体" w:eastAsia="黑体"/>
          <w:color w:val="000000" w:themeColor="text1"/>
          <w:sz w:val="48"/>
          <w:szCs w:val="48"/>
          <w:highlight w:val="none"/>
          <w14:textFill>
            <w14:solidFill>
              <w14:schemeClr w14:val="tx1"/>
            </w14:solidFill>
          </w14:textFill>
        </w:rPr>
        <w:t>目录</w:t>
      </w:r>
    </w:p>
    <w:p>
      <w:pPr>
        <w:widowControl/>
        <w:jc w:val="center"/>
        <w:rPr>
          <w:rFonts w:ascii="黑体" w:hAnsi="黑体" w:eastAsia="黑体" w:cstheme="minorBidi"/>
          <w:color w:val="000000" w:themeColor="text1"/>
          <w:sz w:val="28"/>
          <w:szCs w:val="28"/>
          <w:highlight w:val="none"/>
          <w14:textFill>
            <w14:solidFill>
              <w14:schemeClr w14:val="tx1"/>
            </w14:solidFill>
          </w14:textFill>
        </w:rPr>
      </w:pPr>
    </w:p>
    <w:p>
      <w:pPr>
        <w:pStyle w:val="1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p>
    <w:p>
      <w:pPr>
        <w:pStyle w:val="10"/>
        <w:adjustRightInd w:val="0"/>
        <w:snapToGrid w:val="0"/>
        <w:spacing w:before="0" w:line="440" w:lineRule="exact"/>
        <w:jc w:val="left"/>
        <w:rPr>
          <w:rFonts w:hint="default" w:eastAsia="仿宋" w:cstheme="minorBidi"/>
          <w:color w:val="000000" w:themeColor="text1"/>
          <w:sz w:val="24"/>
          <w:szCs w:val="24"/>
          <w:highlight w:val="none"/>
          <w:lang w:val="en-US" w:eastAsia="zh-CN"/>
          <w14:textFill>
            <w14:solidFill>
              <w14:schemeClr w14:val="tx1"/>
            </w14:solidFill>
          </w14:textFill>
        </w:rPr>
      </w:pPr>
      <w:bookmarkStart w:id="12" w:name="_Toc15396599"/>
      <w:bookmarkStart w:id="13" w:name="_Toc15377196"/>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第一部分 单位概况</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p>
    <w:p>
      <w:pPr>
        <w:pStyle w:val="11"/>
        <w:adjustRightInd w:val="0"/>
        <w:snapToGrid w:val="0"/>
        <w:spacing w:line="440" w:lineRule="exact"/>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一、</w:t>
      </w:r>
      <w:r>
        <w:rPr>
          <w:rFonts w:hint="eastAsia"/>
          <w:color w:val="000000" w:themeColor="text1"/>
          <w:sz w:val="24"/>
          <w:highlight w:val="none"/>
          <w:lang w:eastAsia="zh-CN"/>
          <w14:textFill>
            <w14:solidFill>
              <w14:schemeClr w14:val="tx1"/>
            </w14:solidFill>
          </w14:textFill>
        </w:rPr>
        <w:t>主要职责</w:t>
      </w:r>
    </w:p>
    <w:p>
      <w:pPr>
        <w:pStyle w:val="11"/>
        <w:adjustRightInd w:val="0"/>
        <w:snapToGrid w:val="0"/>
        <w:spacing w:line="440" w:lineRule="exact"/>
        <w:jc w:val="left"/>
        <w:rPr>
          <w:rFonts w:hint="eastAsia" w:eastAsia="宋体"/>
          <w:color w:val="000000" w:themeColor="text1"/>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机构设置</w:t>
      </w:r>
    </w:p>
    <w:p>
      <w:pPr>
        <w:pStyle w:val="10"/>
        <w:adjustRightInd w:val="0"/>
        <w:snapToGrid w:val="0"/>
        <w:spacing w:before="0" w:line="440" w:lineRule="exact"/>
        <w:jc w:val="left"/>
        <w:rPr>
          <w:rFonts w:hint="default"/>
          <w:color w:val="000000" w:themeColor="text1"/>
          <w:sz w:val="24"/>
          <w:szCs w:val="24"/>
          <w:highlight w:val="none"/>
          <w:lang w:val="en-US"/>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第二部分 2022年度单位决算情况说明</w:t>
      </w:r>
    </w:p>
    <w:p>
      <w:pPr>
        <w:pStyle w:val="11"/>
        <w:adjustRightInd w:val="0"/>
        <w:snapToGrid w:val="0"/>
        <w:spacing w:line="440" w:lineRule="exact"/>
        <w:jc w:val="left"/>
        <w:rPr>
          <w:rFonts w:hint="default" w:ascii="仿宋" w:hAnsi="仿宋" w:eastAsia="仿宋" w:cstheme="minorBidi"/>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一、收入支出决算总体情况说明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5</w:t>
      </w:r>
    </w:p>
    <w:p>
      <w:pPr>
        <w:pStyle w:val="11"/>
        <w:adjustRightInd w:val="0"/>
        <w:snapToGrid w:val="0"/>
        <w:spacing w:line="440" w:lineRule="exact"/>
        <w:jc w:val="left"/>
        <w:rPr>
          <w:rFonts w:hint="default" w:ascii="仿宋" w:hAnsi="仿宋" w:eastAsia="仿宋" w:cstheme="minorBidi"/>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二、收入决算情况说明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5</w:t>
      </w:r>
    </w:p>
    <w:p>
      <w:pPr>
        <w:pStyle w:val="11"/>
        <w:adjustRightInd w:val="0"/>
        <w:snapToGrid w:val="0"/>
        <w:spacing w:line="440" w:lineRule="exact"/>
        <w:jc w:val="left"/>
        <w:rPr>
          <w:rFonts w:hint="default" w:ascii="仿宋" w:hAnsi="仿宋" w:eastAsia="仿宋" w:cstheme="minorBidi"/>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三、支出决算情况说明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w:t>
      </w:r>
    </w:p>
    <w:p>
      <w:pPr>
        <w:pStyle w:val="11"/>
        <w:adjustRightInd w:val="0"/>
        <w:snapToGrid w:val="0"/>
        <w:spacing w:line="440" w:lineRule="exact"/>
        <w:jc w:val="left"/>
        <w:rPr>
          <w:rFonts w:hint="default" w:ascii="仿宋" w:hAnsi="仿宋" w:eastAsia="仿宋" w:cstheme="minorBidi"/>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四、财政拨款收入支出决算总体情况说明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7</w:t>
      </w:r>
    </w:p>
    <w:p>
      <w:pPr>
        <w:pStyle w:val="11"/>
        <w:adjustRightInd w:val="0"/>
        <w:snapToGrid w:val="0"/>
        <w:spacing w:line="440" w:lineRule="exact"/>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五、一般公共预算财政拨款支出决算情况说明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8</w:t>
      </w:r>
    </w:p>
    <w:p>
      <w:pPr>
        <w:pStyle w:val="11"/>
        <w:adjustRightInd w:val="0"/>
        <w:snapToGrid w:val="0"/>
        <w:spacing w:line="440" w:lineRule="exact"/>
        <w:jc w:val="left"/>
        <w:rPr>
          <w:rFonts w:hint="default" w:ascii="仿宋" w:hAnsi="仿宋" w:eastAsia="仿宋" w:cstheme="minorBidi"/>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六、一般公共预算财政拨款基本支出决算情况说明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11</w:t>
      </w:r>
    </w:p>
    <w:p>
      <w:pPr>
        <w:pStyle w:val="11"/>
        <w:adjustRightInd w:val="0"/>
        <w:snapToGrid w:val="0"/>
        <w:spacing w:line="440" w:lineRule="exact"/>
        <w:jc w:val="left"/>
        <w:rPr>
          <w:rFonts w:hint="default" w:ascii="仿宋" w:hAnsi="仿宋" w:eastAsia="仿宋" w:cstheme="minorBidi"/>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七、财政拨款</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三公”经费支出决算情况说明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12</w:t>
      </w:r>
    </w:p>
    <w:p>
      <w:pPr>
        <w:pStyle w:val="11"/>
        <w:adjustRightInd w:val="0"/>
        <w:snapToGrid w:val="0"/>
        <w:spacing w:line="440" w:lineRule="exact"/>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八、政府性基金预算支出决算情况说明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12</w:t>
      </w:r>
    </w:p>
    <w:p>
      <w:pPr>
        <w:pStyle w:val="11"/>
        <w:adjustRightInd w:val="0"/>
        <w:snapToGrid w:val="0"/>
        <w:spacing w:line="440" w:lineRule="exact"/>
        <w:jc w:val="left"/>
        <w:rPr>
          <w:rFonts w:hint="default"/>
          <w:color w:val="000000" w:themeColor="text1"/>
          <w:sz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九、国有资本经营预算支出决算情况说明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12</w:t>
      </w:r>
    </w:p>
    <w:p>
      <w:pPr>
        <w:pStyle w:val="11"/>
        <w:adjustRightInd w:val="0"/>
        <w:snapToGrid w:val="0"/>
        <w:spacing w:line="440" w:lineRule="exact"/>
        <w:jc w:val="lef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十、其他重要事项的情况说明</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12</w:t>
      </w:r>
      <w:bookmarkStart w:id="58" w:name="_GoBack"/>
      <w:bookmarkEnd w:id="58"/>
    </w:p>
    <w:p>
      <w:pPr>
        <w:pStyle w:val="10"/>
        <w:adjustRightInd w:val="0"/>
        <w:snapToGrid w:val="0"/>
        <w:spacing w:before="0" w:line="440" w:lineRule="exact"/>
        <w:jc w:val="left"/>
        <w:rPr>
          <w:rFonts w:hint="default" w:cstheme="minorBidi"/>
          <w:color w:val="000000" w:themeColor="text1"/>
          <w:sz w:val="24"/>
          <w:szCs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第三部分</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名词解释</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13</w:t>
      </w:r>
    </w:p>
    <w:p>
      <w:pPr>
        <w:pStyle w:val="10"/>
        <w:adjustRightInd w:val="0"/>
        <w:snapToGrid w:val="0"/>
        <w:spacing w:before="0" w:line="440" w:lineRule="exact"/>
        <w:jc w:val="left"/>
        <w:rPr>
          <w:rFonts w:hint="default" w:cstheme="minorBidi"/>
          <w:color w:val="000000" w:themeColor="text1"/>
          <w:sz w:val="24"/>
          <w:szCs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第四部分</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15</w:t>
      </w:r>
    </w:p>
    <w:p>
      <w:pPr>
        <w:pStyle w:val="10"/>
        <w:adjustRightInd w:val="0"/>
        <w:snapToGrid w:val="0"/>
        <w:spacing w:before="0" w:line="440" w:lineRule="exact"/>
        <w:jc w:val="left"/>
        <w:rPr>
          <w:rFonts w:hint="default" w:cstheme="minorBidi"/>
          <w:color w:val="000000" w:themeColor="text1"/>
          <w:sz w:val="24"/>
          <w:szCs w:val="24"/>
          <w:highlight w:val="none"/>
          <w:lang w:val="en-US"/>
          <w14:textFill>
            <w14:solidFill>
              <w14:schemeClr w14:val="tx1"/>
            </w14:solidFill>
          </w14:textFill>
        </w:rPr>
      </w:pPr>
      <w:r>
        <w:rPr>
          <w:rFonts w:hint="eastAsia"/>
          <w:color w:val="000000" w:themeColor="text1"/>
          <w:sz w:val="24"/>
          <w:highlight w:val="none"/>
          <w14:textFill>
            <w14:solidFill>
              <w14:schemeClr w14:val="tx1"/>
            </w14:solidFill>
          </w14:textFill>
        </w:rPr>
        <w:t>第五部分</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附表</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20</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一、收入支出决算总表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二、收入决算表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三、支出决算表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四、财政拨款收入支出决算总表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五、财政拨款支出决算明细表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六、一般公共预算财政拨款支出决算表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七、一般公共预算财政拨款支出决算明细表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八、一般公共预算财政拨款基本支出决算</w:t>
      </w:r>
      <w:r>
        <w:rPr>
          <w:rFonts w:hint="eastAsia"/>
          <w:color w:val="000000" w:themeColor="text1"/>
          <w:sz w:val="24"/>
          <w:highlight w:val="none"/>
          <w:lang w:eastAsia="zh-CN"/>
          <w14:textFill>
            <w14:solidFill>
              <w14:schemeClr w14:val="tx1"/>
            </w14:solidFill>
          </w14:textFill>
        </w:rPr>
        <w:t>明细</w:t>
      </w:r>
      <w:r>
        <w:rPr>
          <w:rFonts w:hint="eastAsia"/>
          <w:color w:val="000000" w:themeColor="text1"/>
          <w:sz w:val="24"/>
          <w:highlight w:val="none"/>
          <w14:textFill>
            <w14:solidFill>
              <w14:schemeClr w14:val="tx1"/>
            </w14:solidFill>
          </w14:textFill>
        </w:rPr>
        <w:t>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九、一般公共预算财政拨款项目支出决算表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十、政府性基金预算财政拨款收入支出决算表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十一、国有资本经营预算财政拨款收入支出决算表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十二、</w:t>
      </w:r>
      <w:r>
        <w:rPr>
          <w:rFonts w:hint="eastAsia"/>
          <w:color w:val="000000" w:themeColor="text1"/>
          <w:sz w:val="24"/>
          <w:highlight w:val="none"/>
          <w:lang w:val="en-US" w:eastAsia="zh-CN"/>
          <w14:textFill>
            <w14:solidFill>
              <w14:schemeClr w14:val="tx1"/>
            </w14:solidFill>
          </w14:textFill>
        </w:rPr>
        <w:t>国有资本经营预算财政拨款支出决算表</w:t>
      </w:r>
    </w:p>
    <w:p>
      <w:pPr>
        <w:pStyle w:val="11"/>
        <w:adjustRightInd w:val="0"/>
        <w:snapToGrid w:val="0"/>
        <w:spacing w:line="440" w:lineRule="exact"/>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十三、财政拨款“三公”经费支出决算表</w:t>
      </w:r>
    </w:p>
    <w:p>
      <w:pPr>
        <w:widowControl/>
        <w:adjustRightInd w:val="0"/>
        <w:snapToGrid w:val="0"/>
        <w:spacing w:line="440" w:lineRule="exact"/>
        <w:ind w:firstLine="1320" w:firstLineChars="550"/>
        <w:jc w:val="left"/>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(注：</w:t>
      </w:r>
      <w:r>
        <w:rPr>
          <w:rFonts w:hint="eastAsia" w:ascii="仿宋" w:hAnsi="仿宋" w:eastAsia="仿宋"/>
          <w:color w:val="000000" w:themeColor="text1"/>
          <w:sz w:val="24"/>
          <w:highlight w:val="none"/>
          <w14:textFill>
            <w14:solidFill>
              <w14:schemeClr w14:val="tx1"/>
            </w14:solidFill>
          </w14:textFill>
        </w:rPr>
        <w:t>请</w:t>
      </w:r>
      <w:r>
        <w:rPr>
          <w:rFonts w:hint="eastAsia" w:ascii="仿宋" w:hAnsi="仿宋" w:eastAsia="仿宋"/>
          <w:color w:val="000000" w:themeColor="text1"/>
          <w:sz w:val="24"/>
          <w:highlight w:val="none"/>
          <w:lang w:eastAsia="zh-CN"/>
          <w14:textFill>
            <w14:solidFill>
              <w14:schemeClr w14:val="tx1"/>
            </w14:solidFill>
          </w14:textFill>
        </w:rPr>
        <w:t>单位</w:t>
      </w:r>
      <w:r>
        <w:rPr>
          <w:rFonts w:hint="eastAsia" w:ascii="仿宋" w:hAnsi="仿宋" w:eastAsia="仿宋"/>
          <w:color w:val="000000" w:themeColor="text1"/>
          <w:sz w:val="24"/>
          <w:highlight w:val="none"/>
          <w14:textFill>
            <w14:solidFill>
              <w14:schemeClr w14:val="tx1"/>
            </w14:solidFill>
          </w14:textFill>
        </w:rPr>
        <w:t>根据实际注明页码</w:t>
      </w:r>
      <w:r>
        <w:rPr>
          <w:rFonts w:ascii="仿宋" w:hAnsi="仿宋" w:eastAsia="仿宋"/>
          <w:color w:val="000000" w:themeColor="text1"/>
          <w:sz w:val="24"/>
          <w:highlight w:val="none"/>
          <w14:textFill>
            <w14:solidFill>
              <w14:schemeClr w14:val="tx1"/>
            </w14:solidFill>
          </w14:textFill>
        </w:rPr>
        <w:t>)</w:t>
      </w:r>
    </w:p>
    <w:p>
      <w:pPr>
        <w:widowControl/>
        <w:spacing w:line="440" w:lineRule="exact"/>
        <w:jc w:val="left"/>
        <w:rPr>
          <w:rFonts w:ascii="仿宋" w:hAnsi="仿宋" w:eastAsia="仿宋"/>
          <w:bCs/>
          <w:color w:val="000000" w:themeColor="text1"/>
          <w:kern w:val="44"/>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br w:type="page"/>
      </w:r>
    </w:p>
    <w:p>
      <w:pPr>
        <w:widowControl/>
        <w:spacing w:line="440" w:lineRule="exact"/>
        <w:jc w:val="left"/>
        <w:rPr>
          <w:rFonts w:ascii="仿宋" w:hAnsi="仿宋" w:eastAsia="仿宋"/>
          <w:bCs/>
          <w:color w:val="000000" w:themeColor="text1"/>
          <w:kern w:val="44"/>
          <w:sz w:val="24"/>
          <w:highlight w:val="none"/>
          <w14:textFill>
            <w14:solidFill>
              <w14:schemeClr w14:val="tx1"/>
            </w14:solidFill>
          </w14:textFill>
        </w:rPr>
      </w:pPr>
    </w:p>
    <w:p>
      <w:pPr>
        <w:pStyle w:val="3"/>
        <w:jc w:val="center"/>
        <w:rPr>
          <w:rStyle w:val="24"/>
          <w:rFonts w:ascii="黑体" w:hAnsi="黑体" w:eastAsia="黑体"/>
          <w:b/>
          <w:bCs w:val="0"/>
          <w:color w:val="000000" w:themeColor="text1"/>
          <w:highlight w:val="none"/>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 xml:space="preserve">第一部分 </w:t>
      </w:r>
      <w:r>
        <w:rPr>
          <w:rFonts w:hint="eastAsia" w:ascii="黑体" w:hAnsi="黑体" w:eastAsia="黑体"/>
          <w:b w:val="0"/>
          <w:color w:val="000000" w:themeColor="text1"/>
          <w:highlight w:val="none"/>
          <w:lang w:eastAsia="zh-CN"/>
          <w14:textFill>
            <w14:solidFill>
              <w14:schemeClr w14:val="tx1"/>
            </w14:solidFill>
          </w14:textFill>
        </w:rPr>
        <w:t>单位</w:t>
      </w:r>
      <w:r>
        <w:rPr>
          <w:rStyle w:val="24"/>
          <w:rFonts w:hint="eastAsia" w:ascii="黑体" w:hAnsi="黑体" w:eastAsia="黑体"/>
          <w:b w:val="0"/>
          <w:bCs w:val="0"/>
          <w:color w:val="000000" w:themeColor="text1"/>
          <w:highlight w:val="none"/>
          <w14:textFill>
            <w14:solidFill>
              <w14:schemeClr w14:val="tx1"/>
            </w14:solidFill>
          </w14:textFill>
        </w:rPr>
        <w:t>概况</w:t>
      </w:r>
      <w:bookmarkEnd w:id="12"/>
      <w:bookmarkEnd w:id="13"/>
    </w:p>
    <w:p>
      <w:pPr>
        <w:widowControl/>
        <w:jc w:val="left"/>
        <w:rPr>
          <w:rFonts w:ascii="黑体" w:eastAsia="黑体"/>
          <w:color w:val="000000" w:themeColor="text1"/>
          <w:sz w:val="32"/>
          <w:szCs w:val="32"/>
          <w:highlight w:val="none"/>
          <w14:textFill>
            <w14:solidFill>
              <w14:schemeClr w14:val="tx1"/>
            </w14:solidFill>
          </w14:textFill>
        </w:rPr>
      </w:pPr>
    </w:p>
    <w:p>
      <w:pPr>
        <w:pStyle w:val="4"/>
        <w:numPr>
          <w:ilvl w:val="0"/>
          <w:numId w:val="1"/>
        </w:numPr>
        <w:rPr>
          <w:rStyle w:val="25"/>
          <w:rFonts w:hint="eastAsia" w:ascii="黑体" w:hAnsi="黑体" w:eastAsia="黑体"/>
          <w:b w:val="0"/>
          <w:bCs w:val="0"/>
          <w:color w:val="000000" w:themeColor="text1"/>
          <w:highlight w:val="none"/>
          <w:lang w:eastAsia="zh-CN"/>
          <w14:textFill>
            <w14:solidFill>
              <w14:schemeClr w14:val="tx1"/>
            </w14:solidFill>
          </w14:textFill>
        </w:rPr>
      </w:pPr>
      <w:bookmarkStart w:id="14" w:name="_Toc15377197"/>
      <w:bookmarkStart w:id="15" w:name="_Toc15396600"/>
      <w:r>
        <w:rPr>
          <w:rStyle w:val="25"/>
          <w:rFonts w:hint="eastAsia" w:ascii="黑体" w:hAnsi="黑体" w:eastAsia="黑体"/>
          <w:b w:val="0"/>
          <w:bCs w:val="0"/>
          <w:color w:val="000000" w:themeColor="text1"/>
          <w:highlight w:val="none"/>
          <w14:textFill>
            <w14:solidFill>
              <w14:schemeClr w14:val="tx1"/>
            </w14:solidFill>
          </w14:textFill>
        </w:rPr>
        <w:t>职</w:t>
      </w:r>
      <w:r>
        <w:rPr>
          <w:rStyle w:val="25"/>
          <w:rFonts w:hint="eastAsia" w:ascii="黑体" w:hAnsi="黑体" w:eastAsia="黑体"/>
          <w:b w:val="0"/>
          <w:bCs w:val="0"/>
          <w:color w:val="000000" w:themeColor="text1"/>
          <w:highlight w:val="none"/>
          <w:lang w:val="en-US" w:eastAsia="zh-CN"/>
          <w14:textFill>
            <w14:solidFill>
              <w14:schemeClr w14:val="tx1"/>
            </w14:solidFill>
          </w14:textFill>
        </w:rPr>
        <w:t>责</w:t>
      </w:r>
      <w:r>
        <w:rPr>
          <w:rStyle w:val="25"/>
          <w:rFonts w:hint="eastAsia" w:ascii="黑体" w:hAnsi="黑体" w:eastAsia="黑体"/>
          <w:b w:val="0"/>
          <w:bCs w:val="0"/>
          <w:color w:val="000000" w:themeColor="text1"/>
          <w:highlight w:val="none"/>
          <w:lang w:eastAsia="zh-CN"/>
          <w14:textFill>
            <w14:solidFill>
              <w14:schemeClr w14:val="tx1"/>
            </w14:solidFill>
          </w14:textFill>
        </w:rPr>
        <w:t>简介</w:t>
      </w:r>
    </w:p>
    <w:p>
      <w:pPr>
        <w:pStyle w:val="2"/>
        <w:adjustRightInd w:val="0"/>
        <w:snapToGrid w:val="0"/>
        <w:spacing w:before="93" w:line="600" w:lineRule="exact"/>
        <w:ind w:firstLine="672" w:firstLineChars="210"/>
        <w:outlineLvl w:val="2"/>
        <w:rPr>
          <w:rFonts w:ascii="仿宋" w:hAnsi="仿宋" w:eastAsia="仿宋"/>
          <w:bCs/>
          <w:color w:val="000000" w:themeColor="text1"/>
          <w:sz w:val="32"/>
          <w:szCs w:val="32"/>
          <w:highlight w:val="none"/>
          <w14:textFill>
            <w14:solidFill>
              <w14:schemeClr w14:val="tx1"/>
            </w14:solidFill>
          </w14:textFill>
        </w:rPr>
      </w:pPr>
      <w:bookmarkStart w:id="16" w:name="_Toc15377198"/>
      <w:bookmarkStart w:id="17" w:name="_Toc15378445"/>
      <w:r>
        <w:rPr>
          <w:rFonts w:hint="eastAsia" w:ascii="仿宋" w:hAnsi="仿宋" w:eastAsia="仿宋"/>
          <w:bCs/>
          <w:color w:val="000000" w:themeColor="text1"/>
          <w:sz w:val="32"/>
          <w:szCs w:val="32"/>
          <w:highlight w:val="none"/>
          <w14:textFill>
            <w14:solidFill>
              <w14:schemeClr w14:val="tx1"/>
            </w14:solidFill>
          </w14:textFill>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单位宗旨和业务范围主要是实施</w:t>
      </w:r>
      <w:r>
        <w:rPr>
          <w:rFonts w:hint="eastAsia" w:ascii="仿宋" w:hAnsi="仿宋" w:eastAsia="仿宋"/>
          <w:bCs/>
          <w:color w:val="000000" w:themeColor="text1"/>
          <w:sz w:val="32"/>
          <w:szCs w:val="32"/>
          <w:highlight w:val="none"/>
          <w:lang w:val="en-US" w:eastAsia="zh-CN"/>
          <w14:textFill>
            <w14:solidFill>
              <w14:schemeClr w14:val="tx1"/>
            </w14:solidFill>
          </w14:textFill>
        </w:rPr>
        <w:t>初中</w:t>
      </w:r>
      <w:r>
        <w:rPr>
          <w:rFonts w:hint="eastAsia" w:ascii="仿宋" w:hAnsi="仿宋" w:eastAsia="仿宋"/>
          <w:bCs/>
          <w:color w:val="000000" w:themeColor="text1"/>
          <w:sz w:val="32"/>
          <w:szCs w:val="32"/>
          <w:highlight w:val="none"/>
          <w14:textFill>
            <w14:solidFill>
              <w14:schemeClr w14:val="tx1"/>
            </w14:solidFill>
          </w14:textFill>
        </w:rPr>
        <w:t>义务教育，促进基础教育发展，负责</w:t>
      </w:r>
      <w:r>
        <w:rPr>
          <w:rFonts w:hint="eastAsia" w:ascii="仿宋" w:hAnsi="仿宋" w:eastAsia="仿宋"/>
          <w:bCs/>
          <w:color w:val="000000" w:themeColor="text1"/>
          <w:sz w:val="32"/>
          <w:szCs w:val="32"/>
          <w:highlight w:val="none"/>
          <w:lang w:val="en-US" w:eastAsia="zh-CN"/>
          <w14:textFill>
            <w14:solidFill>
              <w14:schemeClr w14:val="tx1"/>
            </w14:solidFill>
          </w14:textFill>
        </w:rPr>
        <w:t>初中</w:t>
      </w:r>
      <w:r>
        <w:rPr>
          <w:rFonts w:hint="eastAsia" w:ascii="仿宋" w:hAnsi="仿宋" w:eastAsia="仿宋"/>
          <w:bCs/>
          <w:color w:val="000000" w:themeColor="text1"/>
          <w:sz w:val="32"/>
          <w:szCs w:val="32"/>
          <w:highlight w:val="none"/>
          <w14:textFill>
            <w14:solidFill>
              <w14:schemeClr w14:val="tx1"/>
            </w14:solidFill>
          </w14:textFill>
        </w:rPr>
        <w:t>学历教育及相关社会服务</w:t>
      </w:r>
    </w:p>
    <w:p>
      <w:pPr>
        <w:pStyle w:val="2"/>
        <w:adjustRightInd w:val="0"/>
        <w:snapToGrid w:val="0"/>
        <w:spacing w:before="93" w:line="600" w:lineRule="exact"/>
        <w:ind w:firstLine="672" w:firstLineChars="210"/>
        <w:outlineLvl w:val="2"/>
        <w:rPr>
          <w:rFonts w:ascii="仿宋" w:hAnsi="仿宋" w:eastAsia="仿宋"/>
          <w:bCs/>
          <w:color w:val="000000" w:themeColor="text1"/>
          <w:sz w:val="32"/>
          <w:szCs w:val="32"/>
          <w:highlight w:val="none"/>
          <w14:textFill>
            <w14:solidFill>
              <w14:schemeClr w14:val="tx1"/>
            </w14:solidFill>
          </w14:textFill>
        </w:rPr>
      </w:pPr>
      <w:bookmarkStart w:id="18" w:name="_Toc15378446"/>
      <w:bookmarkStart w:id="19" w:name="_Toc15377199"/>
      <w:r>
        <w:rPr>
          <w:rFonts w:hint="eastAsia" w:ascii="仿宋" w:hAnsi="仿宋" w:eastAsia="仿宋"/>
          <w:bCs/>
          <w:color w:val="000000" w:themeColor="text1"/>
          <w:sz w:val="32"/>
          <w:szCs w:val="32"/>
          <w:highlight w:val="none"/>
          <w14:textFill>
            <w14:solidFill>
              <w14:schemeClr w14:val="tx1"/>
            </w14:solidFill>
          </w14:textFill>
        </w:rPr>
        <w:t>（二）</w:t>
      </w:r>
      <w:r>
        <w:rPr>
          <w:rFonts w:ascii="仿宋" w:hAnsi="仿宋" w:eastAsia="仿宋"/>
          <w:bCs/>
          <w:color w:val="000000" w:themeColor="text1"/>
          <w:sz w:val="32"/>
          <w:szCs w:val="32"/>
          <w:highlight w:val="none"/>
          <w14:textFill>
            <w14:solidFill>
              <w14:schemeClr w14:val="tx1"/>
            </w14:solidFill>
          </w14:textFill>
        </w:rPr>
        <w:t>202</w:t>
      </w:r>
      <w:r>
        <w:rPr>
          <w:rFonts w:hint="eastAsia" w:ascii="仿宋" w:hAnsi="仿宋" w:eastAsia="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bCs/>
          <w:color w:val="000000" w:themeColor="text1"/>
          <w:sz w:val="32"/>
          <w:szCs w:val="32"/>
          <w:highlight w:val="none"/>
          <w14:textFill>
            <w14:solidFill>
              <w14:schemeClr w14:val="tx1"/>
            </w14:solidFill>
          </w14:textFill>
        </w:rPr>
        <w:t>年重点工作完成情况。</w:t>
      </w:r>
      <w:bookmarkEnd w:id="18"/>
      <w:bookmarkEnd w:id="19"/>
    </w:p>
    <w:p>
      <w:pPr>
        <w:pStyle w:val="2"/>
        <w:adjustRightInd w:val="0"/>
        <w:snapToGrid w:val="0"/>
        <w:spacing w:before="93" w:line="600" w:lineRule="exact"/>
        <w:ind w:firstLine="672" w:firstLineChars="210"/>
        <w:outlineLvl w:val="2"/>
        <w:rPr>
          <w:rFonts w:hint="eastAsia"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2</w:t>
      </w:r>
      <w:r>
        <w:rPr>
          <w:rFonts w:ascii="仿宋" w:hAnsi="仿宋" w:eastAsia="仿宋"/>
          <w:bCs/>
          <w:color w:val="000000" w:themeColor="text1"/>
          <w:sz w:val="32"/>
          <w:szCs w:val="32"/>
          <w:highlight w:val="none"/>
          <w14:textFill>
            <w14:solidFill>
              <w14:schemeClr w14:val="tx1"/>
            </w14:solidFill>
          </w14:textFill>
        </w:rPr>
        <w:t>02</w:t>
      </w:r>
      <w:r>
        <w:rPr>
          <w:rFonts w:hint="eastAsia" w:ascii="仿宋" w:hAnsi="仿宋" w:eastAsia="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bCs/>
          <w:color w:val="000000" w:themeColor="text1"/>
          <w:sz w:val="32"/>
          <w:szCs w:val="32"/>
          <w:highlight w:val="none"/>
          <w14:textFill>
            <w14:solidFill>
              <w14:schemeClr w14:val="tx1"/>
            </w14:solidFill>
          </w14:textFill>
        </w:rPr>
        <w:t>年主要负责完成</w:t>
      </w:r>
      <w:r>
        <w:rPr>
          <w:rFonts w:hint="eastAsia" w:ascii="仿宋" w:hAnsi="仿宋" w:eastAsia="仿宋"/>
          <w:bCs/>
          <w:color w:val="000000" w:themeColor="text1"/>
          <w:sz w:val="32"/>
          <w:szCs w:val="32"/>
          <w:highlight w:val="none"/>
          <w:lang w:val="en-US" w:eastAsia="zh-CN"/>
          <w14:textFill>
            <w14:solidFill>
              <w14:schemeClr w14:val="tx1"/>
            </w14:solidFill>
          </w14:textFill>
        </w:rPr>
        <w:t>初中</w:t>
      </w:r>
      <w:r>
        <w:rPr>
          <w:rFonts w:hint="eastAsia" w:ascii="仿宋" w:hAnsi="仿宋" w:eastAsia="仿宋"/>
          <w:bCs/>
          <w:color w:val="000000" w:themeColor="text1"/>
          <w:sz w:val="32"/>
          <w:szCs w:val="32"/>
          <w:highlight w:val="none"/>
          <w14:textFill>
            <w14:solidFill>
              <w14:schemeClr w14:val="tx1"/>
            </w14:solidFill>
          </w14:textFill>
        </w:rPr>
        <w:t>学历教育，</w:t>
      </w:r>
      <w:r>
        <w:rPr>
          <w:rFonts w:hint="eastAsia" w:ascii="仿宋" w:hAnsi="仿宋" w:eastAsia="仿宋"/>
          <w:bCs/>
          <w:color w:val="000000" w:themeColor="text1"/>
          <w:sz w:val="32"/>
          <w:szCs w:val="32"/>
          <w:highlight w:val="none"/>
          <w:lang w:val="en-US" w:eastAsia="zh-CN"/>
          <w14:textFill>
            <w14:solidFill>
              <w14:schemeClr w14:val="tx1"/>
            </w14:solidFill>
          </w14:textFill>
        </w:rPr>
        <w:t>九</w:t>
      </w:r>
      <w:r>
        <w:rPr>
          <w:rFonts w:hint="eastAsia" w:ascii="仿宋" w:hAnsi="仿宋" w:eastAsia="仿宋"/>
          <w:bCs/>
          <w:color w:val="000000" w:themeColor="text1"/>
          <w:sz w:val="32"/>
          <w:szCs w:val="32"/>
          <w:highlight w:val="none"/>
          <w14:textFill>
            <w14:solidFill>
              <w14:schemeClr w14:val="tx1"/>
            </w14:solidFill>
          </w14:textFill>
        </w:rPr>
        <w:t>年级送生工作、</w:t>
      </w:r>
      <w:r>
        <w:rPr>
          <w:rFonts w:hint="eastAsia" w:ascii="仿宋" w:hAnsi="仿宋" w:eastAsia="仿宋"/>
          <w:bCs/>
          <w:color w:val="000000" w:themeColor="text1"/>
          <w:sz w:val="32"/>
          <w:szCs w:val="32"/>
          <w:highlight w:val="none"/>
          <w:lang w:val="en-US" w:eastAsia="zh-CN"/>
          <w14:textFill>
            <w14:solidFill>
              <w14:schemeClr w14:val="tx1"/>
            </w14:solidFill>
          </w14:textFill>
        </w:rPr>
        <w:t>七</w:t>
      </w:r>
      <w:r>
        <w:rPr>
          <w:rFonts w:hint="eastAsia" w:ascii="仿宋" w:hAnsi="仿宋" w:eastAsia="仿宋"/>
          <w:bCs/>
          <w:color w:val="000000" w:themeColor="text1"/>
          <w:sz w:val="32"/>
          <w:szCs w:val="32"/>
          <w:highlight w:val="none"/>
          <w14:textFill>
            <w14:solidFill>
              <w14:schemeClr w14:val="tx1"/>
            </w14:solidFill>
          </w14:textFill>
        </w:rPr>
        <w:t>年级招生工作。本单位顺利完成年度工作任务。</w:t>
      </w:r>
    </w:p>
    <w:p>
      <w:pPr>
        <w:pStyle w:val="2"/>
        <w:adjustRightInd w:val="0"/>
        <w:snapToGrid w:val="0"/>
        <w:spacing w:before="93" w:line="600" w:lineRule="exact"/>
        <w:ind w:firstLine="672" w:firstLineChars="210"/>
        <w:outlineLvl w:val="2"/>
        <w:rPr>
          <w:rFonts w:hint="eastAsia" w:ascii="仿宋" w:hAnsi="仿宋" w:eastAsia="仿宋"/>
          <w:bCs/>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其他相关社会服务工作。顺利完成相关服务工作任务及上级安排的相关工作。</w:t>
      </w:r>
    </w:p>
    <w:p>
      <w:pPr>
        <w:pStyle w:val="2"/>
        <w:adjustRightInd w:val="0"/>
        <w:snapToGrid w:val="0"/>
        <w:spacing w:before="93" w:line="600" w:lineRule="exact"/>
        <w:ind w:firstLine="630" w:firstLineChars="210"/>
        <w:outlineLvl w:val="2"/>
        <w:rPr>
          <w:rFonts w:hint="default" w:ascii="黑体" w:hAnsi="黑体" w:eastAsia="黑体"/>
          <w:b w:val="0"/>
          <w:color w:val="000000" w:themeColor="text1"/>
          <w:highlight w:val="none"/>
          <w:lang w:val="en-US"/>
          <w14:textFill>
            <w14:solidFill>
              <w14:schemeClr w14:val="tx1"/>
            </w14:solidFill>
          </w14:textFill>
        </w:rPr>
      </w:pPr>
      <w:r>
        <w:rPr>
          <w:rFonts w:hint="eastAsia" w:ascii="黑体" w:hAnsi="黑体" w:eastAsia="黑体"/>
          <w:b w:val="0"/>
          <w:color w:val="000000" w:themeColor="text1"/>
          <w:highlight w:val="none"/>
          <w:lang w:val="en-US" w:eastAsia="zh-CN"/>
          <w14:textFill>
            <w14:solidFill>
              <w14:schemeClr w14:val="tx1"/>
            </w14:solidFill>
          </w14:textFill>
        </w:rPr>
        <w:t>二、</w:t>
      </w:r>
      <w:bookmarkEnd w:id="14"/>
      <w:bookmarkEnd w:id="15"/>
      <w:r>
        <w:rPr>
          <w:rFonts w:hint="eastAsia" w:ascii="黑体" w:hAnsi="黑体" w:eastAsia="黑体"/>
          <w:b w:val="0"/>
          <w:color w:val="000000" w:themeColor="text1"/>
          <w:highlight w:val="none"/>
          <w:lang w:val="en-US" w:eastAsia="zh-CN"/>
          <w14:textFill>
            <w14:solidFill>
              <w14:schemeClr w14:val="tx1"/>
            </w14:solidFill>
          </w14:textFill>
        </w:rPr>
        <w:t>机构设置</w:t>
      </w:r>
    </w:p>
    <w:p>
      <w:pPr>
        <w:widowControl/>
        <w:ind w:firstLine="640" w:firstLineChars="200"/>
        <w:jc w:val="left"/>
        <w:rPr>
          <w:rFonts w:ascii="仿宋" w:hAnsi="仿宋" w:eastAsia="仿宋"/>
          <w:color w:val="000000" w:themeColor="text1"/>
          <w:kern w:val="0"/>
          <w:sz w:val="32"/>
          <w:szCs w:val="32"/>
          <w:highlight w:val="none"/>
          <w14:textFill>
            <w14:solidFill>
              <w14:schemeClr w14:val="tx1"/>
            </w14:solidFill>
          </w14:textFill>
        </w:rPr>
      </w:pPr>
      <w:r>
        <w:rPr>
          <w:rFonts w:hint="eastAsia" w:ascii="仿宋" w:hAnsi="仿宋" w:eastAsia="仿宋"/>
          <w:bCs/>
          <w:color w:val="000000" w:themeColor="text1"/>
          <w:sz w:val="32"/>
          <w:szCs w:val="32"/>
          <w:lang w:val="en-US" w:eastAsia="zh-CN"/>
          <w14:textFill>
            <w14:solidFill>
              <w14:schemeClr w14:val="tx1"/>
            </w14:solidFill>
          </w14:textFill>
        </w:rPr>
        <w:t>遂宁市安居区分水镇初级中学校为遂宁市安居区教育和体育局下属事业单位，为二级预算单位。</w:t>
      </w:r>
      <w:r>
        <w:rPr>
          <w:rFonts w:ascii="仿宋" w:hAnsi="仿宋" w:eastAsia="仿宋"/>
          <w:color w:val="000000" w:themeColor="text1"/>
          <w:sz w:val="32"/>
          <w:szCs w:val="32"/>
          <w:highlight w:val="none"/>
          <w14:textFill>
            <w14:solidFill>
              <w14:schemeClr w14:val="tx1"/>
            </w14:solidFill>
          </w14:textFill>
        </w:rPr>
        <w:br w:type="page"/>
      </w:r>
    </w:p>
    <w:p>
      <w:pPr>
        <w:pStyle w:val="3"/>
        <w:ind w:right="440"/>
        <w:jc w:val="center"/>
        <w:rPr>
          <w:rStyle w:val="24"/>
          <w:rFonts w:ascii="黑体" w:hAnsi="黑体" w:eastAsia="黑体"/>
          <w:b w:val="0"/>
          <w:bCs/>
          <w:color w:val="000000" w:themeColor="text1"/>
          <w:highlight w:val="none"/>
          <w14:textFill>
            <w14:solidFill>
              <w14:schemeClr w14:val="tx1"/>
            </w14:solidFill>
          </w14:textFill>
        </w:rPr>
      </w:pPr>
      <w:bookmarkStart w:id="20" w:name="_Toc15377204"/>
      <w:bookmarkStart w:id="21" w:name="_Toc15396602"/>
      <w:r>
        <w:rPr>
          <w:rFonts w:hint="eastAsia" w:ascii="黑体" w:hAnsi="黑体" w:eastAsia="黑体"/>
          <w:b w:val="0"/>
          <w:bCs/>
          <w:color w:val="000000" w:themeColor="text1"/>
          <w:highlight w:val="none"/>
          <w:lang w:val="en-US" w:eastAsia="zh-CN"/>
          <w14:textFill>
            <w14:solidFill>
              <w14:schemeClr w14:val="tx1"/>
            </w14:solidFill>
          </w14:textFill>
        </w:rPr>
        <w:t xml:space="preserve"> </w:t>
      </w:r>
      <w:r>
        <w:rPr>
          <w:rFonts w:hint="eastAsia" w:ascii="黑体" w:hAnsi="黑体" w:eastAsia="黑体"/>
          <w:b w:val="0"/>
          <w:bCs/>
          <w:color w:val="000000" w:themeColor="text1"/>
          <w:highlight w:val="none"/>
          <w14:textFill>
            <w14:solidFill>
              <w14:schemeClr w14:val="tx1"/>
            </w14:solidFill>
          </w14:textFill>
        </w:rPr>
        <w:t xml:space="preserve">第二部分 </w:t>
      </w:r>
      <w:r>
        <w:rPr>
          <w:rFonts w:hint="eastAsia" w:ascii="黑体" w:hAnsi="黑体" w:eastAsia="黑体"/>
          <w:b w:val="0"/>
          <w:bCs/>
          <w:color w:val="000000" w:themeColor="text1"/>
          <w:highlight w:val="none"/>
          <w:lang w:val="en-US" w:eastAsia="zh-CN"/>
          <w14:textFill>
            <w14:solidFill>
              <w14:schemeClr w14:val="tx1"/>
            </w14:solidFill>
          </w14:textFill>
        </w:rPr>
        <w:t>2022年度</w:t>
      </w:r>
      <w:r>
        <w:rPr>
          <w:rStyle w:val="24"/>
          <w:rFonts w:hint="eastAsia" w:ascii="黑体" w:hAnsi="黑体" w:eastAsia="黑体"/>
          <w:b w:val="0"/>
          <w:bCs/>
          <w:color w:val="000000" w:themeColor="text1"/>
          <w:highlight w:val="none"/>
          <w:lang w:eastAsia="zh-CN"/>
          <w14:textFill>
            <w14:solidFill>
              <w14:schemeClr w14:val="tx1"/>
            </w14:solidFill>
          </w14:textFill>
        </w:rPr>
        <w:t>单位</w:t>
      </w:r>
      <w:r>
        <w:rPr>
          <w:rStyle w:val="24"/>
          <w:rFonts w:hint="eastAsia" w:ascii="黑体" w:hAnsi="黑体" w:eastAsia="黑体"/>
          <w:b w:val="0"/>
          <w:bCs/>
          <w:color w:val="000000" w:themeColor="text1"/>
          <w:highlight w:val="none"/>
          <w14:textFill>
            <w14:solidFill>
              <w14:schemeClr w14:val="tx1"/>
            </w14:solidFill>
          </w14:textFill>
        </w:rPr>
        <w:t>决算情况说明</w:t>
      </w:r>
      <w:bookmarkEnd w:id="20"/>
      <w:bookmarkEnd w:id="21"/>
    </w:p>
    <w:p>
      <w:pPr>
        <w:rPr>
          <w:color w:val="000000" w:themeColor="text1"/>
          <w:highlight w:val="none"/>
          <w14:textFill>
            <w14:solidFill>
              <w14:schemeClr w14:val="tx1"/>
            </w14:solidFill>
          </w14:textFill>
        </w:rPr>
      </w:pPr>
    </w:p>
    <w:p>
      <w:pPr>
        <w:pStyle w:val="23"/>
        <w:numPr>
          <w:ilvl w:val="0"/>
          <w:numId w:val="2"/>
        </w:numPr>
        <w:spacing w:line="600" w:lineRule="exact"/>
        <w:ind w:firstLineChars="0"/>
        <w:outlineLvl w:val="1"/>
        <w:rPr>
          <w:rStyle w:val="25"/>
          <w:rFonts w:ascii="黑体" w:hAnsi="黑体" w:eastAsia="黑体"/>
          <w:b w:val="0"/>
          <w:color w:val="000000" w:themeColor="text1"/>
          <w:highlight w:val="none"/>
          <w14:textFill>
            <w14:solidFill>
              <w14:schemeClr w14:val="tx1"/>
            </w14:solidFill>
          </w14:textFill>
        </w:rPr>
      </w:pPr>
      <w:bookmarkStart w:id="22" w:name="_Toc15377205"/>
      <w:bookmarkStart w:id="23" w:name="_Toc15396603"/>
      <w:r>
        <w:rPr>
          <w:rFonts w:hint="eastAsia" w:ascii="黑体" w:hAnsi="黑体" w:eastAsia="黑体"/>
          <w:color w:val="000000" w:themeColor="text1"/>
          <w:sz w:val="32"/>
          <w:szCs w:val="32"/>
          <w:highlight w:val="none"/>
          <w14:textFill>
            <w14:solidFill>
              <w14:schemeClr w14:val="tx1"/>
            </w14:solidFill>
          </w14:textFill>
        </w:rPr>
        <w:t>收</w:t>
      </w:r>
      <w:r>
        <w:rPr>
          <w:rStyle w:val="25"/>
          <w:rFonts w:hint="eastAsia" w:ascii="黑体" w:hAnsi="黑体" w:eastAsia="黑体"/>
          <w:b w:val="0"/>
          <w:color w:val="000000" w:themeColor="text1"/>
          <w:highlight w:val="none"/>
          <w14:textFill>
            <w14:solidFill>
              <w14:schemeClr w14:val="tx1"/>
            </w14:solidFill>
          </w14:textFill>
        </w:rPr>
        <w:t>入支出决算总体情况说明</w:t>
      </w:r>
      <w:bookmarkEnd w:id="22"/>
      <w:bookmarkEnd w:id="23"/>
    </w:p>
    <w:p>
      <w:pPr>
        <w:spacing w:line="6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年度收</w:t>
      </w:r>
      <w:r>
        <w:rPr>
          <w:rFonts w:hint="eastAsia" w:ascii="仿宋" w:hAnsi="仿宋" w:eastAsia="仿宋"/>
          <w:color w:val="000000" w:themeColor="text1"/>
          <w:sz w:val="32"/>
          <w:szCs w:val="32"/>
          <w:highlight w:val="none"/>
          <w:lang w:val="en-US" w:eastAsia="zh-CN"/>
          <w14:textFill>
            <w14:solidFill>
              <w14:schemeClr w14:val="tx1"/>
            </w14:solidFill>
          </w14:textFill>
        </w:rPr>
        <w:t>入</w:t>
      </w:r>
      <w:r>
        <w:rPr>
          <w:rFonts w:hint="eastAsia" w:ascii="仿宋" w:hAnsi="仿宋" w:eastAsia="仿宋"/>
          <w:color w:val="000000" w:themeColor="text1"/>
          <w:sz w:val="32"/>
          <w:szCs w:val="32"/>
          <w:highlight w:val="none"/>
          <w14:textFill>
            <w14:solidFill>
              <w14:schemeClr w14:val="tx1"/>
            </w14:solidFill>
          </w14:textFill>
        </w:rPr>
        <w:t>总计</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支出891.44万元</w:t>
      </w:r>
      <w:r>
        <w:rPr>
          <w:rFonts w:hint="eastAsia" w:ascii="仿宋" w:hAnsi="仿宋" w:eastAsia="仿宋"/>
          <w:color w:val="000000" w:themeColor="text1"/>
          <w:sz w:val="32"/>
          <w:szCs w:val="32"/>
          <w:highlight w:val="none"/>
          <w14:textFill>
            <w14:solidFill>
              <w14:schemeClr w14:val="tx1"/>
            </w14:solidFill>
          </w14:textFill>
        </w:rPr>
        <w:t>。与20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年相比，收</w:t>
      </w:r>
      <w:r>
        <w:rPr>
          <w:rFonts w:hint="eastAsia" w:ascii="仿宋" w:hAnsi="仿宋" w:eastAsia="仿宋"/>
          <w:color w:val="000000" w:themeColor="text1"/>
          <w:sz w:val="32"/>
          <w:szCs w:val="32"/>
          <w:highlight w:val="none"/>
          <w:lang w:val="en-US" w:eastAsia="zh-CN"/>
          <w14:textFill>
            <w14:solidFill>
              <w14:schemeClr w14:val="tx1"/>
            </w14:solidFill>
          </w14:textFill>
        </w:rPr>
        <w:t>入减少75.36</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减少7.79%</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支出减少149.7万元</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减少14.38%</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教师减少人员经费支出减少。</w:t>
      </w:r>
    </w:p>
    <w:p>
      <w:pPr>
        <w:pStyle w:val="2"/>
        <w:rPr>
          <w:rFonts w:hint="eastAsia" w:ascii="仿宋" w:hAnsi="仿宋" w:eastAsia="仿宋"/>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object>
          <v:shape id="_x0000_i1025" o:spt="75" type="#_x0000_t75" style="height:186.8pt;width:425.8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spacing w:line="60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：收、支决算总计变动情况图）（柱状图）</w:t>
      </w:r>
    </w:p>
    <w:p>
      <w:pPr>
        <w:pStyle w:val="23"/>
        <w:numPr>
          <w:ilvl w:val="0"/>
          <w:numId w:val="2"/>
        </w:numPr>
        <w:spacing w:line="600" w:lineRule="exact"/>
        <w:ind w:firstLineChars="0"/>
        <w:outlineLvl w:val="1"/>
        <w:rPr>
          <w:rStyle w:val="25"/>
          <w:rFonts w:ascii="黑体" w:hAnsi="黑体" w:eastAsia="黑体"/>
          <w:b w:val="0"/>
          <w:color w:val="000000" w:themeColor="text1"/>
          <w:highlight w:val="none"/>
          <w14:textFill>
            <w14:solidFill>
              <w14:schemeClr w14:val="tx1"/>
            </w14:solidFill>
          </w14:textFill>
        </w:rPr>
      </w:pPr>
      <w:bookmarkStart w:id="24" w:name="_Toc15377206"/>
      <w:bookmarkStart w:id="25" w:name="_Toc15396604"/>
      <w:r>
        <w:rPr>
          <w:rFonts w:hint="eastAsia" w:ascii="黑体" w:hAnsi="黑体" w:eastAsia="黑体"/>
          <w:color w:val="000000" w:themeColor="text1"/>
          <w:sz w:val="32"/>
          <w:szCs w:val="32"/>
          <w:highlight w:val="none"/>
          <w14:textFill>
            <w14:solidFill>
              <w14:schemeClr w14:val="tx1"/>
            </w14:solidFill>
          </w14:textFill>
        </w:rPr>
        <w:t>收</w:t>
      </w:r>
      <w:r>
        <w:rPr>
          <w:rStyle w:val="25"/>
          <w:rFonts w:hint="eastAsia" w:ascii="黑体" w:hAnsi="黑体" w:eastAsia="黑体"/>
          <w:b w:val="0"/>
          <w:color w:val="000000" w:themeColor="text1"/>
          <w:highlight w:val="none"/>
          <w14:textFill>
            <w14:solidFill>
              <w14:schemeClr w14:val="tx1"/>
            </w14:solidFill>
          </w14:textFill>
        </w:rPr>
        <w:t>入决算情况说明</w:t>
      </w:r>
      <w:bookmarkEnd w:id="24"/>
      <w:bookmarkEnd w:id="25"/>
    </w:p>
    <w:p>
      <w:pPr>
        <w:spacing w:line="600" w:lineRule="exact"/>
        <w:ind w:firstLine="640"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年本年收入合计</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万元，其中：一般公共预算财政拨款收入</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；政府性基金预算财政拨款收入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国有资本经营预算财政拨款收入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；上级补助收入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；事业收入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；经营收入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；附属单位上缴收入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；其他收入</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w:t>
      </w:r>
    </w:p>
    <w:p>
      <w:pPr>
        <w:spacing w:line="600" w:lineRule="exact"/>
        <w:ind w:firstLine="643" w:firstLineChars="200"/>
        <w:outlineLvl w:val="1"/>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注：数据来源于财决</w:t>
      </w:r>
      <w:r>
        <w:rPr>
          <w:rFonts w:ascii="仿宋" w:hAnsi="仿宋" w:eastAsia="仿宋"/>
          <w:b/>
          <w:color w:val="000000" w:themeColor="text1"/>
          <w:sz w:val="28"/>
          <w:szCs w:val="28"/>
          <w:highlight w:val="none"/>
          <w14:textFill>
            <w14:solidFill>
              <w14:schemeClr w14:val="tx1"/>
            </w14:solidFill>
          </w14:textFill>
        </w:rPr>
        <w:t>01表</w:t>
      </w:r>
      <w:r>
        <w:rPr>
          <w:rFonts w:hint="eastAsia" w:ascii="仿宋" w:hAnsi="仿宋" w:eastAsia="仿宋"/>
          <w:b/>
          <w:color w:val="000000" w:themeColor="text1"/>
          <w:sz w:val="28"/>
          <w:szCs w:val="28"/>
          <w:highlight w:val="none"/>
          <w:lang w:eastAsia="zh-CN"/>
          <w14:textFill>
            <w14:solidFill>
              <w14:schemeClr w14:val="tx1"/>
            </w14:solidFill>
          </w14:textFill>
        </w:rPr>
        <w:t>，仅罗列本单位涉及的收入。</w:t>
      </w:r>
      <w:r>
        <w:rPr>
          <w:rFonts w:ascii="仿宋" w:hAnsi="仿宋" w:eastAsia="仿宋"/>
          <w:b/>
          <w:color w:val="000000" w:themeColor="text1"/>
          <w:sz w:val="32"/>
          <w:szCs w:val="32"/>
          <w:highlight w:val="none"/>
          <w14:textFill>
            <w14:solidFill>
              <w14:schemeClr w14:val="tx1"/>
            </w14:solidFill>
          </w14:textFill>
        </w:rPr>
        <w:t>）</w:t>
      </w:r>
    </w:p>
    <w:p>
      <w:pPr>
        <w:spacing w:line="600" w:lineRule="exact"/>
        <w:ind w:firstLine="640" w:firstLineChars="200"/>
        <w:outlineLvl w:val="1"/>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shd w:val="pct10" w:color="auto" w:fill="FFFFFF"/>
          <w14:textFill>
            <w14:solidFill>
              <w14:schemeClr w14:val="tx1"/>
            </w14:solidFill>
          </w14:textFill>
        </w:rPr>
        <w:pict>
          <v:shape id="_x0000_s1028" o:spid="_x0000_s1028" o:spt="75" type="#_x0000_t75" style="position:absolute;left:0pt;margin-left:71.75pt;margin-top:0.85pt;height:184.85pt;width:202.7pt;z-index:251660288;mso-width-relative:page;mso-height-relative:page;" o:ole="t" filled="f" o:preferrelative="t" stroked="f" coordsize="21600,21600">
            <v:path/>
            <v:fill on="f" focussize="0,0"/>
            <v:stroke on="f"/>
            <v:imagedata r:id="rId9" o:title=""/>
            <o:lock v:ext="edit" aspectratio="t"/>
          </v:shape>
          <o:OLEObject Type="Embed" ProgID="Excel.Chart.8" ShapeID="_x0000_s1028" DrawAspect="Content" ObjectID="_1468075726" r:id="rId8">
            <o:LockedField>false</o:LockedField>
          </o:OLEObject>
        </w:pict>
      </w:r>
    </w:p>
    <w:p>
      <w:pPr>
        <w:pStyle w:val="2"/>
        <w:rPr>
          <w:rFonts w:ascii="仿宋" w:hAnsi="仿宋" w:eastAsia="仿宋"/>
          <w:color w:val="000000" w:themeColor="text1"/>
          <w:sz w:val="32"/>
          <w:szCs w:val="32"/>
          <w:highlight w:val="none"/>
          <w14:textFill>
            <w14:solidFill>
              <w14:schemeClr w14:val="tx1"/>
            </w14:solidFill>
          </w14:textFill>
        </w:rPr>
      </w:pPr>
    </w:p>
    <w:p>
      <w:pPr>
        <w:pStyle w:val="2"/>
        <w:rPr>
          <w:rFonts w:ascii="仿宋" w:hAnsi="仿宋" w:eastAsia="仿宋"/>
          <w:color w:val="000000" w:themeColor="text1"/>
          <w:sz w:val="32"/>
          <w:szCs w:val="32"/>
          <w:highlight w:val="none"/>
          <w14:textFill>
            <w14:solidFill>
              <w14:schemeClr w14:val="tx1"/>
            </w14:solidFill>
          </w14:textFill>
        </w:rPr>
      </w:pPr>
    </w:p>
    <w:p>
      <w:pPr>
        <w:pStyle w:val="2"/>
        <w:rPr>
          <w:rFonts w:ascii="仿宋" w:hAnsi="仿宋" w:eastAsia="仿宋"/>
          <w:color w:val="000000" w:themeColor="text1"/>
          <w:sz w:val="32"/>
          <w:szCs w:val="32"/>
          <w:highlight w:val="none"/>
          <w14:textFill>
            <w14:solidFill>
              <w14:schemeClr w14:val="tx1"/>
            </w14:solidFill>
          </w14:textFill>
        </w:rPr>
      </w:pPr>
    </w:p>
    <w:p>
      <w:pPr>
        <w:pStyle w:val="2"/>
        <w:rPr>
          <w:rFonts w:ascii="仿宋" w:hAnsi="仿宋" w:eastAsia="仿宋"/>
          <w:color w:val="000000" w:themeColor="text1"/>
          <w:sz w:val="32"/>
          <w:szCs w:val="32"/>
          <w:highlight w:val="none"/>
          <w14:textFill>
            <w14:solidFill>
              <w14:schemeClr w14:val="tx1"/>
            </w14:solidFill>
          </w14:textFill>
        </w:rPr>
      </w:pPr>
    </w:p>
    <w:p>
      <w:pPr>
        <w:pStyle w:val="2"/>
        <w:rPr>
          <w:rFonts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（图2：收入决算结构图）（饼状图）</w:t>
      </w:r>
    </w:p>
    <w:p>
      <w:pPr>
        <w:pStyle w:val="23"/>
        <w:numPr>
          <w:ilvl w:val="0"/>
          <w:numId w:val="2"/>
        </w:numPr>
        <w:spacing w:line="600" w:lineRule="exact"/>
        <w:ind w:firstLineChars="0"/>
        <w:outlineLvl w:val="1"/>
        <w:rPr>
          <w:rStyle w:val="25"/>
          <w:rFonts w:ascii="黑体" w:hAnsi="黑体" w:eastAsia="黑体"/>
          <w:b w:val="0"/>
          <w:color w:val="000000" w:themeColor="text1"/>
          <w:highlight w:val="none"/>
          <w14:textFill>
            <w14:solidFill>
              <w14:schemeClr w14:val="tx1"/>
            </w14:solidFill>
          </w14:textFill>
        </w:rPr>
      </w:pPr>
      <w:bookmarkStart w:id="26" w:name="_Toc15377207"/>
      <w:bookmarkStart w:id="27" w:name="_Toc15396605"/>
      <w:r>
        <w:rPr>
          <w:rFonts w:hint="eastAsia" w:ascii="黑体" w:hAnsi="黑体" w:eastAsia="黑体"/>
          <w:color w:val="000000" w:themeColor="text1"/>
          <w:sz w:val="32"/>
          <w:szCs w:val="32"/>
          <w:highlight w:val="none"/>
          <w14:textFill>
            <w14:solidFill>
              <w14:schemeClr w14:val="tx1"/>
            </w14:solidFill>
          </w14:textFill>
        </w:rPr>
        <w:t>支</w:t>
      </w:r>
      <w:r>
        <w:rPr>
          <w:rStyle w:val="25"/>
          <w:rFonts w:hint="eastAsia" w:ascii="黑体" w:hAnsi="黑体" w:eastAsia="黑体"/>
          <w:b w:val="0"/>
          <w:color w:val="000000" w:themeColor="text1"/>
          <w:highlight w:val="none"/>
          <w14:textFill>
            <w14:solidFill>
              <w14:schemeClr w14:val="tx1"/>
            </w14:solidFill>
          </w14:textFill>
        </w:rPr>
        <w:t>出决算情况说明</w:t>
      </w:r>
      <w:bookmarkEnd w:id="26"/>
      <w:bookmarkEnd w:id="27"/>
    </w:p>
    <w:p>
      <w:pPr>
        <w:spacing w:line="600" w:lineRule="exact"/>
        <w:ind w:firstLine="640" w:firstLineChars="200"/>
        <w:outlineLvl w:val="1"/>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年本年支出合计</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万元，其中：基本支出</w:t>
      </w:r>
      <w:r>
        <w:rPr>
          <w:rFonts w:hint="eastAsia" w:ascii="仿宋" w:hAnsi="仿宋" w:eastAsia="仿宋"/>
          <w:color w:val="000000" w:themeColor="text1"/>
          <w:sz w:val="32"/>
          <w:szCs w:val="32"/>
          <w:highlight w:val="none"/>
          <w:lang w:val="en-US" w:eastAsia="zh-CN"/>
          <w14:textFill>
            <w14:solidFill>
              <w14:schemeClr w14:val="tx1"/>
            </w14:solidFill>
          </w14:textFill>
        </w:rPr>
        <w:t>853.64</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95.76</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；项目支出</w:t>
      </w:r>
      <w:r>
        <w:rPr>
          <w:rFonts w:hint="eastAsia" w:ascii="仿宋" w:hAnsi="仿宋" w:eastAsia="仿宋"/>
          <w:color w:val="000000" w:themeColor="text1"/>
          <w:sz w:val="32"/>
          <w:szCs w:val="32"/>
          <w:highlight w:val="none"/>
          <w:lang w:val="en-US" w:eastAsia="zh-CN"/>
          <w14:textFill>
            <w14:solidFill>
              <w14:schemeClr w14:val="tx1"/>
            </w14:solidFill>
          </w14:textFill>
        </w:rPr>
        <w:t>37.8</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4.24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；上缴上级支出</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；经营支出</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；对附属单位补助支出</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ind w:firstLine="643" w:firstLineChars="200"/>
        <w:outlineLvl w:val="1"/>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（注：数据来源于财决</w:t>
      </w:r>
      <w:r>
        <w:rPr>
          <w:rFonts w:ascii="仿宋" w:hAnsi="仿宋" w:eastAsia="仿宋"/>
          <w:b/>
          <w:color w:val="000000" w:themeColor="text1"/>
          <w:sz w:val="32"/>
          <w:szCs w:val="32"/>
          <w:highlight w:val="none"/>
          <w14:textFill>
            <w14:solidFill>
              <w14:schemeClr w14:val="tx1"/>
            </w14:solidFill>
          </w14:textFill>
        </w:rPr>
        <w:t>04</w:t>
      </w:r>
      <w:r>
        <w:rPr>
          <w:rFonts w:hint="eastAsia" w:ascii="仿宋" w:hAnsi="仿宋" w:eastAsia="仿宋"/>
          <w:b/>
          <w:color w:val="000000" w:themeColor="text1"/>
          <w:sz w:val="32"/>
          <w:szCs w:val="32"/>
          <w:highlight w:val="none"/>
          <w14:textFill>
            <w14:solidFill>
              <w14:schemeClr w14:val="tx1"/>
            </w14:solidFill>
          </w14:textFill>
        </w:rPr>
        <w:t>表</w:t>
      </w:r>
      <w:r>
        <w:rPr>
          <w:rFonts w:hint="eastAsia" w:ascii="仿宋" w:hAnsi="仿宋" w:eastAsia="仿宋"/>
          <w:b/>
          <w:color w:val="000000" w:themeColor="text1"/>
          <w:sz w:val="32"/>
          <w:szCs w:val="32"/>
          <w:highlight w:val="none"/>
          <w:lang w:eastAsia="zh-CN"/>
          <w14:textFill>
            <w14:solidFill>
              <w14:schemeClr w14:val="tx1"/>
            </w14:solidFill>
          </w14:textFill>
        </w:rPr>
        <w:t>，仅罗列本单位涉及的支出。</w:t>
      </w:r>
      <w:r>
        <w:rPr>
          <w:rFonts w:hint="eastAsia" w:ascii="仿宋" w:hAnsi="仿宋" w:eastAsia="仿宋"/>
          <w:b/>
          <w:color w:val="000000" w:themeColor="text1"/>
          <w:sz w:val="32"/>
          <w:szCs w:val="32"/>
          <w:highlight w:val="none"/>
          <w14:textFill>
            <w14:solidFill>
              <w14:schemeClr w14:val="tx1"/>
            </w14:solidFill>
          </w14:textFill>
        </w:rPr>
        <w:t>）</w:t>
      </w:r>
    </w:p>
    <w:p>
      <w:pPr>
        <w:spacing w:line="600" w:lineRule="exact"/>
        <w:ind w:firstLine="640"/>
        <w:rPr>
          <w:rFonts w:ascii="仿宋" w:hAnsi="仿宋" w:eastAsia="仿宋"/>
          <w:color w:val="000000" w:themeColor="text1"/>
          <w:sz w:val="32"/>
          <w:szCs w:val="32"/>
          <w:highlight w:val="none"/>
          <w:shd w:val="pct10" w:color="auto" w:fill="FFFFFF"/>
          <w14:textFill>
            <w14:solidFill>
              <w14:schemeClr w14:val="tx1"/>
            </w14:solidFill>
          </w14:textFill>
        </w:rPr>
      </w:pPr>
      <w:r>
        <w:rPr>
          <w:rFonts w:hint="eastAsia" w:ascii="仿宋" w:hAnsi="仿宋" w:eastAsia="仿宋"/>
          <w:color w:val="000000" w:themeColor="text1"/>
          <w:sz w:val="32"/>
          <w:szCs w:val="32"/>
          <w:shd w:val="pct10" w:color="auto" w:fill="FFFFFF"/>
          <w14:textFill>
            <w14:solidFill>
              <w14:schemeClr w14:val="tx1"/>
            </w14:solidFill>
          </w14:textFill>
        </w:rPr>
        <w:pict>
          <v:shape id="_x0000_s1027" o:spid="_x0000_s1027" o:spt="75" type="#_x0000_t75" style="position:absolute;left:0pt;margin-left:80.75pt;margin-top:7.95pt;height:184.85pt;width:202.7pt;z-index:251659264;mso-width-relative:page;mso-height-relative:page;" o:ole="t" filled="f" o:preferrelative="t" stroked="f" coordsize="21600,21600">
            <v:path/>
            <v:fill on="f" focussize="0,0"/>
            <v:stroke on="f"/>
            <v:imagedata r:id="rId11" o:title=""/>
            <o:lock v:ext="edit" aspectratio="t"/>
          </v:shape>
          <o:OLEObject Type="Embed" ProgID="Excel.Chart.8" ShapeID="_x0000_s1027" DrawAspect="Content" ObjectID="_1468075727" r:id="rId10">
            <o:LockedField>false</o:LockedField>
          </o:OLEObject>
        </w:pict>
      </w:r>
    </w:p>
    <w:p>
      <w:pPr>
        <w:pStyle w:val="2"/>
        <w:rPr>
          <w:rFonts w:ascii="仿宋" w:hAnsi="仿宋" w:eastAsia="仿宋"/>
          <w:color w:val="000000" w:themeColor="text1"/>
          <w:sz w:val="32"/>
          <w:szCs w:val="32"/>
          <w:highlight w:val="none"/>
          <w:shd w:val="pct10" w:color="auto" w:fill="FFFFFF"/>
          <w14:textFill>
            <w14:solidFill>
              <w14:schemeClr w14:val="tx1"/>
            </w14:solidFill>
          </w14:textFill>
        </w:rPr>
      </w:pPr>
    </w:p>
    <w:p>
      <w:pPr>
        <w:pStyle w:val="2"/>
        <w:rPr>
          <w:rFonts w:ascii="仿宋" w:hAnsi="仿宋" w:eastAsia="仿宋"/>
          <w:color w:val="000000" w:themeColor="text1"/>
          <w:sz w:val="32"/>
          <w:szCs w:val="32"/>
          <w:highlight w:val="none"/>
          <w:shd w:val="pct10" w:color="auto" w:fill="FFFFFF"/>
          <w14:textFill>
            <w14:solidFill>
              <w14:schemeClr w14:val="tx1"/>
            </w14:solidFill>
          </w14:textFill>
        </w:rPr>
      </w:pPr>
    </w:p>
    <w:p>
      <w:pPr>
        <w:pStyle w:val="2"/>
        <w:rPr>
          <w:rFonts w:ascii="仿宋" w:hAnsi="仿宋" w:eastAsia="仿宋"/>
          <w:color w:val="000000" w:themeColor="text1"/>
          <w:sz w:val="32"/>
          <w:szCs w:val="32"/>
          <w:highlight w:val="none"/>
          <w:shd w:val="pct10" w:color="auto" w:fill="FFFFFF"/>
          <w14:textFill>
            <w14:solidFill>
              <w14:schemeClr w14:val="tx1"/>
            </w14:solidFill>
          </w14:textFill>
        </w:rPr>
      </w:pPr>
    </w:p>
    <w:p>
      <w:pPr>
        <w:pStyle w:val="2"/>
        <w:rPr>
          <w:rFonts w:ascii="仿宋" w:hAnsi="仿宋" w:eastAsia="仿宋"/>
          <w:color w:val="000000" w:themeColor="text1"/>
          <w:sz w:val="32"/>
          <w:szCs w:val="32"/>
          <w:highlight w:val="none"/>
          <w:shd w:val="pct10" w:color="auto" w:fill="FFFFFF"/>
          <w14:textFill>
            <w14:solidFill>
              <w14:schemeClr w14:val="tx1"/>
            </w14:solidFill>
          </w14:textFill>
        </w:rPr>
      </w:pPr>
    </w:p>
    <w:p>
      <w:pPr>
        <w:pStyle w:val="2"/>
        <w:rPr>
          <w:rFonts w:ascii="仿宋" w:hAnsi="仿宋" w:eastAsia="仿宋"/>
          <w:color w:val="000000" w:themeColor="text1"/>
          <w:sz w:val="32"/>
          <w:szCs w:val="32"/>
          <w:highlight w:val="none"/>
          <w:shd w:val="pct10" w:color="auto" w:fill="FFFFFF"/>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（图3：支出决算结构图）（饼状图）</w:t>
      </w:r>
    </w:p>
    <w:p>
      <w:pPr>
        <w:spacing w:line="600" w:lineRule="exact"/>
        <w:rPr>
          <w:rFonts w:ascii="仿宋_GB2312" w:eastAsia="仿宋_GB2312"/>
          <w:color w:val="000000" w:themeColor="text1"/>
          <w:sz w:val="32"/>
          <w:szCs w:val="32"/>
          <w:highlight w:val="none"/>
          <w14:textFill>
            <w14:solidFill>
              <w14:schemeClr w14:val="tx1"/>
            </w14:solidFill>
          </w14:textFill>
        </w:rPr>
      </w:pPr>
    </w:p>
    <w:p>
      <w:pPr>
        <w:numPr>
          <w:ilvl w:val="0"/>
          <w:numId w:val="2"/>
        </w:numPr>
        <w:spacing w:line="600" w:lineRule="exact"/>
        <w:ind w:left="1360" w:leftChars="0" w:hanging="720" w:firstLineChars="0"/>
        <w:outlineLvl w:val="1"/>
        <w:rPr>
          <w:rStyle w:val="25"/>
          <w:rFonts w:hint="eastAsia" w:ascii="黑体" w:hAnsi="黑体" w:eastAsia="黑体"/>
          <w:b w:val="0"/>
          <w:color w:val="000000" w:themeColor="text1"/>
          <w:highlight w:val="none"/>
          <w14:textFill>
            <w14:solidFill>
              <w14:schemeClr w14:val="tx1"/>
            </w14:solidFill>
          </w14:textFill>
        </w:rPr>
      </w:pPr>
      <w:bookmarkStart w:id="28" w:name="_Toc15377208"/>
      <w:bookmarkStart w:id="29" w:name="_Toc15396606"/>
      <w:r>
        <w:rPr>
          <w:rFonts w:hint="eastAsia" w:ascii="黑体" w:hAnsi="黑体" w:eastAsia="黑体"/>
          <w:color w:val="000000" w:themeColor="text1"/>
          <w:sz w:val="32"/>
          <w:szCs w:val="32"/>
          <w:highlight w:val="none"/>
          <w14:textFill>
            <w14:solidFill>
              <w14:schemeClr w14:val="tx1"/>
            </w14:solidFill>
          </w14:textFill>
        </w:rPr>
        <w:t>财</w:t>
      </w:r>
      <w:r>
        <w:rPr>
          <w:rStyle w:val="25"/>
          <w:rFonts w:hint="eastAsia" w:ascii="黑体" w:hAnsi="黑体" w:eastAsia="黑体"/>
          <w:b w:val="0"/>
          <w:color w:val="000000" w:themeColor="text1"/>
          <w:highlight w:val="none"/>
          <w14:textFill>
            <w14:solidFill>
              <w14:schemeClr w14:val="tx1"/>
            </w14:solidFill>
          </w14:textFill>
        </w:rPr>
        <w:t>政拨款收入支出决算总体情况说明</w:t>
      </w:r>
      <w:bookmarkEnd w:id="28"/>
      <w:bookmarkEnd w:id="29"/>
    </w:p>
    <w:p>
      <w:pPr>
        <w:spacing w:line="6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年度收</w:t>
      </w:r>
      <w:r>
        <w:rPr>
          <w:rFonts w:hint="eastAsia" w:ascii="仿宋" w:hAnsi="仿宋" w:eastAsia="仿宋"/>
          <w:color w:val="000000" w:themeColor="text1"/>
          <w:sz w:val="32"/>
          <w:szCs w:val="32"/>
          <w:highlight w:val="none"/>
          <w:lang w:val="en-US" w:eastAsia="zh-CN"/>
          <w14:textFill>
            <w14:solidFill>
              <w14:schemeClr w14:val="tx1"/>
            </w14:solidFill>
          </w14:textFill>
        </w:rPr>
        <w:t>入</w:t>
      </w:r>
      <w:r>
        <w:rPr>
          <w:rFonts w:hint="eastAsia" w:ascii="仿宋" w:hAnsi="仿宋" w:eastAsia="仿宋"/>
          <w:color w:val="000000" w:themeColor="text1"/>
          <w:sz w:val="32"/>
          <w:szCs w:val="32"/>
          <w:highlight w:val="none"/>
          <w14:textFill>
            <w14:solidFill>
              <w14:schemeClr w14:val="tx1"/>
            </w14:solidFill>
          </w14:textFill>
        </w:rPr>
        <w:t>总计</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支出891.44万元</w:t>
      </w:r>
      <w:r>
        <w:rPr>
          <w:rFonts w:hint="eastAsia" w:ascii="仿宋" w:hAnsi="仿宋" w:eastAsia="仿宋"/>
          <w:color w:val="000000" w:themeColor="text1"/>
          <w:sz w:val="32"/>
          <w:szCs w:val="32"/>
          <w:highlight w:val="none"/>
          <w14:textFill>
            <w14:solidFill>
              <w14:schemeClr w14:val="tx1"/>
            </w14:solidFill>
          </w14:textFill>
        </w:rPr>
        <w:t>。与20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年相比，收</w:t>
      </w:r>
      <w:r>
        <w:rPr>
          <w:rFonts w:hint="eastAsia" w:ascii="仿宋" w:hAnsi="仿宋" w:eastAsia="仿宋"/>
          <w:color w:val="000000" w:themeColor="text1"/>
          <w:sz w:val="32"/>
          <w:szCs w:val="32"/>
          <w:highlight w:val="none"/>
          <w:lang w:val="en-US" w:eastAsia="zh-CN"/>
          <w14:textFill>
            <w14:solidFill>
              <w14:schemeClr w14:val="tx1"/>
            </w14:solidFill>
          </w14:textFill>
        </w:rPr>
        <w:t>入减少75.36</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减少7.79%</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支出减少149.7万元</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减少14.38%</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教师减少人员经费支出减少。</w:t>
      </w:r>
    </w:p>
    <w:p>
      <w:pPr>
        <w:spacing w:line="600" w:lineRule="exact"/>
        <w:ind w:firstLine="1616" w:firstLineChars="503"/>
        <w:rPr>
          <w:rFonts w:hint="eastAsia" w:ascii="仿宋" w:hAnsi="仿宋" w:eastAsia="仿宋"/>
          <w:b/>
          <w:color w:val="000000" w:themeColor="text1"/>
          <w:sz w:val="32"/>
          <w:szCs w:val="32"/>
          <w:highlight w:val="none"/>
          <w14:textFill>
            <w14:solidFill>
              <w14:schemeClr w14:val="tx1"/>
            </w14:solidFill>
          </w14:textFill>
        </w:rPr>
      </w:pPr>
    </w:p>
    <w:p>
      <w:pPr>
        <w:spacing w:line="600" w:lineRule="exact"/>
        <w:ind w:firstLine="1616" w:firstLineChars="503"/>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（注：数据来源于财决</w:t>
      </w:r>
      <w:r>
        <w:rPr>
          <w:rFonts w:ascii="仿宋" w:hAnsi="仿宋" w:eastAsia="仿宋"/>
          <w:b/>
          <w:color w:val="000000" w:themeColor="text1"/>
          <w:sz w:val="32"/>
          <w:szCs w:val="32"/>
          <w:highlight w:val="none"/>
          <w14:textFill>
            <w14:solidFill>
              <w14:schemeClr w14:val="tx1"/>
            </w14:solidFill>
          </w14:textFill>
        </w:rPr>
        <w:t>01-1</w:t>
      </w:r>
      <w:r>
        <w:rPr>
          <w:rFonts w:hint="eastAsia" w:ascii="仿宋" w:hAnsi="仿宋" w:eastAsia="仿宋"/>
          <w:b/>
          <w:color w:val="000000" w:themeColor="text1"/>
          <w:sz w:val="32"/>
          <w:szCs w:val="32"/>
          <w:highlight w:val="none"/>
          <w14:textFill>
            <w14:solidFill>
              <w14:schemeClr w14:val="tx1"/>
            </w14:solidFill>
          </w14:textFill>
        </w:rPr>
        <w:t>表</w:t>
      </w:r>
      <w:r>
        <w:rPr>
          <w:rFonts w:ascii="仿宋" w:hAnsi="仿宋" w:eastAsia="仿宋"/>
          <w:b/>
          <w:color w:val="000000" w:themeColor="text1"/>
          <w:sz w:val="32"/>
          <w:szCs w:val="32"/>
          <w:highlight w:val="none"/>
          <w14:textFill>
            <w14:solidFill>
              <w14:schemeClr w14:val="tx1"/>
            </w14:solidFill>
          </w14:textFill>
        </w:rPr>
        <w:t>）</w:t>
      </w:r>
    </w:p>
    <w:p>
      <w:pPr>
        <w:spacing w:line="600" w:lineRule="exact"/>
        <w:rPr>
          <w:rFonts w:ascii="仿宋" w:hAnsi="仿宋" w:eastAsia="仿宋"/>
          <w:color w:val="000000" w:themeColor="text1"/>
          <w:sz w:val="32"/>
          <w:szCs w:val="32"/>
          <w:highlight w:val="none"/>
          <w14:textFill>
            <w14:solidFill>
              <w14:schemeClr w14:val="tx1"/>
            </w14:solidFill>
          </w14:textFill>
        </w:rPr>
      </w:pPr>
    </w:p>
    <w:p>
      <w:pPr>
        <w:pStyle w:val="2"/>
        <w:rPr>
          <w:rFonts w:hint="eastAsia" w:ascii="仿宋" w:hAnsi="仿宋" w:eastAsia="仿宋"/>
          <w:color w:val="000000" w:themeColor="text1"/>
          <w:sz w:val="32"/>
          <w:szCs w:val="32"/>
          <w:highlight w:val="none"/>
          <w14:textFill>
            <w14:solidFill>
              <w14:schemeClr w14:val="tx1"/>
            </w14:solidFill>
          </w14:textFill>
        </w:rPr>
      </w:pPr>
      <w:r>
        <w:rPr>
          <w:color w:val="000000" w:themeColor="text1"/>
          <w14:textFill>
            <w14:solidFill>
              <w14:schemeClr w14:val="tx1"/>
            </w14:solidFill>
          </w14:textFill>
        </w:rPr>
        <w:object>
          <v:shape id="_x0000_i1026" o:spt="75" type="#_x0000_t75" style="height:186.8pt;width:425.8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8" r:id="rId12">
            <o:LockedField>false</o:LockedField>
          </o:OLEObject>
        </w:object>
      </w:r>
    </w:p>
    <w:p>
      <w:pPr>
        <w:spacing w:line="600" w:lineRule="exact"/>
        <w:ind w:firstLine="320" w:firstLineChars="1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（图4：财政拨款收、支决算总计变动情况）（柱状图）</w:t>
      </w:r>
    </w:p>
    <w:p>
      <w:pPr>
        <w:pStyle w:val="2"/>
        <w:rPr>
          <w:rFonts w:hint="eastAsia" w:ascii="仿宋" w:hAnsi="仿宋" w:eastAsia="仿宋"/>
          <w:color w:val="000000" w:themeColor="text1"/>
          <w:sz w:val="32"/>
          <w:szCs w:val="32"/>
          <w:highlight w:val="none"/>
          <w14:textFill>
            <w14:solidFill>
              <w14:schemeClr w14:val="tx1"/>
            </w14:solidFill>
          </w14:textFill>
        </w:rPr>
      </w:pPr>
    </w:p>
    <w:p>
      <w:pPr>
        <w:pStyle w:val="2"/>
        <w:rPr>
          <w:rFonts w:hint="eastAsia" w:ascii="仿宋" w:hAnsi="仿宋" w:eastAsia="仿宋"/>
          <w:color w:val="000000" w:themeColor="text1"/>
          <w:sz w:val="32"/>
          <w:szCs w:val="32"/>
          <w:highlight w:val="none"/>
          <w14:textFill>
            <w14:solidFill>
              <w14:schemeClr w14:val="tx1"/>
            </w14:solidFill>
          </w14:textFill>
        </w:rPr>
      </w:pPr>
    </w:p>
    <w:p>
      <w:pPr>
        <w:pStyle w:val="2"/>
        <w:rPr>
          <w:rFonts w:hint="eastAsia" w:ascii="仿宋" w:hAnsi="仿宋" w:eastAsia="仿宋"/>
          <w:color w:val="000000" w:themeColor="text1"/>
          <w:sz w:val="32"/>
          <w:szCs w:val="32"/>
          <w:highlight w:val="none"/>
          <w14:textFill>
            <w14:solidFill>
              <w14:schemeClr w14:val="tx1"/>
            </w14:solidFill>
          </w14:textFill>
        </w:rPr>
      </w:pPr>
    </w:p>
    <w:p>
      <w:pPr>
        <w:pStyle w:val="2"/>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rPr>
          <w:rFonts w:ascii="仿宋" w:hAnsi="仿宋" w:eastAsia="仿宋"/>
          <w:b/>
          <w:color w:val="000000" w:themeColor="text1"/>
          <w:sz w:val="32"/>
          <w:szCs w:val="32"/>
          <w:highlight w:val="none"/>
          <w14:textFill>
            <w14:solidFill>
              <w14:schemeClr w14:val="tx1"/>
            </w14:solidFill>
          </w14:textFill>
        </w:rPr>
      </w:pPr>
    </w:p>
    <w:p>
      <w:pPr>
        <w:spacing w:line="600" w:lineRule="exact"/>
        <w:ind w:firstLine="640" w:firstLineChars="200"/>
        <w:outlineLvl w:val="1"/>
        <w:rPr>
          <w:rStyle w:val="25"/>
          <w:rFonts w:ascii="黑体" w:hAnsi="黑体" w:eastAsia="黑体"/>
          <w:b w:val="0"/>
          <w:color w:val="000000" w:themeColor="text1"/>
          <w:highlight w:val="none"/>
          <w14:textFill>
            <w14:solidFill>
              <w14:schemeClr w14:val="tx1"/>
            </w14:solidFill>
          </w14:textFill>
        </w:rPr>
      </w:pPr>
      <w:bookmarkStart w:id="30" w:name="_Toc15377209"/>
      <w:bookmarkStart w:id="31" w:name="_Toc15396607"/>
      <w:r>
        <w:rPr>
          <w:rFonts w:hint="eastAsia"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b/>
          <w:color w:val="000000" w:themeColor="text1"/>
          <w:sz w:val="32"/>
          <w:szCs w:val="32"/>
          <w:highlight w:val="none"/>
          <w14:textFill>
            <w14:solidFill>
              <w14:schemeClr w14:val="tx1"/>
            </w14:solidFill>
          </w14:textFill>
        </w:rPr>
        <w:t>一</w:t>
      </w:r>
      <w:r>
        <w:rPr>
          <w:rStyle w:val="25"/>
          <w:rFonts w:hint="eastAsia" w:ascii="黑体" w:hAnsi="黑体" w:eastAsia="黑体"/>
          <w:b w:val="0"/>
          <w:color w:val="000000" w:themeColor="text1"/>
          <w:highlight w:val="none"/>
          <w14:textFill>
            <w14:solidFill>
              <w14:schemeClr w14:val="tx1"/>
            </w14:solidFill>
          </w14:textFill>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32" w:name="_Toc15377210"/>
      <w:r>
        <w:rPr>
          <w:rFonts w:hint="eastAsia" w:ascii="仿宋" w:hAnsi="仿宋" w:eastAsia="仿宋"/>
          <w:b/>
          <w:color w:val="000000" w:themeColor="text1"/>
          <w:sz w:val="32"/>
          <w:szCs w:val="32"/>
          <w:highlight w:val="none"/>
          <w14:textFill>
            <w14:solidFill>
              <w14:schemeClr w14:val="tx1"/>
            </w14:solidFill>
          </w14:textFill>
        </w:rPr>
        <w:t>（一）一般公共预算财政拨款支出决算总体情况</w:t>
      </w:r>
      <w:bookmarkEnd w:id="32"/>
    </w:p>
    <w:p>
      <w:pPr>
        <w:spacing w:line="600" w:lineRule="exact"/>
        <w:ind w:firstLine="640" w:firstLineChars="200"/>
        <w:rPr>
          <w:rFonts w:hint="default" w:ascii="仿宋" w:hAnsi="仿宋" w:eastAsia="仿宋"/>
          <w:color w:val="000000" w:themeColor="text1"/>
          <w:sz w:val="32"/>
          <w:szCs w:val="32"/>
          <w:highlight w:val="none"/>
          <w:lang w:val="en-US"/>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pict>
          <v:shape id="Object 14" o:spid="_x0000_s1029" o:spt="75" type="#_x0000_t75" style="position:absolute;left:0pt;margin-left:7.1pt;margin-top:143.2pt;height:243.6pt;width:419.5pt;mso-wrap-distance-bottom:0pt;mso-wrap-distance-left:9pt;mso-wrap-distance-right:9pt;mso-wrap-distance-top:0pt;z-index:251661312;mso-width-relative:page;mso-height-relative:page;" o:ole="t" filled="f" o:preferrelative="t" stroked="f" coordsize="21600,21600">
            <v:path/>
            <v:fill on="f" focussize="0,0"/>
            <v:stroke on="f"/>
            <v:imagedata r:id="rId15" o:title=""/>
            <o:lock v:ext="edit" aspectratio="t"/>
            <w10:wrap type="square"/>
          </v:shape>
          <o:OLEObject Type="Embed" ProgID="Excel.Chart.8" ShapeID="Object 14" DrawAspect="Content" ObjectID="_1468075729" r:id="rId14">
            <o:LockedField>false</o:LockedField>
          </o:OLEObject>
        </w:pict>
      </w: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万元，占本年支出合计的</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。与</w:t>
      </w: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年相比，一般公共预算财政拨款</w:t>
      </w:r>
      <w:r>
        <w:rPr>
          <w:rFonts w:hint="eastAsia" w:ascii="仿宋" w:hAnsi="仿宋" w:eastAsia="仿宋"/>
          <w:color w:val="000000" w:themeColor="text1"/>
          <w:sz w:val="32"/>
          <w:szCs w:val="32"/>
          <w:highlight w:val="none"/>
          <w:lang w:eastAsia="zh-CN"/>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减少149.7万元</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减少14.38%</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教师较少人员经费支出减少。</w:t>
      </w:r>
    </w:p>
    <w:p>
      <w:pPr>
        <w:spacing w:line="60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（图5：一般公共预算财政拨款支出决算变动情况）（柱状图）</w:t>
      </w:r>
    </w:p>
    <w:p>
      <w:pPr>
        <w:pStyle w:val="2"/>
        <w:rPr>
          <w:color w:val="000000" w:themeColor="text1"/>
          <w14:textFill>
            <w14:solidFill>
              <w14:schemeClr w14:val="tx1"/>
            </w14:solidFill>
          </w14:textFill>
        </w:rPr>
      </w:pPr>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33" w:name="_Toc15377211"/>
      <w:r>
        <w:rPr>
          <w:rFonts w:hint="eastAsia" w:ascii="仿宋" w:hAnsi="仿宋" w:eastAsia="仿宋"/>
          <w:b/>
          <w:color w:val="000000" w:themeColor="text1"/>
          <w:sz w:val="32"/>
          <w:szCs w:val="32"/>
          <w:highlight w:val="none"/>
          <w14:textFill>
            <w14:solidFill>
              <w14:schemeClr w14:val="tx1"/>
            </w14:solidFill>
          </w14:textFill>
        </w:rPr>
        <w:t>（二）一般公共预算财政拨款支出决算结构情况</w:t>
      </w:r>
      <w:bookmarkEnd w:id="33"/>
    </w:p>
    <w:p>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年一般公共预算财政拨款支出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教育支出（类）</w:t>
      </w:r>
      <w:r>
        <w:rPr>
          <w:rFonts w:hint="eastAsia" w:ascii="仿宋" w:hAnsi="仿宋" w:eastAsia="仿宋"/>
          <w:color w:val="000000" w:themeColor="text1"/>
          <w:sz w:val="32"/>
          <w:szCs w:val="32"/>
          <w:highlight w:val="none"/>
          <w:lang w:val="en-US" w:eastAsia="zh-CN"/>
          <w14:textFill>
            <w14:solidFill>
              <w14:schemeClr w14:val="tx1"/>
            </w14:solidFill>
          </w14:textFill>
        </w:rPr>
        <w:t>718.55</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80.61</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科学技术（类）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文化旅游体育与传媒（类）支出</w:t>
      </w:r>
      <w:r>
        <w:rPr>
          <w:rFonts w:hint="eastAsia" w:ascii="仿宋" w:hAnsi="仿宋" w:eastAsia="仿宋"/>
          <w:b/>
          <w:bCs/>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74.73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8.38</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卫生健康支出</w:t>
      </w:r>
      <w:r>
        <w:rPr>
          <w:rFonts w:hint="eastAsia" w:ascii="仿宋" w:hAnsi="仿宋" w:eastAsia="仿宋"/>
          <w:color w:val="000000" w:themeColor="text1"/>
          <w:sz w:val="32"/>
          <w:szCs w:val="32"/>
          <w:highlight w:val="none"/>
          <w:lang w:val="en-US" w:eastAsia="zh-CN"/>
          <w14:textFill>
            <w14:solidFill>
              <w14:schemeClr w14:val="tx1"/>
            </w14:solidFill>
          </w14:textFill>
        </w:rPr>
        <w:t>30.61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3.43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67.55</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7.58</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eastAsia="zh-CN"/>
          <w14:textFill>
            <w14:solidFill>
              <w14:schemeClr w14:val="tx1"/>
            </w14:solidFill>
          </w14:textFill>
        </w:rPr>
        <w:t>注：数据来源于财决</w:t>
      </w:r>
      <w:r>
        <w:rPr>
          <w:rFonts w:hint="eastAsia" w:ascii="仿宋" w:hAnsi="仿宋" w:eastAsia="仿宋"/>
          <w:b/>
          <w:color w:val="000000" w:themeColor="text1"/>
          <w:sz w:val="32"/>
          <w:szCs w:val="32"/>
          <w:highlight w:val="none"/>
          <w:lang w:val="en-US" w:eastAsia="zh-CN"/>
          <w14:textFill>
            <w14:solidFill>
              <w14:schemeClr w14:val="tx1"/>
            </w14:solidFill>
          </w14:textFill>
        </w:rPr>
        <w:t>01-1表，仅</w:t>
      </w:r>
      <w:r>
        <w:rPr>
          <w:rFonts w:hint="eastAsia" w:ascii="仿宋" w:hAnsi="仿宋" w:eastAsia="仿宋"/>
          <w:b/>
          <w:color w:val="000000" w:themeColor="text1"/>
          <w:sz w:val="32"/>
          <w:szCs w:val="32"/>
          <w:highlight w:val="none"/>
          <w14:textFill>
            <w14:solidFill>
              <w14:schemeClr w14:val="tx1"/>
            </w14:solidFill>
          </w14:textFill>
        </w:rPr>
        <w:t>罗列</w:t>
      </w:r>
      <w:r>
        <w:rPr>
          <w:rFonts w:hint="eastAsia" w:ascii="仿宋" w:hAnsi="仿宋" w:eastAsia="仿宋"/>
          <w:b/>
          <w:color w:val="000000" w:themeColor="text1"/>
          <w:sz w:val="32"/>
          <w:szCs w:val="32"/>
          <w:highlight w:val="none"/>
          <w:lang w:eastAsia="zh-CN"/>
          <w14:textFill>
            <w14:solidFill>
              <w14:schemeClr w14:val="tx1"/>
            </w14:solidFill>
          </w14:textFill>
        </w:rPr>
        <w:t>本单位涉及的</w:t>
      </w:r>
      <w:r>
        <w:rPr>
          <w:rFonts w:hint="eastAsia" w:ascii="仿宋" w:hAnsi="仿宋" w:eastAsia="仿宋"/>
          <w:b/>
          <w:color w:val="000000" w:themeColor="text1"/>
          <w:sz w:val="32"/>
          <w:szCs w:val="32"/>
          <w:highlight w:val="none"/>
          <w14:textFill>
            <w14:solidFill>
              <w14:schemeClr w14:val="tx1"/>
            </w14:solidFill>
          </w14:textFill>
        </w:rPr>
        <w:t>全部功能分类科目，至类级。）</w:t>
      </w:r>
    </w:p>
    <w:p>
      <w:pPr>
        <w:pStyle w:val="2"/>
        <w:rPr>
          <w:color w:val="000000" w:themeColor="text1"/>
          <w14:textFill>
            <w14:solidFill>
              <w14:schemeClr w14:val="tx1"/>
            </w14:solidFill>
          </w14:textFill>
        </w:rPr>
      </w:pPr>
    </w:p>
    <w:p>
      <w:pPr>
        <w:pStyle w:val="2"/>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object>
          <v:shape id="_x0000_i1027" o:spt="75" type="#_x0000_t75" style="height:229.45pt;width:348.4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30" r:id="rId16">
            <o:LockedField>false</o:LockedField>
          </o:OLEObject>
        </w:object>
      </w:r>
    </w:p>
    <w:p>
      <w:pPr>
        <w:pStyle w:val="2"/>
        <w:jc w:val="center"/>
        <w:rPr>
          <w:rFonts w:hint="eastAsia" w:ascii="仿宋" w:hAnsi="仿宋" w:eastAsia="仿宋"/>
          <w:color w:val="000000" w:themeColor="text1"/>
          <w:sz w:val="32"/>
          <w:szCs w:val="32"/>
          <w14:textFill>
            <w14:solidFill>
              <w14:schemeClr w14:val="tx1"/>
            </w14:solidFill>
          </w14:textFill>
        </w:rPr>
      </w:pPr>
    </w:p>
    <w:p>
      <w:pPr>
        <w:spacing w:line="600" w:lineRule="exact"/>
        <w:ind w:firstLine="320" w:firstLine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（图6：一般公共预算财政拨款支出决算结构）（饼状图）</w:t>
      </w:r>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34" w:name="_Toc15377212"/>
      <w:r>
        <w:rPr>
          <w:rFonts w:hint="eastAsia" w:ascii="仿宋" w:hAnsi="仿宋" w:eastAsia="仿宋"/>
          <w:b/>
          <w:color w:val="000000" w:themeColor="text1"/>
          <w:sz w:val="32"/>
          <w:szCs w:val="32"/>
          <w:highlight w:val="none"/>
          <w14:textFill>
            <w14:solidFill>
              <w14:schemeClr w14:val="tx1"/>
            </w14:solidFill>
          </w14:textFill>
        </w:rPr>
        <w:t>（三）一般公共预算财政拨款支出决算具体情况</w:t>
      </w:r>
      <w:bookmarkEnd w:id="34"/>
    </w:p>
    <w:p>
      <w:pPr>
        <w:spacing w:line="600" w:lineRule="exact"/>
        <w:ind w:firstLine="643" w:firstLineChars="200"/>
        <w:outlineLvl w:val="2"/>
        <w:rPr>
          <w:rFonts w:ascii="仿宋" w:hAnsi="仿宋" w:eastAsia="仿宋"/>
          <w:color w:val="000000" w:themeColor="text1"/>
          <w:sz w:val="32"/>
          <w:szCs w:val="32"/>
          <w:highlight w:val="none"/>
          <w14:textFill>
            <w14:solidFill>
              <w14:schemeClr w14:val="tx1"/>
            </w14:solidFill>
          </w14:textFill>
        </w:rPr>
      </w:pPr>
      <w:bookmarkStart w:id="35" w:name="_Toc15377213"/>
      <w:bookmarkStart w:id="36" w:name="_Toc15377444"/>
      <w:bookmarkStart w:id="37" w:name="_Toc15378460"/>
      <w:r>
        <w:rPr>
          <w:rFonts w:hint="eastAsia" w:ascii="仿宋" w:hAnsi="仿宋" w:eastAsia="仿宋"/>
          <w:b/>
          <w:color w:val="000000" w:themeColor="text1"/>
          <w:sz w:val="32"/>
          <w:szCs w:val="32"/>
          <w:highlight w:val="none"/>
          <w14:textFill>
            <w14:solidFill>
              <w14:schemeClr w14:val="tx1"/>
            </w14:solidFill>
          </w14:textFill>
        </w:rPr>
        <w:t>20</w:t>
      </w:r>
      <w:r>
        <w:rPr>
          <w:rFonts w:hint="eastAsia" w:ascii="仿宋" w:hAnsi="仿宋" w:eastAsia="仿宋"/>
          <w:b/>
          <w:color w:val="000000" w:themeColor="text1"/>
          <w:sz w:val="32"/>
          <w:szCs w:val="32"/>
          <w:highlight w:val="none"/>
          <w:lang w:val="en-US" w:eastAsia="zh-CN"/>
          <w14:textFill>
            <w14:solidFill>
              <w14:schemeClr w14:val="tx1"/>
            </w14:solidFill>
          </w14:textFill>
        </w:rPr>
        <w:t>22</w:t>
      </w:r>
      <w:r>
        <w:rPr>
          <w:rFonts w:hint="eastAsia" w:ascii="仿宋" w:hAnsi="仿宋" w:eastAsia="仿宋"/>
          <w:b/>
          <w:color w:val="000000" w:themeColor="text1"/>
          <w:sz w:val="32"/>
          <w:szCs w:val="32"/>
          <w:highlight w:val="none"/>
          <w14:textFill>
            <w14:solidFill>
              <w14:schemeClr w14:val="tx1"/>
            </w14:solidFill>
          </w14:textFill>
        </w:rPr>
        <w:t>年</w:t>
      </w:r>
      <w:r>
        <w:rPr>
          <w:rFonts w:hint="eastAsia" w:ascii="仿宋" w:hAnsi="仿宋" w:eastAsia="仿宋"/>
          <w:b/>
          <w:color w:val="000000" w:themeColor="text1"/>
          <w:sz w:val="32"/>
          <w:szCs w:val="32"/>
          <w:highlight w:val="none"/>
          <w:lang w:eastAsia="zh-CN"/>
          <w14:textFill>
            <w14:solidFill>
              <w14:schemeClr w14:val="tx1"/>
            </w14:solidFill>
          </w14:textFill>
        </w:rPr>
        <w:t>一</w:t>
      </w:r>
      <w:r>
        <w:rPr>
          <w:rFonts w:hint="eastAsia" w:ascii="仿宋" w:hAnsi="仿宋" w:eastAsia="仿宋"/>
          <w:b/>
          <w:color w:val="000000" w:themeColor="text1"/>
          <w:sz w:val="32"/>
          <w:szCs w:val="32"/>
          <w:highlight w:val="none"/>
          <w14:textFill>
            <w14:solidFill>
              <w14:schemeClr w14:val="tx1"/>
            </w14:solidFill>
          </w14:textFill>
        </w:rPr>
        <w:t>般公共预算支出决算数为</w:t>
      </w:r>
      <w:r>
        <w:rPr>
          <w:rFonts w:hint="eastAsia" w:ascii="仿宋" w:hAnsi="仿宋" w:eastAsia="仿宋"/>
          <w:b/>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w:t>
      </w:r>
      <w:r>
        <w:rPr>
          <w:rStyle w:val="14"/>
          <w:rFonts w:hint="eastAsia" w:ascii="仿宋" w:hAnsi="仿宋" w:eastAsia="仿宋"/>
          <w:bCs/>
          <w:color w:val="000000" w:themeColor="text1"/>
          <w:sz w:val="32"/>
          <w:szCs w:val="32"/>
          <w:highlight w:val="none"/>
          <w14:textFill>
            <w14:solidFill>
              <w14:schemeClr w14:val="tx1"/>
            </w14:solidFill>
          </w14:textFill>
        </w:rPr>
        <w:t>完成预算</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100</w:t>
      </w:r>
      <w:r>
        <w:rPr>
          <w:rStyle w:val="14"/>
          <w:rFonts w:ascii="仿宋" w:hAnsi="仿宋" w:eastAsia="仿宋"/>
          <w:bCs/>
          <w:color w:val="000000" w:themeColor="text1"/>
          <w:sz w:val="32"/>
          <w:szCs w:val="32"/>
          <w:highlight w:val="none"/>
          <w14:textFill>
            <w14:solidFill>
              <w14:schemeClr w14:val="tx1"/>
            </w14:solidFill>
          </w14:textFill>
        </w:rPr>
        <w:t>%</w:t>
      </w:r>
      <w:r>
        <w:rPr>
          <w:rStyle w:val="14"/>
          <w:rFonts w:hint="eastAsia" w:ascii="仿宋" w:hAnsi="仿宋" w:eastAsia="仿宋"/>
          <w:bCs/>
          <w:color w:val="000000" w:themeColor="text1"/>
          <w:sz w:val="32"/>
          <w:szCs w:val="32"/>
          <w:highlight w:val="none"/>
          <w14:textFill>
            <w14:solidFill>
              <w14:schemeClr w14:val="tx1"/>
            </w14:solidFill>
          </w14:textFill>
        </w:rPr>
        <w:t>。其中：</w:t>
      </w:r>
      <w:bookmarkEnd w:id="35"/>
      <w:bookmarkEnd w:id="36"/>
      <w:bookmarkEnd w:id="37"/>
    </w:p>
    <w:p>
      <w:pPr>
        <w:numPr>
          <w:ilvl w:val="0"/>
          <w:numId w:val="3"/>
        </w:numPr>
        <w:spacing w:line="600" w:lineRule="exact"/>
        <w:ind w:firstLine="643" w:firstLineChars="200"/>
        <w:rPr>
          <w:rStyle w:val="14"/>
          <w:rFonts w:hint="eastAsia" w:ascii="仿宋" w:hAnsi="仿宋" w:eastAsia="仿宋"/>
          <w:bCs/>
          <w:color w:val="000000" w:themeColor="text1"/>
          <w:sz w:val="32"/>
          <w:szCs w:val="32"/>
          <w:highlight w:val="none"/>
          <w:lang w:val="en-US" w:eastAsia="zh-CN"/>
          <w14:textFill>
            <w14:solidFill>
              <w14:schemeClr w14:val="tx1"/>
            </w14:solidFill>
          </w14:textFill>
        </w:rPr>
      </w:pPr>
      <w:r>
        <w:rPr>
          <w:rStyle w:val="14"/>
          <w:rFonts w:hint="eastAsia" w:ascii="仿宋" w:hAnsi="仿宋" w:eastAsia="仿宋"/>
          <w:bCs/>
          <w:color w:val="000000" w:themeColor="text1"/>
          <w:sz w:val="32"/>
          <w:szCs w:val="32"/>
          <w:highlight w:val="none"/>
          <w14:textFill>
            <w14:solidFill>
              <w14:schemeClr w14:val="tx1"/>
            </w14:solidFill>
          </w14:textFill>
        </w:rPr>
        <w:t>一般公共服务</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支出无</w:t>
      </w:r>
    </w:p>
    <w:p>
      <w:pPr>
        <w:numPr>
          <w:ilvl w:val="0"/>
          <w:numId w:val="0"/>
        </w:num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4"/>
          <w:rFonts w:ascii="仿宋" w:hAnsi="仿宋" w:eastAsia="仿宋"/>
          <w:bCs/>
          <w:color w:val="000000" w:themeColor="text1"/>
          <w:sz w:val="32"/>
          <w:szCs w:val="32"/>
          <w:highlight w:val="none"/>
          <w14:textFill>
            <w14:solidFill>
              <w14:schemeClr w14:val="tx1"/>
            </w14:solidFill>
          </w14:textFill>
        </w:rPr>
        <w:t>2.</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初中教育、高中教育、</w:t>
      </w:r>
      <w:r>
        <w:rPr>
          <w:rStyle w:val="14"/>
          <w:rFonts w:hint="eastAsia" w:ascii="仿宋" w:hAnsi="仿宋" w:eastAsia="仿宋"/>
          <w:bCs/>
          <w:color w:val="000000" w:themeColor="text1"/>
          <w:sz w:val="32"/>
          <w:szCs w:val="32"/>
          <w:lang w:val="en-US" w:eastAsia="zh-CN"/>
          <w14:textFill>
            <w14:solidFill>
              <w14:schemeClr w14:val="tx1"/>
            </w14:solidFill>
          </w14:textFill>
        </w:rPr>
        <w:t>其他普通教育支出</w:t>
      </w:r>
      <w:r>
        <w:rPr>
          <w:rStyle w:val="14"/>
          <w:rFonts w:ascii="仿宋" w:hAnsi="仿宋" w:eastAsia="仿宋"/>
          <w:bCs/>
          <w:color w:val="000000" w:themeColor="text1"/>
          <w:sz w:val="32"/>
          <w:szCs w:val="32"/>
          <w:highlight w:val="none"/>
          <w14:textFill>
            <w14:solidFill>
              <w14:schemeClr w14:val="tx1"/>
            </w14:solidFill>
          </w14:textFill>
        </w:rPr>
        <w:t>:</w:t>
      </w:r>
      <w:r>
        <w:rPr>
          <w:rStyle w:val="14"/>
          <w:rFonts w:ascii="仿宋" w:hAnsi="仿宋" w:eastAsia="仿宋"/>
          <w:b w:val="0"/>
          <w:bCs/>
          <w:color w:val="000000" w:themeColor="text1"/>
          <w:sz w:val="32"/>
          <w:szCs w:val="32"/>
          <w:highlight w:val="none"/>
          <w14:textFill>
            <w14:solidFill>
              <w14:schemeClr w14:val="tx1"/>
            </w14:solidFill>
          </w14:textFill>
        </w:rPr>
        <w:t xml:space="preserve"> </w:t>
      </w:r>
      <w:r>
        <w:rPr>
          <w:rStyle w:val="14"/>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4"/>
          <w:rFonts w:hint="eastAsia" w:ascii="仿宋" w:hAnsi="仿宋" w:eastAsia="仿宋"/>
          <w:b w:val="0"/>
          <w:bCs/>
          <w:color w:val="000000" w:themeColor="text1"/>
          <w:sz w:val="32"/>
          <w:szCs w:val="32"/>
          <w:highlight w:val="none"/>
          <w:lang w:val="en-US" w:eastAsia="zh-CN"/>
          <w14:textFill>
            <w14:solidFill>
              <w14:schemeClr w14:val="tx1"/>
            </w14:solidFill>
          </w14:textFill>
        </w:rPr>
        <w:t>718.55</w:t>
      </w:r>
      <w:r>
        <w:rPr>
          <w:rStyle w:val="14"/>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4"/>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4"/>
          <w:rFonts w:ascii="仿宋" w:hAnsi="仿宋" w:eastAsia="仿宋"/>
          <w:b w:val="0"/>
          <w:bCs/>
          <w:color w:val="000000" w:themeColor="text1"/>
          <w:sz w:val="32"/>
          <w:szCs w:val="32"/>
          <w:highlight w:val="none"/>
          <w14:textFill>
            <w14:solidFill>
              <w14:schemeClr w14:val="tx1"/>
            </w14:solidFill>
          </w14:textFill>
        </w:rPr>
        <w:t>%</w:t>
      </w:r>
      <w:r>
        <w:rPr>
          <w:rStyle w:val="14"/>
          <w:rFonts w:hint="eastAsia" w:ascii="仿宋" w:hAnsi="仿宋" w:eastAsia="仿宋"/>
          <w:b w:val="0"/>
          <w:bCs/>
          <w:color w:val="000000" w:themeColor="text1"/>
          <w:sz w:val="32"/>
          <w:szCs w:val="32"/>
          <w:highlight w:val="none"/>
          <w:lang w:eastAsia="zh-CN"/>
          <w14:textFill>
            <w14:solidFill>
              <w14:schemeClr w14:val="tx1"/>
            </w14:solidFill>
          </w14:textFill>
        </w:rPr>
        <w:t>。</w:t>
      </w:r>
    </w:p>
    <w:p>
      <w:pPr>
        <w:spacing w:line="600" w:lineRule="exact"/>
        <w:ind w:firstLine="643" w:firstLineChars="200"/>
        <w:rPr>
          <w:rStyle w:val="14"/>
          <w:rFonts w:hint="eastAsia" w:ascii="仿宋" w:hAnsi="仿宋" w:eastAsia="仿宋"/>
          <w:bCs/>
          <w:color w:val="000000" w:themeColor="text1"/>
          <w:sz w:val="32"/>
          <w:szCs w:val="32"/>
          <w:highlight w:val="none"/>
          <w:lang w:val="en-US" w:eastAsia="zh-CN"/>
          <w14:textFill>
            <w14:solidFill>
              <w14:schemeClr w14:val="tx1"/>
            </w14:solidFill>
          </w14:textFill>
        </w:rPr>
      </w:pPr>
      <w:r>
        <w:rPr>
          <w:rStyle w:val="14"/>
          <w:rFonts w:ascii="仿宋" w:hAnsi="仿宋" w:eastAsia="仿宋"/>
          <w:bCs/>
          <w:color w:val="000000" w:themeColor="text1"/>
          <w:sz w:val="32"/>
          <w:szCs w:val="32"/>
          <w:highlight w:val="none"/>
          <w14:textFill>
            <w14:solidFill>
              <w14:schemeClr w14:val="tx1"/>
            </w14:solidFill>
          </w14:textFill>
        </w:rPr>
        <w:t>3.</w:t>
      </w:r>
      <w:r>
        <w:rPr>
          <w:rStyle w:val="14"/>
          <w:rFonts w:hint="eastAsia" w:ascii="仿宋" w:hAnsi="仿宋" w:eastAsia="仿宋"/>
          <w:bCs/>
          <w:color w:val="000000" w:themeColor="text1"/>
          <w:sz w:val="32"/>
          <w:szCs w:val="32"/>
          <w:highlight w:val="none"/>
          <w14:textFill>
            <w14:solidFill>
              <w14:schemeClr w14:val="tx1"/>
            </w14:solidFill>
          </w14:textFill>
        </w:rPr>
        <w:t>科学技术</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支出无</w:t>
      </w:r>
    </w:p>
    <w:p>
      <w:pPr>
        <w:spacing w:line="600" w:lineRule="exact"/>
        <w:ind w:firstLine="643" w:firstLineChars="200"/>
        <w:rPr>
          <w:rStyle w:val="14"/>
          <w:rFonts w:hint="eastAsia" w:ascii="仿宋" w:hAnsi="仿宋" w:eastAsia="仿宋"/>
          <w:bCs/>
          <w:color w:val="000000" w:themeColor="text1"/>
          <w:sz w:val="32"/>
          <w:szCs w:val="32"/>
          <w:highlight w:val="none"/>
          <w:lang w:val="en-US" w:eastAsia="zh-CN"/>
          <w14:textFill>
            <w14:solidFill>
              <w14:schemeClr w14:val="tx1"/>
            </w14:solidFill>
          </w14:textFill>
        </w:rPr>
      </w:pPr>
      <w:r>
        <w:rPr>
          <w:rStyle w:val="14"/>
          <w:rFonts w:ascii="仿宋" w:hAnsi="仿宋" w:eastAsia="仿宋"/>
          <w:bCs/>
          <w:color w:val="000000" w:themeColor="text1"/>
          <w:sz w:val="32"/>
          <w:szCs w:val="32"/>
          <w:highlight w:val="none"/>
          <w14:textFill>
            <w14:solidFill>
              <w14:schemeClr w14:val="tx1"/>
            </w14:solidFill>
          </w14:textFill>
        </w:rPr>
        <w:t>4.</w:t>
      </w:r>
      <w:r>
        <w:rPr>
          <w:rStyle w:val="14"/>
          <w:rFonts w:hint="eastAsia" w:ascii="仿宋" w:hAnsi="仿宋" w:eastAsia="仿宋"/>
          <w:bCs/>
          <w:color w:val="000000" w:themeColor="text1"/>
          <w:sz w:val="32"/>
          <w:szCs w:val="32"/>
          <w:highlight w:val="none"/>
          <w14:textFill>
            <w14:solidFill>
              <w14:schemeClr w14:val="tx1"/>
            </w14:solidFill>
          </w14:textFill>
        </w:rPr>
        <w:t>文化旅游体育与传媒</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支出无</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4"/>
          <w:rFonts w:ascii="仿宋" w:hAnsi="仿宋" w:eastAsia="仿宋"/>
          <w:bCs/>
          <w:color w:val="000000" w:themeColor="text1"/>
          <w:sz w:val="32"/>
          <w:szCs w:val="32"/>
          <w:highlight w:val="none"/>
          <w14:textFill>
            <w14:solidFill>
              <w14:schemeClr w14:val="tx1"/>
            </w14:solidFill>
          </w14:textFill>
        </w:rPr>
        <w:t>5.</w:t>
      </w:r>
      <w:r>
        <w:rPr>
          <w:rStyle w:val="14"/>
          <w:rFonts w:hint="eastAsia" w:ascii="仿宋" w:hAnsi="仿宋" w:eastAsia="仿宋"/>
          <w:bCs/>
          <w:color w:val="000000" w:themeColor="text1"/>
          <w:sz w:val="32"/>
          <w:szCs w:val="32"/>
          <w:highlight w:val="none"/>
          <w14:textFill>
            <w14:solidFill>
              <w14:schemeClr w14:val="tx1"/>
            </w14:solidFill>
          </w14:textFill>
        </w:rPr>
        <w:t>机关事业单位基本养老保险缴费支出</w:t>
      </w:r>
      <w:r>
        <w:rPr>
          <w:rStyle w:val="14"/>
          <w:rFonts w:hint="eastAsia" w:ascii="仿宋" w:hAnsi="仿宋" w:eastAsia="仿宋"/>
          <w:bCs/>
          <w:color w:val="000000" w:themeColor="text1"/>
          <w:sz w:val="32"/>
          <w:szCs w:val="32"/>
          <w14:textFill>
            <w14:solidFill>
              <w14:schemeClr w14:val="tx1"/>
            </w14:solidFill>
          </w14:textFill>
        </w:rPr>
        <w:t>、其他行政事业单位养老支出、其他社会保障和就业支出</w:t>
      </w:r>
      <w:r>
        <w:rPr>
          <w:rStyle w:val="14"/>
          <w:rFonts w:ascii="仿宋" w:hAnsi="仿宋" w:eastAsia="仿宋"/>
          <w:bCs/>
          <w:color w:val="000000" w:themeColor="text1"/>
          <w:sz w:val="32"/>
          <w:szCs w:val="32"/>
          <w:highlight w:val="none"/>
          <w14:textFill>
            <w14:solidFill>
              <w14:schemeClr w14:val="tx1"/>
            </w14:solidFill>
          </w14:textFill>
        </w:rPr>
        <w:t>:</w:t>
      </w:r>
      <w:r>
        <w:rPr>
          <w:rStyle w:val="14"/>
          <w:rFonts w:ascii="仿宋" w:hAnsi="仿宋" w:eastAsia="仿宋"/>
          <w:b w:val="0"/>
          <w:bCs/>
          <w:color w:val="000000" w:themeColor="text1"/>
          <w:sz w:val="32"/>
          <w:szCs w:val="32"/>
          <w:highlight w:val="none"/>
          <w14:textFill>
            <w14:solidFill>
              <w14:schemeClr w14:val="tx1"/>
            </w14:solidFill>
          </w14:textFill>
        </w:rPr>
        <w:t xml:space="preserve"> </w:t>
      </w:r>
      <w:r>
        <w:rPr>
          <w:rStyle w:val="14"/>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4"/>
          <w:rFonts w:hint="eastAsia" w:ascii="仿宋" w:hAnsi="仿宋" w:eastAsia="仿宋"/>
          <w:b w:val="0"/>
          <w:bCs/>
          <w:color w:val="000000" w:themeColor="text1"/>
          <w:sz w:val="32"/>
          <w:szCs w:val="32"/>
          <w:highlight w:val="none"/>
          <w:lang w:val="en-US" w:eastAsia="zh-CN"/>
          <w14:textFill>
            <w14:solidFill>
              <w14:schemeClr w14:val="tx1"/>
            </w14:solidFill>
          </w14:textFill>
        </w:rPr>
        <w:t>74.73</w:t>
      </w:r>
      <w:r>
        <w:rPr>
          <w:rStyle w:val="14"/>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4"/>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4"/>
          <w:rFonts w:ascii="仿宋" w:hAnsi="仿宋" w:eastAsia="仿宋"/>
          <w:b w:val="0"/>
          <w:bCs/>
          <w:color w:val="000000" w:themeColor="text1"/>
          <w:sz w:val="32"/>
          <w:szCs w:val="32"/>
          <w:highlight w:val="none"/>
          <w14:textFill>
            <w14:solidFill>
              <w14:schemeClr w14:val="tx1"/>
            </w14:solidFill>
          </w14:textFill>
        </w:rPr>
        <w:t>%</w:t>
      </w:r>
      <w:r>
        <w:rPr>
          <w:rStyle w:val="14"/>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Style w:val="14"/>
          <w:rFonts w:ascii="仿宋" w:hAnsi="仿宋" w:eastAsia="仿宋"/>
          <w:bCs/>
          <w:color w:val="000000" w:themeColor="text1"/>
          <w:sz w:val="32"/>
          <w:szCs w:val="32"/>
          <w:highlight w:val="none"/>
          <w14:textFill>
            <w14:solidFill>
              <w14:schemeClr w14:val="tx1"/>
            </w14:solidFill>
          </w14:textFill>
        </w:rPr>
        <w:t>6.</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4"/>
          <w:rFonts w:hint="eastAsia" w:ascii="仿宋" w:hAnsi="仿宋" w:eastAsia="仿宋"/>
          <w:bCs/>
          <w:color w:val="000000" w:themeColor="text1"/>
          <w:sz w:val="32"/>
          <w:szCs w:val="32"/>
          <w14:textFill>
            <w14:solidFill>
              <w14:schemeClr w14:val="tx1"/>
            </w14:solidFill>
          </w14:textFill>
        </w:rPr>
        <w:t>事业单位医疗</w:t>
      </w:r>
      <w:r>
        <w:rPr>
          <w:rStyle w:val="14"/>
          <w:rFonts w:ascii="仿宋" w:hAnsi="仿宋" w:eastAsia="仿宋"/>
          <w:bCs/>
          <w:color w:val="000000" w:themeColor="text1"/>
          <w:sz w:val="32"/>
          <w:szCs w:val="32"/>
          <w:highlight w:val="none"/>
          <w14:textFill>
            <w14:solidFill>
              <w14:schemeClr w14:val="tx1"/>
            </w14:solidFill>
          </w14:textFill>
        </w:rPr>
        <w:t>:</w:t>
      </w:r>
      <w:r>
        <w:rPr>
          <w:rStyle w:val="14"/>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4"/>
          <w:rFonts w:hint="eastAsia" w:ascii="仿宋" w:hAnsi="仿宋" w:eastAsia="仿宋"/>
          <w:b w:val="0"/>
          <w:bCs/>
          <w:color w:val="000000" w:themeColor="text1"/>
          <w:sz w:val="32"/>
          <w:szCs w:val="32"/>
          <w:highlight w:val="none"/>
          <w:lang w:val="en-US" w:eastAsia="zh-CN"/>
          <w14:textFill>
            <w14:solidFill>
              <w14:schemeClr w14:val="tx1"/>
            </w14:solidFill>
          </w14:textFill>
        </w:rPr>
        <w:t>30.61</w:t>
      </w:r>
      <w:r>
        <w:rPr>
          <w:rStyle w:val="14"/>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4"/>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4"/>
          <w:rFonts w:ascii="仿宋" w:hAnsi="仿宋" w:eastAsia="仿宋"/>
          <w:b w:val="0"/>
          <w:bCs/>
          <w:color w:val="000000" w:themeColor="text1"/>
          <w:sz w:val="32"/>
          <w:szCs w:val="32"/>
          <w:highlight w:val="none"/>
          <w14:textFill>
            <w14:solidFill>
              <w14:schemeClr w14:val="tx1"/>
            </w14:solidFill>
          </w14:textFill>
        </w:rPr>
        <w:t>%</w:t>
      </w:r>
      <w:r>
        <w:rPr>
          <w:rStyle w:val="14"/>
          <w:rFonts w:hint="eastAsia" w:ascii="仿宋" w:hAnsi="仿宋" w:eastAsia="仿宋"/>
          <w:b w:val="0"/>
          <w:bCs/>
          <w:color w:val="000000" w:themeColor="text1"/>
          <w:sz w:val="32"/>
          <w:szCs w:val="32"/>
          <w:highlight w:val="none"/>
          <w14:textFill>
            <w14:solidFill>
              <w14:schemeClr w14:val="tx1"/>
            </w14:solidFill>
          </w14:textFill>
        </w:rPr>
        <w:t>。</w:t>
      </w:r>
    </w:p>
    <w:p>
      <w:pPr>
        <w:spacing w:line="600" w:lineRule="exact"/>
        <w:ind w:firstLine="643" w:firstLineChars="200"/>
        <w:rPr>
          <w:rStyle w:val="14"/>
          <w:rFonts w:hint="default" w:ascii="仿宋" w:hAnsi="仿宋" w:eastAsia="仿宋" w:cstheme="minorBidi"/>
          <w:b w:val="0"/>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7.</w:t>
      </w:r>
      <w:r>
        <w:rPr>
          <w:rFonts w:hint="eastAsia" w:ascii="仿宋" w:hAnsi="仿宋" w:eastAsia="仿宋"/>
          <w:b/>
          <w:bCs/>
          <w:color w:val="000000" w:themeColor="text1"/>
          <w:sz w:val="32"/>
          <w:szCs w:val="32"/>
          <w14:textFill>
            <w14:solidFill>
              <w14:schemeClr w14:val="tx1"/>
            </w14:solidFill>
          </w14:textFill>
        </w:rPr>
        <w:t>住房保障</w:t>
      </w:r>
      <w:r>
        <w:rPr>
          <w:rStyle w:val="14"/>
          <w:rFonts w:hint="eastAsia" w:ascii="仿宋" w:hAnsi="仿宋" w:eastAsia="仿宋"/>
          <w:bCs/>
          <w:color w:val="000000" w:themeColor="text1"/>
          <w:sz w:val="32"/>
          <w:szCs w:val="32"/>
          <w:lang w:val="en-US" w:eastAsia="zh-CN"/>
          <w14:textFill>
            <w14:solidFill>
              <w14:schemeClr w14:val="tx1"/>
            </w14:solidFill>
          </w14:textFill>
        </w:rPr>
        <w:t>住房公积金</w:t>
      </w:r>
      <w:r>
        <w:rPr>
          <w:rStyle w:val="14"/>
          <w:rFonts w:hint="eastAsia" w:ascii="仿宋" w:hAnsi="仿宋" w:eastAsia="仿宋"/>
          <w:bCs/>
          <w:color w:val="000000" w:themeColor="text1"/>
          <w:sz w:val="32"/>
          <w:szCs w:val="32"/>
          <w:lang w:eastAsia="zh-CN"/>
          <w14:textFill>
            <w14:solidFill>
              <w14:schemeClr w14:val="tx1"/>
            </w14:solidFill>
          </w14:textFill>
        </w:rPr>
        <w:t>：</w:t>
      </w:r>
      <w:r>
        <w:rPr>
          <w:rStyle w:val="14"/>
          <w:rFonts w:hint="eastAsia" w:ascii="仿宋" w:hAnsi="仿宋" w:eastAsia="仿宋" w:cstheme="minorBidi"/>
          <w:b w:val="0"/>
          <w:bCs/>
          <w:color w:val="000000" w:themeColor="text1"/>
          <w:sz w:val="32"/>
          <w:szCs w:val="32"/>
          <w:highlight w:val="none"/>
          <w:lang w:val="en-US" w:eastAsia="zh-CN"/>
          <w14:textFill>
            <w14:solidFill>
              <w14:schemeClr w14:val="tx1"/>
            </w14:solidFill>
          </w14:textFill>
        </w:rPr>
        <w:t>支出决算为67.55万元，完成预算100%.</w:t>
      </w:r>
    </w:p>
    <w:p>
      <w:pPr>
        <w:spacing w:line="600" w:lineRule="exact"/>
        <w:ind w:firstLine="643" w:firstLineChars="200"/>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（注：数据来源于财决</w:t>
      </w:r>
      <w:r>
        <w:rPr>
          <w:rFonts w:ascii="仿宋" w:hAnsi="仿宋" w:eastAsia="仿宋"/>
          <w:b/>
          <w:color w:val="000000" w:themeColor="text1"/>
          <w:sz w:val="32"/>
          <w:szCs w:val="32"/>
          <w:highlight w:val="none"/>
          <w14:textFill>
            <w14:solidFill>
              <w14:schemeClr w14:val="tx1"/>
            </w14:solidFill>
          </w14:textFill>
        </w:rPr>
        <w:t>0</w:t>
      </w:r>
      <w:r>
        <w:rPr>
          <w:rFonts w:hint="eastAsia" w:ascii="仿宋" w:hAnsi="仿宋" w:eastAsia="仿宋"/>
          <w:b/>
          <w:color w:val="000000" w:themeColor="text1"/>
          <w:sz w:val="32"/>
          <w:szCs w:val="32"/>
          <w:highlight w:val="none"/>
          <w14:textFill>
            <w14:solidFill>
              <w14:schemeClr w14:val="tx1"/>
            </w14:solidFill>
          </w14:textFill>
        </w:rPr>
        <w:t>1-1表</w:t>
      </w:r>
      <w:r>
        <w:rPr>
          <w:rFonts w:hint="eastAsia" w:ascii="仿宋" w:hAnsi="仿宋" w:eastAsia="仿宋"/>
          <w:b/>
          <w:color w:val="000000" w:themeColor="text1"/>
          <w:sz w:val="32"/>
          <w:szCs w:val="32"/>
          <w:highlight w:val="none"/>
          <w:lang w:eastAsia="zh-CN"/>
          <w14:textFill>
            <w14:solidFill>
              <w14:schemeClr w14:val="tx1"/>
            </w14:solidFill>
          </w14:textFill>
        </w:rPr>
        <w:t>和财决</w:t>
      </w:r>
      <w:r>
        <w:rPr>
          <w:rFonts w:hint="eastAsia" w:ascii="仿宋" w:hAnsi="仿宋" w:eastAsia="仿宋"/>
          <w:b/>
          <w:color w:val="000000" w:themeColor="text1"/>
          <w:sz w:val="32"/>
          <w:szCs w:val="32"/>
          <w:highlight w:val="none"/>
          <w:lang w:val="en-US" w:eastAsia="zh-CN"/>
          <w14:textFill>
            <w14:solidFill>
              <w14:schemeClr w14:val="tx1"/>
            </w14:solidFill>
          </w14:textFill>
        </w:rPr>
        <w:t>08表</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eastAsia="zh-CN"/>
          <w14:textFill>
            <w14:solidFill>
              <w14:schemeClr w14:val="tx1"/>
            </w14:solidFill>
          </w14:textFill>
        </w:rPr>
        <w:t>仅</w:t>
      </w:r>
      <w:r>
        <w:rPr>
          <w:rFonts w:hint="eastAsia" w:ascii="仿宋" w:hAnsi="仿宋" w:eastAsia="仿宋"/>
          <w:b/>
          <w:color w:val="000000" w:themeColor="text1"/>
          <w:sz w:val="32"/>
          <w:szCs w:val="32"/>
          <w:highlight w:val="none"/>
          <w14:textFill>
            <w14:solidFill>
              <w14:schemeClr w14:val="tx1"/>
            </w14:solidFill>
          </w14:textFill>
        </w:rPr>
        <w:t>罗列</w:t>
      </w:r>
      <w:r>
        <w:rPr>
          <w:rFonts w:hint="eastAsia" w:ascii="仿宋" w:hAnsi="仿宋" w:eastAsia="仿宋"/>
          <w:b/>
          <w:color w:val="000000" w:themeColor="text1"/>
          <w:sz w:val="32"/>
          <w:szCs w:val="32"/>
          <w:highlight w:val="none"/>
          <w:lang w:eastAsia="zh-CN"/>
          <w14:textFill>
            <w14:solidFill>
              <w14:schemeClr w14:val="tx1"/>
            </w14:solidFill>
          </w14:textFill>
        </w:rPr>
        <w:t>本单位涉及的</w:t>
      </w:r>
      <w:r>
        <w:rPr>
          <w:rFonts w:hint="eastAsia" w:ascii="仿宋" w:hAnsi="仿宋" w:eastAsia="仿宋"/>
          <w:b/>
          <w:color w:val="000000" w:themeColor="text1"/>
          <w:sz w:val="32"/>
          <w:szCs w:val="32"/>
          <w:highlight w:val="none"/>
          <w14:textFill>
            <w14:solidFill>
              <w14:schemeClr w14:val="tx1"/>
            </w14:solidFill>
          </w14:textFill>
        </w:rPr>
        <w:t>全部功能分类科目</w:t>
      </w:r>
      <w:r>
        <w:rPr>
          <w:rFonts w:hint="eastAsia" w:ascii="仿宋" w:hAnsi="仿宋" w:eastAsia="仿宋"/>
          <w:b/>
          <w:color w:val="000000" w:themeColor="text1"/>
          <w:sz w:val="32"/>
          <w:szCs w:val="32"/>
          <w:highlight w:val="none"/>
          <w:lang w:eastAsia="zh-CN"/>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至项级。上述“预算”口径为调整预算数。增减变动原因为决算数</w:t>
      </w:r>
      <w:r>
        <w:rPr>
          <w:rFonts w:ascii="仿宋" w:hAnsi="仿宋" w:eastAsia="仿宋"/>
          <w:b/>
          <w:color w:val="000000" w:themeColor="text1"/>
          <w:sz w:val="32"/>
          <w:szCs w:val="32"/>
          <w:highlight w:val="none"/>
          <w14:textFill>
            <w14:solidFill>
              <w14:schemeClr w14:val="tx1"/>
            </w14:solidFill>
          </w14:textFill>
        </w:rPr>
        <w:t>&lt;</w:t>
      </w:r>
      <w:r>
        <w:rPr>
          <w:rFonts w:hint="eastAsia" w:ascii="仿宋" w:hAnsi="仿宋" w:eastAsia="仿宋"/>
          <w:b/>
          <w:color w:val="000000" w:themeColor="text1"/>
          <w:sz w:val="32"/>
          <w:szCs w:val="32"/>
          <w:highlight w:val="none"/>
          <w14:textFill>
            <w14:solidFill>
              <w14:schemeClr w14:val="tx1"/>
            </w14:solidFill>
          </w14:textFill>
        </w:rPr>
        <w:t>项级</w:t>
      </w:r>
      <w:r>
        <w:rPr>
          <w:rFonts w:ascii="仿宋" w:hAnsi="仿宋" w:eastAsia="仿宋"/>
          <w:b/>
          <w:color w:val="000000" w:themeColor="text1"/>
          <w:sz w:val="32"/>
          <w:szCs w:val="32"/>
          <w:highlight w:val="none"/>
          <w14:textFill>
            <w14:solidFill>
              <w14:schemeClr w14:val="tx1"/>
            </w14:solidFill>
          </w14:textFill>
        </w:rPr>
        <w:t>&gt;</w:t>
      </w:r>
      <w:r>
        <w:rPr>
          <w:rFonts w:hint="eastAsia" w:ascii="仿宋" w:hAnsi="仿宋" w:eastAsia="仿宋"/>
          <w:b/>
          <w:color w:val="000000" w:themeColor="text1"/>
          <w:sz w:val="32"/>
          <w:szCs w:val="32"/>
          <w:highlight w:val="none"/>
          <w14:textFill>
            <w14:solidFill>
              <w14:schemeClr w14:val="tx1"/>
            </w14:solidFill>
          </w14:textFill>
        </w:rPr>
        <w:t>和调整预算数</w:t>
      </w:r>
      <w:r>
        <w:rPr>
          <w:rFonts w:ascii="仿宋" w:hAnsi="仿宋" w:eastAsia="仿宋"/>
          <w:b/>
          <w:color w:val="000000" w:themeColor="text1"/>
          <w:sz w:val="32"/>
          <w:szCs w:val="32"/>
          <w:highlight w:val="none"/>
          <w14:textFill>
            <w14:solidFill>
              <w14:schemeClr w14:val="tx1"/>
            </w14:solidFill>
          </w14:textFill>
        </w:rPr>
        <w:t>&lt;</w:t>
      </w:r>
      <w:r>
        <w:rPr>
          <w:rFonts w:hint="eastAsia" w:ascii="仿宋" w:hAnsi="仿宋" w:eastAsia="仿宋"/>
          <w:b/>
          <w:color w:val="000000" w:themeColor="text1"/>
          <w:sz w:val="32"/>
          <w:szCs w:val="32"/>
          <w:highlight w:val="none"/>
          <w14:textFill>
            <w14:solidFill>
              <w14:schemeClr w14:val="tx1"/>
            </w14:solidFill>
          </w14:textFill>
        </w:rPr>
        <w:t>项级</w:t>
      </w:r>
      <w:r>
        <w:rPr>
          <w:rFonts w:ascii="仿宋" w:hAnsi="仿宋" w:eastAsia="仿宋"/>
          <w:b/>
          <w:color w:val="000000" w:themeColor="text1"/>
          <w:sz w:val="32"/>
          <w:szCs w:val="32"/>
          <w:highlight w:val="none"/>
          <w14:textFill>
            <w14:solidFill>
              <w14:schemeClr w14:val="tx1"/>
            </w14:solidFill>
          </w14:textFill>
        </w:rPr>
        <w:t>&gt;</w:t>
      </w:r>
      <w:r>
        <w:rPr>
          <w:rFonts w:hint="eastAsia" w:ascii="仿宋" w:hAnsi="仿宋" w:eastAsia="仿宋"/>
          <w:b/>
          <w:color w:val="000000" w:themeColor="text1"/>
          <w:sz w:val="32"/>
          <w:szCs w:val="32"/>
          <w:highlight w:val="none"/>
          <w14:textFill>
            <w14:solidFill>
              <w14:schemeClr w14:val="tx1"/>
            </w14:solidFill>
          </w14:textFill>
        </w:rPr>
        <w:t>比较，与预算数持平可以不写原因。）</w:t>
      </w: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pStyle w:val="2"/>
        <w:rPr>
          <w:rFonts w:hint="eastAsia" w:ascii="仿宋" w:hAnsi="仿宋" w:eastAsia="仿宋"/>
          <w:b/>
          <w:color w:val="000000" w:themeColor="text1"/>
          <w:sz w:val="32"/>
          <w:szCs w:val="32"/>
          <w:highlight w:val="none"/>
          <w14:textFill>
            <w14:solidFill>
              <w14:schemeClr w14:val="tx1"/>
            </w14:solidFill>
          </w14:textFill>
        </w:rPr>
      </w:pPr>
    </w:p>
    <w:p>
      <w:pPr>
        <w:spacing w:line="600" w:lineRule="exact"/>
        <w:ind w:firstLine="640"/>
        <w:rPr>
          <w:rFonts w:ascii="仿宋" w:hAnsi="仿宋" w:eastAsia="仿宋"/>
          <w:b/>
          <w:color w:val="000000" w:themeColor="text1"/>
          <w:sz w:val="32"/>
          <w:szCs w:val="32"/>
          <w:highlight w:val="none"/>
          <w14:textFill>
            <w14:solidFill>
              <w14:schemeClr w14:val="tx1"/>
            </w14:solidFill>
          </w14:textFill>
        </w:rPr>
      </w:pPr>
    </w:p>
    <w:p>
      <w:pPr>
        <w:tabs>
          <w:tab w:val="right" w:pos="8306"/>
        </w:tabs>
        <w:spacing w:line="600" w:lineRule="exact"/>
        <w:ind w:firstLine="640"/>
        <w:outlineLvl w:val="1"/>
        <w:rPr>
          <w:rStyle w:val="25"/>
          <w:color w:val="000000" w:themeColor="text1"/>
          <w:highlight w:val="none"/>
          <w14:textFill>
            <w14:solidFill>
              <w14:schemeClr w14:val="tx1"/>
            </w14:solidFill>
          </w14:textFill>
        </w:rPr>
      </w:pPr>
      <w:bookmarkStart w:id="38" w:name="_Toc15377214"/>
      <w:bookmarkStart w:id="39" w:name="_Toc15396608"/>
      <w:r>
        <w:rPr>
          <w:rFonts w:hint="eastAsia" w:ascii="黑体" w:eastAsia="黑体"/>
          <w:color w:val="000000" w:themeColor="text1"/>
          <w:sz w:val="32"/>
          <w:szCs w:val="32"/>
          <w:highlight w:val="none"/>
          <w14:textFill>
            <w14:solidFill>
              <w14:schemeClr w14:val="tx1"/>
            </w14:solidFill>
          </w14:textFill>
        </w:rPr>
        <w:t>六</w:t>
      </w:r>
      <w:r>
        <w:rPr>
          <w:rFonts w:hint="eastAsia" w:ascii="黑体" w:eastAsia="黑体"/>
          <w:b/>
          <w:color w:val="000000" w:themeColor="text1"/>
          <w:sz w:val="32"/>
          <w:szCs w:val="32"/>
          <w:highlight w:val="none"/>
          <w14:textFill>
            <w14:solidFill>
              <w14:schemeClr w14:val="tx1"/>
            </w14:solidFill>
          </w14:textFill>
        </w:rPr>
        <w:t>、</w:t>
      </w:r>
      <w:r>
        <w:rPr>
          <w:rFonts w:hint="eastAsia" w:ascii="黑体" w:hAnsi="黑体" w:eastAsia="黑体"/>
          <w:b/>
          <w:color w:val="000000" w:themeColor="text1"/>
          <w:sz w:val="32"/>
          <w:szCs w:val="32"/>
          <w:highlight w:val="none"/>
          <w14:textFill>
            <w14:solidFill>
              <w14:schemeClr w14:val="tx1"/>
            </w14:solidFill>
          </w14:textFill>
        </w:rPr>
        <w:t>一</w:t>
      </w:r>
      <w:r>
        <w:rPr>
          <w:rStyle w:val="25"/>
          <w:rFonts w:hint="eastAsia" w:ascii="黑体" w:hAnsi="黑体" w:eastAsia="黑体"/>
          <w:b w:val="0"/>
          <w:color w:val="000000" w:themeColor="text1"/>
          <w:highlight w:val="none"/>
          <w14:textFill>
            <w14:solidFill>
              <w14:schemeClr w14:val="tx1"/>
            </w14:solidFill>
          </w14:textFill>
        </w:rPr>
        <w:t>般公共预算财政拨款基本支出决算情况说明</w:t>
      </w:r>
      <w:bookmarkEnd w:id="38"/>
      <w:bookmarkEnd w:id="39"/>
      <w:r>
        <w:rPr>
          <w:rStyle w:val="25"/>
          <w:rFonts w:ascii="黑体" w:hAnsi="黑体" w:eastAsia="黑体"/>
          <w:b w:val="0"/>
          <w:color w:val="000000" w:themeColor="text1"/>
          <w:highlight w:val="none"/>
          <w14:textFill>
            <w14:solidFill>
              <w14:schemeClr w14:val="tx1"/>
            </w14:solidFill>
          </w14:textFill>
        </w:rPr>
        <w:tab/>
      </w:r>
    </w:p>
    <w:p>
      <w:pPr>
        <w:spacing w:line="600" w:lineRule="exact"/>
        <w:ind w:firstLine="645"/>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年一般公共预算财政拨款基本支出</w:t>
      </w:r>
      <w:r>
        <w:rPr>
          <w:rFonts w:hint="eastAsia" w:ascii="仿宋" w:hAnsi="仿宋" w:eastAsia="仿宋"/>
          <w:color w:val="000000" w:themeColor="text1"/>
          <w:sz w:val="32"/>
          <w:szCs w:val="32"/>
          <w:highlight w:val="none"/>
          <w:lang w:val="en-US" w:eastAsia="zh-CN"/>
          <w14:textFill>
            <w14:solidFill>
              <w14:schemeClr w14:val="tx1"/>
            </w14:solidFill>
          </w14:textFill>
        </w:rPr>
        <w:t>891.44</w:t>
      </w:r>
      <w:r>
        <w:rPr>
          <w:rFonts w:hint="eastAsia" w:ascii="仿宋" w:hAnsi="仿宋" w:eastAsia="仿宋"/>
          <w:color w:val="000000" w:themeColor="text1"/>
          <w:sz w:val="32"/>
          <w:szCs w:val="32"/>
          <w:highlight w:val="none"/>
          <w14:textFill>
            <w14:solidFill>
              <w14:schemeClr w14:val="tx1"/>
            </w14:solidFill>
          </w14:textFill>
        </w:rPr>
        <w:t>万元，其中：</w:t>
      </w:r>
    </w:p>
    <w:p>
      <w:pPr>
        <w:spacing w:line="600" w:lineRule="exact"/>
        <w:ind w:firstLine="645"/>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人员经费</w:t>
      </w:r>
      <w:r>
        <w:rPr>
          <w:rFonts w:hint="eastAsia" w:ascii="仿宋" w:hAnsi="仿宋" w:eastAsia="仿宋"/>
          <w:color w:val="000000" w:themeColor="text1"/>
          <w:sz w:val="32"/>
          <w:szCs w:val="32"/>
          <w:highlight w:val="none"/>
          <w:lang w:val="en-US" w:eastAsia="zh-CN"/>
          <w14:textFill>
            <w14:solidFill>
              <w14:schemeClr w14:val="tx1"/>
            </w14:solidFill>
          </w14:textFill>
        </w:rPr>
        <w:t>798.05</w:t>
      </w:r>
      <w:r>
        <w:rPr>
          <w:rFonts w:hint="eastAsia" w:ascii="仿宋" w:hAnsi="仿宋" w:eastAsia="仿宋"/>
          <w:color w:val="000000" w:themeColor="text1"/>
          <w:sz w:val="32"/>
          <w:szCs w:val="32"/>
          <w:highlight w:val="none"/>
          <w14:textFill>
            <w14:solidFill>
              <w14:schemeClr w14:val="tx1"/>
            </w14:solidFill>
          </w14:textFill>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公用经费</w:t>
      </w:r>
      <w:r>
        <w:rPr>
          <w:rFonts w:hint="eastAsia" w:ascii="仿宋" w:hAnsi="仿宋" w:eastAsia="仿宋"/>
          <w:color w:val="000000" w:themeColor="text1"/>
          <w:sz w:val="32"/>
          <w:szCs w:val="32"/>
          <w:highlight w:val="none"/>
          <w:lang w:val="en-US" w:eastAsia="zh-CN"/>
          <w14:textFill>
            <w14:solidFill>
              <w14:schemeClr w14:val="tx1"/>
            </w14:solidFill>
          </w14:textFill>
        </w:rPr>
        <w:t>55.59</w:t>
      </w:r>
      <w:r>
        <w:rPr>
          <w:rFonts w:hint="eastAsia" w:ascii="仿宋" w:hAnsi="仿宋" w:eastAsia="仿宋"/>
          <w:color w:val="000000" w:themeColor="text1"/>
          <w:sz w:val="32"/>
          <w:szCs w:val="32"/>
          <w:highlight w:val="none"/>
          <w14:textFill>
            <w14:solidFill>
              <w14:schemeClr w14:val="tx1"/>
            </w14:solidFill>
          </w14:textFill>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（注：数据来源于财决</w:t>
      </w:r>
      <w:r>
        <w:rPr>
          <w:rFonts w:ascii="仿宋" w:hAnsi="仿宋" w:eastAsia="仿宋"/>
          <w:b/>
          <w:color w:val="000000" w:themeColor="text1"/>
          <w:sz w:val="32"/>
          <w:szCs w:val="32"/>
          <w:highlight w:val="none"/>
          <w14:textFill>
            <w14:solidFill>
              <w14:schemeClr w14:val="tx1"/>
            </w14:solidFill>
          </w14:textFill>
        </w:rPr>
        <w:t>0</w:t>
      </w:r>
      <w:r>
        <w:rPr>
          <w:rFonts w:hint="eastAsia" w:ascii="仿宋" w:hAnsi="仿宋" w:eastAsia="仿宋"/>
          <w:b/>
          <w:color w:val="000000" w:themeColor="text1"/>
          <w:sz w:val="32"/>
          <w:szCs w:val="32"/>
          <w:highlight w:val="none"/>
          <w14:textFill>
            <w14:solidFill>
              <w14:schemeClr w14:val="tx1"/>
            </w14:solidFill>
          </w14:textFill>
        </w:rPr>
        <w:t>7表</w:t>
      </w:r>
      <w:r>
        <w:rPr>
          <w:rFonts w:hint="eastAsia" w:ascii="仿宋" w:hAnsi="仿宋" w:eastAsia="仿宋"/>
          <w:b/>
          <w:color w:val="000000" w:themeColor="text1"/>
          <w:sz w:val="32"/>
          <w:szCs w:val="32"/>
          <w:highlight w:val="none"/>
          <w:lang w:eastAsia="zh-CN"/>
          <w14:textFill>
            <w14:solidFill>
              <w14:schemeClr w14:val="tx1"/>
            </w14:solidFill>
          </w14:textFill>
        </w:rPr>
        <w:t>和财决</w:t>
      </w:r>
      <w:r>
        <w:rPr>
          <w:rFonts w:hint="eastAsia" w:ascii="仿宋" w:hAnsi="仿宋" w:eastAsia="仿宋"/>
          <w:b/>
          <w:color w:val="000000" w:themeColor="text1"/>
          <w:sz w:val="32"/>
          <w:szCs w:val="32"/>
          <w:highlight w:val="none"/>
          <w:lang w:val="en-US" w:eastAsia="zh-CN"/>
          <w14:textFill>
            <w14:solidFill>
              <w14:schemeClr w14:val="tx1"/>
            </w14:solidFill>
          </w14:textFill>
        </w:rPr>
        <w:t>08-1表</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eastAsia="zh-CN"/>
          <w14:textFill>
            <w14:solidFill>
              <w14:schemeClr w14:val="tx1"/>
            </w14:solidFill>
          </w14:textFill>
        </w:rPr>
        <w:t>仅罗列</w:t>
      </w:r>
      <w:r>
        <w:rPr>
          <w:rFonts w:hint="eastAsia" w:ascii="仿宋" w:hAnsi="仿宋" w:eastAsia="仿宋"/>
          <w:b/>
          <w:color w:val="000000" w:themeColor="text1"/>
          <w:sz w:val="32"/>
          <w:szCs w:val="32"/>
          <w:highlight w:val="none"/>
          <w14:textFill>
            <w14:solidFill>
              <w14:schemeClr w14:val="tx1"/>
            </w14:solidFill>
          </w14:textFill>
        </w:rPr>
        <w:t>本</w:t>
      </w:r>
      <w:r>
        <w:rPr>
          <w:rFonts w:hint="eastAsia" w:ascii="仿宋" w:hAnsi="仿宋" w:eastAsia="仿宋"/>
          <w:b/>
          <w:color w:val="000000" w:themeColor="text1"/>
          <w:sz w:val="32"/>
          <w:szCs w:val="32"/>
          <w:highlight w:val="none"/>
          <w:lang w:eastAsia="zh-CN"/>
          <w14:textFill>
            <w14:solidFill>
              <w14:schemeClr w14:val="tx1"/>
            </w14:solidFill>
          </w14:textFill>
        </w:rPr>
        <w:t>单位</w:t>
      </w:r>
      <w:r>
        <w:rPr>
          <w:rFonts w:hint="eastAsia" w:ascii="仿宋" w:hAnsi="仿宋" w:eastAsia="仿宋"/>
          <w:b/>
          <w:color w:val="000000" w:themeColor="text1"/>
          <w:sz w:val="32"/>
          <w:szCs w:val="32"/>
          <w:highlight w:val="none"/>
          <w14:textFill>
            <w14:solidFill>
              <w14:schemeClr w14:val="tx1"/>
            </w14:solidFill>
          </w14:textFill>
        </w:rPr>
        <w:t>实际支出</w:t>
      </w:r>
      <w:r>
        <w:rPr>
          <w:rFonts w:hint="eastAsia" w:ascii="仿宋" w:hAnsi="仿宋" w:eastAsia="仿宋"/>
          <w:b/>
          <w:color w:val="000000" w:themeColor="text1"/>
          <w:sz w:val="32"/>
          <w:szCs w:val="32"/>
          <w:highlight w:val="none"/>
          <w:lang w:eastAsia="zh-CN"/>
          <w14:textFill>
            <w14:solidFill>
              <w14:schemeClr w14:val="tx1"/>
            </w14:solidFill>
          </w14:textFill>
        </w:rPr>
        <w:t>涉及的</w:t>
      </w:r>
      <w:r>
        <w:rPr>
          <w:rFonts w:hint="eastAsia" w:ascii="仿宋" w:hAnsi="仿宋" w:eastAsia="仿宋"/>
          <w:b/>
          <w:color w:val="000000" w:themeColor="text1"/>
          <w:sz w:val="32"/>
          <w:szCs w:val="32"/>
          <w:highlight w:val="none"/>
          <w14:textFill>
            <w14:solidFill>
              <w14:schemeClr w14:val="tx1"/>
            </w14:solidFill>
          </w14:textFill>
        </w:rPr>
        <w:t>经济分类科目。）</w:t>
      </w:r>
    </w:p>
    <w:p>
      <w:pPr>
        <w:spacing w:line="600" w:lineRule="exact"/>
        <w:ind w:firstLine="640"/>
        <w:rPr>
          <w:rFonts w:ascii="仿宋" w:hAnsi="仿宋" w:eastAsia="仿宋"/>
          <w:b/>
          <w:color w:val="000000" w:themeColor="text1"/>
          <w:sz w:val="32"/>
          <w:szCs w:val="32"/>
          <w:highlight w:val="none"/>
          <w14:textFill>
            <w14:solidFill>
              <w14:schemeClr w14:val="tx1"/>
            </w14:solidFill>
          </w14:textFill>
        </w:rPr>
      </w:pPr>
    </w:p>
    <w:p>
      <w:pPr>
        <w:pStyle w:val="2"/>
        <w:rPr>
          <w:rFonts w:ascii="仿宋" w:hAnsi="仿宋" w:eastAsia="仿宋"/>
          <w:b/>
          <w:color w:val="000000" w:themeColor="text1"/>
          <w:sz w:val="32"/>
          <w:szCs w:val="32"/>
          <w:highlight w:val="none"/>
          <w14:textFill>
            <w14:solidFill>
              <w14:schemeClr w14:val="tx1"/>
            </w14:solidFill>
          </w14:textFill>
        </w:rPr>
      </w:pPr>
    </w:p>
    <w:p>
      <w:pPr>
        <w:pStyle w:val="2"/>
        <w:rPr>
          <w:rFonts w:ascii="仿宋" w:hAnsi="仿宋" w:eastAsia="仿宋"/>
          <w:b/>
          <w:color w:val="000000" w:themeColor="text1"/>
          <w:sz w:val="32"/>
          <w:szCs w:val="32"/>
          <w:highlight w:val="none"/>
          <w14:textFill>
            <w14:solidFill>
              <w14:schemeClr w14:val="tx1"/>
            </w14:solidFill>
          </w14:textFill>
        </w:rPr>
      </w:pPr>
    </w:p>
    <w:p>
      <w:pPr>
        <w:pStyle w:val="2"/>
        <w:rPr>
          <w:rFonts w:ascii="仿宋" w:hAnsi="仿宋" w:eastAsia="仿宋"/>
          <w:b/>
          <w:color w:val="000000" w:themeColor="text1"/>
          <w:sz w:val="32"/>
          <w:szCs w:val="32"/>
          <w:highlight w:val="none"/>
          <w14:textFill>
            <w14:solidFill>
              <w14:schemeClr w14:val="tx1"/>
            </w14:solidFill>
          </w14:textFill>
        </w:rPr>
      </w:pPr>
    </w:p>
    <w:p>
      <w:pPr>
        <w:pStyle w:val="2"/>
        <w:rPr>
          <w:rFonts w:ascii="仿宋" w:hAnsi="仿宋" w:eastAsia="仿宋"/>
          <w:b/>
          <w:color w:val="000000" w:themeColor="text1"/>
          <w:sz w:val="32"/>
          <w:szCs w:val="32"/>
          <w:highlight w:val="none"/>
          <w14:textFill>
            <w14:solidFill>
              <w14:schemeClr w14:val="tx1"/>
            </w14:solidFill>
          </w14:textFill>
        </w:rPr>
      </w:pPr>
    </w:p>
    <w:p>
      <w:pPr>
        <w:spacing w:line="600" w:lineRule="exact"/>
        <w:ind w:firstLine="640"/>
        <w:outlineLvl w:val="1"/>
        <w:rPr>
          <w:rStyle w:val="25"/>
          <w:rFonts w:ascii="黑体" w:hAnsi="黑体" w:eastAsia="黑体"/>
          <w:b w:val="0"/>
          <w:color w:val="000000" w:themeColor="text1"/>
          <w:highlight w:val="none"/>
          <w14:textFill>
            <w14:solidFill>
              <w14:schemeClr w14:val="tx1"/>
            </w14:solidFill>
          </w14:textFill>
        </w:rPr>
      </w:pPr>
      <w:bookmarkStart w:id="40" w:name="_Toc15377215"/>
      <w:bookmarkStart w:id="41" w:name="_Toc15396609"/>
      <w:r>
        <w:rPr>
          <w:rFonts w:hint="eastAsia" w:ascii="黑体" w:eastAsia="黑体"/>
          <w:color w:val="000000" w:themeColor="text1"/>
          <w:sz w:val="32"/>
          <w:szCs w:val="32"/>
          <w:highlight w:val="none"/>
          <w14:textFill>
            <w14:solidFill>
              <w14:schemeClr w14:val="tx1"/>
            </w14:solidFill>
          </w14:textFill>
        </w:rPr>
        <w:t>七、</w:t>
      </w:r>
      <w:r>
        <w:rPr>
          <w:rStyle w:val="25"/>
          <w:rFonts w:hint="eastAsia" w:ascii="黑体" w:hAnsi="黑体" w:eastAsia="黑体"/>
          <w:color w:val="000000" w:themeColor="text1"/>
          <w:highlight w:val="none"/>
          <w14:textFill>
            <w14:solidFill>
              <w14:schemeClr w14:val="tx1"/>
            </w14:solidFill>
          </w14:textFill>
        </w:rPr>
        <w:t>“</w:t>
      </w:r>
      <w:r>
        <w:rPr>
          <w:rStyle w:val="25"/>
          <w:rFonts w:hint="eastAsia" w:ascii="黑体" w:hAnsi="黑体" w:eastAsia="黑体"/>
          <w:b w:val="0"/>
          <w:color w:val="000000" w:themeColor="text1"/>
          <w:highlight w:val="none"/>
          <w14:textFill>
            <w14:solidFill>
              <w14:schemeClr w14:val="tx1"/>
            </w14:solidFill>
          </w14:textFill>
        </w:rPr>
        <w:t>三公”经费财政拨款支出决算情况说明</w:t>
      </w:r>
      <w:bookmarkEnd w:id="40"/>
      <w:bookmarkEnd w:id="41"/>
    </w:p>
    <w:p>
      <w:pPr>
        <w:spacing w:line="600" w:lineRule="exact"/>
        <w:ind w:firstLine="640"/>
        <w:outlineLvl w:val="2"/>
        <w:rPr>
          <w:rFonts w:ascii="仿宋" w:hAnsi="仿宋" w:eastAsia="仿宋"/>
          <w:b/>
          <w:color w:val="000000" w:themeColor="text1"/>
          <w:sz w:val="32"/>
          <w:szCs w:val="32"/>
          <w:highlight w:val="none"/>
          <w14:textFill>
            <w14:solidFill>
              <w14:schemeClr w14:val="tx1"/>
            </w14:solidFill>
          </w14:textFill>
        </w:rPr>
      </w:pPr>
      <w:bookmarkStart w:id="42" w:name="_Toc15377216"/>
      <w:r>
        <w:rPr>
          <w:rFonts w:hint="eastAsia" w:ascii="仿宋" w:hAnsi="仿宋" w:eastAsia="仿宋"/>
          <w:b/>
          <w:color w:val="000000" w:themeColor="text1"/>
          <w:sz w:val="32"/>
          <w:szCs w:val="32"/>
          <w:highlight w:val="none"/>
          <w14:textFill>
            <w14:solidFill>
              <w14:schemeClr w14:val="tx1"/>
            </w14:solidFill>
          </w14:textFill>
        </w:rPr>
        <w:t>（一）“三公”经费财政拨款支出决算总体情况说明</w:t>
      </w:r>
      <w:bookmarkEnd w:id="42"/>
    </w:p>
    <w:p>
      <w:pPr>
        <w:spacing w:line="600" w:lineRule="exact"/>
        <w:ind w:firstLine="640"/>
        <w:rPr>
          <w:rFonts w:hint="eastAsia" w:ascii="仿宋" w:hAnsi="仿宋" w:eastAsia="仿宋"/>
          <w:color w:val="000000" w:themeColor="text1"/>
          <w:sz w:val="32"/>
          <w:szCs w:val="32"/>
          <w:highlight w:val="none"/>
          <w:lang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“三公”经费财政拨款支出</w:t>
      </w:r>
      <w:r>
        <w:rPr>
          <w:rFonts w:hint="eastAsia" w:ascii="仿宋" w:hAnsi="仿宋" w:eastAsia="仿宋"/>
          <w:color w:val="000000" w:themeColor="text1"/>
          <w:sz w:val="32"/>
          <w:szCs w:val="32"/>
          <w:highlight w:val="none"/>
          <w:lang w:eastAsia="zh-CN"/>
          <w14:textFill>
            <w14:solidFill>
              <w14:schemeClr w14:val="tx1"/>
            </w14:solidFill>
          </w14:textFill>
        </w:rPr>
        <w:t>。</w:t>
      </w:r>
    </w:p>
    <w:p>
      <w:pPr>
        <w:spacing w:line="600" w:lineRule="exact"/>
        <w:ind w:firstLine="640"/>
        <w:outlineLvl w:val="1"/>
        <w:rPr>
          <w:rFonts w:ascii="黑体" w:eastAsia="黑体"/>
          <w:color w:val="000000" w:themeColor="text1"/>
          <w:sz w:val="32"/>
          <w:szCs w:val="32"/>
          <w:highlight w:val="none"/>
          <w14:textFill>
            <w14:solidFill>
              <w14:schemeClr w14:val="tx1"/>
            </w14:solidFill>
          </w14:textFill>
        </w:rPr>
      </w:pPr>
      <w:bookmarkStart w:id="43" w:name="_Toc15377218"/>
      <w:bookmarkStart w:id="44" w:name="_Toc15396610"/>
    </w:p>
    <w:p>
      <w:pPr>
        <w:spacing w:line="600" w:lineRule="exact"/>
        <w:ind w:firstLine="640"/>
        <w:outlineLvl w:val="1"/>
        <w:rPr>
          <w:rStyle w:val="25"/>
          <w:rFonts w:ascii="黑体" w:hAnsi="黑体" w:eastAsia="黑体"/>
          <w:color w:val="000000" w:themeColor="text1"/>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八、</w:t>
      </w:r>
      <w:r>
        <w:rPr>
          <w:rStyle w:val="25"/>
          <w:rFonts w:hint="eastAsia" w:ascii="黑体" w:hAnsi="黑体" w:eastAsia="黑体"/>
          <w:b w:val="0"/>
          <w:color w:val="000000" w:themeColor="text1"/>
          <w:highlight w:val="none"/>
          <w14:textFill>
            <w14:solidFill>
              <w14:schemeClr w14:val="tx1"/>
            </w14:solidFill>
          </w14:textFill>
        </w:rPr>
        <w:t>政府性基金预算支出决算情况说明</w:t>
      </w:r>
      <w:bookmarkEnd w:id="43"/>
      <w:bookmarkEnd w:id="44"/>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无</w:t>
      </w:r>
      <w:r>
        <w:rPr>
          <w:rFonts w:hint="eastAsia" w:ascii="仿宋_GB2312" w:eastAsia="仿宋_GB2312"/>
          <w:color w:val="000000" w:themeColor="text1"/>
          <w:sz w:val="32"/>
          <w:szCs w:val="32"/>
          <w:highlight w:val="none"/>
          <w14:textFill>
            <w14:solidFill>
              <w14:schemeClr w14:val="tx1"/>
            </w14:solidFill>
          </w14:textFill>
        </w:rPr>
        <w:t>政府性基金预算</w:t>
      </w:r>
      <w:r>
        <w:rPr>
          <w:rFonts w:hint="eastAsia" w:ascii="仿宋_GB2312" w:eastAsia="仿宋_GB2312"/>
          <w:color w:val="000000" w:themeColor="text1"/>
          <w:sz w:val="32"/>
          <w:szCs w:val="32"/>
          <w:highlight w:val="none"/>
          <w:lang w:eastAsia="zh-CN"/>
          <w14:textFill>
            <w14:solidFill>
              <w14:schemeClr w14:val="tx1"/>
            </w14:solidFill>
          </w14:textFill>
        </w:rPr>
        <w:t>财政</w:t>
      </w:r>
      <w:r>
        <w:rPr>
          <w:rFonts w:hint="eastAsia" w:ascii="仿宋_GB2312" w:eastAsia="仿宋_GB2312"/>
          <w:color w:val="000000" w:themeColor="text1"/>
          <w:sz w:val="32"/>
          <w:szCs w:val="32"/>
          <w:highlight w:val="none"/>
          <w14:textFill>
            <w14:solidFill>
              <w14:schemeClr w14:val="tx1"/>
            </w14:solidFill>
          </w14:textFill>
        </w:rPr>
        <w:t>拨款支出。</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p>
    <w:p>
      <w:pPr>
        <w:numPr>
          <w:ilvl w:val="0"/>
          <w:numId w:val="4"/>
        </w:numPr>
        <w:spacing w:line="600" w:lineRule="exact"/>
        <w:ind w:firstLine="640"/>
        <w:outlineLvl w:val="1"/>
        <w:rPr>
          <w:rStyle w:val="25"/>
          <w:rFonts w:ascii="黑体" w:hAnsi="黑体" w:eastAsia="黑体"/>
          <w:b w:val="0"/>
          <w:color w:val="000000" w:themeColor="text1"/>
          <w:highlight w:val="none"/>
          <w14:textFill>
            <w14:solidFill>
              <w14:schemeClr w14:val="tx1"/>
            </w14:solidFill>
          </w14:textFill>
        </w:rPr>
      </w:pPr>
      <w:bookmarkStart w:id="45" w:name="_Toc15377219"/>
      <w:bookmarkStart w:id="46" w:name="_Toc15396611"/>
      <w:r>
        <w:rPr>
          <w:rStyle w:val="25"/>
          <w:rFonts w:hint="eastAsia" w:ascii="黑体" w:hAnsi="黑体" w:eastAsia="黑体"/>
          <w:b w:val="0"/>
          <w:color w:val="000000" w:themeColor="text1"/>
          <w:highlight w:val="none"/>
          <w14:textFill>
            <w14:solidFill>
              <w14:schemeClr w14:val="tx1"/>
            </w14:solidFill>
          </w14:textFill>
        </w:rPr>
        <w:t>国有资本经营预算支出决算情况说明</w:t>
      </w:r>
      <w:bookmarkEnd w:id="45"/>
      <w:bookmarkEnd w:id="46"/>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无</w:t>
      </w:r>
      <w:r>
        <w:rPr>
          <w:rFonts w:hint="eastAsia" w:ascii="仿宋_GB2312" w:eastAsia="仿宋_GB2312"/>
          <w:color w:val="000000" w:themeColor="text1"/>
          <w:sz w:val="32"/>
          <w:szCs w:val="32"/>
          <w:highlight w:val="none"/>
          <w14:textFill>
            <w14:solidFill>
              <w14:schemeClr w14:val="tx1"/>
            </w14:solidFill>
          </w14:textFill>
        </w:rPr>
        <w:t>国有资本经营预算</w:t>
      </w:r>
      <w:r>
        <w:rPr>
          <w:rFonts w:hint="eastAsia" w:ascii="仿宋_GB2312" w:eastAsia="仿宋_GB2312"/>
          <w:color w:val="000000" w:themeColor="text1"/>
          <w:sz w:val="32"/>
          <w:szCs w:val="32"/>
          <w:highlight w:val="none"/>
          <w:lang w:eastAsia="zh-CN"/>
          <w14:textFill>
            <w14:solidFill>
              <w14:schemeClr w14:val="tx1"/>
            </w14:solidFill>
          </w14:textFill>
        </w:rPr>
        <w:t>财政</w:t>
      </w:r>
      <w:r>
        <w:rPr>
          <w:rFonts w:hint="eastAsia" w:ascii="仿宋_GB2312" w:eastAsia="仿宋_GB2312"/>
          <w:color w:val="000000" w:themeColor="text1"/>
          <w:sz w:val="32"/>
          <w:szCs w:val="32"/>
          <w:highlight w:val="none"/>
          <w14:textFill>
            <w14:solidFill>
              <w14:schemeClr w14:val="tx1"/>
            </w14:solidFill>
          </w14:textFill>
        </w:rPr>
        <w:t>拨款支出。</w:t>
      </w:r>
    </w:p>
    <w:p>
      <w:pPr>
        <w:spacing w:line="58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numPr>
          <w:ilvl w:val="0"/>
          <w:numId w:val="4"/>
        </w:numPr>
        <w:spacing w:line="600" w:lineRule="exact"/>
        <w:ind w:firstLine="640"/>
        <w:outlineLvl w:val="1"/>
        <w:rPr>
          <w:rStyle w:val="25"/>
          <w:rFonts w:hint="eastAsia" w:ascii="黑体" w:hAnsi="黑体" w:eastAsia="黑体"/>
          <w:b w:val="0"/>
          <w:color w:val="000000" w:themeColor="text1"/>
          <w:highlight w:val="none"/>
          <w14:textFill>
            <w14:solidFill>
              <w14:schemeClr w14:val="tx1"/>
            </w14:solidFill>
          </w14:textFill>
        </w:rPr>
      </w:pPr>
      <w:bookmarkStart w:id="47" w:name="_Toc15377221"/>
      <w:bookmarkStart w:id="48" w:name="_Toc15396612"/>
      <w:r>
        <w:rPr>
          <w:rStyle w:val="25"/>
          <w:rFonts w:hint="eastAsia" w:ascii="黑体" w:hAnsi="黑体" w:eastAsia="黑体"/>
          <w:b w:val="0"/>
          <w:color w:val="000000" w:themeColor="text1"/>
          <w:highlight w:val="none"/>
          <w14:textFill>
            <w14:solidFill>
              <w14:schemeClr w14:val="tx1"/>
            </w14:solidFill>
          </w14:textFill>
        </w:rPr>
        <w:t>其他重要事项的情况说明</w:t>
      </w:r>
      <w:bookmarkEnd w:id="47"/>
      <w:bookmarkEnd w:id="48"/>
    </w:p>
    <w:p>
      <w:pPr>
        <w:spacing w:line="600" w:lineRule="exact"/>
        <w:ind w:firstLine="643" w:firstLineChars="200"/>
        <w:outlineLvl w:val="2"/>
        <w:rPr>
          <w:rFonts w:ascii="仿宋" w:hAnsi="仿宋" w:eastAsia="仿宋"/>
          <w:color w:val="000000" w:themeColor="text1"/>
          <w:sz w:val="32"/>
          <w:szCs w:val="32"/>
          <w:highlight w:val="none"/>
          <w14:textFill>
            <w14:solidFill>
              <w14:schemeClr w14:val="tx1"/>
            </w14:solidFill>
          </w14:textFill>
        </w:rPr>
      </w:pPr>
      <w:bookmarkStart w:id="49" w:name="_Toc15377222"/>
      <w:r>
        <w:rPr>
          <w:rFonts w:hint="eastAsia" w:ascii="仿宋" w:hAnsi="仿宋" w:eastAsia="仿宋"/>
          <w:b/>
          <w:color w:val="000000" w:themeColor="text1"/>
          <w:sz w:val="32"/>
          <w:szCs w:val="32"/>
          <w:highlight w:val="none"/>
          <w14:textFill>
            <w14:solidFill>
              <w14:schemeClr w14:val="tx1"/>
            </w14:solidFill>
          </w14:textFill>
        </w:rPr>
        <w:t>（一）机关运行经费支出情况</w:t>
      </w:r>
      <w:bookmarkEnd w:id="49"/>
    </w:p>
    <w:p>
      <w:pPr>
        <w:spacing w:line="600" w:lineRule="exact"/>
        <w:ind w:firstLine="643" w:firstLineChars="200"/>
        <w:rPr>
          <w:rFonts w:hint="eastAsia" w:ascii="仿宋" w:hAnsi="仿宋" w:eastAsia="仿宋"/>
          <w:b/>
          <w:color w:val="000000" w:themeColor="text1"/>
          <w:sz w:val="32"/>
          <w:szCs w:val="32"/>
          <w:lang w:eastAsia="zh-CN"/>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本单位为事业单位，无机关运行经费支出</w:t>
      </w:r>
      <w:r>
        <w:rPr>
          <w:rFonts w:hint="eastAsia" w:ascii="仿宋" w:hAnsi="仿宋" w:eastAsia="仿宋"/>
          <w:b/>
          <w:color w:val="000000" w:themeColor="text1"/>
          <w:sz w:val="32"/>
          <w:szCs w:val="32"/>
          <w:lang w:eastAsia="zh-CN"/>
          <w14:textFill>
            <w14:solidFill>
              <w14:schemeClr w14:val="tx1"/>
            </w14:solidFill>
          </w14:textFill>
        </w:rPr>
        <w:t>。</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（注：数据来源于财决附</w:t>
      </w:r>
      <w:r>
        <w:rPr>
          <w:rFonts w:ascii="仿宋" w:hAnsi="仿宋" w:eastAsia="仿宋"/>
          <w:b/>
          <w:color w:val="000000" w:themeColor="text1"/>
          <w:sz w:val="32"/>
          <w:szCs w:val="32"/>
          <w:highlight w:val="none"/>
          <w14:textFill>
            <w14:solidFill>
              <w14:schemeClr w14:val="tx1"/>
            </w14:solidFill>
          </w14:textFill>
        </w:rPr>
        <w:t>03</w:t>
      </w:r>
      <w:r>
        <w:rPr>
          <w:rFonts w:hint="eastAsia" w:ascii="仿宋" w:hAnsi="仿宋" w:eastAsia="仿宋"/>
          <w:b/>
          <w:color w:val="000000" w:themeColor="text1"/>
          <w:sz w:val="32"/>
          <w:szCs w:val="32"/>
          <w:highlight w:val="none"/>
          <w14:textFill>
            <w14:solidFill>
              <w14:schemeClr w14:val="tx1"/>
            </w14:solidFill>
          </w14:textFill>
        </w:rPr>
        <w:t>表）</w:t>
      </w:r>
    </w:p>
    <w:p>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highlight w:val="none"/>
          <w14:textFill>
            <w14:solidFill>
              <w14:schemeClr w14:val="tx1"/>
            </w14:solidFill>
          </w14:textFill>
        </w:rPr>
      </w:pPr>
      <w:bookmarkStart w:id="50" w:name="_Toc15377223"/>
      <w:r>
        <w:rPr>
          <w:rFonts w:hint="eastAsia" w:ascii="仿宋" w:hAnsi="仿宋" w:eastAsia="仿宋"/>
          <w:b/>
          <w:color w:val="000000" w:themeColor="text1"/>
          <w:sz w:val="32"/>
          <w:szCs w:val="32"/>
          <w:highlight w:val="none"/>
          <w14:textFill>
            <w14:solidFill>
              <w14:schemeClr w14:val="tx1"/>
            </w14:solidFill>
          </w14:textFill>
        </w:rPr>
        <w:t>（二）政府采购支出情况</w:t>
      </w:r>
      <w:bookmarkEnd w:id="50"/>
    </w:p>
    <w:p>
      <w:pPr>
        <w:spacing w:line="60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无</w:t>
      </w:r>
      <w:r>
        <w:rPr>
          <w:rFonts w:hint="eastAsia" w:ascii="仿宋_GB2312" w:eastAsia="仿宋_GB2312"/>
          <w:color w:val="000000" w:themeColor="text1"/>
          <w:sz w:val="32"/>
          <w:szCs w:val="32"/>
          <w:highlight w:val="none"/>
          <w14:textFill>
            <w14:solidFill>
              <w14:schemeClr w14:val="tx1"/>
            </w14:solidFill>
          </w14:textFill>
        </w:rPr>
        <w:t>政府采购支出。</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（注：数据来源于财决附</w:t>
      </w:r>
      <w:r>
        <w:rPr>
          <w:rFonts w:ascii="仿宋" w:hAnsi="仿宋" w:eastAsia="仿宋"/>
          <w:b/>
          <w:color w:val="000000" w:themeColor="text1"/>
          <w:sz w:val="32"/>
          <w:szCs w:val="32"/>
          <w:highlight w:val="none"/>
          <w14:textFill>
            <w14:solidFill>
              <w14:schemeClr w14:val="tx1"/>
            </w14:solidFill>
          </w14:textFill>
        </w:rPr>
        <w:t>03</w:t>
      </w:r>
      <w:r>
        <w:rPr>
          <w:rFonts w:hint="eastAsia" w:ascii="仿宋" w:hAnsi="仿宋" w:eastAsia="仿宋"/>
          <w:b/>
          <w:color w:val="000000" w:themeColor="text1"/>
          <w:sz w:val="32"/>
          <w:szCs w:val="32"/>
          <w:highlight w:val="none"/>
          <w14:textFill>
            <w14:solidFill>
              <w14:schemeClr w14:val="tx1"/>
            </w14:solidFill>
          </w14:textFill>
        </w:rPr>
        <w:t>表）</w:t>
      </w:r>
    </w:p>
    <w:p>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highlight w:val="none"/>
          <w14:textFill>
            <w14:solidFill>
              <w14:schemeClr w14:val="tx1"/>
            </w14:solidFill>
          </w14:textFill>
        </w:rPr>
      </w:pPr>
      <w:bookmarkStart w:id="51" w:name="_Toc15377224"/>
      <w:r>
        <w:rPr>
          <w:rFonts w:hint="eastAsia" w:ascii="仿宋" w:hAnsi="仿宋" w:eastAsia="仿宋"/>
          <w:b/>
          <w:color w:val="000000" w:themeColor="text1"/>
          <w:sz w:val="32"/>
          <w:szCs w:val="32"/>
          <w:highlight w:val="none"/>
          <w14:textFill>
            <w14:solidFill>
              <w14:schemeClr w14:val="tx1"/>
            </w14:solidFill>
          </w14:textFill>
        </w:rPr>
        <w:t>（三）国有资产占有使用情况</w:t>
      </w:r>
      <w:bookmarkEnd w:id="51"/>
    </w:p>
    <w:p>
      <w:pPr>
        <w:autoSpaceDE w:val="0"/>
        <w:autoSpaceDN w:val="0"/>
        <w:adjustRightInd w:val="0"/>
        <w:spacing w:line="600" w:lineRule="exact"/>
        <w:ind w:firstLine="640" w:firstLineChars="200"/>
        <w:jc w:val="left"/>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无</w:t>
      </w:r>
    </w:p>
    <w:p>
      <w:pPr>
        <w:autoSpaceDE w:val="0"/>
        <w:autoSpaceDN w:val="0"/>
        <w:adjustRightInd w:val="0"/>
        <w:spacing w:line="600" w:lineRule="exact"/>
        <w:ind w:firstLine="643" w:firstLineChars="200"/>
        <w:jc w:val="lef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（注：数据来源</w:t>
      </w:r>
      <w:r>
        <w:rPr>
          <w:rFonts w:hint="eastAsia" w:ascii="仿宋" w:hAnsi="仿宋" w:eastAsia="仿宋"/>
          <w:b/>
          <w:color w:val="000000" w:themeColor="text1"/>
          <w:sz w:val="32"/>
          <w:szCs w:val="32"/>
          <w:highlight w:val="none"/>
          <w:lang w:eastAsia="zh-CN"/>
          <w14:textFill>
            <w14:solidFill>
              <w14:schemeClr w14:val="tx1"/>
            </w14:solidFill>
          </w14:textFill>
        </w:rPr>
        <w:t>于</w:t>
      </w:r>
      <w:r>
        <w:rPr>
          <w:rFonts w:hint="eastAsia" w:ascii="仿宋" w:hAnsi="仿宋" w:eastAsia="仿宋"/>
          <w:b/>
          <w:color w:val="000000" w:themeColor="text1"/>
          <w:sz w:val="32"/>
          <w:szCs w:val="32"/>
          <w:highlight w:val="none"/>
          <w14:textFill>
            <w14:solidFill>
              <w14:schemeClr w14:val="tx1"/>
            </w14:solidFill>
          </w14:textFill>
        </w:rPr>
        <w:t>财决附</w:t>
      </w:r>
      <w:r>
        <w:rPr>
          <w:rFonts w:ascii="仿宋" w:hAnsi="仿宋" w:eastAsia="仿宋"/>
          <w:b/>
          <w:color w:val="000000" w:themeColor="text1"/>
          <w:sz w:val="32"/>
          <w:szCs w:val="32"/>
          <w:highlight w:val="none"/>
          <w14:textFill>
            <w14:solidFill>
              <w14:schemeClr w14:val="tx1"/>
            </w14:solidFill>
          </w14:textFill>
        </w:rPr>
        <w:t>03</w:t>
      </w:r>
      <w:r>
        <w:rPr>
          <w:rFonts w:hint="eastAsia" w:ascii="仿宋" w:hAnsi="仿宋" w:eastAsia="仿宋"/>
          <w:b/>
          <w:color w:val="000000" w:themeColor="text1"/>
          <w:sz w:val="32"/>
          <w:szCs w:val="32"/>
          <w:highlight w:val="none"/>
          <w14:textFill>
            <w14:solidFill>
              <w14:schemeClr w14:val="tx1"/>
            </w14:solidFill>
          </w14:textFill>
        </w:rPr>
        <w:t>表，按</w:t>
      </w:r>
      <w:r>
        <w:rPr>
          <w:rFonts w:hint="eastAsia" w:ascii="仿宋" w:hAnsi="仿宋" w:eastAsia="仿宋"/>
          <w:b/>
          <w:color w:val="000000" w:themeColor="text1"/>
          <w:sz w:val="32"/>
          <w:szCs w:val="32"/>
          <w:highlight w:val="none"/>
          <w:lang w:eastAsia="zh-CN"/>
          <w14:textFill>
            <w14:solidFill>
              <w14:schemeClr w14:val="tx1"/>
            </w14:solidFill>
          </w14:textFill>
        </w:rPr>
        <w:t>单位</w:t>
      </w:r>
      <w:r>
        <w:rPr>
          <w:rFonts w:hint="eastAsia" w:ascii="仿宋" w:hAnsi="仿宋" w:eastAsia="仿宋"/>
          <w:b/>
          <w:color w:val="000000" w:themeColor="text1"/>
          <w:sz w:val="32"/>
          <w:szCs w:val="32"/>
          <w:highlight w:val="none"/>
          <w14:textFill>
            <w14:solidFill>
              <w14:schemeClr w14:val="tx1"/>
            </w14:solidFill>
          </w14:textFill>
        </w:rPr>
        <w:t>决算报表填报数据罗列车辆情况。）</w:t>
      </w:r>
    </w:p>
    <w:p>
      <w:pPr>
        <w:autoSpaceDE w:val="0"/>
        <w:autoSpaceDN w:val="0"/>
        <w:adjustRightInd w:val="0"/>
        <w:spacing w:line="600" w:lineRule="exact"/>
        <w:ind w:firstLine="643" w:firstLineChars="200"/>
        <w:jc w:val="left"/>
        <w:outlineLvl w:val="2"/>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（四）预算绩效管理情况</w:t>
      </w:r>
    </w:p>
    <w:p>
      <w:pPr>
        <w:widowControl/>
        <w:jc w:val="left"/>
        <w:rPr>
          <w:rFonts w:ascii="仿宋_GB2312" w:eastAsia="仿宋_GB2312"/>
          <w:b/>
          <w:color w:val="000000" w:themeColor="text1"/>
          <w:sz w:val="32"/>
          <w:szCs w:val="32"/>
          <w:highlight w:val="none"/>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br w:type="page"/>
      </w:r>
    </w:p>
    <w:p>
      <w:pPr>
        <w:numPr>
          <w:ilvl w:val="0"/>
          <w:numId w:val="5"/>
        </w:numPr>
        <w:spacing w:line="600" w:lineRule="exact"/>
        <w:ind w:firstLine="660" w:firstLineChars="150"/>
        <w:jc w:val="center"/>
        <w:outlineLvl w:val="0"/>
        <w:rPr>
          <w:rStyle w:val="24"/>
          <w:rFonts w:ascii="黑体" w:hAnsi="黑体" w:eastAsia="黑体"/>
          <w:b w:val="0"/>
          <w:color w:val="000000" w:themeColor="text1"/>
          <w:highlight w:val="none"/>
          <w14:textFill>
            <w14:solidFill>
              <w14:schemeClr w14:val="tx1"/>
            </w14:solidFill>
          </w14:textFill>
        </w:rPr>
      </w:pPr>
      <w:bookmarkStart w:id="52" w:name="_Toc15396613"/>
      <w:bookmarkStart w:id="53" w:name="_Toc15377225"/>
      <w:r>
        <w:rPr>
          <w:rFonts w:hint="eastAsia" w:ascii="黑体" w:hAnsi="黑体" w:eastAsia="黑体"/>
          <w:color w:val="000000" w:themeColor="text1"/>
          <w:sz w:val="44"/>
          <w:szCs w:val="44"/>
          <w:highlight w:val="none"/>
          <w14:textFill>
            <w14:solidFill>
              <w14:schemeClr w14:val="tx1"/>
            </w14:solidFill>
          </w14:textFill>
        </w:rPr>
        <w:t>名</w:t>
      </w:r>
      <w:r>
        <w:rPr>
          <w:rStyle w:val="24"/>
          <w:rFonts w:hint="eastAsia" w:ascii="黑体" w:hAnsi="黑体" w:eastAsia="黑体"/>
          <w:b w:val="0"/>
          <w:color w:val="000000" w:themeColor="text1"/>
          <w:highlight w:val="none"/>
          <w14:textFill>
            <w14:solidFill>
              <w14:schemeClr w14:val="tx1"/>
            </w14:solidFill>
          </w14:textFill>
        </w:rPr>
        <w:t>词解释</w:t>
      </w:r>
      <w:bookmarkEnd w:id="52"/>
      <w:bookmarkEnd w:id="53"/>
    </w:p>
    <w:p>
      <w:pPr>
        <w:spacing w:line="600" w:lineRule="exact"/>
        <w:jc w:val="left"/>
        <w:rPr>
          <w:rFonts w:ascii="宋体"/>
          <w:b/>
          <w:color w:val="000000" w:themeColor="text1"/>
          <w:sz w:val="44"/>
          <w:szCs w:val="44"/>
          <w:highlight w:val="none"/>
          <w14:textFill>
            <w14:solidFill>
              <w14:schemeClr w14:val="tx1"/>
            </w14:solidFill>
          </w14:textFill>
        </w:rPr>
      </w:pPr>
    </w:p>
    <w:p>
      <w:pPr>
        <w:pStyle w:val="22"/>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财政拨款收入：指单位从同级财政部门取得的财政预算资金。</w:t>
      </w:r>
    </w:p>
    <w:p>
      <w:pPr>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教育（</w:t>
      </w:r>
      <w:r>
        <w:rPr>
          <w:rFonts w:hint="eastAsia" w:ascii="仿宋_GB2312" w:eastAsia="仿宋_GB2312"/>
          <w:color w:val="000000" w:themeColor="text1"/>
          <w:sz w:val="32"/>
          <w:szCs w:val="32"/>
          <w:highlight w:val="none"/>
          <w:lang w:val="en-US" w:eastAsia="zh-CN"/>
          <w14:textFill>
            <w14:solidFill>
              <w14:schemeClr w14:val="tx1"/>
            </w14:solidFill>
          </w14:textFill>
        </w:rPr>
        <w:t>205</w:t>
      </w:r>
      <w:r>
        <w:rPr>
          <w:rFonts w:hint="eastAsia" w:ascii="仿宋_GB2312" w:eastAsia="仿宋_GB2312"/>
          <w:color w:val="000000" w:themeColor="text1"/>
          <w:sz w:val="32"/>
          <w:szCs w:val="32"/>
          <w:highlight w:val="none"/>
          <w14:textFill>
            <w14:solidFill>
              <w14:schemeClr w14:val="tx1"/>
            </w14:solidFill>
          </w14:textFill>
        </w:rPr>
        <w:t>类）</w:t>
      </w:r>
      <w:r>
        <w:rPr>
          <w:rFonts w:hint="eastAsia" w:ascii="仿宋_GB2312" w:eastAsia="仿宋_GB2312"/>
          <w:color w:val="000000" w:themeColor="text1"/>
          <w:sz w:val="32"/>
          <w:szCs w:val="32"/>
          <w:highlight w:val="none"/>
          <w:lang w:val="en-US" w:eastAsia="zh-CN"/>
          <w14:textFill>
            <w14:solidFill>
              <w14:schemeClr w14:val="tx1"/>
            </w14:solidFill>
          </w14:textFill>
        </w:rPr>
        <w:t>普通教育</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02</w:t>
      </w:r>
      <w:r>
        <w:rPr>
          <w:rFonts w:hint="eastAsia" w:ascii="仿宋_GB2312" w:eastAsia="仿宋_GB2312"/>
          <w:color w:val="000000" w:themeColor="text1"/>
          <w:sz w:val="32"/>
          <w:szCs w:val="32"/>
          <w:highlight w:val="none"/>
          <w14:textFill>
            <w14:solidFill>
              <w14:schemeClr w14:val="tx1"/>
            </w14:solidFill>
          </w14:textFill>
        </w:rPr>
        <w:t>款）</w:t>
      </w:r>
      <w:r>
        <w:rPr>
          <w:rFonts w:hint="eastAsia" w:ascii="仿宋_GB2312" w:eastAsia="仿宋_GB2312"/>
          <w:color w:val="000000" w:themeColor="text1"/>
          <w:sz w:val="32"/>
          <w:szCs w:val="32"/>
          <w:highlight w:val="none"/>
          <w:lang w:val="en-US" w:eastAsia="zh-CN"/>
          <w14:textFill>
            <w14:solidFill>
              <w14:schemeClr w14:val="tx1"/>
            </w14:solidFill>
          </w14:textFill>
        </w:rPr>
        <w:t>初中教育支出</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03</w:t>
      </w:r>
      <w:r>
        <w:rPr>
          <w:rFonts w:hint="eastAsia" w:ascii="仿宋_GB2312" w:eastAsia="仿宋_GB2312"/>
          <w:color w:val="000000" w:themeColor="text1"/>
          <w:sz w:val="32"/>
          <w:szCs w:val="32"/>
          <w:highlight w:val="none"/>
          <w14:textFill>
            <w14:solidFill>
              <w14:schemeClr w14:val="tx1"/>
            </w14:solidFill>
          </w14:textFill>
        </w:rPr>
        <w:t>项）：</w:t>
      </w:r>
      <w:r>
        <w:rPr>
          <w:rFonts w:hint="eastAsia" w:ascii="仿宋_GB2312" w:eastAsia="仿宋_GB2312"/>
          <w:color w:val="000000" w:themeColor="text1"/>
          <w:sz w:val="32"/>
          <w:szCs w:val="32"/>
          <w:highlight w:val="none"/>
          <w:lang w:val="en-US" w:eastAsia="zh-CN"/>
          <w14:textFill>
            <w14:solidFill>
              <w14:schemeClr w14:val="tx1"/>
            </w14:solidFill>
          </w14:textFill>
        </w:rPr>
        <w:t>反应用于初中教育的工资、绩效、津补贴、工会经费、福利费、资助、公用经费、保教费、迁建项目设施设备采购、教师周转房改扩建及设备采购安装等支出。</w:t>
      </w:r>
    </w:p>
    <w:p>
      <w:pPr>
        <w:pStyle w:val="2"/>
        <w:ind w:firstLine="640" w:firstLineChars="200"/>
        <w:rPr>
          <w:rFonts w:hint="default"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cs="Times New Roman"/>
          <w:color w:val="000000" w:themeColor="text1"/>
          <w:kern w:val="2"/>
          <w:sz w:val="32"/>
          <w:szCs w:val="32"/>
          <w:highlight w:val="none"/>
          <w:lang w:val="en-US" w:eastAsia="zh-CN" w:bidi="ar-SA"/>
          <w14:textFill>
            <w14:solidFill>
              <w14:schemeClr w14:val="tx1"/>
            </w14:solidFill>
          </w14:textFill>
        </w:rPr>
        <w:t>3</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.教育(205类) 普通教育(02款)其他普通教育支出(99项) :反映用于学前教育的绩效、津补贴、保教费及校舍新建的2021年追加支出。</w:t>
      </w:r>
    </w:p>
    <w:p>
      <w:pPr>
        <w:pStyle w:val="2"/>
        <w:ind w:firstLine="640" w:firstLineChars="200"/>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cs="Times New Roman"/>
          <w:color w:val="000000" w:themeColor="text1"/>
          <w:kern w:val="2"/>
          <w:sz w:val="32"/>
          <w:szCs w:val="32"/>
          <w:highlight w:val="none"/>
          <w:lang w:val="en-US" w:eastAsia="zh-CN" w:bidi="ar-SA"/>
          <w14:textFill>
            <w14:solidFill>
              <w14:schemeClr w14:val="tx1"/>
            </w14:solidFill>
          </w14:textFill>
        </w:rPr>
        <w:t>4</w:t>
      </w:r>
      <w:r>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.社会保障和就业(208类) 行政事业单位养老支出(05款) 机关事业单位基本养老保险费支出(</w:t>
      </w:r>
      <w:r>
        <w:rPr>
          <w:rFonts w:hint="eastAsia" w:cs="Times New Roman"/>
          <w:color w:val="000000" w:themeColor="text1"/>
          <w:kern w:val="2"/>
          <w:sz w:val="32"/>
          <w:szCs w:val="32"/>
          <w:highlight w:val="none"/>
          <w:lang w:val="en-US" w:eastAsia="zh-CN" w:bidi="ar-SA"/>
          <w14:textFill>
            <w14:solidFill>
              <w14:schemeClr w14:val="tx1"/>
            </w14:solidFill>
          </w14:textFill>
        </w:rPr>
        <w:t>05</w:t>
      </w:r>
      <w:r>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项) :反映用于本单位职工基本养老保险单位缴费支出。</w:t>
      </w:r>
    </w:p>
    <w:p>
      <w:pPr>
        <w:pStyle w:val="2"/>
        <w:ind w:firstLine="640" w:firstLineChars="200"/>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cs="Times New Roman"/>
          <w:color w:val="000000" w:themeColor="text1"/>
          <w:kern w:val="2"/>
          <w:sz w:val="32"/>
          <w:szCs w:val="32"/>
          <w:highlight w:val="none"/>
          <w:lang w:val="en-US" w:eastAsia="zh-CN" w:bidi="ar-SA"/>
          <w14:textFill>
            <w14:solidFill>
              <w14:schemeClr w14:val="tx1"/>
            </w14:solidFill>
          </w14:textFill>
        </w:rPr>
        <w:t xml:space="preserve">   6</w:t>
      </w:r>
      <w:r>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.社会保障和就业(208类) 其他社会保障和就业支出(99款) 其他社会保障和就业支出(99项) :反映用于本单位职工工伤及失业保险单位缴费支出。</w:t>
      </w:r>
    </w:p>
    <w:p>
      <w:pPr>
        <w:pStyle w:val="2"/>
        <w:ind w:firstLine="640" w:firstLineChars="200"/>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cs="Times New Roman"/>
          <w:color w:val="000000" w:themeColor="text1"/>
          <w:kern w:val="2"/>
          <w:sz w:val="32"/>
          <w:szCs w:val="32"/>
          <w:highlight w:val="none"/>
          <w:lang w:val="en-US" w:eastAsia="zh-CN" w:bidi="ar-SA"/>
          <w14:textFill>
            <w14:solidFill>
              <w14:schemeClr w14:val="tx1"/>
            </w14:solidFill>
          </w14:textFill>
        </w:rPr>
        <w:t>7</w:t>
      </w:r>
      <w:r>
        <w:rPr>
          <w:rFonts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.卫生健康(210类) 行政事业单位医疗(11款)事业单位医疗(02项) :反映用于本单位职工基本医疗保险及住院补充医疗保险单位缴费支出。</w:t>
      </w:r>
    </w:p>
    <w:p>
      <w:pPr>
        <w:pStyle w:val="2"/>
        <w:ind w:firstLine="640" w:firstLineChars="200"/>
        <w:rPr>
          <w:rFonts w:hint="default"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cs="Times New Roman"/>
          <w:color w:val="000000" w:themeColor="text1"/>
          <w:kern w:val="2"/>
          <w:sz w:val="32"/>
          <w:szCs w:val="32"/>
          <w:highlight w:val="none"/>
          <w:lang w:val="en-US" w:eastAsia="zh-CN" w:bidi="ar-SA"/>
          <w14:textFill>
            <w14:solidFill>
              <w14:schemeClr w14:val="tx1"/>
            </w14:solidFill>
          </w14:textFill>
        </w:rPr>
        <w:t xml:space="preserve">   8.住房保障（221类）住房改革支出（02）款住房公积金（01）项：反应用于本单位职工住房公积金单位缴费支出。</w:t>
      </w:r>
    </w:p>
    <w:p>
      <w:pPr>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9</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基本支出：指为保障机构正常运转、完成热场工作任务而发生的人员支出和公用支出。</w:t>
      </w:r>
    </w:p>
    <w:p>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10</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项目支出：指在基本支出之外为完成特定行政任务和事业发展目标所发生的支出。</w:t>
      </w:r>
    </w:p>
    <w:p>
      <w:pPr>
        <w:spacing w:line="600" w:lineRule="exact"/>
        <w:ind w:firstLine="64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（解释本</w:t>
      </w:r>
      <w:r>
        <w:rPr>
          <w:rFonts w:hint="eastAsia" w:ascii="仿宋" w:hAnsi="仿宋" w:eastAsia="仿宋"/>
          <w:b/>
          <w:color w:val="000000" w:themeColor="text1"/>
          <w:sz w:val="32"/>
          <w:szCs w:val="32"/>
          <w:highlight w:val="none"/>
          <w:lang w:eastAsia="zh-CN"/>
          <w14:textFill>
            <w14:solidFill>
              <w14:schemeClr w14:val="tx1"/>
            </w14:solidFill>
          </w14:textFill>
        </w:rPr>
        <w:t>单位</w:t>
      </w:r>
      <w:r>
        <w:rPr>
          <w:rFonts w:hint="eastAsia" w:ascii="仿宋" w:hAnsi="仿宋" w:eastAsia="仿宋"/>
          <w:b/>
          <w:color w:val="000000" w:themeColor="text1"/>
          <w:sz w:val="32"/>
          <w:szCs w:val="32"/>
          <w:highlight w:val="none"/>
          <w14:textFill>
            <w14:solidFill>
              <w14:schemeClr w14:val="tx1"/>
            </w14:solidFill>
          </w14:textFill>
        </w:rPr>
        <w:t>决算报表中</w:t>
      </w:r>
      <w:r>
        <w:rPr>
          <w:rFonts w:hint="eastAsia" w:ascii="仿宋" w:hAnsi="仿宋" w:eastAsia="仿宋"/>
          <w:b/>
          <w:color w:val="000000" w:themeColor="text1"/>
          <w:sz w:val="32"/>
          <w:szCs w:val="32"/>
          <w:highlight w:val="none"/>
          <w:lang w:eastAsia="zh-CN"/>
          <w14:textFill>
            <w14:solidFill>
              <w14:schemeClr w14:val="tx1"/>
            </w14:solidFill>
          </w14:textFill>
        </w:rPr>
        <w:t>涉及的</w:t>
      </w:r>
      <w:r>
        <w:rPr>
          <w:rFonts w:hint="eastAsia" w:ascii="仿宋" w:hAnsi="仿宋" w:eastAsia="仿宋"/>
          <w:b/>
          <w:color w:val="000000" w:themeColor="text1"/>
          <w:sz w:val="32"/>
          <w:szCs w:val="32"/>
          <w:highlight w:val="none"/>
          <w14:textFill>
            <w14:solidFill>
              <w14:schemeClr w14:val="tx1"/>
            </w14:solidFill>
          </w14:textFill>
        </w:rPr>
        <w:t>全部功能分类科目至项级，</w:t>
      </w:r>
      <w:r>
        <w:rPr>
          <w:rFonts w:hint="eastAsia" w:ascii="仿宋" w:hAnsi="仿宋" w:eastAsia="仿宋"/>
          <w:b/>
          <w:color w:val="000000" w:themeColor="text1"/>
          <w:sz w:val="32"/>
          <w:szCs w:val="32"/>
          <w:highlight w:val="none"/>
          <w:lang w:eastAsia="zh-CN"/>
          <w14:textFill>
            <w14:solidFill>
              <w14:schemeClr w14:val="tx1"/>
            </w14:solidFill>
          </w14:textFill>
        </w:rPr>
        <w:t>不涉及的科目请自行删除。</w:t>
      </w:r>
      <w:r>
        <w:rPr>
          <w:rFonts w:hint="eastAsia" w:ascii="仿宋" w:hAnsi="仿宋" w:eastAsia="仿宋"/>
          <w:b/>
          <w:color w:val="000000" w:themeColor="text1"/>
          <w:sz w:val="32"/>
          <w:szCs w:val="32"/>
          <w:highlight w:val="none"/>
          <w14:textFill>
            <w14:solidFill>
              <w14:schemeClr w14:val="tx1"/>
            </w14:solidFill>
          </w14:textFill>
        </w:rPr>
        <w:t>请参照《</w:t>
      </w:r>
      <w:r>
        <w:rPr>
          <w:rFonts w:ascii="仿宋" w:hAnsi="仿宋" w:eastAsia="仿宋"/>
          <w:b/>
          <w:color w:val="000000" w:themeColor="text1"/>
          <w:sz w:val="32"/>
          <w:szCs w:val="32"/>
          <w:highlight w:val="none"/>
          <w14:textFill>
            <w14:solidFill>
              <w14:schemeClr w14:val="tx1"/>
            </w14:solidFill>
          </w14:textFill>
        </w:rPr>
        <w:t>20</w:t>
      </w:r>
      <w:r>
        <w:rPr>
          <w:rFonts w:hint="eastAsia" w:ascii="仿宋" w:hAnsi="仿宋" w:eastAsia="仿宋"/>
          <w:b/>
          <w:color w:val="000000" w:themeColor="text1"/>
          <w:sz w:val="32"/>
          <w:szCs w:val="32"/>
          <w:highlight w:val="none"/>
          <w:lang w:val="en-US" w:eastAsia="zh-CN"/>
          <w14:textFill>
            <w14:solidFill>
              <w14:schemeClr w14:val="tx1"/>
            </w14:solidFill>
          </w14:textFill>
        </w:rPr>
        <w:t>22</w:t>
      </w:r>
      <w:r>
        <w:rPr>
          <w:rFonts w:hint="eastAsia" w:ascii="仿宋" w:hAnsi="仿宋" w:eastAsia="仿宋"/>
          <w:b/>
          <w:color w:val="000000" w:themeColor="text1"/>
          <w:sz w:val="32"/>
          <w:szCs w:val="32"/>
          <w:highlight w:val="none"/>
          <w14:textFill>
            <w14:solidFill>
              <w14:schemeClr w14:val="tx1"/>
            </w14:solidFill>
          </w14:textFill>
        </w:rPr>
        <w:t>年政府收支分类科目》增减内容。）</w:t>
      </w:r>
    </w:p>
    <w:p>
      <w:pPr>
        <w:numPr>
          <w:ilvl w:val="0"/>
          <w:numId w:val="5"/>
        </w:numPr>
        <w:spacing w:line="600" w:lineRule="exact"/>
        <w:ind w:left="0" w:leftChars="0" w:firstLine="663" w:firstLineChars="150"/>
        <w:jc w:val="center"/>
        <w:outlineLvl w:val="0"/>
        <w:rPr>
          <w:rStyle w:val="24"/>
          <w:rFonts w:hint="eastAsia" w:ascii="黑体" w:hAnsi="黑体" w:eastAsia="黑体"/>
          <w:b w:val="0"/>
          <w:color w:val="000000" w:themeColor="text1"/>
          <w:highlight w:val="none"/>
          <w14:textFill>
            <w14:solidFill>
              <w14:schemeClr w14:val="tx1"/>
            </w14:solidFill>
          </w14:textFill>
        </w:rPr>
      </w:pPr>
      <w:bookmarkStart w:id="54" w:name="_Toc15377226"/>
      <w:r>
        <w:rPr>
          <w:rFonts w:ascii="宋体"/>
          <w:b/>
          <w:color w:val="000000" w:themeColor="text1"/>
          <w:sz w:val="44"/>
          <w:szCs w:val="44"/>
          <w:highlight w:val="none"/>
          <w14:textFill>
            <w14:solidFill>
              <w14:schemeClr w14:val="tx1"/>
            </w14:solidFill>
          </w14:textFill>
        </w:rPr>
        <w:br w:type="page"/>
      </w:r>
      <w:bookmarkStart w:id="55" w:name="_Toc15396614"/>
      <w:r>
        <w:rPr>
          <w:rStyle w:val="24"/>
          <w:rFonts w:hint="eastAsia" w:ascii="黑体" w:hAnsi="黑体" w:eastAsia="黑体"/>
          <w:b w:val="0"/>
          <w:color w:val="000000" w:themeColor="text1"/>
          <w:highlight w:val="none"/>
          <w14:textFill>
            <w14:solidFill>
              <w14:schemeClr w14:val="tx1"/>
            </w14:solidFill>
          </w14:textFill>
        </w:rPr>
        <w:t>附件</w:t>
      </w:r>
      <w:bookmarkEnd w:id="55"/>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900"/>
        <w:gridCol w:w="929"/>
        <w:gridCol w:w="1062"/>
        <w:gridCol w:w="460"/>
        <w:gridCol w:w="740"/>
        <w:gridCol w:w="458"/>
        <w:gridCol w:w="980"/>
        <w:gridCol w:w="665"/>
        <w:gridCol w:w="457"/>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51090421R000000028492-工资性支出-事业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遂宁市安居区分水镇初级中学校部门</w:t>
            </w:r>
          </w:p>
        </w:tc>
        <w:tc>
          <w:tcPr>
            <w:tcW w:w="5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sz w:val="16"/>
                <w:szCs w:val="16"/>
                <w:u w:val="none"/>
                <w:lang w:val="en-US" w:eastAsia="zh-CN"/>
              </w:rPr>
              <w:t>严格执行相关政策保障工资及时、足额发放，科学合理编制预算减少结余。</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Times New Roman"/>
                <w:color w:val="000000"/>
                <w:kern w:val="2"/>
                <w:sz w:val="13"/>
                <w:szCs w:val="22"/>
                <w:lang w:val="en-US" w:eastAsia="zh-CN" w:bidi="ar-SA"/>
              </w:rPr>
            </w:pPr>
            <w:r>
              <w:rPr>
                <w:rFonts w:hint="eastAsia" w:ascii="黑体" w:hAnsi="黑体" w:eastAsia="黑体"/>
                <w:color w:val="000000"/>
                <w:sz w:val="13"/>
                <w:szCs w:val="22"/>
                <w:lang w:val="en-US" w:eastAsia="zh-CN"/>
              </w:rPr>
              <w:t>依照相关政策，每月保障工资及时足额发放，效果好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sz w:val="16"/>
                <w:szCs w:val="16"/>
                <w:u w:val="none"/>
                <w:lang w:val="en-US" w:eastAsia="zh-CN"/>
              </w:rPr>
              <w:t>每月足额及时发放教师工资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414.86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623.22</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623.22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414.86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623.22</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623.22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i/>
                <w:color w:val="000000"/>
                <w:sz w:val="13"/>
                <w:szCs w:val="24"/>
                <w:lang w:val="en-US" w:eastAsia="zh-CN"/>
              </w:rPr>
              <w:t>依照相关政策，每月保障养老保险足额申报交纳，预算编制科学合理，减少结余资金，效果好。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项目负责人：董建伟</w:t>
            </w:r>
          </w:p>
        </w:tc>
        <w:tc>
          <w:tcPr>
            <w:tcW w:w="26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财务负责人：董建伟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7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51090421R000000028508-单位缴费-养老保险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遂宁市安居区分水镇初级中学校部门</w:t>
            </w:r>
          </w:p>
        </w:tc>
        <w:tc>
          <w:tcPr>
            <w:tcW w:w="5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严格执行相关政策，保障</w:t>
            </w:r>
            <w:r>
              <w:rPr>
                <w:rFonts w:hint="eastAsia" w:ascii="宋体" w:hAnsi="宋体" w:cs="宋体"/>
                <w:i w:val="0"/>
                <w:iCs w:val="0"/>
                <w:color w:val="000000"/>
                <w:kern w:val="0"/>
                <w:sz w:val="16"/>
                <w:szCs w:val="16"/>
                <w:u w:val="none"/>
                <w:lang w:val="en-US" w:eastAsia="zh-CN" w:bidi="ar"/>
              </w:rPr>
              <w:t>养老保险足额缴纳</w:t>
            </w:r>
            <w:r>
              <w:rPr>
                <w:rFonts w:ascii="宋体" w:hAnsi="宋体" w:eastAsia="宋体" w:cs="宋体"/>
                <w:i w:val="0"/>
                <w:iCs w:val="0"/>
                <w:color w:val="000000"/>
                <w:kern w:val="0"/>
                <w:sz w:val="16"/>
                <w:szCs w:val="16"/>
                <w:u w:val="none"/>
                <w:lang w:val="en-US" w:eastAsia="zh-CN" w:bidi="ar"/>
              </w:rPr>
              <w:t>，预算编制科学合理，减少结余资金</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黑体" w:hAnsi="黑体" w:eastAsia="黑体" w:cs="黑体"/>
                <w:i w:val="0"/>
                <w:iCs w:val="0"/>
                <w:color w:val="000000"/>
                <w:sz w:val="18"/>
                <w:szCs w:val="18"/>
                <w:u w:val="none"/>
              </w:rPr>
            </w:pPr>
            <w:r>
              <w:rPr>
                <w:rFonts w:hint="eastAsia" w:ascii="黑体" w:hAnsi="黑体" w:eastAsia="黑体"/>
                <w:color w:val="000000"/>
                <w:sz w:val="13"/>
                <w:szCs w:val="22"/>
                <w:lang w:val="en-US" w:eastAsia="zh-CN"/>
              </w:rPr>
              <w:t>依照相关政策，每月保障养老保险足额申报交纳，预算编制科学合理，减少结余资金，效果好。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6"/>
                <w:szCs w:val="16"/>
                <w:u w:val="none"/>
                <w:lang w:val="en-US" w:eastAsia="zh-CN"/>
              </w:rPr>
              <w:t>每月按时足额缴纳养老保险确保教师权益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64.08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65.29</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65.29</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64.08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65.29</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65.29</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按时发放率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结余率（计算方法为：结余数/预算数）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依据政策每月按时申报养老保险并及时足额缴纳确保教师权益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项目负责人：董建伟</w:t>
            </w:r>
          </w:p>
        </w:tc>
        <w:tc>
          <w:tcPr>
            <w:tcW w:w="26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财务负责人：董建伟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51090421R000000028512-单位缴费-事业医保（含生育和大额补充医保）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遂宁市安居区分水镇初级中学校部门</w:t>
            </w:r>
          </w:p>
        </w:tc>
        <w:tc>
          <w:tcPr>
            <w:tcW w:w="5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严格执行相关政策，保障</w:t>
            </w:r>
            <w:r>
              <w:rPr>
                <w:rFonts w:hint="eastAsia" w:ascii="宋体" w:hAnsi="宋体" w:cs="宋体"/>
                <w:i w:val="0"/>
                <w:iCs w:val="0"/>
                <w:color w:val="000000"/>
                <w:kern w:val="0"/>
                <w:sz w:val="15"/>
                <w:szCs w:val="15"/>
                <w:u w:val="none"/>
                <w:lang w:val="en-US" w:eastAsia="zh-CN" w:bidi="ar"/>
              </w:rPr>
              <w:t>医疗保险足额缴纳</w:t>
            </w:r>
            <w:r>
              <w:rPr>
                <w:rFonts w:ascii="宋体" w:hAnsi="宋体" w:eastAsia="宋体" w:cs="宋体"/>
                <w:i w:val="0"/>
                <w:iCs w:val="0"/>
                <w:color w:val="000000"/>
                <w:kern w:val="0"/>
                <w:sz w:val="15"/>
                <w:szCs w:val="15"/>
                <w:u w:val="none"/>
                <w:lang w:val="en-US" w:eastAsia="zh-CN" w:bidi="ar"/>
              </w:rPr>
              <w:t>预算编制科学合理，减少结余资金</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依照相关政策，每月保障医疗保险足额申报交纳，预算编制科学合理，减少结余资金，效果好。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3"/>
                <w:szCs w:val="13"/>
                <w:u w:val="none"/>
                <w:lang w:val="en-US" w:eastAsia="zh-CN"/>
              </w:rPr>
              <w:t>每月按时足额缴纳医疗保险确保教师权益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预算执行情况（10分）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年度预算数（万元）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年初预算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调整后预算数</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预算执行率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总额</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30.26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29.70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29.70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其中：财政资金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30.26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29.70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29.70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财政专户管理资金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单位资金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其他资金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绩效指标（90分）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二级指标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产出指标</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数量指标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足额保障率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科目调整次数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时效指标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按时发放率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经济效益指标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结余率（计算方法为：结余数/预算数）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3"/>
                <w:szCs w:val="13"/>
                <w:u w:val="none"/>
                <w:lang w:val="en-US" w:eastAsia="zh-CN" w:bidi="ar"/>
              </w:rPr>
              <w:t>依据政策每月按时申报医疗保险并及时足额缴纳确保教师权益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3"/>
                <w:szCs w:val="13"/>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3"/>
                <w:szCs w:val="13"/>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项目负责人：董建伟</w:t>
            </w:r>
          </w:p>
        </w:tc>
        <w:tc>
          <w:tcPr>
            <w:tcW w:w="26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财务负责人：董建伟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51090421R000000028518-单位缴费-住院补充医保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遂宁市安居区分水镇初级中学校部门</w:t>
            </w:r>
          </w:p>
        </w:tc>
        <w:tc>
          <w:tcPr>
            <w:tcW w:w="5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w:t>
            </w:r>
            <w:r>
              <w:rPr>
                <w:rFonts w:hint="eastAsia" w:ascii="宋体" w:hAnsi="宋体" w:cs="宋体"/>
                <w:i w:val="0"/>
                <w:iCs w:val="0"/>
                <w:color w:val="000000"/>
                <w:kern w:val="0"/>
                <w:sz w:val="18"/>
                <w:szCs w:val="18"/>
                <w:u w:val="none"/>
                <w:lang w:val="en-US" w:eastAsia="zh-CN" w:bidi="ar"/>
              </w:rPr>
              <w:t>住院补充医疗一次性足额缴纳</w:t>
            </w:r>
            <w:r>
              <w:rPr>
                <w:rFonts w:ascii="宋体" w:hAnsi="宋体" w:eastAsia="宋体" w:cs="宋体"/>
                <w:i w:val="0"/>
                <w:iCs w:val="0"/>
                <w:color w:val="000000"/>
                <w:kern w:val="0"/>
                <w:sz w:val="18"/>
                <w:szCs w:val="18"/>
                <w:u w:val="none"/>
                <w:lang w:val="en-US" w:eastAsia="zh-CN" w:bidi="ar"/>
              </w:rPr>
              <w:t>，预算编制科学合理，减少结余资金</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保障住院补充医保年初一次性足额缴纳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年初时及时足额缴纳住院补充医保保障教师权益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0.91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0.91</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0.91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0.91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0.91</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0.91</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科目调整次数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足额保障率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按时发放率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结余率（计算方法为：结余数/预算数）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依据政策年初及时足额缴纳住院补充保险确保教师权益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项目负责人：董建伟</w:t>
            </w:r>
          </w:p>
        </w:tc>
        <w:tc>
          <w:tcPr>
            <w:tcW w:w="26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财务负责人：董建伟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51090421R000000028524-单位缴费-住房公积金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遂宁市安居区分水镇初级中学校部门</w:t>
            </w:r>
          </w:p>
        </w:tc>
        <w:tc>
          <w:tcPr>
            <w:tcW w:w="5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遂宁市安居区分水镇初级中学校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严格执行相关政策，保障</w:t>
            </w:r>
            <w:r>
              <w:rPr>
                <w:rFonts w:hint="eastAsia" w:ascii="宋体" w:hAnsi="宋体" w:cs="宋体"/>
                <w:i w:val="0"/>
                <w:iCs w:val="0"/>
                <w:color w:val="000000"/>
                <w:kern w:val="0"/>
                <w:sz w:val="16"/>
                <w:szCs w:val="16"/>
                <w:u w:val="none"/>
                <w:lang w:val="en-US" w:eastAsia="zh-CN" w:bidi="ar"/>
              </w:rPr>
              <w:t>住房公积金没有</w:t>
            </w:r>
            <w:r>
              <w:rPr>
                <w:rFonts w:ascii="宋体" w:hAnsi="宋体" w:eastAsia="宋体" w:cs="宋体"/>
                <w:i w:val="0"/>
                <w:iCs w:val="0"/>
                <w:color w:val="000000"/>
                <w:kern w:val="0"/>
                <w:sz w:val="16"/>
                <w:szCs w:val="16"/>
                <w:u w:val="none"/>
                <w:lang w:val="en-US" w:eastAsia="zh-CN" w:bidi="ar"/>
              </w:rPr>
              <w:t>足额</w:t>
            </w:r>
            <w:r>
              <w:rPr>
                <w:rFonts w:hint="eastAsia" w:ascii="宋体" w:hAnsi="宋体" w:cs="宋体"/>
                <w:i w:val="0"/>
                <w:iCs w:val="0"/>
                <w:color w:val="000000"/>
                <w:kern w:val="0"/>
                <w:sz w:val="16"/>
                <w:szCs w:val="16"/>
                <w:u w:val="none"/>
                <w:lang w:val="en-US" w:eastAsia="zh-CN" w:bidi="ar"/>
              </w:rPr>
              <w:t>缴纳</w:t>
            </w:r>
            <w:r>
              <w:rPr>
                <w:rFonts w:ascii="宋体" w:hAnsi="宋体" w:eastAsia="宋体" w:cs="宋体"/>
                <w:i w:val="0"/>
                <w:iCs w:val="0"/>
                <w:color w:val="000000"/>
                <w:kern w:val="0"/>
                <w:sz w:val="16"/>
                <w:szCs w:val="16"/>
                <w:u w:val="none"/>
                <w:lang w:val="en-US" w:eastAsia="zh-CN" w:bidi="ar"/>
              </w:rPr>
              <w:t>，预算编制科学合理，减少结余资金</w:t>
            </w:r>
          </w:p>
        </w:tc>
        <w:tc>
          <w:tcPr>
            <w:tcW w:w="19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宋体" w:hAnsi="宋体" w:cs="宋体"/>
                <w:i w:val="0"/>
                <w:iCs w:val="0"/>
                <w:color w:val="000000"/>
                <w:kern w:val="0"/>
                <w:sz w:val="13"/>
                <w:szCs w:val="13"/>
                <w:u w:val="none"/>
                <w:lang w:val="en-US" w:eastAsia="zh-CN" w:bidi="ar"/>
              </w:rPr>
              <w:t>依</w:t>
            </w:r>
            <w:r>
              <w:rPr>
                <w:rFonts w:hint="eastAsia" w:ascii="宋体" w:hAnsi="宋体" w:eastAsia="宋体" w:cs="宋体"/>
                <w:i w:val="0"/>
                <w:iCs w:val="0"/>
                <w:color w:val="000000"/>
                <w:kern w:val="0"/>
                <w:sz w:val="13"/>
                <w:szCs w:val="13"/>
                <w:u w:val="none"/>
                <w:lang w:val="en-US" w:eastAsia="zh-CN" w:bidi="ar"/>
              </w:rPr>
              <w:t>照相关政策，每月保</w:t>
            </w:r>
            <w:r>
              <w:rPr>
                <w:rFonts w:hint="eastAsia" w:ascii="宋体" w:hAnsi="宋体" w:cs="宋体"/>
                <w:i w:val="0"/>
                <w:iCs w:val="0"/>
                <w:color w:val="000000"/>
                <w:kern w:val="0"/>
                <w:sz w:val="13"/>
                <w:szCs w:val="13"/>
                <w:u w:val="none"/>
                <w:lang w:val="en-US" w:eastAsia="zh-CN" w:bidi="ar"/>
              </w:rPr>
              <w:t>足额及时缴纳公积金，</w:t>
            </w:r>
            <w:r>
              <w:rPr>
                <w:rFonts w:hint="eastAsia" w:ascii="宋体" w:hAnsi="宋体" w:eastAsia="宋体" w:cs="宋体"/>
                <w:i w:val="0"/>
                <w:iCs w:val="0"/>
                <w:color w:val="000000"/>
                <w:kern w:val="0"/>
                <w:sz w:val="13"/>
                <w:szCs w:val="13"/>
                <w:u w:val="none"/>
                <w:lang w:val="en-US" w:eastAsia="zh-CN" w:bidi="ar"/>
              </w:rPr>
              <w:t>预算编制科学合理，减少结余资金，效果好。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08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每月足额及时缴纳公积金保障教师权益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63.14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67.55</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67.55</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63.14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67.55</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67.55</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足额保障率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科目调整次数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按时发放率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结余率（计算方法为：结余数/预算数）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依据政策每月及时申报足额缴纳住房公积金确保教师权益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项目负责人：董建伟</w:t>
            </w:r>
          </w:p>
        </w:tc>
        <w:tc>
          <w:tcPr>
            <w:tcW w:w="26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财务负责人：董建伟</w:t>
            </w:r>
          </w:p>
        </w:tc>
      </w:tr>
    </w:tbl>
    <w:p>
      <w:pPr>
        <w:spacing w:line="600" w:lineRule="exact"/>
        <w:jc w:val="center"/>
        <w:outlineLvl w:val="0"/>
        <w:rPr>
          <w:rFonts w:hint="eastAsia" w:ascii="仿宋" w:hAnsi="仿宋" w:eastAsia="仿宋"/>
          <w:b w:val="0"/>
          <w:color w:val="000000" w:themeColor="text1"/>
          <w:highlight w:val="none"/>
          <w14:textFill>
            <w14:solidFill>
              <w14:schemeClr w14:val="tx1"/>
            </w14:solidFill>
          </w14:textFill>
        </w:rPr>
      </w:pPr>
      <w:bookmarkStart w:id="56" w:name="_Toc15396618"/>
      <w:r>
        <w:rPr>
          <w:rStyle w:val="24"/>
          <w:rFonts w:hint="eastAsia" w:ascii="黑体" w:hAnsi="黑体" w:eastAsia="黑体"/>
          <w:b w:val="0"/>
          <w:color w:val="000000" w:themeColor="text1"/>
          <w:highlight w:val="none"/>
          <w14:textFill>
            <w14:solidFill>
              <w14:schemeClr w14:val="tx1"/>
            </w14:solidFill>
          </w14:textFill>
        </w:rPr>
        <w:t>五部分 附表</w:t>
      </w:r>
      <w:bookmarkEnd w:id="54"/>
      <w:bookmarkEnd w:id="56"/>
      <w:bookmarkStart w:id="57" w:name="_Toc15396619"/>
    </w:p>
    <w:bookmarkEnd w:id="57"/>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一、收入支出决算总表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二、收入决算表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三、支出决算表</w:t>
      </w:r>
    </w:p>
    <w:p>
      <w:pPr>
        <w:pStyle w:val="4"/>
        <w:keepNext/>
        <w:keepLines/>
        <w:spacing w:before="260" w:after="26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四、财政拨款收入支出决算总表</w:t>
      </w:r>
    </w:p>
    <w:p>
      <w:pPr>
        <w:pStyle w:val="4"/>
        <w:keepNext/>
        <w:keepLines/>
        <w:spacing w:before="260" w:after="26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五、财政拨款支出决算明细表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六、一般公共预算财政拨款支出决算表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七、一般公共预算财政拨款支出决算明细表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八、一般公共预算财政拨款基本支出决算表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九、一般公共预算财政拨款项目支出决算表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十、政府性基金预算财政拨款收入支出决算表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十一、国有资本经营预算财政拨款收入支出决算表</w:t>
      </w:r>
    </w:p>
    <w:p>
      <w:pPr>
        <w:pStyle w:val="4"/>
        <w:keepNext/>
        <w:keepLines/>
        <w:spacing w:before="260" w:after="26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十二、国有资本经营预算财政拨款支出决算表</w:t>
      </w:r>
    </w:p>
    <w:p>
      <w:pPr>
        <w:pStyle w:val="4"/>
        <w:keepNext/>
        <w:keepLines/>
        <w:spacing w:before="260" w:after="260" w:line="408" w:lineRule="auto"/>
        <w:jc w:val="both"/>
        <w:rPr>
          <w:rFonts w:hint="eastAsia" w:ascii="华文中宋" w:hAnsi="华文中宋" w:eastAsia="华文中宋"/>
          <w:color w:val="auto"/>
          <w:kern w:val="2"/>
          <w:sz w:val="36"/>
          <w:szCs w:val="24"/>
          <w:lang w:val="en-US"/>
        </w:rPr>
      </w:pPr>
      <w:r>
        <w:rPr>
          <w:rFonts w:hint="eastAsia" w:ascii="仿宋" w:hAnsi="仿宋" w:eastAsia="仿宋"/>
          <w:color w:val="auto"/>
          <w:kern w:val="2"/>
          <w:sz w:val="32"/>
          <w:szCs w:val="24"/>
          <w:lang w:val="en-US"/>
        </w:rPr>
        <w:t>十三、财政拨款“三公”经费支出决算表</w:t>
      </w:r>
    </w:p>
    <w:p>
      <w:pPr>
        <w:rPr>
          <w:rFonts w:hint="eastAsia" w:eastAsia="仿宋"/>
          <w:color w:val="auto"/>
          <w:highlight w:val="none"/>
          <w:lang w:eastAsia="zh-CN"/>
        </w:rPr>
      </w:pPr>
    </w:p>
    <w:p>
      <w:pPr>
        <w:rPr>
          <w:rFonts w:hint="eastAsia" w:eastAsia="仿宋"/>
          <w:color w:val="000000" w:themeColor="text1"/>
          <w:highlight w:val="none"/>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85730"/>
    <w:multiLevelType w:val="singleLevel"/>
    <w:tmpl w:val="ACB85730"/>
    <w:lvl w:ilvl="0" w:tentative="0">
      <w:start w:val="1"/>
      <w:numFmt w:val="chineseCounting"/>
      <w:suff w:val="nothing"/>
      <w:lvlText w:val="%1、"/>
      <w:lvlJc w:val="left"/>
      <w:rPr>
        <w:rFonts w:hint="eastAsia"/>
      </w:rPr>
    </w:lvl>
  </w:abstractNum>
  <w:abstractNum w:abstractNumId="1">
    <w:nsid w:val="B9CF14B7"/>
    <w:multiLevelType w:val="singleLevel"/>
    <w:tmpl w:val="B9CF14B7"/>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YjZlODQ2NzI2ZTVkZWExZjA0MTFmYjg1OGU5Z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A13781"/>
    <w:rsid w:val="10C055FF"/>
    <w:rsid w:val="118107EC"/>
    <w:rsid w:val="11DD6519"/>
    <w:rsid w:val="16BB723D"/>
    <w:rsid w:val="18015F3F"/>
    <w:rsid w:val="1BE8440E"/>
    <w:rsid w:val="1D155CEE"/>
    <w:rsid w:val="1E1E2A29"/>
    <w:rsid w:val="20F57F95"/>
    <w:rsid w:val="236C6733"/>
    <w:rsid w:val="240371BF"/>
    <w:rsid w:val="25C741E6"/>
    <w:rsid w:val="27842671"/>
    <w:rsid w:val="28D01566"/>
    <w:rsid w:val="29FD04D3"/>
    <w:rsid w:val="2ABE7A3E"/>
    <w:rsid w:val="2D722D1D"/>
    <w:rsid w:val="2EFA178C"/>
    <w:rsid w:val="30B46D73"/>
    <w:rsid w:val="319F7F4E"/>
    <w:rsid w:val="39AE70AB"/>
    <w:rsid w:val="3C082DD5"/>
    <w:rsid w:val="3C0C0783"/>
    <w:rsid w:val="3F9F3A96"/>
    <w:rsid w:val="41A430C1"/>
    <w:rsid w:val="48FA645F"/>
    <w:rsid w:val="492E5236"/>
    <w:rsid w:val="493C27E9"/>
    <w:rsid w:val="496F39ED"/>
    <w:rsid w:val="49716A99"/>
    <w:rsid w:val="49FF41D3"/>
    <w:rsid w:val="4BE068DB"/>
    <w:rsid w:val="4BF6002B"/>
    <w:rsid w:val="4DC22AC5"/>
    <w:rsid w:val="4ECE2238"/>
    <w:rsid w:val="51DB4B86"/>
    <w:rsid w:val="5268443A"/>
    <w:rsid w:val="52845064"/>
    <w:rsid w:val="55333C3E"/>
    <w:rsid w:val="5A3F5302"/>
    <w:rsid w:val="64CA39A1"/>
    <w:rsid w:val="68DE0E2F"/>
    <w:rsid w:val="6C4A05C8"/>
    <w:rsid w:val="6E0A23F1"/>
    <w:rsid w:val="72734D90"/>
    <w:rsid w:val="74C40A77"/>
    <w:rsid w:val="74F366BC"/>
    <w:rsid w:val="79E7B28D"/>
    <w:rsid w:val="7AA169D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5849</Words>
  <Characters>6736</Characters>
  <Lines>61</Lines>
  <Paragraphs>17</Paragraphs>
  <TotalTime>3</TotalTime>
  <ScaleCrop>false</ScaleCrop>
  <LinksUpToDate>false</LinksUpToDate>
  <CharactersWithSpaces>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我耍我的</cp:lastModifiedBy>
  <cp:lastPrinted>2022-08-06T02:23:00Z</cp:lastPrinted>
  <dcterms:modified xsi:type="dcterms:W3CDTF">2023-08-24T02:31:49Z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8F16B7182DF24A34B0F2891455642C5A_13</vt:lpwstr>
  </property>
</Properties>
</file>