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BE73A" w14:textId="77777777" w:rsidR="0091463D" w:rsidRDefault="00FE043D">
      <w:r>
        <w:rPr>
          <w:noProof/>
        </w:rPr>
        <w:drawing>
          <wp:inline distT="0" distB="0" distL="0" distR="0" wp14:anchorId="3323E70F" wp14:editId="0364045E">
            <wp:extent cx="10347325" cy="356235"/>
            <wp:effectExtent l="0" t="0" r="15875" b="5715"/>
            <wp:docPr id="1" name="图片 1" descr="C:\Users\Administrator\Desktop\责任体系图_看图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责任体系图_看图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47325" cy="357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6294C9" w14:textId="77777777" w:rsidR="0091463D" w:rsidRDefault="00FE043D">
      <w:pPr>
        <w:jc w:val="center"/>
        <w:rPr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安居区白马镇宝泉沟村山洪灾害防御预案</w:t>
      </w:r>
    </w:p>
    <w:p w14:paraId="5FF2881B" w14:textId="77777777" w:rsidR="0091463D" w:rsidRDefault="00FE043D">
      <w:pPr>
        <w:jc w:val="center"/>
        <w:rPr>
          <w:b/>
          <w:bCs/>
          <w:sz w:val="28"/>
          <w:szCs w:val="28"/>
        </w:rPr>
      </w:pPr>
      <w:r>
        <w:rPr>
          <w:rFonts w:ascii="宋体" w:hAnsi="宋体" w:hint="eastAsia"/>
          <w:sz w:val="24"/>
          <w:szCs w:val="24"/>
        </w:rPr>
        <w:t>（组织、责任体系图）</w:t>
      </w:r>
    </w:p>
    <w:p w14:paraId="765C70A3" w14:textId="77777777" w:rsidR="0091463D" w:rsidRDefault="00FE043D">
      <w:pPr>
        <w:jc w:val="left"/>
        <w:rPr>
          <w:b/>
          <w:bCs/>
          <w:sz w:val="28"/>
          <w:szCs w:val="28"/>
        </w:rPr>
      </w:pPr>
      <w:r>
        <w:rPr>
          <w:rFonts w:ascii="宋体" w:hAnsi="宋体"/>
          <w:b/>
          <w:bCs/>
          <w:noProof/>
          <w:sz w:val="28"/>
          <w:szCs w:val="28"/>
        </w:rPr>
        <w:drawing>
          <wp:anchor distT="0" distB="0" distL="114300" distR="114300" simplePos="0" relativeHeight="251682816" behindDoc="1" locked="0" layoutInCell="1" allowOverlap="1" wp14:anchorId="2F083C6D" wp14:editId="6A02F6DD">
            <wp:simplePos x="0" y="0"/>
            <wp:positionH relativeFrom="column">
              <wp:posOffset>-6985</wp:posOffset>
            </wp:positionH>
            <wp:positionV relativeFrom="paragraph">
              <wp:posOffset>21590</wp:posOffset>
            </wp:positionV>
            <wp:extent cx="4932680" cy="2303780"/>
            <wp:effectExtent l="19050" t="0" r="1270" b="0"/>
            <wp:wrapTight wrapText="bothSides">
              <wp:wrapPolygon edited="0">
                <wp:start x="-83" y="0"/>
                <wp:lineTo x="-83" y="21433"/>
                <wp:lineTo x="21606" y="21433"/>
                <wp:lineTo x="21606" y="0"/>
                <wp:lineTo x="-83" y="0"/>
              </wp:wrapPolygon>
            </wp:wrapTight>
            <wp:docPr id="232" name="图片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图片 2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2680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bCs/>
          <w:sz w:val="28"/>
          <w:szCs w:val="28"/>
        </w:rPr>
        <w:t>基本情况</w:t>
      </w:r>
    </w:p>
    <w:p w14:paraId="535A0E95" w14:textId="77777777" w:rsidR="0091463D" w:rsidRDefault="00FE043D">
      <w:pPr>
        <w:jc w:val="left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威胁对象：宝泉沟村居民</w:t>
      </w:r>
    </w:p>
    <w:p w14:paraId="40EE3D3A" w14:textId="38A576B8" w:rsidR="0091463D" w:rsidRDefault="00FE043D">
      <w:pPr>
        <w:jc w:val="left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威肋户数、人口：</w:t>
      </w:r>
      <w:r>
        <w:rPr>
          <w:rFonts w:hint="eastAsia"/>
          <w:sz w:val="24"/>
          <w:szCs w:val="24"/>
        </w:rPr>
        <w:t>15</w:t>
      </w:r>
      <w:r>
        <w:rPr>
          <w:rFonts w:ascii="宋体" w:hAnsi="宋体" w:hint="eastAsia"/>
          <w:sz w:val="24"/>
          <w:szCs w:val="24"/>
        </w:rPr>
        <w:t>户、</w:t>
      </w:r>
      <w:r w:rsidR="00840CBB">
        <w:rPr>
          <w:sz w:val="24"/>
          <w:szCs w:val="24"/>
        </w:rPr>
        <w:t>30</w:t>
      </w:r>
      <w:r>
        <w:rPr>
          <w:rFonts w:ascii="宋体" w:hAnsi="宋体" w:hint="eastAsia"/>
          <w:sz w:val="24"/>
          <w:szCs w:val="24"/>
        </w:rPr>
        <w:t>人</w:t>
      </w:r>
    </w:p>
    <w:p w14:paraId="0EAF9E69" w14:textId="3C083625" w:rsidR="0091463D" w:rsidRDefault="00FE043D">
      <w:pPr>
        <w:jc w:val="left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安置点：大石敬老院</w:t>
      </w:r>
    </w:p>
    <w:p w14:paraId="025CC870" w14:textId="77777777" w:rsidR="0091463D" w:rsidRDefault="00FE043D">
      <w:pPr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危险源：</w:t>
      </w:r>
      <w:r>
        <w:rPr>
          <w:rFonts w:ascii="宋体" w:hAnsi="宋体"/>
          <w:sz w:val="24"/>
          <w:szCs w:val="24"/>
        </w:rPr>
        <w:t>垮坝、</w:t>
      </w:r>
      <w:r>
        <w:rPr>
          <w:rFonts w:ascii="宋体" w:hAnsi="宋体" w:hint="eastAsia"/>
          <w:sz w:val="24"/>
          <w:szCs w:val="24"/>
        </w:rPr>
        <w:t>漫堤、</w:t>
      </w:r>
      <w:r>
        <w:rPr>
          <w:rFonts w:ascii="宋体" w:hAnsi="宋体"/>
          <w:sz w:val="24"/>
          <w:szCs w:val="24"/>
        </w:rPr>
        <w:t>溃堤的洪水威胁</w:t>
      </w:r>
    </w:p>
    <w:p w14:paraId="3C821D32" w14:textId="77777777" w:rsidR="0091463D" w:rsidRDefault="00FE043D">
      <w:r>
        <w:rPr>
          <w:rFonts w:ascii="宋体" w:hAnsi="宋体" w:hint="eastAsia"/>
          <w:sz w:val="24"/>
          <w:szCs w:val="24"/>
        </w:rPr>
        <w:t>信息源：宝泉沟村</w:t>
      </w:r>
      <w:r>
        <w:rPr>
          <w:rFonts w:ascii="宋体" w:hAnsi="宋体"/>
          <w:sz w:val="24"/>
          <w:szCs w:val="24"/>
        </w:rPr>
        <w:t>防汛预警系统、</w:t>
      </w:r>
      <w:r>
        <w:rPr>
          <w:rFonts w:ascii="宋体" w:hAnsi="宋体" w:hint="eastAsia"/>
          <w:sz w:val="24"/>
          <w:szCs w:val="24"/>
        </w:rPr>
        <w:t>观音河</w:t>
      </w:r>
      <w:r>
        <w:rPr>
          <w:rFonts w:ascii="宋体" w:hAnsi="宋体"/>
          <w:sz w:val="24"/>
          <w:szCs w:val="24"/>
        </w:rPr>
        <w:t>警示标尺</w:t>
      </w:r>
    </w:p>
    <w:p w14:paraId="66A6DCF5" w14:textId="77777777" w:rsidR="0091463D" w:rsidRDefault="00FE043D">
      <w:pPr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预警指示</w:t>
      </w:r>
      <w:r>
        <w:rPr>
          <w:rFonts w:ascii="宋体" w:hAnsi="宋体" w:hint="eastAsia"/>
        </w:rPr>
        <w:t>：</w:t>
      </w:r>
      <w:r>
        <w:rPr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小时</w:t>
      </w:r>
      <w:r>
        <w:rPr>
          <w:sz w:val="24"/>
          <w:szCs w:val="24"/>
        </w:rPr>
        <w:t>60</w:t>
      </w:r>
      <w:r>
        <w:rPr>
          <w:rFonts w:ascii="宋体" w:hAnsi="宋体"/>
          <w:sz w:val="24"/>
          <w:szCs w:val="24"/>
        </w:rPr>
        <w:t>㎜（准备转移）；</w:t>
      </w:r>
      <w:r>
        <w:rPr>
          <w:sz w:val="24"/>
          <w:szCs w:val="24"/>
        </w:rPr>
        <w:t>70</w:t>
      </w:r>
      <w:r>
        <w:rPr>
          <w:rFonts w:ascii="宋体" w:hAnsi="宋体"/>
          <w:sz w:val="24"/>
          <w:szCs w:val="24"/>
        </w:rPr>
        <w:t>㎜（立即转移）</w:t>
      </w:r>
      <w:r>
        <w:rPr>
          <w:rFonts w:hint="eastAsia"/>
          <w:sz w:val="24"/>
          <w:szCs w:val="24"/>
        </w:rPr>
        <w:t xml:space="preserve"> </w:t>
      </w:r>
    </w:p>
    <w:p w14:paraId="2A779306" w14:textId="77777777" w:rsidR="0091463D" w:rsidRDefault="00FE043D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小时</w:t>
      </w:r>
      <w:r>
        <w:rPr>
          <w:sz w:val="24"/>
          <w:szCs w:val="24"/>
        </w:rPr>
        <w:t>100</w:t>
      </w:r>
      <w:r>
        <w:rPr>
          <w:rFonts w:ascii="宋体" w:hAnsi="宋体"/>
          <w:sz w:val="24"/>
          <w:szCs w:val="24"/>
        </w:rPr>
        <w:t>㎜（准备转移）；</w:t>
      </w:r>
      <w:r>
        <w:rPr>
          <w:sz w:val="24"/>
          <w:szCs w:val="24"/>
        </w:rPr>
        <w:t>120</w:t>
      </w:r>
      <w:r>
        <w:rPr>
          <w:rFonts w:ascii="宋体" w:hAnsi="宋体"/>
          <w:sz w:val="24"/>
          <w:szCs w:val="24"/>
        </w:rPr>
        <w:t>㎜（立即转移）</w:t>
      </w:r>
    </w:p>
    <w:p w14:paraId="485015DC" w14:textId="77777777" w:rsidR="0091463D" w:rsidRDefault="00FE043D">
      <w:pPr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预警信号：</w:t>
      </w:r>
      <w:r>
        <w:rPr>
          <w:rFonts w:ascii="宋体" w:hAnsi="宋体"/>
          <w:sz w:val="24"/>
          <w:szCs w:val="24"/>
        </w:rPr>
        <w:t>准备转移－敲打铜锣</w:t>
      </w:r>
    </w:p>
    <w:p w14:paraId="43637A1B" w14:textId="77777777" w:rsidR="0091463D" w:rsidRDefault="00FE043D">
      <w:pPr>
        <w:ind w:firstLineChars="500" w:firstLine="1200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立即转移－连续不断急鸣口哨</w:t>
      </w:r>
    </w:p>
    <w:p w14:paraId="5A5027D6" w14:textId="77777777" w:rsidR="0091463D" w:rsidRDefault="00FE043D">
      <w:r>
        <w:rPr>
          <w:rFonts w:hint="eastAsia"/>
          <w:sz w:val="24"/>
          <w:szCs w:val="24"/>
        </w:rPr>
        <w:t>防汛值班电话：区防办</w:t>
      </w:r>
      <w:r>
        <w:rPr>
          <w:rFonts w:hint="eastAsia"/>
          <w:sz w:val="24"/>
          <w:szCs w:val="24"/>
        </w:rPr>
        <w:t>8660119</w:t>
      </w:r>
      <w:r>
        <w:rPr>
          <w:rFonts w:hint="eastAsia"/>
          <w:sz w:val="24"/>
          <w:szCs w:val="24"/>
        </w:rPr>
        <w:t>镇防指电话</w:t>
      </w:r>
      <w:r>
        <w:rPr>
          <w:rFonts w:hint="eastAsia"/>
          <w:sz w:val="24"/>
          <w:szCs w:val="24"/>
        </w:rPr>
        <w:t>:8571039</w:t>
      </w:r>
    </w:p>
    <w:p w14:paraId="50152843" w14:textId="77777777" w:rsidR="0091463D" w:rsidRDefault="0030682F">
      <w:r>
        <w:pict w14:anchorId="0EC57140">
          <v:rect id="_x0000_s1029" style="position:absolute;left:0;text-align:left;margin-left:11.65pt;margin-top:66.35pt;width:158.05pt;height:42.8pt;z-index:251661312;mso-width-relative:page;mso-height-relative:page">
            <v:textbox>
              <w:txbxContent>
                <w:p w14:paraId="252E1401" w14:textId="77777777" w:rsidR="0091463D" w:rsidRDefault="00FE043D">
                  <w:pPr>
                    <w:ind w:firstLineChars="100" w:firstLine="210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宝泉沟村防汛抗旱工作组</w:t>
                  </w:r>
                </w:p>
                <w:p w14:paraId="73C224BB" w14:textId="2E915229" w:rsidR="0091463D" w:rsidRDefault="00FE043D">
                  <w:pPr>
                    <w:ind w:firstLineChars="100" w:firstLine="210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</w:rPr>
                    <w:t xml:space="preserve">组长：补堃 </w:t>
                  </w:r>
                  <w:r>
                    <w:rPr>
                      <w:rFonts w:ascii="宋体" w:hAnsi="宋体"/>
                    </w:rPr>
                    <w:t>17808253861</w:t>
                  </w:r>
                </w:p>
                <w:p w14:paraId="7A0806E0" w14:textId="77777777" w:rsidR="0091463D" w:rsidRDefault="0091463D"/>
              </w:txbxContent>
            </v:textbox>
          </v:rect>
        </w:pict>
      </w:r>
      <w:r>
        <w:pict w14:anchorId="47966C7B">
          <v:rect id="_x0000_s1031" style="position:absolute;left:0;text-align:left;margin-left:205.55pt;margin-top:71.35pt;width:150.55pt;height:27.7pt;z-index:251663360;mso-width-relative:page;mso-height-relative:page">
            <v:textbox>
              <w:txbxContent>
                <w:p w14:paraId="1BEF5B46" w14:textId="77777777" w:rsidR="0091463D" w:rsidRDefault="00FE043D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具体负责山洪灾害防御工作</w:t>
                  </w:r>
                </w:p>
              </w:txbxContent>
            </v:textbox>
          </v:rect>
        </w:pict>
      </w:r>
      <w:r>
        <w:pict w14:anchorId="70CC886B">
          <v:rect id="_x0000_s1034" style="position:absolute;left:0;text-align:left;margin-left:395.65pt;margin-top:1.7pt;width:417.05pt;height:278.65pt;z-index:251666432;mso-width-relative:page;mso-height-relative:page"/>
        </w:pict>
      </w:r>
      <w:r>
        <w:pict w14:anchorId="719A53A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78.35pt;margin-top:115.85pt;width:.3pt;height:14.4pt;flip:x;z-index:251664384;mso-width-relative:page;mso-height-relative:page">
            <v:stroke endarrow="block"/>
          </v:shape>
        </w:pict>
      </w:r>
      <w:r>
        <w:pict w14:anchorId="48870A8D">
          <v:rect id="_x0000_s1046" style="position:absolute;left:0;text-align:left;margin-left:416.85pt;margin-top:157.7pt;width:114.1pt;height:54.25pt;z-index:251678720;mso-width-relative:page;mso-height-relative:page">
            <v:textbox>
              <w:txbxContent>
                <w:p w14:paraId="6EBC8EBC" w14:textId="77777777" w:rsidR="0091463D" w:rsidRDefault="0091463D">
                  <w:pPr>
                    <w:ind w:firstLineChars="100" w:firstLine="210"/>
                    <w:rPr>
                      <w:rFonts w:ascii="宋体" w:hAnsi="宋体"/>
                    </w:rPr>
                  </w:pPr>
                </w:p>
                <w:p w14:paraId="52BCAF64" w14:textId="77777777" w:rsidR="0091463D" w:rsidRDefault="00FE043D">
                  <w:pPr>
                    <w:ind w:firstLineChars="100" w:firstLine="210"/>
                  </w:pPr>
                  <w:r>
                    <w:rPr>
                      <w:rFonts w:ascii="宋体" w:hAnsi="宋体" w:hint="eastAsia"/>
                    </w:rPr>
                    <w:t>统筹防汛工作</w:t>
                  </w:r>
                </w:p>
                <w:p w14:paraId="2BA17B27" w14:textId="77777777" w:rsidR="0091463D" w:rsidRDefault="0091463D"/>
              </w:txbxContent>
            </v:textbox>
          </v:rect>
        </w:pict>
      </w:r>
      <w:r>
        <w:pict w14:anchorId="7FAC8C93">
          <v:rect id="_x0000_s1047" style="position:absolute;left:0;text-align:left;margin-left:549.65pt;margin-top:157.7pt;width:119.7pt;height:54.25pt;z-index:251679744;mso-width-relative:page;mso-height-relative:page">
            <v:textbox>
              <w:txbxContent>
                <w:p w14:paraId="724D2464" w14:textId="77777777" w:rsidR="0091463D" w:rsidRDefault="00FE043D">
                  <w:r>
                    <w:rPr>
                      <w:rFonts w:ascii="宋体" w:hAnsi="宋体" w:hint="eastAsia"/>
                    </w:rPr>
                    <w:t>监测、巡查、传递雨水情、险情和预警信息</w:t>
                  </w:r>
                </w:p>
                <w:p w14:paraId="147A122F" w14:textId="77777777" w:rsidR="0091463D" w:rsidRDefault="0091463D"/>
              </w:txbxContent>
            </v:textbox>
          </v:rect>
        </w:pict>
      </w:r>
      <w:r>
        <w:pict w14:anchorId="1999DCF0">
          <v:rect id="_x0000_s1048" style="position:absolute;left:0;text-align:left;margin-left:688.95pt;margin-top:157.7pt;width:115.05pt;height:54.25pt;z-index:251680768;mso-width-relative:page;mso-height-relative:page">
            <v:textbox>
              <w:txbxContent>
                <w:p w14:paraId="7F67E91E" w14:textId="77777777" w:rsidR="0091463D" w:rsidRDefault="00FE043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宋体" w:hAnsi="宋体"/>
                      <w:color w:val="000000"/>
                      <w:kern w:val="0"/>
                    </w:rPr>
                    <w:t>发布预警、通知转移、上报情况</w:t>
                  </w:r>
                </w:p>
                <w:p w14:paraId="50671C9B" w14:textId="77777777" w:rsidR="0091463D" w:rsidRDefault="0091463D"/>
              </w:txbxContent>
            </v:textbox>
          </v:rect>
        </w:pict>
      </w:r>
      <w:r>
        <w:pict w14:anchorId="3EBDAEA4">
          <v:shape id="_x0000_s1045" type="#_x0000_t32" style="position:absolute;left:0;text-align:left;margin-left:752.55pt;margin-top:130.25pt;width:0;height:27.45pt;z-index:251677696;mso-width-relative:page;mso-height-relative:page" o:connectortype="straight">
            <v:stroke endarrow="block"/>
          </v:shape>
        </w:pict>
      </w:r>
      <w:r>
        <w:pict w14:anchorId="0DE1A00C">
          <v:shape id="_x0000_s1044" type="#_x0000_t32" style="position:absolute;left:0;text-align:left;margin-left:614.15pt;margin-top:130.25pt;width:0;height:27.45pt;z-index:251676672;mso-width-relative:page;mso-height-relative:page" o:connectortype="straight">
            <v:stroke endarrow="block"/>
          </v:shape>
        </w:pict>
      </w:r>
      <w:r>
        <w:pict w14:anchorId="23C5B75D">
          <v:shape id="_x0000_s1043" type="#_x0000_t32" style="position:absolute;left:0;text-align:left;margin-left:465.5pt;margin-top:130.25pt;width:0;height:27.45pt;z-index:251675648;mso-width-relative:page;mso-height-relative:page" o:connectortype="straight">
            <v:stroke endarrow="block"/>
          </v:shape>
        </w:pict>
      </w:r>
      <w:r>
        <w:pict w14:anchorId="73183DCE">
          <v:rect id="_x0000_s1042" style="position:absolute;left:0;text-align:left;margin-left:688.95pt;margin-top:79.75pt;width:115.05pt;height:50.5pt;z-index:251674624;mso-width-relative:page;mso-height-relative:page">
            <v:textbox>
              <w:txbxContent>
                <w:p w14:paraId="7A5E9A17" w14:textId="77777777" w:rsidR="0091463D" w:rsidRDefault="00FE043D">
                  <w:r>
                    <w:rPr>
                      <w:rFonts w:ascii="宋体" w:hAnsi="宋体" w:hint="eastAsia"/>
                    </w:rPr>
                    <w:t>预警转移责任人</w:t>
                  </w:r>
                </w:p>
                <w:p w14:paraId="1A4A55B9" w14:textId="7390D984" w:rsidR="0091463D" w:rsidRDefault="00FE043D" w:rsidP="00FE043D">
                  <w:r>
                    <w:rPr>
                      <w:rFonts w:ascii="宋体" w:hAnsi="宋体" w:hint="eastAsia"/>
                    </w:rPr>
                    <w:t>余华 13419396449</w:t>
                  </w:r>
                </w:p>
              </w:txbxContent>
            </v:textbox>
          </v:rect>
        </w:pict>
      </w:r>
      <w:r>
        <w:pict w14:anchorId="0407EB92">
          <v:rect id="_x0000_s1041" style="position:absolute;left:0;text-align:left;margin-left:549.65pt;margin-top:79.75pt;width:119.7pt;height:50.5pt;z-index:251673600;mso-width-relative:page;mso-height-relative:page">
            <v:textbox>
              <w:txbxContent>
                <w:p w14:paraId="6DB90DAB" w14:textId="77777777" w:rsidR="0091463D" w:rsidRDefault="00FE043D">
                  <w:r>
                    <w:rPr>
                      <w:rFonts w:ascii="宋体" w:hAnsi="宋体" w:hint="eastAsia"/>
                    </w:rPr>
                    <w:t>监测巡查责任人</w:t>
                  </w:r>
                </w:p>
                <w:p w14:paraId="1C6E9D76" w14:textId="77777777" w:rsidR="00FE043D" w:rsidRDefault="00FE043D" w:rsidP="00FE043D">
                  <w:pPr>
                    <w:ind w:firstLineChars="100" w:firstLine="210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</w:rPr>
                    <w:t xml:space="preserve">补堃 </w:t>
                  </w:r>
                  <w:r>
                    <w:rPr>
                      <w:rFonts w:ascii="宋体" w:hAnsi="宋体"/>
                    </w:rPr>
                    <w:t>17808253861</w:t>
                  </w:r>
                </w:p>
                <w:p w14:paraId="6F4E4C22" w14:textId="4AC9026B" w:rsidR="0091463D" w:rsidRDefault="00FE043D">
                  <w:r>
                    <w:rPr>
                      <w:rFonts w:ascii="宋体" w:hAnsi="宋体" w:hint="eastAsia"/>
                    </w:rPr>
                    <w:t xml:space="preserve"> </w:t>
                  </w:r>
                </w:p>
              </w:txbxContent>
            </v:textbox>
          </v:rect>
        </w:pict>
      </w:r>
      <w:r>
        <w:pict w14:anchorId="3EE4EA86">
          <v:rect id="_x0000_s1040" style="position:absolute;left:0;text-align:left;margin-left:416.85pt;margin-top:79.75pt;width:114.1pt;height:51.75pt;z-index:251672576;mso-width-relative:page;mso-height-relative:page">
            <v:textbox>
              <w:txbxContent>
                <w:p w14:paraId="05D2093C" w14:textId="77777777" w:rsidR="0091463D" w:rsidRDefault="00FE043D">
                  <w:pPr>
                    <w:ind w:firstLineChars="300" w:firstLine="630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行政责任人</w:t>
                  </w:r>
                </w:p>
                <w:p w14:paraId="65B8F84B" w14:textId="2234A879" w:rsidR="0091463D" w:rsidRDefault="00FE043D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</w:rPr>
                    <w:t xml:space="preserve">罗国义 </w:t>
                  </w:r>
                  <w:r>
                    <w:rPr>
                      <w:rFonts w:ascii="宋体" w:hAnsi="宋体"/>
                    </w:rPr>
                    <w:t>13982555979</w:t>
                  </w:r>
                </w:p>
                <w:p w14:paraId="041A499D" w14:textId="77777777" w:rsidR="0091463D" w:rsidRDefault="0091463D">
                  <w:pPr>
                    <w:jc w:val="center"/>
                  </w:pPr>
                </w:p>
              </w:txbxContent>
            </v:textbox>
          </v:rect>
        </w:pict>
      </w:r>
      <w:r>
        <w:pict w14:anchorId="6F05F024">
          <v:shape id="_x0000_s1039" type="#_x0000_t32" style="position:absolute;left:0;text-align:left;margin-left:761.9pt;margin-top:51.1pt;width:0;height:28.65pt;z-index:251671552;mso-width-relative:page;mso-height-relative:page" o:connectortype="straight"/>
        </w:pict>
      </w:r>
      <w:r>
        <w:pict w14:anchorId="51DA90A2">
          <v:shape id="_x0000_s1038" type="#_x0000_t32" style="position:absolute;left:0;text-align:left;margin-left:460.8pt;margin-top:51.1pt;width:0;height:28.65pt;z-index:251670528;mso-width-relative:page;mso-height-relative:page" o:connectortype="straight"/>
        </w:pict>
      </w:r>
      <w:r>
        <w:pict w14:anchorId="48EB84EC">
          <v:shape id="_x0000_s1037" type="#_x0000_t32" style="position:absolute;left:0;text-align:left;margin-left:613.25pt;margin-top:30.55pt;width:.9pt;height:49.2pt;z-index:251669504;mso-width-relative:page;mso-height-relative:page" o:connectortype="straight"/>
        </w:pict>
      </w:r>
      <w:r>
        <w:pict w14:anchorId="0E57250F">
          <v:shape id="_x0000_s1036" type="#_x0000_t32" style="position:absolute;left:0;text-align:left;margin-left:460.8pt;margin-top:51.1pt;width:301.1pt;height:0;z-index:251668480;mso-width-relative:page;mso-height-relative:page" o:connectortype="straight"/>
        </w:pict>
      </w:r>
      <w:r>
        <w:pict w14:anchorId="40356353">
          <v:rect id="_x0000_s1035" style="position:absolute;left:0;text-align:left;margin-left:530.95pt;margin-top:7.75pt;width:173.9pt;height:22.8pt;z-index:251667456;mso-width-relative:page;mso-height-relative:page">
            <v:textbox>
              <w:txbxContent>
                <w:p w14:paraId="6FEF3070" w14:textId="77777777" w:rsidR="0091463D" w:rsidRDefault="00FE043D">
                  <w:pPr>
                    <w:jc w:val="center"/>
                  </w:pPr>
                  <w:r>
                    <w:rPr>
                      <w:rFonts w:ascii="宋体" w:hAnsi="宋体" w:hint="eastAsia"/>
                    </w:rPr>
                    <w:t>山洪灾害危险区责任人</w:t>
                  </w:r>
                </w:p>
                <w:p w14:paraId="46223EE2" w14:textId="77777777" w:rsidR="0091463D" w:rsidRDefault="0091463D"/>
              </w:txbxContent>
            </v:textbox>
          </v:rect>
        </w:pict>
      </w:r>
      <w:r>
        <w:pict w14:anchorId="5B304DCE">
          <v:rect id="_x0000_s1033" style="position:absolute;left:0;text-align:left;margin-left:16.65pt;margin-top:130.25pt;width:339.45pt;height:134.05pt;z-index:251665408;mso-width-relative:page;mso-height-relative:page">
            <v:textbox>
              <w:txbxContent>
                <w:p w14:paraId="06D38304" w14:textId="2908DD47" w:rsidR="0091463D" w:rsidRDefault="00FE043D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 xml:space="preserve">宝泉沟村防汛抢险应急工作小组 </w:t>
                  </w:r>
                </w:p>
                <w:p w14:paraId="7B55F229" w14:textId="38C9BD16" w:rsidR="0091463D" w:rsidRDefault="00FE043D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险情监测组：</w:t>
                  </w:r>
                  <w:r w:rsidR="00970E30">
                    <w:rPr>
                      <w:rFonts w:ascii="宋体" w:hAnsi="宋体" w:hint="eastAsia"/>
                    </w:rPr>
                    <w:t>余华 13419396449</w:t>
                  </w:r>
                </w:p>
                <w:p w14:paraId="2B381A90" w14:textId="724CD6D4" w:rsidR="0091463D" w:rsidRDefault="00FE043D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 xml:space="preserve">抢险组组长：补堃 </w:t>
                  </w:r>
                  <w:r>
                    <w:rPr>
                      <w:rFonts w:ascii="宋体" w:hAnsi="宋体"/>
                    </w:rPr>
                    <w:t>17808253861</w:t>
                  </w:r>
                  <w:r>
                    <w:rPr>
                      <w:rFonts w:ascii="宋体" w:hAnsi="宋体" w:hint="eastAsia"/>
                    </w:rPr>
                    <w:t xml:space="preserve"> 副组长：补世春15282558819</w:t>
                  </w:r>
                </w:p>
                <w:p w14:paraId="225FCFF8" w14:textId="7867961F" w:rsidR="0091463D" w:rsidRDefault="00FE043D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物资准备组组长：</w:t>
                  </w:r>
                  <w:bookmarkStart w:id="0" w:name="_Hlk66975611"/>
                  <w:r>
                    <w:rPr>
                      <w:rFonts w:ascii="宋体" w:hAnsi="宋体" w:hint="eastAsia"/>
                    </w:rPr>
                    <w:t xml:space="preserve">补堃 </w:t>
                  </w:r>
                  <w:r>
                    <w:rPr>
                      <w:rFonts w:ascii="宋体" w:hAnsi="宋体"/>
                    </w:rPr>
                    <w:t>17808253861</w:t>
                  </w:r>
                  <w:bookmarkEnd w:id="0"/>
                  <w:r>
                    <w:rPr>
                      <w:rFonts w:ascii="宋体" w:hAnsi="宋体" w:hint="eastAsia"/>
                    </w:rPr>
                    <w:t xml:space="preserve">   副组长：余华 13419396449</w:t>
                  </w:r>
                </w:p>
                <w:p w14:paraId="1047FE1D" w14:textId="08B7516A" w:rsidR="0091463D" w:rsidRDefault="00FE043D" w:rsidP="00FE043D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 xml:space="preserve">人员转移安置组组长：补堃 </w:t>
                  </w:r>
                  <w:r>
                    <w:rPr>
                      <w:rFonts w:ascii="宋体" w:hAnsi="宋体"/>
                    </w:rPr>
                    <w:t>17808253861</w:t>
                  </w:r>
                  <w:r>
                    <w:rPr>
                      <w:rFonts w:ascii="宋体" w:hAnsi="宋体" w:hint="eastAsia"/>
                    </w:rPr>
                    <w:t>副组长：</w:t>
                  </w:r>
                  <w:r w:rsidR="00970E30">
                    <w:rPr>
                      <w:rFonts w:ascii="宋体" w:hAnsi="宋体" w:hint="eastAsia"/>
                    </w:rPr>
                    <w:t>余华 13419396449</w:t>
                  </w:r>
                </w:p>
                <w:p w14:paraId="34EC6891" w14:textId="7FE2087E" w:rsidR="0091463D" w:rsidRDefault="00FE043D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安全保卫组组长：</w:t>
                  </w:r>
                  <w:r w:rsidR="00970E30">
                    <w:rPr>
                      <w:rFonts w:ascii="宋体" w:hAnsi="宋体" w:hint="eastAsia"/>
                    </w:rPr>
                    <w:t>余华 13419396449</w:t>
                  </w:r>
                  <w:r>
                    <w:rPr>
                      <w:rFonts w:ascii="宋体" w:hAnsi="宋体" w:hint="eastAsia"/>
                    </w:rPr>
                    <w:t xml:space="preserve">     副组长：补堃 </w:t>
                  </w:r>
                  <w:r>
                    <w:rPr>
                      <w:rFonts w:ascii="宋体" w:hAnsi="宋体"/>
                    </w:rPr>
                    <w:t>17808253861</w:t>
                  </w:r>
                </w:p>
                <w:p w14:paraId="6C7447D5" w14:textId="77777777" w:rsidR="0091463D" w:rsidRDefault="00FE043D">
                  <w:r>
                    <w:rPr>
                      <w:rFonts w:ascii="宋体" w:hAnsi="宋体" w:hint="eastAsia"/>
                    </w:rPr>
                    <w:t>信息组组长：余华 13419396449        副组长：邹家玉13419370411</w:t>
                  </w:r>
                </w:p>
                <w:p w14:paraId="43F4A952" w14:textId="77777777" w:rsidR="0091463D" w:rsidRDefault="0091463D"/>
                <w:p w14:paraId="1C107AD8" w14:textId="77777777" w:rsidR="0091463D" w:rsidRDefault="0091463D"/>
              </w:txbxContent>
            </v:textbox>
          </v:rect>
        </w:pict>
      </w:r>
      <w:r>
        <w:pict w14:anchorId="6725ABD4">
          <v:shape id="_x0000_s1030" type="#_x0000_t32" style="position:absolute;left:0;text-align:left;margin-left:174.7pt;margin-top:79.75pt;width:30.85pt;height:0;z-index:251662336;mso-width-relative:page;mso-height-relative:page" o:connectortype="straight"/>
        </w:pict>
      </w:r>
      <w:r>
        <w:pict w14:anchorId="2B3DD59C">
          <v:shape id="_x0000_s1028" type="#_x0000_t32" style="position:absolute;left:0;text-align:left;margin-left:84.9pt;margin-top:44.2pt;width:0;height:19.65pt;z-index:251660288;mso-width-relative:page;mso-height-relative:page" o:connectortype="straight">
            <v:stroke endarrow="block"/>
          </v:shape>
        </w:pict>
      </w:r>
      <w:r>
        <w:pict w14:anchorId="7E38833B">
          <v:rect id="_x0000_s1027" style="position:absolute;left:0;text-align:left;margin-left:11.05pt;margin-top:7.75pt;width:163.65pt;height:36.45pt;z-index:251659264;mso-width-relative:page;mso-height-relative:page">
            <v:textbox>
              <w:txbxContent>
                <w:p w14:paraId="66319466" w14:textId="77777777" w:rsidR="0091463D" w:rsidRDefault="00FE043D">
                  <w:pPr>
                    <w:ind w:firstLineChars="300" w:firstLine="630"/>
                  </w:pPr>
                  <w:r>
                    <w:rPr>
                      <w:rFonts w:ascii="宋体" w:hAnsi="宋体" w:hint="eastAsia"/>
                    </w:rPr>
                    <w:t>白马镇防汛抗旱指挥部</w:t>
                  </w:r>
                </w:p>
                <w:p w14:paraId="17170970" w14:textId="77777777" w:rsidR="0091463D" w:rsidRDefault="00FE043D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指挥长：镇长邓辉 13882578645</w:t>
                  </w:r>
                </w:p>
                <w:p w14:paraId="69D1D53E" w14:textId="77777777" w:rsidR="0091463D" w:rsidRDefault="0091463D">
                  <w:pPr>
                    <w:rPr>
                      <w:sz w:val="18"/>
                      <w:szCs w:val="18"/>
                    </w:rPr>
                  </w:pPr>
                </w:p>
                <w:p w14:paraId="31EE9746" w14:textId="77777777" w:rsidR="0091463D" w:rsidRDefault="0091463D"/>
              </w:txbxContent>
            </v:textbox>
          </v:rect>
        </w:pict>
      </w:r>
      <w:r w:rsidR="00FE043D">
        <w:rPr>
          <w:noProof/>
        </w:rPr>
        <w:drawing>
          <wp:inline distT="0" distB="0" distL="0" distR="0" wp14:anchorId="590F6C29" wp14:editId="3FB5594E">
            <wp:extent cx="4824095" cy="3526790"/>
            <wp:effectExtent l="0" t="0" r="14605" b="16510"/>
            <wp:docPr id="4" name="图片 1" descr="C:\Users\ADMINI~1\AppData\Local\Temp\ksohtml\wps5784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:\Users\ADMINI~1\AppData\Local\Temp\ksohtml\wps5784.tm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4600" cy="352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B68547" w14:textId="77777777" w:rsidR="0091463D" w:rsidRDefault="00FE043D">
      <w:r>
        <w:rPr>
          <w:rFonts w:ascii="宋体" w:hAnsi="宋体" w:hint="eastAsia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2B2FDB35" wp14:editId="65F939DF">
            <wp:simplePos x="0" y="0"/>
            <wp:positionH relativeFrom="column">
              <wp:posOffset>-19050</wp:posOffset>
            </wp:positionH>
            <wp:positionV relativeFrom="paragraph">
              <wp:posOffset>39370</wp:posOffset>
            </wp:positionV>
            <wp:extent cx="8519160" cy="118745"/>
            <wp:effectExtent l="19050" t="0" r="0" b="0"/>
            <wp:wrapTight wrapText="bothSides">
              <wp:wrapPolygon edited="0">
                <wp:start x="-48" y="0"/>
                <wp:lineTo x="-48" y="17326"/>
                <wp:lineTo x="21590" y="17326"/>
                <wp:lineTo x="21590" y="0"/>
                <wp:lineTo x="-48" y="0"/>
              </wp:wrapPolygon>
            </wp:wrapTight>
            <wp:docPr id="6" name="图片 3" descr="C:\Users\Administrator\Desktop\3责任体系图_看图王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C:\Users\Administrator\Desktop\3责任体系图_看图王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19160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4"/>
          <w:szCs w:val="24"/>
        </w:rPr>
        <w:t>安居区白马镇人民政府</w: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</w:t>
      </w:r>
    </w:p>
    <w:sectPr w:rsidR="0091463D">
      <w:pgSz w:w="16838" w:h="11906" w:orient="landscape"/>
      <w:pgMar w:top="238" w:right="249" w:bottom="244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50431" w14:textId="77777777" w:rsidR="0030682F" w:rsidRDefault="0030682F" w:rsidP="00840CBB">
      <w:r>
        <w:separator/>
      </w:r>
    </w:p>
  </w:endnote>
  <w:endnote w:type="continuationSeparator" w:id="0">
    <w:p w14:paraId="6F24CDA4" w14:textId="77777777" w:rsidR="0030682F" w:rsidRDefault="0030682F" w:rsidP="0084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3F213" w14:textId="77777777" w:rsidR="0030682F" w:rsidRDefault="0030682F" w:rsidP="00840CBB">
      <w:r>
        <w:separator/>
      </w:r>
    </w:p>
  </w:footnote>
  <w:footnote w:type="continuationSeparator" w:id="0">
    <w:p w14:paraId="40244570" w14:textId="77777777" w:rsidR="0030682F" w:rsidRDefault="0030682F" w:rsidP="00840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560"/>
    <w:rsid w:val="000A59B8"/>
    <w:rsid w:val="00117BFB"/>
    <w:rsid w:val="0030682F"/>
    <w:rsid w:val="0032429C"/>
    <w:rsid w:val="003A3DB2"/>
    <w:rsid w:val="00403DCC"/>
    <w:rsid w:val="00432F34"/>
    <w:rsid w:val="005904F7"/>
    <w:rsid w:val="00622C8E"/>
    <w:rsid w:val="00634823"/>
    <w:rsid w:val="0064631B"/>
    <w:rsid w:val="00655EA4"/>
    <w:rsid w:val="006C0CB0"/>
    <w:rsid w:val="006D07E3"/>
    <w:rsid w:val="00775715"/>
    <w:rsid w:val="00840CBB"/>
    <w:rsid w:val="0091463D"/>
    <w:rsid w:val="00952560"/>
    <w:rsid w:val="00970E30"/>
    <w:rsid w:val="00AA5DA5"/>
    <w:rsid w:val="00B613E3"/>
    <w:rsid w:val="00B8527D"/>
    <w:rsid w:val="00C5247D"/>
    <w:rsid w:val="00CA0EB3"/>
    <w:rsid w:val="00D02537"/>
    <w:rsid w:val="00D205AF"/>
    <w:rsid w:val="00D705AC"/>
    <w:rsid w:val="00DA11BA"/>
    <w:rsid w:val="00DE08F4"/>
    <w:rsid w:val="00F25270"/>
    <w:rsid w:val="00F93745"/>
    <w:rsid w:val="00FE043D"/>
    <w:rsid w:val="038B3B70"/>
    <w:rsid w:val="07830833"/>
    <w:rsid w:val="0DE37D35"/>
    <w:rsid w:val="1CB51390"/>
    <w:rsid w:val="1F8B5FDA"/>
    <w:rsid w:val="237C20B7"/>
    <w:rsid w:val="24421B6E"/>
    <w:rsid w:val="260A3571"/>
    <w:rsid w:val="39632A38"/>
    <w:rsid w:val="535775CE"/>
    <w:rsid w:val="536012A5"/>
    <w:rsid w:val="6A215AC0"/>
    <w:rsid w:val="6EC63238"/>
    <w:rsid w:val="71B5400C"/>
    <w:rsid w:val="746E77B1"/>
    <w:rsid w:val="7E8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_x0000_s1028"/>
        <o:r id="V:Rule2" type="connector" idref="#_x0000_s1032"/>
        <o:r id="V:Rule3" type="connector" idref="#_x0000_s1030"/>
        <o:r id="V:Rule4" type="connector" idref="#_x0000_s1038"/>
        <o:r id="V:Rule5" type="connector" idref="#_x0000_s1039"/>
        <o:r id="V:Rule6" type="connector" idref="#_x0000_s1037"/>
        <o:r id="V:Rule7" type="connector" idref="#_x0000_s1036"/>
        <o:r id="V:Rule8" type="connector" idref="#_x0000_s1043"/>
        <o:r id="V:Rule9" type="connector" idref="#_x0000_s1044"/>
        <o:r id="V:Rule10" type="connector" idref="#_x0000_s1045"/>
      </o:rules>
    </o:shapelayout>
  </w:shapeDefaults>
  <w:decimalSymbol w:val="."/>
  <w:listSeparator w:val=","/>
  <w14:docId w14:val="1E00ABD1"/>
  <w15:docId w15:val="{30D2C689-2C97-4F49-AB30-AB4C84AC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43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0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40CBB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40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40CB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1"/>
    <customShpInfo spid="_x0000_s1034"/>
    <customShpInfo spid="_x0000_s1032"/>
    <customShpInfo spid="_x0000_s1046"/>
    <customShpInfo spid="_x0000_s1047"/>
    <customShpInfo spid="_x0000_s1048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3"/>
    <customShpInfo spid="_x0000_s1030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s jj</cp:lastModifiedBy>
  <cp:revision>5</cp:revision>
  <dcterms:created xsi:type="dcterms:W3CDTF">2019-05-23T14:54:00Z</dcterms:created>
  <dcterms:modified xsi:type="dcterms:W3CDTF">2021-03-29T00:52:00Z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