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430" w:rsidRDefault="00C63430" w:rsidP="00C63430">
      <w:pPr>
        <w:pStyle w:val="a6"/>
        <w:widowControl/>
        <w:spacing w:beforeAutospacing="0" w:afterAutospacing="0" w:line="520" w:lineRule="exact"/>
        <w:jc w:val="center"/>
        <w:rPr>
          <w:rFonts w:ascii="方正小标宋简体" w:eastAsia="方正小标宋简体" w:hAnsi="方正小标宋简体" w:cs="方正小标宋简体"/>
          <w:bCs/>
          <w:color w:val="000000" w:themeColor="text1"/>
          <w:sz w:val="44"/>
          <w:szCs w:val="44"/>
          <w:shd w:val="clear" w:color="auto" w:fill="FFFFFF"/>
        </w:rPr>
      </w:pPr>
      <w:r>
        <w:rPr>
          <w:rFonts w:ascii="方正小标宋简体" w:eastAsia="方正小标宋简体" w:hAnsi="方正小标宋简体" w:cs="方正小标宋简体" w:hint="eastAsia"/>
          <w:bCs/>
          <w:color w:val="000000" w:themeColor="text1"/>
          <w:sz w:val="44"/>
          <w:szCs w:val="44"/>
          <w:shd w:val="clear" w:color="auto" w:fill="FFFFFF"/>
        </w:rPr>
        <w:t>遂宁市安居区</w:t>
      </w:r>
      <w:r w:rsidR="00C226C5">
        <w:rPr>
          <w:rFonts w:ascii="方正小标宋简体" w:eastAsia="方正小标宋简体" w:hAnsi="方正小标宋简体" w:cs="方正小标宋简体" w:hint="eastAsia"/>
          <w:bCs/>
          <w:color w:val="000000" w:themeColor="text1"/>
          <w:sz w:val="44"/>
          <w:szCs w:val="44"/>
          <w:shd w:val="clear" w:color="auto" w:fill="FFFFFF"/>
        </w:rPr>
        <w:t>教育和体育局</w:t>
      </w:r>
    </w:p>
    <w:p w:rsidR="00C63430" w:rsidRDefault="00C63430" w:rsidP="00C63430">
      <w:pPr>
        <w:pStyle w:val="a6"/>
        <w:widowControl/>
        <w:spacing w:beforeAutospacing="0" w:afterAutospacing="0" w:line="520" w:lineRule="exact"/>
        <w:jc w:val="center"/>
        <w:rPr>
          <w:rFonts w:ascii="方正小标宋简体" w:eastAsia="方正小标宋简体" w:hAnsi="方正小标宋简体" w:cs="方正小标宋简体"/>
          <w:bCs/>
          <w:color w:val="000000" w:themeColor="text1"/>
          <w:sz w:val="44"/>
          <w:szCs w:val="44"/>
          <w:shd w:val="clear" w:color="auto" w:fill="FFFFFF"/>
        </w:rPr>
      </w:pPr>
      <w:r>
        <w:rPr>
          <w:rFonts w:ascii="方正小标宋简体" w:eastAsia="方正小标宋简体" w:hAnsi="方正小标宋简体" w:cs="方正小标宋简体" w:hint="eastAsia"/>
          <w:bCs/>
          <w:color w:val="000000" w:themeColor="text1"/>
          <w:sz w:val="44"/>
          <w:szCs w:val="44"/>
          <w:shd w:val="clear" w:color="auto" w:fill="FFFFFF"/>
        </w:rPr>
        <w:t>2019年度政府信息公开年度报告</w:t>
      </w:r>
    </w:p>
    <w:p w:rsidR="00C63430" w:rsidRDefault="00C63430" w:rsidP="00C63430">
      <w:pPr>
        <w:pStyle w:val="a6"/>
        <w:widowControl/>
        <w:spacing w:beforeAutospacing="0" w:afterAutospacing="0" w:line="520" w:lineRule="exact"/>
        <w:jc w:val="center"/>
        <w:rPr>
          <w:rFonts w:ascii="方正小标宋简体" w:eastAsia="方正小标宋简体" w:hAnsi="方正小标宋简体" w:cs="方正小标宋简体"/>
          <w:bCs/>
          <w:color w:val="000000" w:themeColor="text1"/>
          <w:sz w:val="44"/>
          <w:szCs w:val="44"/>
          <w:shd w:val="clear" w:color="auto" w:fill="FFFFFF"/>
        </w:rPr>
      </w:pPr>
    </w:p>
    <w:p w:rsidR="00C63430" w:rsidRPr="00843A9F" w:rsidRDefault="00C63430" w:rsidP="00C63430">
      <w:pPr>
        <w:spacing w:line="560" w:lineRule="exact"/>
        <w:ind w:firstLineChars="200" w:firstLine="640"/>
        <w:jc w:val="left"/>
        <w:rPr>
          <w:rFonts w:ascii="仿宋_GB2312" w:eastAsia="仿宋_GB2312" w:hAnsi="仿宋" w:cs="仿宋"/>
          <w:color w:val="000000" w:themeColor="text1"/>
          <w:sz w:val="32"/>
          <w:szCs w:val="32"/>
        </w:rPr>
      </w:pPr>
      <w:r w:rsidRPr="00843A9F">
        <w:rPr>
          <w:rFonts w:ascii="仿宋_GB2312" w:eastAsia="仿宋_GB2312" w:hAnsi="仿宋" w:cs="仿宋" w:hint="eastAsia"/>
          <w:bCs/>
          <w:color w:val="000000" w:themeColor="text1"/>
          <w:sz w:val="32"/>
          <w:szCs w:val="32"/>
          <w:shd w:val="clear" w:color="auto" w:fill="FFFFFF"/>
        </w:rPr>
        <w:t>根据</w:t>
      </w:r>
      <w:r w:rsidRPr="00843A9F">
        <w:rPr>
          <w:rFonts w:ascii="仿宋_GB2312" w:eastAsia="仿宋_GB2312" w:hAnsi="仿宋" w:cs="仿宋" w:hint="eastAsia"/>
          <w:color w:val="000000" w:themeColor="text1"/>
          <w:sz w:val="32"/>
          <w:szCs w:val="32"/>
        </w:rPr>
        <w:t>《中华人民共和国政府信息公开条例》（以下简称《条例》）和《国务院办公厅政府信息与政务公开办公室关于政府信息公开工作年度报告有关事项的通知》（国办公开办函〔2019〕60号）及省市相关文件精神，现将我局2019年度政府信息公开工作总结如下。</w:t>
      </w:r>
    </w:p>
    <w:p w:rsidR="00C63430" w:rsidRDefault="00C63430" w:rsidP="00C63430">
      <w:pPr>
        <w:pStyle w:val="a6"/>
        <w:widowControl/>
        <w:spacing w:beforeAutospacing="0" w:afterAutospacing="0" w:line="520" w:lineRule="exact"/>
        <w:ind w:leftChars="200" w:left="420" w:firstLineChars="100" w:firstLine="320"/>
        <w:jc w:val="both"/>
        <w:rPr>
          <w:rFonts w:ascii="宋体" w:eastAsia="宋体" w:hAnsi="宋体" w:cs="宋体"/>
          <w:color w:val="000000" w:themeColor="text1"/>
          <w:sz w:val="32"/>
          <w:szCs w:val="32"/>
          <w:shd w:val="clear" w:color="auto" w:fill="FFFFFF"/>
        </w:rPr>
      </w:pPr>
      <w:r>
        <w:rPr>
          <w:rFonts w:ascii="黑体" w:eastAsia="黑体" w:hAnsi="黑体" w:cs="黑体" w:hint="eastAsia"/>
          <w:bCs/>
          <w:color w:val="000000" w:themeColor="text1"/>
          <w:sz w:val="32"/>
          <w:szCs w:val="32"/>
          <w:shd w:val="clear" w:color="auto" w:fill="FFFFFF"/>
        </w:rPr>
        <w:t>一、总体情况</w:t>
      </w:r>
    </w:p>
    <w:p w:rsidR="00C63430" w:rsidRPr="00843A9F" w:rsidRDefault="00C63430" w:rsidP="00843A9F">
      <w:pPr>
        <w:spacing w:line="560" w:lineRule="exact"/>
        <w:ind w:firstLineChars="200" w:firstLine="640"/>
        <w:jc w:val="left"/>
        <w:rPr>
          <w:rFonts w:ascii="仿宋_GB2312" w:eastAsia="仿宋_GB2312" w:hAnsi="仿宋" w:cs="仿宋"/>
          <w:bCs/>
          <w:color w:val="000000" w:themeColor="text1"/>
          <w:sz w:val="32"/>
          <w:szCs w:val="32"/>
          <w:shd w:val="clear" w:color="auto" w:fill="FFFFFF"/>
        </w:rPr>
      </w:pPr>
      <w:r w:rsidRPr="00843A9F">
        <w:rPr>
          <w:rFonts w:ascii="仿宋_GB2312" w:eastAsia="仿宋_GB2312" w:hAnsi="仿宋" w:cs="仿宋"/>
          <w:bCs/>
          <w:color w:val="000000" w:themeColor="text1"/>
          <w:sz w:val="32"/>
          <w:szCs w:val="32"/>
          <w:shd w:val="clear" w:color="auto" w:fill="FFFFFF"/>
        </w:rPr>
        <w:t>201</w:t>
      </w:r>
      <w:r w:rsidRPr="00843A9F">
        <w:rPr>
          <w:rFonts w:ascii="仿宋_GB2312" w:eastAsia="仿宋_GB2312" w:hAnsi="仿宋" w:cs="仿宋" w:hint="eastAsia"/>
          <w:bCs/>
          <w:color w:val="000000" w:themeColor="text1"/>
          <w:sz w:val="32"/>
          <w:szCs w:val="32"/>
          <w:shd w:val="clear" w:color="auto" w:fill="FFFFFF"/>
        </w:rPr>
        <w:t>9年，我局信息公开工作在区委、区政府的领导下，在区府办的指导帮助下，</w:t>
      </w:r>
      <w:proofErr w:type="gramStart"/>
      <w:r w:rsidRPr="00843A9F">
        <w:rPr>
          <w:rFonts w:ascii="仿宋_GB2312" w:eastAsia="仿宋_GB2312" w:hAnsi="仿宋" w:cs="仿宋" w:hint="eastAsia"/>
          <w:bCs/>
          <w:color w:val="000000" w:themeColor="text1"/>
          <w:sz w:val="32"/>
          <w:szCs w:val="32"/>
          <w:shd w:val="clear" w:color="auto" w:fill="FFFFFF"/>
        </w:rPr>
        <w:t>区教体局</w:t>
      </w:r>
      <w:proofErr w:type="gramEnd"/>
      <w:r w:rsidRPr="00843A9F">
        <w:rPr>
          <w:rFonts w:ascii="仿宋_GB2312" w:eastAsia="仿宋_GB2312" w:hAnsi="仿宋" w:cs="仿宋" w:hint="eastAsia"/>
          <w:bCs/>
          <w:color w:val="000000" w:themeColor="text1"/>
          <w:sz w:val="32"/>
          <w:szCs w:val="32"/>
          <w:shd w:val="clear" w:color="auto" w:fill="FFFFFF"/>
        </w:rPr>
        <w:t>高度重视政府信息公开工作，成立了由党委书记、局长宋金声同志任组长的信息公开工作领导小组。建立健全机关及学校信息公开工作机构，并全面部署了年度信息公开工作。各股室、学校将信息公开工作纳入计划安排，落实措施，强力推进，扩大信息公开面，确保群众知情权和参与权。</w:t>
      </w:r>
    </w:p>
    <w:p w:rsidR="00C63430" w:rsidRPr="00843A9F" w:rsidRDefault="00C63430" w:rsidP="00843A9F">
      <w:pPr>
        <w:spacing w:line="560" w:lineRule="exact"/>
        <w:ind w:firstLineChars="200" w:firstLine="640"/>
        <w:jc w:val="left"/>
        <w:rPr>
          <w:rFonts w:ascii="仿宋_GB2312" w:eastAsia="仿宋_GB2312" w:hAnsi="仿宋" w:cs="仿宋"/>
          <w:bCs/>
          <w:color w:val="000000" w:themeColor="text1"/>
          <w:sz w:val="32"/>
          <w:szCs w:val="32"/>
          <w:shd w:val="clear" w:color="auto" w:fill="FFFFFF"/>
        </w:rPr>
      </w:pPr>
      <w:r w:rsidRPr="00843A9F">
        <w:rPr>
          <w:rFonts w:ascii="仿宋_GB2312" w:eastAsia="仿宋_GB2312" w:hAnsi="仿宋" w:cs="仿宋" w:hint="eastAsia"/>
          <w:bCs/>
          <w:color w:val="000000" w:themeColor="text1"/>
          <w:sz w:val="32"/>
          <w:szCs w:val="32"/>
          <w:shd w:val="clear" w:color="auto" w:fill="FFFFFF"/>
        </w:rPr>
        <w:t>我局2019年共主动公开政府信息322条，上报完成322</w:t>
      </w:r>
    </w:p>
    <w:p w:rsidR="00C63430" w:rsidRPr="00843A9F" w:rsidRDefault="00C63430" w:rsidP="00843A9F">
      <w:pPr>
        <w:spacing w:line="560" w:lineRule="exact"/>
        <w:jc w:val="left"/>
        <w:rPr>
          <w:rFonts w:ascii="仿宋_GB2312" w:eastAsia="仿宋_GB2312" w:hAnsi="仿宋" w:cs="仿宋"/>
          <w:bCs/>
          <w:color w:val="000000" w:themeColor="text1"/>
          <w:sz w:val="32"/>
          <w:szCs w:val="32"/>
          <w:shd w:val="clear" w:color="auto" w:fill="FFFFFF"/>
        </w:rPr>
      </w:pPr>
      <w:r w:rsidRPr="00843A9F">
        <w:rPr>
          <w:rFonts w:ascii="仿宋_GB2312" w:eastAsia="仿宋_GB2312" w:hAnsi="仿宋" w:cs="仿宋" w:hint="eastAsia"/>
          <w:bCs/>
          <w:color w:val="000000" w:themeColor="text1"/>
          <w:sz w:val="32"/>
          <w:szCs w:val="32"/>
          <w:shd w:val="clear" w:color="auto" w:fill="FFFFFF"/>
        </w:rPr>
        <w:t>条，其中全文</w:t>
      </w:r>
      <w:proofErr w:type="gramStart"/>
      <w:r w:rsidRPr="00843A9F">
        <w:rPr>
          <w:rFonts w:ascii="仿宋_GB2312" w:eastAsia="仿宋_GB2312" w:hAnsi="仿宋" w:cs="仿宋" w:hint="eastAsia"/>
          <w:bCs/>
          <w:color w:val="000000" w:themeColor="text1"/>
          <w:sz w:val="32"/>
          <w:szCs w:val="32"/>
          <w:shd w:val="clear" w:color="auto" w:fill="FFFFFF"/>
        </w:rPr>
        <w:t>电子化达</w:t>
      </w:r>
      <w:proofErr w:type="gramEnd"/>
      <w:r w:rsidRPr="00843A9F">
        <w:rPr>
          <w:rFonts w:ascii="仿宋_GB2312" w:eastAsia="仿宋_GB2312" w:hAnsi="仿宋" w:cs="仿宋" w:hint="eastAsia"/>
          <w:bCs/>
          <w:color w:val="000000" w:themeColor="text1"/>
          <w:sz w:val="32"/>
          <w:szCs w:val="32"/>
          <w:shd w:val="clear" w:color="auto" w:fill="FFFFFF"/>
        </w:rPr>
        <w:t>100%。其中：政策文件：3条；执法监督：2条；工作动态：285条；重要会议：1条；人事信息21条；预决算及“三公经费”2条；公示公告：7条；政府信息公开年度报告1条。</w:t>
      </w:r>
    </w:p>
    <w:p w:rsidR="00C63430" w:rsidRPr="00843A9F" w:rsidRDefault="00C63430" w:rsidP="00843A9F">
      <w:pPr>
        <w:spacing w:line="560" w:lineRule="exact"/>
        <w:ind w:firstLineChars="200" w:firstLine="640"/>
        <w:jc w:val="left"/>
        <w:rPr>
          <w:rFonts w:ascii="仿宋_GB2312" w:eastAsia="仿宋_GB2312" w:hAnsi="仿宋" w:cs="仿宋"/>
          <w:bCs/>
          <w:color w:val="000000" w:themeColor="text1"/>
          <w:sz w:val="32"/>
          <w:szCs w:val="32"/>
          <w:shd w:val="clear" w:color="auto" w:fill="FFFFFF"/>
        </w:rPr>
      </w:pPr>
    </w:p>
    <w:p w:rsidR="00C63430" w:rsidRDefault="00C63430" w:rsidP="00C63430">
      <w:pPr>
        <w:pStyle w:val="a6"/>
        <w:widowControl/>
        <w:spacing w:beforeAutospacing="0" w:afterAutospacing="0" w:line="560" w:lineRule="exact"/>
        <w:ind w:leftChars="200" w:left="420" w:firstLineChars="100" w:firstLine="320"/>
        <w:jc w:val="both"/>
        <w:rPr>
          <w:rFonts w:ascii="黑体" w:eastAsia="黑体" w:hAnsi="黑体" w:cs="黑体"/>
          <w:bCs/>
          <w:color w:val="000000" w:themeColor="text1"/>
          <w:sz w:val="32"/>
          <w:szCs w:val="32"/>
          <w:shd w:val="clear" w:color="auto" w:fill="FFFFFF"/>
        </w:rPr>
      </w:pPr>
    </w:p>
    <w:p w:rsidR="00C63430" w:rsidRDefault="00C63430" w:rsidP="00C63430">
      <w:pPr>
        <w:pStyle w:val="a6"/>
        <w:widowControl/>
        <w:spacing w:beforeAutospacing="0" w:afterAutospacing="0" w:line="560" w:lineRule="exact"/>
        <w:ind w:leftChars="200" w:left="420" w:firstLineChars="100" w:firstLine="320"/>
        <w:jc w:val="both"/>
        <w:rPr>
          <w:rFonts w:ascii="黑体" w:eastAsia="黑体" w:hAnsi="黑体" w:cs="黑体"/>
          <w:bCs/>
          <w:color w:val="000000" w:themeColor="text1"/>
          <w:sz w:val="32"/>
          <w:szCs w:val="32"/>
          <w:shd w:val="clear" w:color="auto" w:fill="FFFFFF"/>
        </w:rPr>
      </w:pPr>
    </w:p>
    <w:p w:rsidR="00C63430" w:rsidRDefault="00C63430" w:rsidP="00394682">
      <w:pPr>
        <w:pStyle w:val="a6"/>
        <w:widowControl/>
        <w:spacing w:beforeAutospacing="0" w:afterAutospacing="0" w:line="560" w:lineRule="exact"/>
        <w:ind w:firstLineChars="200" w:firstLine="640"/>
        <w:jc w:val="both"/>
        <w:rPr>
          <w:rFonts w:ascii="宋体" w:eastAsia="黑体" w:hAnsi="宋体" w:cs="宋体"/>
          <w:color w:val="000000" w:themeColor="text1"/>
          <w:sz w:val="32"/>
          <w:szCs w:val="32"/>
          <w:shd w:val="clear" w:color="auto" w:fill="FFFFFF"/>
        </w:rPr>
      </w:pPr>
      <w:bookmarkStart w:id="0" w:name="_GoBack"/>
      <w:bookmarkEnd w:id="0"/>
      <w:r>
        <w:rPr>
          <w:rFonts w:ascii="黑体" w:eastAsia="黑体" w:hAnsi="黑体" w:cs="黑体" w:hint="eastAsia"/>
          <w:bCs/>
          <w:color w:val="000000" w:themeColor="text1"/>
          <w:sz w:val="32"/>
          <w:szCs w:val="32"/>
          <w:shd w:val="clear" w:color="auto" w:fill="FFFFFF"/>
        </w:rPr>
        <w:lastRenderedPageBreak/>
        <w:t>二、主动公开政府信息情况</w:t>
      </w:r>
    </w:p>
    <w:tbl>
      <w:tblPr>
        <w:tblpPr w:leftFromText="180" w:rightFromText="180" w:vertAnchor="text" w:horzAnchor="page" w:tblpXSpec="center" w:tblpY="7"/>
        <w:tblOverlap w:val="never"/>
        <w:tblW w:w="9061" w:type="dxa"/>
        <w:jc w:val="center"/>
        <w:tblLayout w:type="fixed"/>
        <w:tblCellMar>
          <w:left w:w="0" w:type="dxa"/>
          <w:right w:w="0" w:type="dxa"/>
        </w:tblCellMar>
        <w:tblLook w:val="04A0" w:firstRow="1" w:lastRow="0" w:firstColumn="1" w:lastColumn="0" w:noHBand="0" w:noVBand="1"/>
      </w:tblPr>
      <w:tblGrid>
        <w:gridCol w:w="3044"/>
        <w:gridCol w:w="2224"/>
        <w:gridCol w:w="1535"/>
        <w:gridCol w:w="2258"/>
      </w:tblGrid>
      <w:tr w:rsidR="00C63430" w:rsidTr="00D84E11">
        <w:trPr>
          <w:trHeight w:val="495"/>
          <w:jc w:val="center"/>
        </w:trPr>
        <w:tc>
          <w:tcPr>
            <w:tcW w:w="9061" w:type="dxa"/>
            <w:gridSpan w:val="4"/>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00" w:lineRule="exact"/>
              <w:jc w:val="center"/>
              <w:rPr>
                <w:color w:val="000000" w:themeColor="text1"/>
              </w:rPr>
            </w:pPr>
            <w:r>
              <w:rPr>
                <w:rFonts w:ascii="宋体" w:eastAsia="宋体" w:hAnsi="宋体" w:cs="宋体" w:hint="eastAsia"/>
                <w:color w:val="000000" w:themeColor="text1"/>
                <w:kern w:val="0"/>
                <w:sz w:val="20"/>
                <w:szCs w:val="20"/>
                <w:lang w:bidi="ar"/>
              </w:rPr>
              <w:t>第二十条第（一）项</w:t>
            </w:r>
          </w:p>
        </w:tc>
      </w:tr>
      <w:tr w:rsidR="00C63430" w:rsidTr="00D84E11">
        <w:trPr>
          <w:trHeight w:val="860"/>
          <w:jc w:val="center"/>
        </w:trPr>
        <w:tc>
          <w:tcPr>
            <w:tcW w:w="304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00" w:lineRule="exact"/>
              <w:jc w:val="center"/>
              <w:rPr>
                <w:color w:val="000000" w:themeColor="text1"/>
              </w:rPr>
            </w:pPr>
            <w:r>
              <w:rPr>
                <w:rFonts w:ascii="宋体" w:eastAsia="宋体" w:hAnsi="宋体" w:cs="宋体" w:hint="eastAsia"/>
                <w:color w:val="000000" w:themeColor="text1"/>
                <w:kern w:val="0"/>
                <w:sz w:val="20"/>
                <w:szCs w:val="20"/>
                <w:lang w:bidi="ar"/>
              </w:rPr>
              <w:t>信息内容</w:t>
            </w:r>
          </w:p>
        </w:tc>
        <w:tc>
          <w:tcPr>
            <w:tcW w:w="2224"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00" w:lineRule="exact"/>
              <w:jc w:val="center"/>
              <w:rPr>
                <w:rFonts w:ascii="宋体" w:eastAsia="宋体" w:hAnsi="宋体" w:cs="宋体"/>
                <w:color w:val="000000" w:themeColor="text1"/>
                <w:kern w:val="0"/>
                <w:sz w:val="20"/>
                <w:szCs w:val="20"/>
                <w:lang w:bidi="ar"/>
              </w:rPr>
            </w:pPr>
            <w:r>
              <w:rPr>
                <w:rFonts w:ascii="宋体" w:eastAsia="宋体" w:hAnsi="宋体" w:cs="宋体" w:hint="eastAsia"/>
                <w:color w:val="000000" w:themeColor="text1"/>
                <w:kern w:val="0"/>
                <w:sz w:val="20"/>
                <w:szCs w:val="20"/>
                <w:lang w:bidi="ar"/>
              </w:rPr>
              <w:t>本年新</w:t>
            </w:r>
          </w:p>
          <w:p w:rsidR="00C63430" w:rsidRDefault="00C63430" w:rsidP="00D84E11">
            <w:pPr>
              <w:widowControl/>
              <w:spacing w:after="180" w:line="200" w:lineRule="exact"/>
              <w:jc w:val="center"/>
              <w:rPr>
                <w:color w:val="000000" w:themeColor="text1"/>
              </w:rPr>
            </w:pPr>
            <w:r>
              <w:rPr>
                <w:color w:val="000000" w:themeColor="text1"/>
                <w:kern w:val="0"/>
                <w:sz w:val="20"/>
                <w:szCs w:val="20"/>
                <w:lang w:bidi="ar"/>
              </w:rPr>
              <w:t>制作数量</w:t>
            </w:r>
          </w:p>
        </w:tc>
        <w:tc>
          <w:tcPr>
            <w:tcW w:w="153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00" w:lineRule="exact"/>
              <w:jc w:val="center"/>
              <w:rPr>
                <w:rFonts w:ascii="宋体" w:eastAsia="宋体" w:hAnsi="宋体" w:cs="宋体"/>
                <w:color w:val="000000" w:themeColor="text1"/>
                <w:kern w:val="0"/>
                <w:sz w:val="20"/>
                <w:szCs w:val="20"/>
                <w:lang w:bidi="ar"/>
              </w:rPr>
            </w:pPr>
            <w:r>
              <w:rPr>
                <w:rFonts w:ascii="宋体" w:eastAsia="宋体" w:hAnsi="宋体" w:cs="宋体" w:hint="eastAsia"/>
                <w:color w:val="000000" w:themeColor="text1"/>
                <w:kern w:val="0"/>
                <w:sz w:val="20"/>
                <w:szCs w:val="20"/>
                <w:lang w:bidi="ar"/>
              </w:rPr>
              <w:t>本年新</w:t>
            </w:r>
          </w:p>
          <w:p w:rsidR="00C63430" w:rsidRDefault="00C63430" w:rsidP="00D84E11">
            <w:pPr>
              <w:widowControl/>
              <w:spacing w:after="180" w:line="200" w:lineRule="exact"/>
              <w:jc w:val="center"/>
              <w:rPr>
                <w:color w:val="000000" w:themeColor="text1"/>
              </w:rPr>
            </w:pPr>
            <w:r>
              <w:rPr>
                <w:color w:val="000000" w:themeColor="text1"/>
                <w:kern w:val="0"/>
                <w:sz w:val="20"/>
                <w:szCs w:val="20"/>
                <w:lang w:bidi="ar"/>
              </w:rPr>
              <w:t>公开数量</w:t>
            </w:r>
          </w:p>
        </w:tc>
        <w:tc>
          <w:tcPr>
            <w:tcW w:w="2258"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00" w:lineRule="exact"/>
              <w:jc w:val="center"/>
              <w:rPr>
                <w:color w:val="000000" w:themeColor="text1"/>
              </w:rPr>
            </w:pPr>
            <w:r>
              <w:rPr>
                <w:rFonts w:ascii="宋体" w:eastAsia="宋体" w:hAnsi="宋体" w:cs="宋体" w:hint="eastAsia"/>
                <w:color w:val="000000" w:themeColor="text1"/>
                <w:kern w:val="0"/>
                <w:sz w:val="20"/>
                <w:szCs w:val="20"/>
                <w:lang w:bidi="ar"/>
              </w:rPr>
              <w:t>对外公开总数量</w:t>
            </w:r>
          </w:p>
        </w:tc>
      </w:tr>
      <w:tr w:rsidR="00C63430" w:rsidTr="00D84E11">
        <w:trPr>
          <w:trHeight w:val="523"/>
          <w:jc w:val="center"/>
        </w:trPr>
        <w:tc>
          <w:tcPr>
            <w:tcW w:w="304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00" w:lineRule="exact"/>
              <w:jc w:val="left"/>
              <w:rPr>
                <w:color w:val="000000" w:themeColor="text1"/>
              </w:rPr>
            </w:pPr>
            <w:r>
              <w:rPr>
                <w:rFonts w:ascii="宋体" w:eastAsia="宋体" w:hAnsi="宋体" w:cs="宋体" w:hint="eastAsia"/>
                <w:color w:val="000000" w:themeColor="text1"/>
                <w:kern w:val="0"/>
                <w:sz w:val="20"/>
                <w:szCs w:val="20"/>
                <w:lang w:bidi="ar"/>
              </w:rPr>
              <w:t>规章</w:t>
            </w:r>
          </w:p>
        </w:tc>
        <w:tc>
          <w:tcPr>
            <w:tcW w:w="2224"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00" w:lineRule="exact"/>
              <w:jc w:val="center"/>
              <w:rPr>
                <w:rFonts w:eastAsia="宋体"/>
                <w:color w:val="000000" w:themeColor="text1"/>
              </w:rPr>
            </w:pPr>
            <w:r>
              <w:rPr>
                <w:rFonts w:ascii="宋体" w:eastAsia="宋体" w:hAnsi="宋体" w:cs="宋体" w:hint="eastAsia"/>
                <w:color w:val="000000" w:themeColor="text1"/>
                <w:kern w:val="0"/>
                <w:sz w:val="20"/>
                <w:szCs w:val="20"/>
                <w:lang w:bidi="ar"/>
              </w:rPr>
              <w:t>0</w:t>
            </w:r>
          </w:p>
        </w:tc>
        <w:tc>
          <w:tcPr>
            <w:tcW w:w="1535"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00" w:lineRule="exact"/>
              <w:jc w:val="center"/>
              <w:rPr>
                <w:rFonts w:eastAsia="宋体"/>
                <w:color w:val="000000" w:themeColor="text1"/>
              </w:rPr>
            </w:pPr>
            <w:r>
              <w:rPr>
                <w:rFonts w:ascii="宋体" w:eastAsia="宋体" w:hAnsi="宋体" w:cs="宋体" w:hint="eastAsia"/>
                <w:color w:val="000000" w:themeColor="text1"/>
                <w:kern w:val="0"/>
                <w:sz w:val="20"/>
                <w:szCs w:val="20"/>
                <w:lang w:bidi="ar"/>
              </w:rPr>
              <w:t>0</w:t>
            </w:r>
          </w:p>
        </w:tc>
        <w:tc>
          <w:tcPr>
            <w:tcW w:w="2258"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00" w:lineRule="exact"/>
              <w:jc w:val="center"/>
              <w:rPr>
                <w:rFonts w:eastAsia="宋体"/>
                <w:color w:val="000000" w:themeColor="text1"/>
              </w:rPr>
            </w:pPr>
            <w:r>
              <w:rPr>
                <w:rFonts w:ascii="宋体" w:eastAsia="宋体" w:hAnsi="宋体" w:cs="宋体" w:hint="eastAsia"/>
                <w:color w:val="000000" w:themeColor="text1"/>
                <w:kern w:val="0"/>
                <w:sz w:val="20"/>
                <w:szCs w:val="20"/>
                <w:lang w:bidi="ar"/>
              </w:rPr>
              <w:t>0</w:t>
            </w:r>
          </w:p>
        </w:tc>
      </w:tr>
      <w:tr w:rsidR="00C63430" w:rsidTr="00D84E11">
        <w:trPr>
          <w:trHeight w:val="471"/>
          <w:jc w:val="center"/>
        </w:trPr>
        <w:tc>
          <w:tcPr>
            <w:tcW w:w="304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00" w:lineRule="exact"/>
              <w:jc w:val="left"/>
              <w:rPr>
                <w:color w:val="000000" w:themeColor="text1"/>
              </w:rPr>
            </w:pPr>
            <w:r>
              <w:rPr>
                <w:rFonts w:ascii="宋体" w:eastAsia="宋体" w:hAnsi="宋体" w:cs="宋体" w:hint="eastAsia"/>
                <w:color w:val="000000" w:themeColor="text1"/>
                <w:kern w:val="0"/>
                <w:sz w:val="20"/>
                <w:szCs w:val="20"/>
                <w:lang w:bidi="ar"/>
              </w:rPr>
              <w:t>规范性文件</w:t>
            </w:r>
          </w:p>
        </w:tc>
        <w:tc>
          <w:tcPr>
            <w:tcW w:w="2224"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00" w:lineRule="exact"/>
              <w:jc w:val="center"/>
              <w:rPr>
                <w:rFonts w:eastAsia="宋体"/>
                <w:color w:val="000000" w:themeColor="text1"/>
              </w:rPr>
            </w:pPr>
            <w:r>
              <w:rPr>
                <w:rFonts w:ascii="宋体" w:eastAsia="宋体" w:hAnsi="宋体" w:cs="宋体" w:hint="eastAsia"/>
                <w:color w:val="000000" w:themeColor="text1"/>
                <w:kern w:val="0"/>
                <w:sz w:val="20"/>
                <w:szCs w:val="20"/>
                <w:lang w:bidi="ar"/>
              </w:rPr>
              <w:t>0</w:t>
            </w:r>
          </w:p>
        </w:tc>
        <w:tc>
          <w:tcPr>
            <w:tcW w:w="1535"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00" w:lineRule="exact"/>
              <w:jc w:val="center"/>
              <w:rPr>
                <w:rFonts w:eastAsia="宋体"/>
                <w:color w:val="000000" w:themeColor="text1"/>
              </w:rPr>
            </w:pPr>
            <w:r>
              <w:rPr>
                <w:rFonts w:ascii="宋体" w:eastAsia="宋体" w:hAnsi="宋体" w:cs="宋体" w:hint="eastAsia"/>
                <w:color w:val="000000" w:themeColor="text1"/>
                <w:kern w:val="0"/>
                <w:sz w:val="20"/>
                <w:szCs w:val="20"/>
                <w:lang w:bidi="ar"/>
              </w:rPr>
              <w:t>0</w:t>
            </w:r>
          </w:p>
        </w:tc>
        <w:tc>
          <w:tcPr>
            <w:tcW w:w="2258"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00" w:lineRule="exact"/>
              <w:jc w:val="center"/>
              <w:rPr>
                <w:rFonts w:eastAsia="宋体"/>
                <w:color w:val="000000" w:themeColor="text1"/>
              </w:rPr>
            </w:pPr>
            <w:r>
              <w:rPr>
                <w:rFonts w:ascii="宋体" w:eastAsia="宋体" w:hAnsi="宋体" w:cs="宋体" w:hint="eastAsia"/>
                <w:color w:val="000000" w:themeColor="text1"/>
                <w:kern w:val="0"/>
                <w:sz w:val="20"/>
                <w:szCs w:val="20"/>
                <w:lang w:bidi="ar"/>
              </w:rPr>
              <w:t>0</w:t>
            </w:r>
          </w:p>
        </w:tc>
      </w:tr>
      <w:tr w:rsidR="00C63430" w:rsidTr="00D84E11">
        <w:trPr>
          <w:trHeight w:val="480"/>
          <w:jc w:val="center"/>
        </w:trPr>
        <w:tc>
          <w:tcPr>
            <w:tcW w:w="9061" w:type="dxa"/>
            <w:gridSpan w:val="4"/>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00" w:lineRule="exact"/>
              <w:jc w:val="center"/>
              <w:rPr>
                <w:color w:val="000000" w:themeColor="text1"/>
              </w:rPr>
            </w:pPr>
            <w:r>
              <w:rPr>
                <w:rFonts w:ascii="宋体" w:eastAsia="宋体" w:hAnsi="宋体" w:cs="宋体" w:hint="eastAsia"/>
                <w:color w:val="000000" w:themeColor="text1"/>
                <w:kern w:val="0"/>
                <w:sz w:val="20"/>
                <w:szCs w:val="20"/>
                <w:lang w:bidi="ar"/>
              </w:rPr>
              <w:t>第二十条第（五）项</w:t>
            </w:r>
          </w:p>
        </w:tc>
      </w:tr>
      <w:tr w:rsidR="00C63430" w:rsidTr="00D84E11">
        <w:trPr>
          <w:trHeight w:val="634"/>
          <w:jc w:val="center"/>
        </w:trPr>
        <w:tc>
          <w:tcPr>
            <w:tcW w:w="304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00" w:lineRule="exact"/>
              <w:jc w:val="center"/>
              <w:rPr>
                <w:color w:val="000000" w:themeColor="text1"/>
              </w:rPr>
            </w:pPr>
            <w:r>
              <w:rPr>
                <w:rFonts w:ascii="宋体" w:eastAsia="宋体" w:hAnsi="宋体" w:cs="宋体" w:hint="eastAsia"/>
                <w:color w:val="000000" w:themeColor="text1"/>
                <w:kern w:val="0"/>
                <w:sz w:val="20"/>
                <w:szCs w:val="20"/>
                <w:lang w:bidi="ar"/>
              </w:rPr>
              <w:t>信息内容</w:t>
            </w:r>
          </w:p>
        </w:tc>
        <w:tc>
          <w:tcPr>
            <w:tcW w:w="2224"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00" w:lineRule="exact"/>
              <w:jc w:val="center"/>
              <w:rPr>
                <w:color w:val="000000" w:themeColor="text1"/>
              </w:rPr>
            </w:pPr>
            <w:r>
              <w:rPr>
                <w:rFonts w:ascii="宋体" w:eastAsia="宋体" w:hAnsi="宋体" w:cs="宋体" w:hint="eastAsia"/>
                <w:color w:val="000000" w:themeColor="text1"/>
                <w:kern w:val="0"/>
                <w:sz w:val="20"/>
                <w:szCs w:val="20"/>
                <w:lang w:bidi="ar"/>
              </w:rPr>
              <w:t>上一年项目数量</w:t>
            </w:r>
          </w:p>
        </w:tc>
        <w:tc>
          <w:tcPr>
            <w:tcW w:w="153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00" w:lineRule="exact"/>
              <w:jc w:val="center"/>
              <w:rPr>
                <w:color w:val="000000" w:themeColor="text1"/>
              </w:rPr>
            </w:pPr>
            <w:r>
              <w:rPr>
                <w:rFonts w:ascii="宋体" w:eastAsia="宋体" w:hAnsi="宋体" w:cs="宋体" w:hint="eastAsia"/>
                <w:color w:val="000000" w:themeColor="text1"/>
                <w:kern w:val="0"/>
                <w:sz w:val="20"/>
                <w:szCs w:val="20"/>
                <w:lang w:bidi="ar"/>
              </w:rPr>
              <w:t>本年增/减</w:t>
            </w:r>
          </w:p>
        </w:tc>
        <w:tc>
          <w:tcPr>
            <w:tcW w:w="2258"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00" w:lineRule="exact"/>
              <w:jc w:val="center"/>
              <w:rPr>
                <w:color w:val="000000" w:themeColor="text1"/>
              </w:rPr>
            </w:pPr>
            <w:r>
              <w:rPr>
                <w:rFonts w:ascii="宋体" w:eastAsia="宋体" w:hAnsi="宋体" w:cs="宋体" w:hint="eastAsia"/>
                <w:color w:val="000000" w:themeColor="text1"/>
                <w:kern w:val="0"/>
                <w:sz w:val="20"/>
                <w:szCs w:val="20"/>
                <w:lang w:bidi="ar"/>
              </w:rPr>
              <w:t>处理决定数量</w:t>
            </w:r>
          </w:p>
        </w:tc>
      </w:tr>
      <w:tr w:rsidR="00C63430" w:rsidTr="00D84E11">
        <w:trPr>
          <w:trHeight w:val="90"/>
          <w:jc w:val="center"/>
        </w:trPr>
        <w:tc>
          <w:tcPr>
            <w:tcW w:w="304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00" w:lineRule="exact"/>
              <w:jc w:val="left"/>
              <w:rPr>
                <w:color w:val="000000" w:themeColor="text1"/>
              </w:rPr>
            </w:pPr>
            <w:r>
              <w:rPr>
                <w:rFonts w:ascii="宋体" w:eastAsia="宋体" w:hAnsi="宋体" w:cs="宋体" w:hint="eastAsia"/>
                <w:color w:val="000000" w:themeColor="text1"/>
                <w:kern w:val="0"/>
                <w:sz w:val="20"/>
                <w:szCs w:val="20"/>
                <w:lang w:bidi="ar"/>
              </w:rPr>
              <w:t>行政许可</w:t>
            </w:r>
          </w:p>
        </w:tc>
        <w:tc>
          <w:tcPr>
            <w:tcW w:w="2224"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00" w:lineRule="exact"/>
              <w:jc w:val="left"/>
              <w:rPr>
                <w:rFonts w:eastAsia="宋体"/>
                <w:color w:val="000000" w:themeColor="text1"/>
              </w:rPr>
            </w:pPr>
            <w:r>
              <w:rPr>
                <w:rFonts w:ascii="宋体" w:eastAsia="宋体" w:hAnsi="宋体" w:cs="宋体" w:hint="eastAsia"/>
                <w:color w:val="000000" w:themeColor="text1"/>
                <w:kern w:val="0"/>
                <w:sz w:val="20"/>
                <w:szCs w:val="20"/>
                <w:lang w:bidi="ar"/>
              </w:rPr>
              <w:t xml:space="preserve">　　0</w:t>
            </w:r>
          </w:p>
        </w:tc>
        <w:tc>
          <w:tcPr>
            <w:tcW w:w="1535"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00" w:lineRule="exact"/>
              <w:jc w:val="left"/>
              <w:rPr>
                <w:rFonts w:eastAsia="宋体"/>
                <w:color w:val="000000" w:themeColor="text1"/>
              </w:rPr>
            </w:pPr>
            <w:r>
              <w:rPr>
                <w:rFonts w:ascii="宋体" w:eastAsia="宋体" w:hAnsi="宋体" w:cs="宋体" w:hint="eastAsia"/>
                <w:color w:val="000000" w:themeColor="text1"/>
                <w:kern w:val="0"/>
                <w:sz w:val="20"/>
                <w:szCs w:val="20"/>
                <w:lang w:bidi="ar"/>
              </w:rPr>
              <w:t> 0</w:t>
            </w:r>
          </w:p>
        </w:tc>
        <w:tc>
          <w:tcPr>
            <w:tcW w:w="2258"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00" w:lineRule="exact"/>
              <w:jc w:val="left"/>
              <w:rPr>
                <w:rFonts w:eastAsia="宋体"/>
                <w:color w:val="000000" w:themeColor="text1"/>
              </w:rPr>
            </w:pPr>
            <w:r>
              <w:rPr>
                <w:rFonts w:ascii="宋体" w:eastAsia="宋体" w:hAnsi="宋体" w:cs="宋体" w:hint="eastAsia"/>
                <w:color w:val="000000" w:themeColor="text1"/>
                <w:kern w:val="0"/>
                <w:sz w:val="20"/>
                <w:szCs w:val="20"/>
                <w:lang w:bidi="ar"/>
              </w:rPr>
              <w:t xml:space="preserve">　0</w:t>
            </w:r>
          </w:p>
        </w:tc>
      </w:tr>
      <w:tr w:rsidR="00C63430" w:rsidTr="00D84E11">
        <w:trPr>
          <w:trHeight w:val="233"/>
          <w:jc w:val="center"/>
        </w:trPr>
        <w:tc>
          <w:tcPr>
            <w:tcW w:w="304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00" w:lineRule="exact"/>
              <w:jc w:val="left"/>
              <w:rPr>
                <w:color w:val="000000" w:themeColor="text1"/>
              </w:rPr>
            </w:pPr>
            <w:r>
              <w:rPr>
                <w:rFonts w:ascii="宋体" w:eastAsia="宋体" w:hAnsi="宋体" w:cs="宋体" w:hint="eastAsia"/>
                <w:color w:val="000000" w:themeColor="text1"/>
                <w:kern w:val="0"/>
                <w:sz w:val="20"/>
                <w:szCs w:val="20"/>
                <w:lang w:bidi="ar"/>
              </w:rPr>
              <w:t>其他对外管理服务事项</w:t>
            </w:r>
          </w:p>
        </w:tc>
        <w:tc>
          <w:tcPr>
            <w:tcW w:w="2224"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00" w:lineRule="exact"/>
              <w:jc w:val="left"/>
              <w:rPr>
                <w:rFonts w:eastAsia="宋体"/>
                <w:color w:val="000000" w:themeColor="text1"/>
              </w:rPr>
            </w:pPr>
            <w:r>
              <w:rPr>
                <w:rFonts w:ascii="宋体" w:eastAsia="宋体" w:hAnsi="宋体" w:cs="宋体" w:hint="eastAsia"/>
                <w:color w:val="000000" w:themeColor="text1"/>
                <w:kern w:val="0"/>
                <w:sz w:val="20"/>
                <w:szCs w:val="20"/>
                <w:lang w:bidi="ar"/>
              </w:rPr>
              <w:t xml:space="preserve">　　0</w:t>
            </w:r>
          </w:p>
        </w:tc>
        <w:tc>
          <w:tcPr>
            <w:tcW w:w="1535"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00" w:lineRule="exact"/>
              <w:jc w:val="left"/>
              <w:rPr>
                <w:rFonts w:eastAsia="宋体"/>
                <w:color w:val="000000" w:themeColor="text1"/>
              </w:rPr>
            </w:pPr>
            <w:r>
              <w:rPr>
                <w:rFonts w:ascii="宋体" w:eastAsia="宋体" w:hAnsi="宋体" w:cs="宋体" w:hint="eastAsia"/>
                <w:color w:val="000000" w:themeColor="text1"/>
                <w:kern w:val="0"/>
                <w:sz w:val="20"/>
                <w:szCs w:val="20"/>
                <w:lang w:bidi="ar"/>
              </w:rPr>
              <w:t> 0</w:t>
            </w:r>
          </w:p>
        </w:tc>
        <w:tc>
          <w:tcPr>
            <w:tcW w:w="2258"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00" w:lineRule="exact"/>
              <w:jc w:val="left"/>
              <w:rPr>
                <w:rFonts w:eastAsia="宋体"/>
                <w:color w:val="000000" w:themeColor="text1"/>
              </w:rPr>
            </w:pPr>
            <w:r>
              <w:rPr>
                <w:rFonts w:ascii="宋体" w:eastAsia="宋体" w:hAnsi="宋体" w:cs="宋体" w:hint="eastAsia"/>
                <w:color w:val="000000" w:themeColor="text1"/>
                <w:kern w:val="0"/>
                <w:sz w:val="20"/>
                <w:szCs w:val="20"/>
                <w:lang w:bidi="ar"/>
              </w:rPr>
              <w:t xml:space="preserve">　0</w:t>
            </w:r>
          </w:p>
        </w:tc>
      </w:tr>
      <w:tr w:rsidR="00C63430" w:rsidTr="00D84E11">
        <w:trPr>
          <w:trHeight w:val="406"/>
          <w:jc w:val="center"/>
        </w:trPr>
        <w:tc>
          <w:tcPr>
            <w:tcW w:w="9061" w:type="dxa"/>
            <w:gridSpan w:val="4"/>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00" w:lineRule="exact"/>
              <w:jc w:val="center"/>
              <w:rPr>
                <w:color w:val="000000" w:themeColor="text1"/>
              </w:rPr>
            </w:pPr>
            <w:r>
              <w:rPr>
                <w:rFonts w:ascii="宋体" w:eastAsia="宋体" w:hAnsi="宋体" w:cs="宋体" w:hint="eastAsia"/>
                <w:color w:val="000000" w:themeColor="text1"/>
                <w:kern w:val="0"/>
                <w:sz w:val="20"/>
                <w:szCs w:val="20"/>
                <w:lang w:bidi="ar"/>
              </w:rPr>
              <w:t>第二十条第（六）项</w:t>
            </w:r>
          </w:p>
        </w:tc>
      </w:tr>
      <w:tr w:rsidR="00C63430" w:rsidTr="00D84E11">
        <w:trPr>
          <w:trHeight w:val="367"/>
          <w:jc w:val="center"/>
        </w:trPr>
        <w:tc>
          <w:tcPr>
            <w:tcW w:w="304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00" w:lineRule="exact"/>
              <w:jc w:val="center"/>
              <w:rPr>
                <w:color w:val="000000" w:themeColor="text1"/>
              </w:rPr>
            </w:pPr>
            <w:r>
              <w:rPr>
                <w:rFonts w:ascii="宋体" w:eastAsia="宋体" w:hAnsi="宋体" w:cs="宋体" w:hint="eastAsia"/>
                <w:color w:val="000000" w:themeColor="text1"/>
                <w:kern w:val="0"/>
                <w:sz w:val="20"/>
                <w:szCs w:val="20"/>
                <w:lang w:bidi="ar"/>
              </w:rPr>
              <w:t>信息内容</w:t>
            </w:r>
          </w:p>
        </w:tc>
        <w:tc>
          <w:tcPr>
            <w:tcW w:w="2224"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00" w:lineRule="exact"/>
              <w:jc w:val="center"/>
              <w:rPr>
                <w:color w:val="000000" w:themeColor="text1"/>
              </w:rPr>
            </w:pPr>
            <w:r>
              <w:rPr>
                <w:rFonts w:ascii="宋体" w:eastAsia="宋体" w:hAnsi="宋体" w:cs="宋体" w:hint="eastAsia"/>
                <w:color w:val="000000" w:themeColor="text1"/>
                <w:kern w:val="0"/>
                <w:sz w:val="20"/>
                <w:szCs w:val="20"/>
                <w:lang w:bidi="ar"/>
              </w:rPr>
              <w:t>上一年项目数量</w:t>
            </w:r>
          </w:p>
        </w:tc>
        <w:tc>
          <w:tcPr>
            <w:tcW w:w="153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00" w:lineRule="exact"/>
              <w:jc w:val="center"/>
              <w:rPr>
                <w:color w:val="000000" w:themeColor="text1"/>
              </w:rPr>
            </w:pPr>
            <w:r>
              <w:rPr>
                <w:rFonts w:ascii="宋体" w:eastAsia="宋体" w:hAnsi="宋体" w:cs="宋体" w:hint="eastAsia"/>
                <w:color w:val="000000" w:themeColor="text1"/>
                <w:kern w:val="0"/>
                <w:sz w:val="20"/>
                <w:szCs w:val="20"/>
                <w:lang w:bidi="ar"/>
              </w:rPr>
              <w:t>本年增/减</w:t>
            </w:r>
          </w:p>
        </w:tc>
        <w:tc>
          <w:tcPr>
            <w:tcW w:w="2258"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00" w:lineRule="exact"/>
              <w:jc w:val="center"/>
              <w:rPr>
                <w:color w:val="000000" w:themeColor="text1"/>
              </w:rPr>
            </w:pPr>
            <w:r>
              <w:rPr>
                <w:rFonts w:ascii="宋体" w:eastAsia="宋体" w:hAnsi="宋体" w:cs="宋体" w:hint="eastAsia"/>
                <w:color w:val="000000" w:themeColor="text1"/>
                <w:kern w:val="0"/>
                <w:sz w:val="20"/>
                <w:szCs w:val="20"/>
                <w:lang w:bidi="ar"/>
              </w:rPr>
              <w:t>处理决定数量</w:t>
            </w:r>
          </w:p>
        </w:tc>
      </w:tr>
      <w:tr w:rsidR="00C63430" w:rsidTr="00D84E11">
        <w:trPr>
          <w:trHeight w:val="430"/>
          <w:jc w:val="center"/>
        </w:trPr>
        <w:tc>
          <w:tcPr>
            <w:tcW w:w="304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00" w:lineRule="exact"/>
              <w:jc w:val="left"/>
              <w:rPr>
                <w:color w:val="000000" w:themeColor="text1"/>
              </w:rPr>
            </w:pPr>
            <w:r>
              <w:rPr>
                <w:rFonts w:ascii="宋体" w:eastAsia="宋体" w:hAnsi="宋体" w:cs="宋体" w:hint="eastAsia"/>
                <w:color w:val="000000" w:themeColor="text1"/>
                <w:kern w:val="0"/>
                <w:sz w:val="20"/>
                <w:szCs w:val="20"/>
                <w:lang w:bidi="ar"/>
              </w:rPr>
              <w:t>行政处罚</w:t>
            </w:r>
          </w:p>
        </w:tc>
        <w:tc>
          <w:tcPr>
            <w:tcW w:w="2224"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00" w:lineRule="exact"/>
              <w:jc w:val="left"/>
              <w:rPr>
                <w:rFonts w:eastAsia="宋体"/>
                <w:color w:val="000000" w:themeColor="text1"/>
              </w:rPr>
            </w:pPr>
            <w:r>
              <w:rPr>
                <w:rFonts w:ascii="宋体" w:eastAsia="宋体" w:hAnsi="宋体" w:cs="宋体" w:hint="eastAsia"/>
                <w:color w:val="000000" w:themeColor="text1"/>
                <w:kern w:val="0"/>
                <w:sz w:val="20"/>
                <w:szCs w:val="20"/>
                <w:lang w:bidi="ar"/>
              </w:rPr>
              <w:t xml:space="preserve">　　0</w:t>
            </w:r>
          </w:p>
        </w:tc>
        <w:tc>
          <w:tcPr>
            <w:tcW w:w="1535"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00" w:lineRule="exact"/>
              <w:jc w:val="left"/>
              <w:rPr>
                <w:rFonts w:eastAsia="宋体"/>
                <w:color w:val="000000" w:themeColor="text1"/>
              </w:rPr>
            </w:pPr>
            <w:r>
              <w:rPr>
                <w:rFonts w:ascii="宋体" w:eastAsia="宋体" w:hAnsi="宋体" w:cs="宋体" w:hint="eastAsia"/>
                <w:color w:val="000000" w:themeColor="text1"/>
                <w:kern w:val="0"/>
                <w:sz w:val="20"/>
                <w:szCs w:val="20"/>
                <w:lang w:bidi="ar"/>
              </w:rPr>
              <w:t> 0</w:t>
            </w:r>
          </w:p>
        </w:tc>
        <w:tc>
          <w:tcPr>
            <w:tcW w:w="2258"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00" w:lineRule="exact"/>
              <w:jc w:val="left"/>
              <w:rPr>
                <w:rFonts w:eastAsia="宋体"/>
                <w:color w:val="000000" w:themeColor="text1"/>
              </w:rPr>
            </w:pPr>
            <w:r>
              <w:rPr>
                <w:rFonts w:ascii="宋体" w:eastAsia="宋体" w:hAnsi="宋体" w:cs="宋体" w:hint="eastAsia"/>
                <w:color w:val="000000" w:themeColor="text1"/>
                <w:kern w:val="0"/>
                <w:sz w:val="20"/>
                <w:szCs w:val="20"/>
                <w:lang w:bidi="ar"/>
              </w:rPr>
              <w:t xml:space="preserve">　0</w:t>
            </w:r>
          </w:p>
        </w:tc>
      </w:tr>
      <w:tr w:rsidR="00C63430" w:rsidTr="00D84E11">
        <w:trPr>
          <w:trHeight w:val="409"/>
          <w:jc w:val="center"/>
        </w:trPr>
        <w:tc>
          <w:tcPr>
            <w:tcW w:w="304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00" w:lineRule="exact"/>
              <w:jc w:val="left"/>
              <w:rPr>
                <w:color w:val="000000" w:themeColor="text1"/>
              </w:rPr>
            </w:pPr>
            <w:r>
              <w:rPr>
                <w:rFonts w:ascii="宋体" w:eastAsia="宋体" w:hAnsi="宋体" w:cs="宋体" w:hint="eastAsia"/>
                <w:color w:val="000000" w:themeColor="text1"/>
                <w:kern w:val="0"/>
                <w:sz w:val="20"/>
                <w:szCs w:val="20"/>
                <w:lang w:bidi="ar"/>
              </w:rPr>
              <w:t>行政强制</w:t>
            </w:r>
          </w:p>
        </w:tc>
        <w:tc>
          <w:tcPr>
            <w:tcW w:w="2224"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00" w:lineRule="exact"/>
              <w:jc w:val="left"/>
              <w:rPr>
                <w:rFonts w:eastAsia="宋体"/>
                <w:color w:val="000000" w:themeColor="text1"/>
              </w:rPr>
            </w:pPr>
            <w:r>
              <w:rPr>
                <w:rFonts w:ascii="宋体" w:eastAsia="宋体" w:hAnsi="宋体" w:cs="宋体" w:hint="eastAsia"/>
                <w:color w:val="000000" w:themeColor="text1"/>
                <w:kern w:val="0"/>
                <w:sz w:val="20"/>
                <w:szCs w:val="20"/>
                <w:lang w:bidi="ar"/>
              </w:rPr>
              <w:t xml:space="preserve">　　0</w:t>
            </w:r>
          </w:p>
        </w:tc>
        <w:tc>
          <w:tcPr>
            <w:tcW w:w="1535"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00" w:lineRule="exact"/>
              <w:jc w:val="left"/>
              <w:rPr>
                <w:rFonts w:eastAsia="宋体"/>
                <w:color w:val="000000" w:themeColor="text1"/>
              </w:rPr>
            </w:pPr>
            <w:r>
              <w:rPr>
                <w:rFonts w:ascii="宋体" w:eastAsia="宋体" w:hAnsi="宋体" w:cs="宋体" w:hint="eastAsia"/>
                <w:color w:val="000000" w:themeColor="text1"/>
                <w:kern w:val="0"/>
                <w:sz w:val="20"/>
                <w:szCs w:val="20"/>
                <w:lang w:bidi="ar"/>
              </w:rPr>
              <w:t> 0</w:t>
            </w:r>
          </w:p>
        </w:tc>
        <w:tc>
          <w:tcPr>
            <w:tcW w:w="2258"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00" w:lineRule="exact"/>
              <w:jc w:val="left"/>
              <w:rPr>
                <w:rFonts w:eastAsia="宋体"/>
                <w:color w:val="000000" w:themeColor="text1"/>
              </w:rPr>
            </w:pPr>
            <w:r>
              <w:rPr>
                <w:rFonts w:ascii="宋体" w:eastAsia="宋体" w:hAnsi="宋体" w:cs="宋体" w:hint="eastAsia"/>
                <w:color w:val="000000" w:themeColor="text1"/>
                <w:kern w:val="0"/>
                <w:sz w:val="20"/>
                <w:szCs w:val="20"/>
                <w:lang w:bidi="ar"/>
              </w:rPr>
              <w:t xml:space="preserve">　0</w:t>
            </w:r>
          </w:p>
        </w:tc>
      </w:tr>
      <w:tr w:rsidR="00C63430" w:rsidTr="00D84E11">
        <w:trPr>
          <w:trHeight w:val="474"/>
          <w:jc w:val="center"/>
        </w:trPr>
        <w:tc>
          <w:tcPr>
            <w:tcW w:w="9061" w:type="dxa"/>
            <w:gridSpan w:val="4"/>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00" w:lineRule="exact"/>
              <w:jc w:val="center"/>
              <w:rPr>
                <w:color w:val="000000" w:themeColor="text1"/>
              </w:rPr>
            </w:pPr>
            <w:r>
              <w:rPr>
                <w:rFonts w:ascii="宋体" w:eastAsia="宋体" w:hAnsi="宋体" w:cs="宋体" w:hint="eastAsia"/>
                <w:color w:val="000000" w:themeColor="text1"/>
                <w:kern w:val="0"/>
                <w:sz w:val="20"/>
                <w:szCs w:val="20"/>
                <w:lang w:bidi="ar"/>
              </w:rPr>
              <w:t>第二十条第（八）项</w:t>
            </w:r>
          </w:p>
        </w:tc>
      </w:tr>
      <w:tr w:rsidR="00C63430" w:rsidTr="00D84E11">
        <w:trPr>
          <w:trHeight w:val="270"/>
          <w:jc w:val="center"/>
        </w:trPr>
        <w:tc>
          <w:tcPr>
            <w:tcW w:w="304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00" w:lineRule="exact"/>
              <w:jc w:val="center"/>
              <w:rPr>
                <w:color w:val="000000" w:themeColor="text1"/>
              </w:rPr>
            </w:pPr>
            <w:r>
              <w:rPr>
                <w:rFonts w:ascii="宋体" w:eastAsia="宋体" w:hAnsi="宋体" w:cs="宋体" w:hint="eastAsia"/>
                <w:color w:val="000000" w:themeColor="text1"/>
                <w:kern w:val="0"/>
                <w:sz w:val="20"/>
                <w:szCs w:val="20"/>
                <w:lang w:bidi="ar"/>
              </w:rPr>
              <w:t>信息内容</w:t>
            </w:r>
          </w:p>
        </w:tc>
        <w:tc>
          <w:tcPr>
            <w:tcW w:w="2224"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00" w:lineRule="exact"/>
              <w:jc w:val="left"/>
              <w:rPr>
                <w:color w:val="000000" w:themeColor="text1"/>
              </w:rPr>
            </w:pPr>
            <w:r>
              <w:rPr>
                <w:rFonts w:ascii="宋体" w:eastAsia="宋体" w:hAnsi="宋体" w:cs="宋体" w:hint="eastAsia"/>
                <w:color w:val="000000" w:themeColor="text1"/>
                <w:kern w:val="0"/>
                <w:sz w:val="20"/>
                <w:szCs w:val="20"/>
                <w:lang w:bidi="ar"/>
              </w:rPr>
              <w:t>上一年项目数量</w:t>
            </w:r>
          </w:p>
        </w:tc>
        <w:tc>
          <w:tcPr>
            <w:tcW w:w="3793" w:type="dxa"/>
            <w:gridSpan w:val="2"/>
            <w:tcBorders>
              <w:top w:val="single" w:sz="8" w:space="0" w:color="auto"/>
              <w:left w:val="nil"/>
              <w:bottom w:val="single" w:sz="8" w:space="0" w:color="auto"/>
              <w:right w:val="single" w:sz="8" w:space="0" w:color="000000"/>
            </w:tcBorders>
            <w:shd w:val="clear" w:color="auto" w:fill="auto"/>
            <w:tcMar>
              <w:left w:w="108" w:type="dxa"/>
              <w:right w:w="108" w:type="dxa"/>
            </w:tcMar>
            <w:vAlign w:val="center"/>
          </w:tcPr>
          <w:p w:rsidR="00C63430" w:rsidRDefault="00C63430" w:rsidP="00D84E11">
            <w:pPr>
              <w:widowControl/>
              <w:spacing w:after="180" w:line="200" w:lineRule="exact"/>
              <w:jc w:val="center"/>
              <w:rPr>
                <w:color w:val="000000" w:themeColor="text1"/>
              </w:rPr>
            </w:pPr>
            <w:r>
              <w:rPr>
                <w:rFonts w:ascii="宋体" w:eastAsia="宋体" w:hAnsi="宋体" w:cs="宋体" w:hint="eastAsia"/>
                <w:color w:val="000000" w:themeColor="text1"/>
                <w:kern w:val="0"/>
                <w:sz w:val="20"/>
                <w:szCs w:val="20"/>
                <w:lang w:bidi="ar"/>
              </w:rPr>
              <w:t>本年增/减</w:t>
            </w:r>
          </w:p>
        </w:tc>
      </w:tr>
      <w:tr w:rsidR="00C63430" w:rsidTr="00D84E11">
        <w:trPr>
          <w:trHeight w:val="551"/>
          <w:jc w:val="center"/>
        </w:trPr>
        <w:tc>
          <w:tcPr>
            <w:tcW w:w="304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00" w:lineRule="exact"/>
              <w:jc w:val="left"/>
              <w:rPr>
                <w:color w:val="000000" w:themeColor="text1"/>
              </w:rPr>
            </w:pPr>
            <w:r>
              <w:rPr>
                <w:rFonts w:ascii="宋体" w:eastAsia="宋体" w:hAnsi="宋体" w:cs="宋体" w:hint="eastAsia"/>
                <w:color w:val="000000" w:themeColor="text1"/>
                <w:kern w:val="0"/>
                <w:sz w:val="20"/>
                <w:szCs w:val="20"/>
                <w:lang w:bidi="ar"/>
              </w:rPr>
              <w:t>行政事业性收费</w:t>
            </w:r>
          </w:p>
        </w:tc>
        <w:tc>
          <w:tcPr>
            <w:tcW w:w="2224"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00" w:lineRule="exact"/>
              <w:jc w:val="left"/>
              <w:rPr>
                <w:rFonts w:eastAsia="宋体"/>
                <w:color w:val="000000" w:themeColor="text1"/>
              </w:rPr>
            </w:pPr>
            <w:r>
              <w:rPr>
                <w:rFonts w:ascii="宋体" w:eastAsia="宋体" w:hAnsi="宋体" w:cs="宋体" w:hint="eastAsia"/>
                <w:color w:val="000000" w:themeColor="text1"/>
                <w:kern w:val="0"/>
                <w:sz w:val="20"/>
                <w:szCs w:val="20"/>
                <w:lang w:bidi="ar"/>
              </w:rPr>
              <w:t xml:space="preserve">　0</w:t>
            </w:r>
          </w:p>
        </w:tc>
        <w:tc>
          <w:tcPr>
            <w:tcW w:w="3793" w:type="dxa"/>
            <w:gridSpan w:val="2"/>
            <w:tcBorders>
              <w:top w:val="nil"/>
              <w:left w:val="nil"/>
              <w:bottom w:val="single" w:sz="8" w:space="0" w:color="auto"/>
              <w:right w:val="single" w:sz="8" w:space="0" w:color="000000"/>
            </w:tcBorders>
            <w:shd w:val="clear" w:color="auto" w:fill="auto"/>
            <w:tcMar>
              <w:left w:w="108" w:type="dxa"/>
              <w:right w:w="108" w:type="dxa"/>
            </w:tcMar>
            <w:vAlign w:val="center"/>
          </w:tcPr>
          <w:p w:rsidR="00C63430" w:rsidRDefault="00C63430" w:rsidP="00D84E11">
            <w:pPr>
              <w:widowControl/>
              <w:spacing w:after="180" w:line="200" w:lineRule="exact"/>
              <w:jc w:val="center"/>
              <w:rPr>
                <w:color w:val="000000" w:themeColor="text1"/>
              </w:rPr>
            </w:pPr>
            <w:r>
              <w:rPr>
                <w:rFonts w:ascii="宋体" w:eastAsia="宋体" w:hAnsi="宋体" w:cs="宋体" w:hint="eastAsia"/>
                <w:color w:val="000000" w:themeColor="text1"/>
                <w:kern w:val="0"/>
                <w:sz w:val="20"/>
                <w:szCs w:val="20"/>
                <w:lang w:bidi="ar"/>
              </w:rPr>
              <w:t>0 </w:t>
            </w:r>
          </w:p>
        </w:tc>
      </w:tr>
      <w:tr w:rsidR="00C63430" w:rsidTr="00D84E11">
        <w:trPr>
          <w:trHeight w:val="476"/>
          <w:jc w:val="center"/>
        </w:trPr>
        <w:tc>
          <w:tcPr>
            <w:tcW w:w="9061" w:type="dxa"/>
            <w:gridSpan w:val="4"/>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00" w:lineRule="exact"/>
              <w:jc w:val="center"/>
              <w:rPr>
                <w:color w:val="000000" w:themeColor="text1"/>
              </w:rPr>
            </w:pPr>
            <w:r>
              <w:rPr>
                <w:rFonts w:ascii="宋体" w:eastAsia="宋体" w:hAnsi="宋体" w:cs="宋体" w:hint="eastAsia"/>
                <w:color w:val="000000" w:themeColor="text1"/>
                <w:kern w:val="0"/>
                <w:sz w:val="20"/>
                <w:szCs w:val="20"/>
                <w:lang w:bidi="ar"/>
              </w:rPr>
              <w:t>第二十条第（九）项</w:t>
            </w:r>
          </w:p>
        </w:tc>
      </w:tr>
      <w:tr w:rsidR="00C63430" w:rsidTr="00D84E11">
        <w:trPr>
          <w:trHeight w:val="90"/>
          <w:jc w:val="center"/>
        </w:trPr>
        <w:tc>
          <w:tcPr>
            <w:tcW w:w="304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00" w:lineRule="exact"/>
              <w:jc w:val="center"/>
              <w:rPr>
                <w:color w:val="000000" w:themeColor="text1"/>
              </w:rPr>
            </w:pPr>
            <w:r>
              <w:rPr>
                <w:rFonts w:ascii="宋体" w:eastAsia="宋体" w:hAnsi="宋体" w:cs="宋体" w:hint="eastAsia"/>
                <w:color w:val="000000" w:themeColor="text1"/>
                <w:kern w:val="0"/>
                <w:sz w:val="20"/>
                <w:szCs w:val="20"/>
                <w:lang w:bidi="ar"/>
              </w:rPr>
              <w:t>信息内容</w:t>
            </w:r>
          </w:p>
        </w:tc>
        <w:tc>
          <w:tcPr>
            <w:tcW w:w="2224"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00" w:lineRule="exact"/>
              <w:jc w:val="center"/>
              <w:rPr>
                <w:color w:val="000000" w:themeColor="text1"/>
              </w:rPr>
            </w:pPr>
            <w:r>
              <w:rPr>
                <w:rFonts w:ascii="宋体" w:eastAsia="宋体" w:hAnsi="宋体" w:cs="宋体" w:hint="eastAsia"/>
                <w:color w:val="000000" w:themeColor="text1"/>
                <w:kern w:val="0"/>
                <w:sz w:val="20"/>
                <w:szCs w:val="20"/>
                <w:lang w:bidi="ar"/>
              </w:rPr>
              <w:t>采购项目数量</w:t>
            </w:r>
          </w:p>
        </w:tc>
        <w:tc>
          <w:tcPr>
            <w:tcW w:w="3793" w:type="dxa"/>
            <w:gridSpan w:val="2"/>
            <w:tcBorders>
              <w:top w:val="single" w:sz="8" w:space="0" w:color="auto"/>
              <w:left w:val="nil"/>
              <w:bottom w:val="single" w:sz="8" w:space="0" w:color="auto"/>
              <w:right w:val="single" w:sz="8" w:space="0" w:color="000000"/>
            </w:tcBorders>
            <w:shd w:val="clear" w:color="auto" w:fill="auto"/>
            <w:tcMar>
              <w:left w:w="108" w:type="dxa"/>
              <w:right w:w="108" w:type="dxa"/>
            </w:tcMar>
            <w:vAlign w:val="center"/>
          </w:tcPr>
          <w:p w:rsidR="00C63430" w:rsidRDefault="00C63430" w:rsidP="00D84E11">
            <w:pPr>
              <w:widowControl/>
              <w:spacing w:after="180" w:line="200" w:lineRule="exact"/>
              <w:jc w:val="center"/>
              <w:rPr>
                <w:color w:val="000000" w:themeColor="text1"/>
              </w:rPr>
            </w:pPr>
            <w:proofErr w:type="gramStart"/>
            <w:r>
              <w:rPr>
                <w:rFonts w:ascii="宋体" w:eastAsia="宋体" w:hAnsi="宋体" w:cs="宋体" w:hint="eastAsia"/>
                <w:color w:val="000000" w:themeColor="text1"/>
                <w:kern w:val="0"/>
                <w:sz w:val="20"/>
                <w:szCs w:val="20"/>
                <w:lang w:bidi="ar"/>
              </w:rPr>
              <w:t>采购总</w:t>
            </w:r>
            <w:proofErr w:type="gramEnd"/>
            <w:r>
              <w:rPr>
                <w:rFonts w:ascii="宋体" w:eastAsia="宋体" w:hAnsi="宋体" w:cs="宋体" w:hint="eastAsia"/>
                <w:color w:val="000000" w:themeColor="text1"/>
                <w:kern w:val="0"/>
                <w:sz w:val="20"/>
                <w:szCs w:val="20"/>
                <w:lang w:bidi="ar"/>
              </w:rPr>
              <w:t>金额</w:t>
            </w:r>
          </w:p>
        </w:tc>
      </w:tr>
      <w:tr w:rsidR="00C63430" w:rsidTr="00D84E11">
        <w:trPr>
          <w:trHeight w:val="539"/>
          <w:jc w:val="center"/>
        </w:trPr>
        <w:tc>
          <w:tcPr>
            <w:tcW w:w="304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00" w:lineRule="exact"/>
              <w:jc w:val="left"/>
              <w:rPr>
                <w:color w:val="000000" w:themeColor="text1"/>
              </w:rPr>
            </w:pPr>
            <w:r>
              <w:rPr>
                <w:rFonts w:ascii="宋体" w:eastAsia="宋体" w:hAnsi="宋体" w:cs="宋体" w:hint="eastAsia"/>
                <w:color w:val="000000" w:themeColor="text1"/>
                <w:kern w:val="0"/>
                <w:sz w:val="20"/>
                <w:szCs w:val="20"/>
                <w:lang w:bidi="ar"/>
              </w:rPr>
              <w:t>政府集中采购</w:t>
            </w:r>
          </w:p>
        </w:tc>
        <w:tc>
          <w:tcPr>
            <w:tcW w:w="2224"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00" w:lineRule="exact"/>
              <w:jc w:val="left"/>
              <w:rPr>
                <w:rFonts w:eastAsia="宋体"/>
                <w:color w:val="000000" w:themeColor="text1"/>
              </w:rPr>
            </w:pPr>
            <w:r>
              <w:rPr>
                <w:rFonts w:ascii="宋体" w:eastAsia="宋体" w:hAnsi="宋体" w:cs="宋体" w:hint="eastAsia"/>
                <w:color w:val="000000" w:themeColor="text1"/>
                <w:kern w:val="0"/>
                <w:sz w:val="20"/>
                <w:szCs w:val="20"/>
                <w:lang w:bidi="ar"/>
              </w:rPr>
              <w:t xml:space="preserve">　0</w:t>
            </w:r>
          </w:p>
        </w:tc>
        <w:tc>
          <w:tcPr>
            <w:tcW w:w="3793" w:type="dxa"/>
            <w:gridSpan w:val="2"/>
            <w:tcBorders>
              <w:top w:val="nil"/>
              <w:left w:val="nil"/>
              <w:bottom w:val="single" w:sz="8" w:space="0" w:color="auto"/>
              <w:right w:val="single" w:sz="8" w:space="0" w:color="000000"/>
            </w:tcBorders>
            <w:shd w:val="clear" w:color="auto" w:fill="auto"/>
            <w:tcMar>
              <w:left w:w="108" w:type="dxa"/>
              <w:right w:w="108" w:type="dxa"/>
            </w:tcMar>
            <w:vAlign w:val="center"/>
          </w:tcPr>
          <w:p w:rsidR="00C63430" w:rsidRDefault="00C63430" w:rsidP="00D84E11">
            <w:pPr>
              <w:widowControl/>
              <w:spacing w:line="200" w:lineRule="exact"/>
              <w:rPr>
                <w:rFonts w:ascii="宋体"/>
                <w:color w:val="000000" w:themeColor="text1"/>
                <w:sz w:val="24"/>
              </w:rPr>
            </w:pPr>
            <w:r>
              <w:rPr>
                <w:rFonts w:ascii="宋体" w:hint="eastAsia"/>
                <w:color w:val="000000" w:themeColor="text1"/>
                <w:sz w:val="24"/>
              </w:rPr>
              <w:t>0</w:t>
            </w:r>
          </w:p>
        </w:tc>
      </w:tr>
    </w:tbl>
    <w:p w:rsidR="00C63430" w:rsidRDefault="00C63430" w:rsidP="00C63430">
      <w:pPr>
        <w:pStyle w:val="a6"/>
        <w:widowControl/>
        <w:spacing w:beforeAutospacing="0" w:afterAutospacing="0" w:line="560" w:lineRule="exact"/>
        <w:ind w:firstLine="420"/>
        <w:jc w:val="both"/>
        <w:rPr>
          <w:rFonts w:ascii="黑体" w:eastAsia="黑体" w:hAnsi="黑体" w:cs="黑体"/>
          <w:bCs/>
          <w:color w:val="000000" w:themeColor="text1"/>
          <w:sz w:val="32"/>
          <w:szCs w:val="32"/>
          <w:shd w:val="clear" w:color="auto" w:fill="FFFFFF"/>
        </w:rPr>
      </w:pPr>
    </w:p>
    <w:p w:rsidR="00C63430" w:rsidRDefault="00C63430" w:rsidP="00C63430">
      <w:pPr>
        <w:pStyle w:val="a6"/>
        <w:widowControl/>
        <w:spacing w:beforeAutospacing="0" w:afterAutospacing="0" w:line="560" w:lineRule="exact"/>
        <w:ind w:firstLine="420"/>
        <w:jc w:val="both"/>
        <w:rPr>
          <w:rFonts w:ascii="黑体" w:eastAsia="黑体" w:hAnsi="黑体" w:cs="黑体"/>
          <w:bCs/>
          <w:color w:val="000000" w:themeColor="text1"/>
          <w:sz w:val="32"/>
          <w:szCs w:val="32"/>
          <w:shd w:val="clear" w:color="auto" w:fill="FFFFFF"/>
        </w:rPr>
      </w:pPr>
    </w:p>
    <w:p w:rsidR="00C63430" w:rsidRDefault="00C63430" w:rsidP="00C63430">
      <w:pPr>
        <w:pStyle w:val="a6"/>
        <w:widowControl/>
        <w:spacing w:beforeAutospacing="0" w:afterAutospacing="0" w:line="560" w:lineRule="exact"/>
        <w:ind w:firstLine="420"/>
        <w:jc w:val="both"/>
        <w:rPr>
          <w:rFonts w:ascii="黑体" w:eastAsia="黑体" w:hAnsi="黑体" w:cs="黑体"/>
          <w:bCs/>
          <w:color w:val="000000" w:themeColor="text1"/>
          <w:sz w:val="32"/>
          <w:szCs w:val="32"/>
          <w:shd w:val="clear" w:color="auto" w:fill="FFFFFF"/>
        </w:rPr>
      </w:pPr>
    </w:p>
    <w:p w:rsidR="00C63430" w:rsidRDefault="00C63430" w:rsidP="00C63430">
      <w:pPr>
        <w:pStyle w:val="a6"/>
        <w:widowControl/>
        <w:spacing w:beforeAutospacing="0" w:afterAutospacing="0" w:line="560" w:lineRule="exact"/>
        <w:ind w:firstLine="420"/>
        <w:jc w:val="both"/>
        <w:rPr>
          <w:rFonts w:ascii="黑体" w:eastAsia="黑体" w:hAnsi="黑体" w:cs="黑体"/>
          <w:bCs/>
          <w:color w:val="000000" w:themeColor="text1"/>
          <w:sz w:val="32"/>
          <w:szCs w:val="32"/>
          <w:shd w:val="clear" w:color="auto" w:fill="FFFFFF"/>
        </w:rPr>
      </w:pPr>
    </w:p>
    <w:p w:rsidR="00C63430" w:rsidRDefault="00C63430" w:rsidP="00C63430">
      <w:pPr>
        <w:pStyle w:val="a6"/>
        <w:widowControl/>
        <w:spacing w:beforeAutospacing="0" w:afterAutospacing="0" w:line="560" w:lineRule="exact"/>
        <w:ind w:firstLine="420"/>
        <w:jc w:val="both"/>
        <w:rPr>
          <w:rFonts w:ascii="黑体" w:eastAsia="黑体" w:hAnsi="黑体" w:cs="黑体"/>
          <w:bCs/>
          <w:color w:val="000000" w:themeColor="text1"/>
          <w:sz w:val="32"/>
          <w:szCs w:val="32"/>
          <w:shd w:val="clear" w:color="auto" w:fill="FFFFFF"/>
        </w:rPr>
      </w:pPr>
    </w:p>
    <w:p w:rsidR="00C63430" w:rsidRDefault="00C63430" w:rsidP="00C63430">
      <w:pPr>
        <w:pStyle w:val="a6"/>
        <w:widowControl/>
        <w:spacing w:beforeAutospacing="0" w:afterAutospacing="0" w:line="560" w:lineRule="exact"/>
        <w:ind w:firstLine="420"/>
        <w:jc w:val="both"/>
        <w:rPr>
          <w:rFonts w:ascii="黑体" w:eastAsia="黑体" w:hAnsi="黑体" w:cs="黑体"/>
          <w:bCs/>
          <w:color w:val="000000" w:themeColor="text1"/>
          <w:sz w:val="32"/>
          <w:szCs w:val="32"/>
          <w:shd w:val="clear" w:color="auto" w:fill="FFFFFF"/>
        </w:rPr>
      </w:pPr>
      <w:r>
        <w:rPr>
          <w:rFonts w:ascii="黑体" w:eastAsia="黑体" w:hAnsi="黑体" w:cs="黑体" w:hint="eastAsia"/>
          <w:bCs/>
          <w:color w:val="000000" w:themeColor="text1"/>
          <w:sz w:val="32"/>
          <w:szCs w:val="32"/>
          <w:shd w:val="clear" w:color="auto" w:fill="FFFFFF"/>
        </w:rPr>
        <w:lastRenderedPageBreak/>
        <w:t>三、收到和处理政府信息公开申请情况</w:t>
      </w:r>
    </w:p>
    <w:tbl>
      <w:tblPr>
        <w:tblW w:w="9061"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03"/>
        <w:gridCol w:w="1174"/>
        <w:gridCol w:w="2096"/>
        <w:gridCol w:w="584"/>
        <w:gridCol w:w="667"/>
        <w:gridCol w:w="667"/>
        <w:gridCol w:w="835"/>
        <w:gridCol w:w="835"/>
        <w:gridCol w:w="500"/>
        <w:gridCol w:w="500"/>
      </w:tblGrid>
      <w:tr w:rsidR="00C63430" w:rsidTr="00D84E11">
        <w:trPr>
          <w:jc w:val="center"/>
        </w:trPr>
        <w:tc>
          <w:tcPr>
            <w:tcW w:w="4473" w:type="dxa"/>
            <w:gridSpan w:val="3"/>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宋体" w:eastAsia="宋体" w:hAnsi="宋体" w:cs="宋体" w:hint="eastAsia"/>
                <w:color w:val="000000" w:themeColor="text1"/>
                <w:kern w:val="0"/>
                <w:sz w:val="20"/>
                <w:szCs w:val="20"/>
                <w:lang w:bidi="ar"/>
              </w:rPr>
              <w:t>（本列数据的勾</w:t>
            </w:r>
            <w:proofErr w:type="gramStart"/>
            <w:r>
              <w:rPr>
                <w:rFonts w:ascii="宋体" w:eastAsia="宋体" w:hAnsi="宋体" w:cs="宋体" w:hint="eastAsia"/>
                <w:color w:val="000000" w:themeColor="text1"/>
                <w:kern w:val="0"/>
                <w:sz w:val="20"/>
                <w:szCs w:val="20"/>
                <w:lang w:bidi="ar"/>
              </w:rPr>
              <w:t>稽</w:t>
            </w:r>
            <w:proofErr w:type="gramEnd"/>
            <w:r>
              <w:rPr>
                <w:rFonts w:ascii="宋体" w:eastAsia="宋体" w:hAnsi="宋体" w:cs="宋体" w:hint="eastAsia"/>
                <w:color w:val="000000" w:themeColor="text1"/>
                <w:kern w:val="0"/>
                <w:sz w:val="20"/>
                <w:szCs w:val="20"/>
                <w:lang w:bidi="ar"/>
              </w:rPr>
              <w:t>关系为：第一项加第二项之和，等于第三项加第四项之和）</w:t>
            </w:r>
          </w:p>
        </w:tc>
        <w:tc>
          <w:tcPr>
            <w:tcW w:w="4588" w:type="dxa"/>
            <w:gridSpan w:val="7"/>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宋体" w:eastAsia="宋体" w:hAnsi="宋体" w:cs="宋体" w:hint="eastAsia"/>
                <w:color w:val="000000" w:themeColor="text1"/>
                <w:kern w:val="0"/>
                <w:sz w:val="20"/>
                <w:szCs w:val="20"/>
                <w:lang w:bidi="ar"/>
              </w:rPr>
              <w:t>申请人情况</w:t>
            </w:r>
          </w:p>
        </w:tc>
      </w:tr>
      <w:tr w:rsidR="00C63430" w:rsidTr="00D84E11">
        <w:trPr>
          <w:jc w:val="center"/>
        </w:trPr>
        <w:tc>
          <w:tcPr>
            <w:tcW w:w="4473" w:type="dxa"/>
            <w:gridSpan w:val="3"/>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line="240" w:lineRule="exact"/>
              <w:rPr>
                <w:rFonts w:ascii="宋体"/>
                <w:color w:val="000000" w:themeColor="text1"/>
                <w:sz w:val="24"/>
              </w:rPr>
            </w:pPr>
          </w:p>
        </w:tc>
        <w:tc>
          <w:tcPr>
            <w:tcW w:w="584"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宋体" w:eastAsia="宋体" w:hAnsi="宋体" w:cs="宋体" w:hint="eastAsia"/>
                <w:color w:val="000000" w:themeColor="text1"/>
                <w:kern w:val="0"/>
                <w:sz w:val="20"/>
                <w:szCs w:val="20"/>
                <w:lang w:bidi="ar"/>
              </w:rPr>
              <w:t>自然人</w:t>
            </w:r>
          </w:p>
        </w:tc>
        <w:tc>
          <w:tcPr>
            <w:tcW w:w="3504"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宋体" w:eastAsia="宋体" w:hAnsi="宋体" w:cs="宋体" w:hint="eastAsia"/>
                <w:color w:val="000000" w:themeColor="text1"/>
                <w:kern w:val="0"/>
                <w:sz w:val="20"/>
                <w:szCs w:val="20"/>
                <w:lang w:bidi="ar"/>
              </w:rPr>
              <w:t>法人或其他组织</w:t>
            </w:r>
          </w:p>
        </w:tc>
        <w:tc>
          <w:tcPr>
            <w:tcW w:w="500"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宋体" w:eastAsia="宋体" w:hAnsi="宋体" w:cs="宋体" w:hint="eastAsia"/>
                <w:color w:val="000000" w:themeColor="text1"/>
                <w:kern w:val="0"/>
                <w:sz w:val="20"/>
                <w:szCs w:val="20"/>
                <w:lang w:bidi="ar"/>
              </w:rPr>
              <w:t>总计</w:t>
            </w:r>
          </w:p>
        </w:tc>
      </w:tr>
      <w:tr w:rsidR="00C63430" w:rsidTr="00D84E11">
        <w:trPr>
          <w:jc w:val="center"/>
        </w:trPr>
        <w:tc>
          <w:tcPr>
            <w:tcW w:w="4473" w:type="dxa"/>
            <w:gridSpan w:val="3"/>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line="240" w:lineRule="exact"/>
              <w:rPr>
                <w:rFonts w:ascii="宋体"/>
                <w:color w:val="000000" w:themeColor="text1"/>
                <w:sz w:val="24"/>
              </w:rPr>
            </w:pPr>
          </w:p>
        </w:tc>
        <w:tc>
          <w:tcPr>
            <w:tcW w:w="584"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line="240" w:lineRule="exact"/>
              <w:rPr>
                <w:rFonts w:ascii="宋体"/>
                <w:color w:val="000000" w:themeColor="text1"/>
                <w:sz w:val="24"/>
              </w:rPr>
            </w:pPr>
          </w:p>
        </w:tc>
        <w:tc>
          <w:tcPr>
            <w:tcW w:w="667"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宋体" w:eastAsia="宋体" w:hAnsi="宋体" w:cs="宋体" w:hint="eastAsia"/>
                <w:color w:val="000000" w:themeColor="text1"/>
                <w:kern w:val="0"/>
                <w:sz w:val="20"/>
                <w:szCs w:val="20"/>
                <w:lang w:bidi="ar"/>
              </w:rPr>
              <w:t>商业企业</w:t>
            </w:r>
          </w:p>
        </w:tc>
        <w:tc>
          <w:tcPr>
            <w:tcW w:w="667"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宋体" w:eastAsia="宋体" w:hAnsi="宋体" w:cs="宋体" w:hint="eastAsia"/>
                <w:color w:val="000000" w:themeColor="text1"/>
                <w:kern w:val="0"/>
                <w:sz w:val="20"/>
                <w:szCs w:val="20"/>
                <w:lang w:bidi="ar"/>
              </w:rPr>
              <w:t>科研机构</w:t>
            </w:r>
          </w:p>
        </w:tc>
        <w:tc>
          <w:tcPr>
            <w:tcW w:w="83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宋体" w:eastAsia="宋体" w:hAnsi="宋体" w:cs="宋体" w:hint="eastAsia"/>
                <w:color w:val="000000" w:themeColor="text1"/>
                <w:kern w:val="0"/>
                <w:sz w:val="20"/>
                <w:szCs w:val="20"/>
                <w:lang w:bidi="ar"/>
              </w:rPr>
              <w:t>社会公益组织</w:t>
            </w:r>
          </w:p>
        </w:tc>
        <w:tc>
          <w:tcPr>
            <w:tcW w:w="83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宋体" w:eastAsia="宋体" w:hAnsi="宋体" w:cs="宋体" w:hint="eastAsia"/>
                <w:color w:val="000000" w:themeColor="text1"/>
                <w:kern w:val="0"/>
                <w:sz w:val="20"/>
                <w:szCs w:val="20"/>
                <w:lang w:bidi="ar"/>
              </w:rPr>
              <w:t>法律服务机构</w:t>
            </w:r>
          </w:p>
        </w:tc>
        <w:tc>
          <w:tcPr>
            <w:tcW w:w="500"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宋体" w:eastAsia="宋体" w:hAnsi="宋体" w:cs="宋体" w:hint="eastAsia"/>
                <w:color w:val="000000" w:themeColor="text1"/>
                <w:kern w:val="0"/>
                <w:sz w:val="20"/>
                <w:szCs w:val="20"/>
                <w:lang w:bidi="ar"/>
              </w:rPr>
              <w:t>其他</w:t>
            </w:r>
          </w:p>
        </w:tc>
        <w:tc>
          <w:tcPr>
            <w:tcW w:w="500"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line="240" w:lineRule="exact"/>
              <w:rPr>
                <w:rFonts w:ascii="宋体"/>
                <w:color w:val="000000" w:themeColor="text1"/>
                <w:sz w:val="24"/>
              </w:rPr>
            </w:pPr>
          </w:p>
        </w:tc>
      </w:tr>
      <w:tr w:rsidR="00C63430" w:rsidTr="00D84E11">
        <w:trPr>
          <w:jc w:val="center"/>
        </w:trPr>
        <w:tc>
          <w:tcPr>
            <w:tcW w:w="4473" w:type="dxa"/>
            <w:gridSpan w:val="3"/>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left"/>
              <w:rPr>
                <w:color w:val="000000" w:themeColor="text1"/>
              </w:rPr>
            </w:pPr>
            <w:r>
              <w:rPr>
                <w:rFonts w:ascii="宋体" w:eastAsia="宋体" w:hAnsi="宋体" w:cs="宋体" w:hint="eastAsia"/>
                <w:color w:val="000000" w:themeColor="text1"/>
                <w:kern w:val="0"/>
                <w:sz w:val="20"/>
                <w:szCs w:val="20"/>
                <w:lang w:bidi="ar"/>
              </w:rPr>
              <w:t>一、本年新收政府信息公开申请数量</w:t>
            </w:r>
          </w:p>
        </w:tc>
        <w:tc>
          <w:tcPr>
            <w:tcW w:w="584"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667"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667"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835"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835"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500"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500"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r>
      <w:tr w:rsidR="00C63430" w:rsidTr="00D84E11">
        <w:trPr>
          <w:jc w:val="center"/>
        </w:trPr>
        <w:tc>
          <w:tcPr>
            <w:tcW w:w="4473" w:type="dxa"/>
            <w:gridSpan w:val="3"/>
            <w:tcBorders>
              <w:top w:val="nil"/>
              <w:left w:val="single" w:sz="8" w:space="0" w:color="auto"/>
              <w:bottom w:val="single" w:sz="4"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left"/>
              <w:rPr>
                <w:color w:val="000000" w:themeColor="text1"/>
              </w:rPr>
            </w:pPr>
            <w:r>
              <w:rPr>
                <w:rFonts w:ascii="宋体" w:eastAsia="宋体" w:hAnsi="宋体" w:cs="宋体" w:hint="eastAsia"/>
                <w:color w:val="000000" w:themeColor="text1"/>
                <w:kern w:val="0"/>
                <w:sz w:val="20"/>
                <w:szCs w:val="20"/>
                <w:lang w:bidi="ar"/>
              </w:rPr>
              <w:t>二、上年结转政府信息公开申请数量</w:t>
            </w:r>
          </w:p>
        </w:tc>
        <w:tc>
          <w:tcPr>
            <w:tcW w:w="584"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667"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667"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835"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835"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500"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500"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r>
      <w:tr w:rsidR="00C63430" w:rsidTr="00D84E11">
        <w:trPr>
          <w:jc w:val="center"/>
        </w:trPr>
        <w:tc>
          <w:tcPr>
            <w:tcW w:w="1203" w:type="dxa"/>
            <w:vMerge w:val="restar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宋体" w:eastAsia="宋体" w:hAnsi="宋体" w:cs="宋体" w:hint="eastAsia"/>
                <w:color w:val="000000" w:themeColor="text1"/>
                <w:kern w:val="0"/>
                <w:sz w:val="20"/>
                <w:szCs w:val="20"/>
                <w:lang w:bidi="ar"/>
              </w:rPr>
              <w:t>三、本年度办理结果</w:t>
            </w:r>
          </w:p>
        </w:tc>
        <w:tc>
          <w:tcPr>
            <w:tcW w:w="3270" w:type="dxa"/>
            <w:gridSpan w:val="2"/>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C63430" w:rsidRDefault="00C63430" w:rsidP="00D84E11">
            <w:pPr>
              <w:widowControl/>
              <w:spacing w:after="180" w:line="240" w:lineRule="exact"/>
              <w:jc w:val="left"/>
              <w:rPr>
                <w:color w:val="000000" w:themeColor="text1"/>
              </w:rPr>
            </w:pPr>
            <w:r>
              <w:rPr>
                <w:rFonts w:ascii="楷体" w:eastAsia="楷体" w:hAnsi="楷体" w:cs="楷体"/>
                <w:color w:val="000000" w:themeColor="text1"/>
                <w:kern w:val="0"/>
                <w:sz w:val="20"/>
                <w:szCs w:val="20"/>
                <w:lang w:bidi="ar"/>
              </w:rPr>
              <w:t>（一）予以公开</w:t>
            </w:r>
          </w:p>
        </w:tc>
        <w:tc>
          <w:tcPr>
            <w:tcW w:w="584" w:type="dxa"/>
            <w:tcBorders>
              <w:top w:val="nil"/>
              <w:left w:val="single" w:sz="4" w:space="0" w:color="auto"/>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667"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667"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835"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835"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500"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500"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r>
      <w:tr w:rsidR="00C63430" w:rsidTr="00D84E11">
        <w:trPr>
          <w:jc w:val="center"/>
        </w:trPr>
        <w:tc>
          <w:tcPr>
            <w:tcW w:w="1203" w:type="dxa"/>
            <w:vMerge/>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C63430" w:rsidRDefault="00C63430" w:rsidP="00D84E11">
            <w:pPr>
              <w:widowControl/>
              <w:spacing w:line="240" w:lineRule="exact"/>
              <w:rPr>
                <w:rFonts w:ascii="宋体"/>
                <w:color w:val="000000" w:themeColor="text1"/>
                <w:sz w:val="24"/>
              </w:rPr>
            </w:pPr>
          </w:p>
        </w:tc>
        <w:tc>
          <w:tcPr>
            <w:tcW w:w="3270" w:type="dxa"/>
            <w:gridSpan w:val="2"/>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C63430" w:rsidRDefault="00C63430" w:rsidP="00D84E11">
            <w:pPr>
              <w:widowControl/>
              <w:spacing w:after="180" w:line="240" w:lineRule="exact"/>
              <w:jc w:val="left"/>
              <w:rPr>
                <w:color w:val="000000" w:themeColor="text1"/>
              </w:rPr>
            </w:pPr>
            <w:r>
              <w:rPr>
                <w:rFonts w:ascii="楷体" w:eastAsia="楷体" w:hAnsi="楷体" w:cs="楷体" w:hint="eastAsia"/>
                <w:color w:val="000000" w:themeColor="text1"/>
                <w:kern w:val="0"/>
                <w:sz w:val="20"/>
                <w:szCs w:val="20"/>
                <w:lang w:bidi="ar"/>
              </w:rPr>
              <w:t>（二）部分公开（区分处理的，只计这一情形，不计其他情形）</w:t>
            </w:r>
          </w:p>
        </w:tc>
        <w:tc>
          <w:tcPr>
            <w:tcW w:w="584" w:type="dxa"/>
            <w:tcBorders>
              <w:top w:val="nil"/>
              <w:left w:val="single" w:sz="4" w:space="0" w:color="auto"/>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667"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667"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835"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835"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500"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500"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r>
      <w:tr w:rsidR="00C63430" w:rsidTr="00D84E11">
        <w:trPr>
          <w:jc w:val="center"/>
        </w:trPr>
        <w:tc>
          <w:tcPr>
            <w:tcW w:w="1203" w:type="dxa"/>
            <w:vMerge/>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C63430" w:rsidRDefault="00C63430" w:rsidP="00D84E11">
            <w:pPr>
              <w:widowControl/>
              <w:spacing w:line="240" w:lineRule="exact"/>
              <w:rPr>
                <w:rFonts w:ascii="宋体"/>
                <w:color w:val="000000" w:themeColor="text1"/>
                <w:sz w:val="24"/>
              </w:rPr>
            </w:pPr>
          </w:p>
        </w:tc>
        <w:tc>
          <w:tcPr>
            <w:tcW w:w="1174" w:type="dxa"/>
            <w:vMerge w:val="restar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C63430" w:rsidRDefault="00C63430" w:rsidP="00D84E11">
            <w:pPr>
              <w:widowControl/>
              <w:spacing w:after="180" w:line="240" w:lineRule="exact"/>
              <w:jc w:val="left"/>
              <w:rPr>
                <w:color w:val="000000" w:themeColor="text1"/>
              </w:rPr>
            </w:pPr>
            <w:r>
              <w:rPr>
                <w:rFonts w:ascii="楷体" w:eastAsia="楷体" w:hAnsi="楷体" w:cs="楷体" w:hint="eastAsia"/>
                <w:color w:val="000000" w:themeColor="text1"/>
                <w:kern w:val="0"/>
                <w:sz w:val="20"/>
                <w:szCs w:val="20"/>
                <w:lang w:bidi="ar"/>
              </w:rPr>
              <w:t>（三）不予公开</w:t>
            </w:r>
          </w:p>
        </w:tc>
        <w:tc>
          <w:tcPr>
            <w:tcW w:w="2096" w:type="dxa"/>
            <w:tcBorders>
              <w:top w:val="nil"/>
              <w:left w:val="single" w:sz="4" w:space="0" w:color="auto"/>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left"/>
              <w:rPr>
                <w:color w:val="000000" w:themeColor="text1"/>
              </w:rPr>
            </w:pPr>
            <w:r>
              <w:rPr>
                <w:rFonts w:ascii="楷体" w:eastAsia="楷体" w:hAnsi="楷体" w:cs="楷体" w:hint="eastAsia"/>
                <w:color w:val="000000" w:themeColor="text1"/>
                <w:kern w:val="0"/>
                <w:sz w:val="20"/>
                <w:szCs w:val="20"/>
                <w:lang w:bidi="ar"/>
              </w:rPr>
              <w:t>1.属于国家秘密</w:t>
            </w:r>
          </w:p>
        </w:tc>
        <w:tc>
          <w:tcPr>
            <w:tcW w:w="584"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667"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667"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835"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835"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500"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500"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r>
      <w:tr w:rsidR="00C63430" w:rsidTr="00D84E11">
        <w:trPr>
          <w:jc w:val="center"/>
        </w:trPr>
        <w:tc>
          <w:tcPr>
            <w:tcW w:w="1203" w:type="dxa"/>
            <w:vMerge/>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C63430" w:rsidRDefault="00C63430" w:rsidP="00D84E11">
            <w:pPr>
              <w:widowControl/>
              <w:spacing w:line="240" w:lineRule="exact"/>
              <w:rPr>
                <w:rFonts w:ascii="宋体"/>
                <w:color w:val="000000" w:themeColor="text1"/>
                <w:sz w:val="24"/>
              </w:rPr>
            </w:pPr>
          </w:p>
        </w:tc>
        <w:tc>
          <w:tcPr>
            <w:tcW w:w="1174" w:type="dxa"/>
            <w:vMerge/>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C63430" w:rsidRDefault="00C63430" w:rsidP="00D84E11">
            <w:pPr>
              <w:widowControl/>
              <w:spacing w:line="240" w:lineRule="exact"/>
              <w:rPr>
                <w:rFonts w:ascii="宋体"/>
                <w:color w:val="000000" w:themeColor="text1"/>
                <w:sz w:val="24"/>
              </w:rPr>
            </w:pPr>
          </w:p>
        </w:tc>
        <w:tc>
          <w:tcPr>
            <w:tcW w:w="2096" w:type="dxa"/>
            <w:tcBorders>
              <w:top w:val="nil"/>
              <w:left w:val="single" w:sz="4" w:space="0" w:color="auto"/>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left"/>
              <w:rPr>
                <w:color w:val="000000" w:themeColor="text1"/>
              </w:rPr>
            </w:pPr>
            <w:r>
              <w:rPr>
                <w:rFonts w:ascii="楷体" w:eastAsia="楷体" w:hAnsi="楷体" w:cs="楷体" w:hint="eastAsia"/>
                <w:color w:val="000000" w:themeColor="text1"/>
                <w:kern w:val="0"/>
                <w:sz w:val="20"/>
                <w:szCs w:val="20"/>
                <w:lang w:bidi="ar"/>
              </w:rPr>
              <w:t>2.其他法律行政法规禁止公开</w:t>
            </w:r>
          </w:p>
        </w:tc>
        <w:tc>
          <w:tcPr>
            <w:tcW w:w="584"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667"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667"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835"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835"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500"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500"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r>
      <w:tr w:rsidR="00C63430" w:rsidTr="00D84E11">
        <w:trPr>
          <w:jc w:val="center"/>
        </w:trPr>
        <w:tc>
          <w:tcPr>
            <w:tcW w:w="1203" w:type="dxa"/>
            <w:vMerge/>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C63430" w:rsidRDefault="00C63430" w:rsidP="00D84E11">
            <w:pPr>
              <w:widowControl/>
              <w:spacing w:line="240" w:lineRule="exact"/>
              <w:rPr>
                <w:rFonts w:ascii="宋体"/>
                <w:color w:val="000000" w:themeColor="text1"/>
                <w:sz w:val="24"/>
              </w:rPr>
            </w:pPr>
          </w:p>
        </w:tc>
        <w:tc>
          <w:tcPr>
            <w:tcW w:w="1174" w:type="dxa"/>
            <w:vMerge/>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C63430" w:rsidRDefault="00C63430" w:rsidP="00D84E11">
            <w:pPr>
              <w:widowControl/>
              <w:spacing w:line="240" w:lineRule="exact"/>
              <w:rPr>
                <w:rFonts w:ascii="宋体"/>
                <w:color w:val="000000" w:themeColor="text1"/>
                <w:sz w:val="24"/>
              </w:rPr>
            </w:pPr>
          </w:p>
        </w:tc>
        <w:tc>
          <w:tcPr>
            <w:tcW w:w="2096" w:type="dxa"/>
            <w:tcBorders>
              <w:top w:val="nil"/>
              <w:left w:val="single" w:sz="4" w:space="0" w:color="auto"/>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left"/>
              <w:rPr>
                <w:color w:val="000000" w:themeColor="text1"/>
              </w:rPr>
            </w:pPr>
            <w:r>
              <w:rPr>
                <w:rFonts w:ascii="楷体" w:eastAsia="楷体" w:hAnsi="楷体" w:cs="楷体" w:hint="eastAsia"/>
                <w:color w:val="000000" w:themeColor="text1"/>
                <w:kern w:val="0"/>
                <w:sz w:val="20"/>
                <w:szCs w:val="20"/>
                <w:lang w:bidi="ar"/>
              </w:rPr>
              <w:t>3.危及“三安全</w:t>
            </w:r>
            <w:proofErr w:type="gramStart"/>
            <w:r>
              <w:rPr>
                <w:rFonts w:ascii="楷体" w:eastAsia="楷体" w:hAnsi="楷体" w:cs="楷体" w:hint="eastAsia"/>
                <w:color w:val="000000" w:themeColor="text1"/>
                <w:kern w:val="0"/>
                <w:sz w:val="20"/>
                <w:szCs w:val="20"/>
                <w:lang w:bidi="ar"/>
              </w:rPr>
              <w:t>一</w:t>
            </w:r>
            <w:proofErr w:type="gramEnd"/>
            <w:r>
              <w:rPr>
                <w:rFonts w:ascii="楷体" w:eastAsia="楷体" w:hAnsi="楷体" w:cs="楷体" w:hint="eastAsia"/>
                <w:color w:val="000000" w:themeColor="text1"/>
                <w:kern w:val="0"/>
                <w:sz w:val="20"/>
                <w:szCs w:val="20"/>
                <w:lang w:bidi="ar"/>
              </w:rPr>
              <w:t>稳定”</w:t>
            </w:r>
          </w:p>
        </w:tc>
        <w:tc>
          <w:tcPr>
            <w:tcW w:w="584"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667"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667"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835"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835"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500"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500"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r>
      <w:tr w:rsidR="00C63430" w:rsidTr="00D84E11">
        <w:trPr>
          <w:jc w:val="center"/>
        </w:trPr>
        <w:tc>
          <w:tcPr>
            <w:tcW w:w="1203" w:type="dxa"/>
            <w:vMerge/>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C63430" w:rsidRDefault="00C63430" w:rsidP="00D84E11">
            <w:pPr>
              <w:widowControl/>
              <w:spacing w:line="240" w:lineRule="exact"/>
              <w:rPr>
                <w:rFonts w:ascii="宋体"/>
                <w:color w:val="000000" w:themeColor="text1"/>
                <w:sz w:val="24"/>
              </w:rPr>
            </w:pPr>
          </w:p>
        </w:tc>
        <w:tc>
          <w:tcPr>
            <w:tcW w:w="1174" w:type="dxa"/>
            <w:vMerge/>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C63430" w:rsidRDefault="00C63430" w:rsidP="00D84E11">
            <w:pPr>
              <w:widowControl/>
              <w:spacing w:line="240" w:lineRule="exact"/>
              <w:rPr>
                <w:rFonts w:ascii="宋体"/>
                <w:color w:val="000000" w:themeColor="text1"/>
                <w:sz w:val="24"/>
              </w:rPr>
            </w:pPr>
          </w:p>
        </w:tc>
        <w:tc>
          <w:tcPr>
            <w:tcW w:w="2096" w:type="dxa"/>
            <w:tcBorders>
              <w:top w:val="nil"/>
              <w:left w:val="single" w:sz="4" w:space="0" w:color="auto"/>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left"/>
              <w:rPr>
                <w:color w:val="000000" w:themeColor="text1"/>
              </w:rPr>
            </w:pPr>
            <w:r>
              <w:rPr>
                <w:rFonts w:ascii="楷体" w:eastAsia="楷体" w:hAnsi="楷体" w:cs="楷体" w:hint="eastAsia"/>
                <w:color w:val="000000" w:themeColor="text1"/>
                <w:kern w:val="0"/>
                <w:sz w:val="20"/>
                <w:szCs w:val="20"/>
                <w:lang w:bidi="ar"/>
              </w:rPr>
              <w:t>4.保护第三方合法权益</w:t>
            </w:r>
          </w:p>
        </w:tc>
        <w:tc>
          <w:tcPr>
            <w:tcW w:w="584"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667"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667"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835"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835"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500"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500"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r>
      <w:tr w:rsidR="00C63430" w:rsidTr="00D84E11">
        <w:trPr>
          <w:jc w:val="center"/>
        </w:trPr>
        <w:tc>
          <w:tcPr>
            <w:tcW w:w="1203" w:type="dxa"/>
            <w:vMerge/>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C63430" w:rsidRDefault="00C63430" w:rsidP="00D84E11">
            <w:pPr>
              <w:widowControl/>
              <w:spacing w:line="240" w:lineRule="exact"/>
              <w:rPr>
                <w:rFonts w:ascii="宋体"/>
                <w:color w:val="000000" w:themeColor="text1"/>
                <w:sz w:val="24"/>
              </w:rPr>
            </w:pPr>
          </w:p>
        </w:tc>
        <w:tc>
          <w:tcPr>
            <w:tcW w:w="1174" w:type="dxa"/>
            <w:vMerge/>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C63430" w:rsidRDefault="00C63430" w:rsidP="00D84E11">
            <w:pPr>
              <w:widowControl/>
              <w:spacing w:line="240" w:lineRule="exact"/>
              <w:rPr>
                <w:rFonts w:ascii="宋体"/>
                <w:color w:val="000000" w:themeColor="text1"/>
                <w:sz w:val="24"/>
              </w:rPr>
            </w:pPr>
          </w:p>
        </w:tc>
        <w:tc>
          <w:tcPr>
            <w:tcW w:w="2096" w:type="dxa"/>
            <w:tcBorders>
              <w:top w:val="nil"/>
              <w:left w:val="single" w:sz="4" w:space="0" w:color="auto"/>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left"/>
              <w:rPr>
                <w:color w:val="000000" w:themeColor="text1"/>
              </w:rPr>
            </w:pPr>
            <w:r>
              <w:rPr>
                <w:rFonts w:ascii="楷体" w:eastAsia="楷体" w:hAnsi="楷体" w:cs="楷体" w:hint="eastAsia"/>
                <w:color w:val="000000" w:themeColor="text1"/>
                <w:kern w:val="0"/>
                <w:sz w:val="20"/>
                <w:szCs w:val="20"/>
                <w:lang w:bidi="ar"/>
              </w:rPr>
              <w:t>5.属于三类内部事务信息</w:t>
            </w:r>
          </w:p>
        </w:tc>
        <w:tc>
          <w:tcPr>
            <w:tcW w:w="584"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667"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667"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835"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835"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500"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500"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r>
      <w:tr w:rsidR="00C63430" w:rsidTr="00D84E11">
        <w:trPr>
          <w:jc w:val="center"/>
        </w:trPr>
        <w:tc>
          <w:tcPr>
            <w:tcW w:w="1203" w:type="dxa"/>
            <w:vMerge/>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C63430" w:rsidRDefault="00C63430" w:rsidP="00D84E11">
            <w:pPr>
              <w:widowControl/>
              <w:spacing w:line="240" w:lineRule="exact"/>
              <w:rPr>
                <w:rFonts w:ascii="宋体"/>
                <w:color w:val="000000" w:themeColor="text1"/>
                <w:sz w:val="24"/>
              </w:rPr>
            </w:pPr>
          </w:p>
        </w:tc>
        <w:tc>
          <w:tcPr>
            <w:tcW w:w="1174" w:type="dxa"/>
            <w:vMerge/>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C63430" w:rsidRDefault="00C63430" w:rsidP="00D84E11">
            <w:pPr>
              <w:widowControl/>
              <w:spacing w:line="240" w:lineRule="exact"/>
              <w:rPr>
                <w:rFonts w:ascii="宋体"/>
                <w:color w:val="000000" w:themeColor="text1"/>
                <w:sz w:val="24"/>
              </w:rPr>
            </w:pPr>
          </w:p>
        </w:tc>
        <w:tc>
          <w:tcPr>
            <w:tcW w:w="2096" w:type="dxa"/>
            <w:tcBorders>
              <w:top w:val="nil"/>
              <w:left w:val="single" w:sz="4" w:space="0" w:color="auto"/>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left"/>
              <w:rPr>
                <w:color w:val="000000" w:themeColor="text1"/>
              </w:rPr>
            </w:pPr>
            <w:r>
              <w:rPr>
                <w:rFonts w:ascii="楷体" w:eastAsia="楷体" w:hAnsi="楷体" w:cs="楷体" w:hint="eastAsia"/>
                <w:color w:val="000000" w:themeColor="text1"/>
                <w:kern w:val="0"/>
                <w:sz w:val="20"/>
                <w:szCs w:val="20"/>
                <w:lang w:bidi="ar"/>
              </w:rPr>
              <w:t>6.属于四类过程性信息</w:t>
            </w:r>
          </w:p>
        </w:tc>
        <w:tc>
          <w:tcPr>
            <w:tcW w:w="584"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667"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667"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835"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835"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500"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500"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r>
      <w:tr w:rsidR="00C63430" w:rsidTr="00D84E11">
        <w:trPr>
          <w:jc w:val="center"/>
        </w:trPr>
        <w:tc>
          <w:tcPr>
            <w:tcW w:w="1203" w:type="dxa"/>
            <w:vMerge/>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C63430" w:rsidRDefault="00C63430" w:rsidP="00D84E11">
            <w:pPr>
              <w:widowControl/>
              <w:spacing w:line="240" w:lineRule="exact"/>
              <w:rPr>
                <w:rFonts w:ascii="宋体"/>
                <w:color w:val="000000" w:themeColor="text1"/>
                <w:sz w:val="24"/>
              </w:rPr>
            </w:pPr>
          </w:p>
        </w:tc>
        <w:tc>
          <w:tcPr>
            <w:tcW w:w="1174" w:type="dxa"/>
            <w:vMerge/>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C63430" w:rsidRDefault="00C63430" w:rsidP="00D84E11">
            <w:pPr>
              <w:widowControl/>
              <w:spacing w:line="240" w:lineRule="exact"/>
              <w:rPr>
                <w:rFonts w:ascii="宋体"/>
                <w:color w:val="000000" w:themeColor="text1"/>
                <w:sz w:val="24"/>
              </w:rPr>
            </w:pPr>
          </w:p>
        </w:tc>
        <w:tc>
          <w:tcPr>
            <w:tcW w:w="2096" w:type="dxa"/>
            <w:tcBorders>
              <w:top w:val="nil"/>
              <w:left w:val="single" w:sz="4" w:space="0" w:color="auto"/>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left"/>
              <w:rPr>
                <w:color w:val="000000" w:themeColor="text1"/>
              </w:rPr>
            </w:pPr>
            <w:r>
              <w:rPr>
                <w:rFonts w:ascii="楷体" w:eastAsia="楷体" w:hAnsi="楷体" w:cs="楷体" w:hint="eastAsia"/>
                <w:color w:val="000000" w:themeColor="text1"/>
                <w:kern w:val="0"/>
                <w:sz w:val="20"/>
                <w:szCs w:val="20"/>
                <w:lang w:bidi="ar"/>
              </w:rPr>
              <w:t>7.属于行政执法案卷</w:t>
            </w:r>
          </w:p>
        </w:tc>
        <w:tc>
          <w:tcPr>
            <w:tcW w:w="584"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667"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667"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835"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835"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500"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500"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r>
      <w:tr w:rsidR="00C63430" w:rsidTr="00D84E11">
        <w:trPr>
          <w:jc w:val="center"/>
        </w:trPr>
        <w:tc>
          <w:tcPr>
            <w:tcW w:w="1203" w:type="dxa"/>
            <w:vMerge/>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C63430" w:rsidRDefault="00C63430" w:rsidP="00D84E11">
            <w:pPr>
              <w:widowControl/>
              <w:spacing w:line="240" w:lineRule="exact"/>
              <w:rPr>
                <w:rFonts w:ascii="宋体"/>
                <w:color w:val="000000" w:themeColor="text1"/>
                <w:sz w:val="24"/>
              </w:rPr>
            </w:pPr>
          </w:p>
        </w:tc>
        <w:tc>
          <w:tcPr>
            <w:tcW w:w="1174" w:type="dxa"/>
            <w:vMerge/>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C63430" w:rsidRDefault="00C63430" w:rsidP="00D84E11">
            <w:pPr>
              <w:widowControl/>
              <w:spacing w:line="240" w:lineRule="exact"/>
              <w:rPr>
                <w:rFonts w:ascii="宋体"/>
                <w:color w:val="000000" w:themeColor="text1"/>
                <w:sz w:val="24"/>
              </w:rPr>
            </w:pPr>
          </w:p>
        </w:tc>
        <w:tc>
          <w:tcPr>
            <w:tcW w:w="2096" w:type="dxa"/>
            <w:tcBorders>
              <w:top w:val="nil"/>
              <w:left w:val="single" w:sz="4" w:space="0" w:color="auto"/>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left"/>
              <w:rPr>
                <w:color w:val="000000" w:themeColor="text1"/>
              </w:rPr>
            </w:pPr>
            <w:r>
              <w:rPr>
                <w:rFonts w:ascii="楷体" w:eastAsia="楷体" w:hAnsi="楷体" w:cs="楷体" w:hint="eastAsia"/>
                <w:color w:val="000000" w:themeColor="text1"/>
                <w:kern w:val="0"/>
                <w:sz w:val="20"/>
                <w:szCs w:val="20"/>
                <w:lang w:bidi="ar"/>
              </w:rPr>
              <w:t>8.属于行政查询事项</w:t>
            </w:r>
          </w:p>
        </w:tc>
        <w:tc>
          <w:tcPr>
            <w:tcW w:w="584"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667"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667"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835"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835"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500"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500"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r>
      <w:tr w:rsidR="00C63430" w:rsidTr="00D84E11">
        <w:trPr>
          <w:jc w:val="center"/>
        </w:trPr>
        <w:tc>
          <w:tcPr>
            <w:tcW w:w="1203" w:type="dxa"/>
            <w:vMerge/>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C63430" w:rsidRDefault="00C63430" w:rsidP="00D84E11">
            <w:pPr>
              <w:widowControl/>
              <w:spacing w:line="240" w:lineRule="exact"/>
              <w:rPr>
                <w:rFonts w:ascii="宋体"/>
                <w:color w:val="000000" w:themeColor="text1"/>
                <w:sz w:val="24"/>
              </w:rPr>
            </w:pPr>
          </w:p>
        </w:tc>
        <w:tc>
          <w:tcPr>
            <w:tcW w:w="1174" w:type="dxa"/>
            <w:vMerge w:val="restar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C63430" w:rsidRDefault="00C63430" w:rsidP="00D84E11">
            <w:pPr>
              <w:widowControl/>
              <w:spacing w:after="180" w:line="240" w:lineRule="exact"/>
              <w:jc w:val="left"/>
              <w:rPr>
                <w:color w:val="000000" w:themeColor="text1"/>
              </w:rPr>
            </w:pPr>
            <w:r>
              <w:rPr>
                <w:rFonts w:ascii="楷体" w:eastAsia="楷体" w:hAnsi="楷体" w:cs="楷体" w:hint="eastAsia"/>
                <w:color w:val="000000" w:themeColor="text1"/>
                <w:kern w:val="0"/>
                <w:sz w:val="20"/>
                <w:szCs w:val="20"/>
                <w:lang w:bidi="ar"/>
              </w:rPr>
              <w:t>（四）无法提供</w:t>
            </w:r>
          </w:p>
        </w:tc>
        <w:tc>
          <w:tcPr>
            <w:tcW w:w="2096" w:type="dxa"/>
            <w:tcBorders>
              <w:top w:val="nil"/>
              <w:left w:val="single" w:sz="4" w:space="0" w:color="auto"/>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left"/>
              <w:rPr>
                <w:color w:val="000000" w:themeColor="text1"/>
              </w:rPr>
            </w:pPr>
            <w:r>
              <w:rPr>
                <w:rFonts w:ascii="楷体" w:eastAsia="楷体" w:hAnsi="楷体" w:cs="楷体" w:hint="eastAsia"/>
                <w:color w:val="000000" w:themeColor="text1"/>
                <w:kern w:val="0"/>
                <w:sz w:val="20"/>
                <w:szCs w:val="20"/>
                <w:lang w:bidi="ar"/>
              </w:rPr>
              <w:t>1.本机关不掌握相关政府信息</w:t>
            </w:r>
          </w:p>
        </w:tc>
        <w:tc>
          <w:tcPr>
            <w:tcW w:w="584"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667"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667"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835"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835"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500"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500"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r>
      <w:tr w:rsidR="00C63430" w:rsidTr="00D84E11">
        <w:trPr>
          <w:jc w:val="center"/>
        </w:trPr>
        <w:tc>
          <w:tcPr>
            <w:tcW w:w="1203" w:type="dxa"/>
            <w:vMerge/>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C63430" w:rsidRDefault="00C63430" w:rsidP="00D84E11">
            <w:pPr>
              <w:widowControl/>
              <w:spacing w:line="240" w:lineRule="exact"/>
              <w:rPr>
                <w:rFonts w:ascii="宋体"/>
                <w:color w:val="000000" w:themeColor="text1"/>
                <w:sz w:val="24"/>
              </w:rPr>
            </w:pPr>
          </w:p>
        </w:tc>
        <w:tc>
          <w:tcPr>
            <w:tcW w:w="1174" w:type="dxa"/>
            <w:vMerge/>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C63430" w:rsidRDefault="00C63430" w:rsidP="00D84E11">
            <w:pPr>
              <w:widowControl/>
              <w:spacing w:line="240" w:lineRule="exact"/>
              <w:rPr>
                <w:rFonts w:ascii="宋体"/>
                <w:color w:val="000000" w:themeColor="text1"/>
                <w:sz w:val="24"/>
              </w:rPr>
            </w:pPr>
          </w:p>
        </w:tc>
        <w:tc>
          <w:tcPr>
            <w:tcW w:w="2096" w:type="dxa"/>
            <w:tcBorders>
              <w:top w:val="nil"/>
              <w:left w:val="single" w:sz="4" w:space="0" w:color="auto"/>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left"/>
              <w:rPr>
                <w:color w:val="000000" w:themeColor="text1"/>
              </w:rPr>
            </w:pPr>
            <w:r>
              <w:rPr>
                <w:rFonts w:ascii="楷体" w:eastAsia="楷体" w:hAnsi="楷体" w:cs="楷体" w:hint="eastAsia"/>
                <w:color w:val="000000" w:themeColor="text1"/>
                <w:kern w:val="0"/>
                <w:sz w:val="20"/>
                <w:szCs w:val="20"/>
                <w:lang w:bidi="ar"/>
              </w:rPr>
              <w:t>2.没有现成信息需要另行制作</w:t>
            </w:r>
          </w:p>
        </w:tc>
        <w:tc>
          <w:tcPr>
            <w:tcW w:w="584"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667"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667"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835"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835"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500"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500"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r>
      <w:tr w:rsidR="00C63430" w:rsidTr="00D84E11">
        <w:trPr>
          <w:jc w:val="center"/>
        </w:trPr>
        <w:tc>
          <w:tcPr>
            <w:tcW w:w="1203" w:type="dxa"/>
            <w:vMerge/>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C63430" w:rsidRDefault="00C63430" w:rsidP="00D84E11">
            <w:pPr>
              <w:widowControl/>
              <w:spacing w:line="240" w:lineRule="exact"/>
              <w:rPr>
                <w:rFonts w:ascii="宋体"/>
                <w:color w:val="000000" w:themeColor="text1"/>
                <w:sz w:val="24"/>
              </w:rPr>
            </w:pPr>
          </w:p>
        </w:tc>
        <w:tc>
          <w:tcPr>
            <w:tcW w:w="1174" w:type="dxa"/>
            <w:vMerge/>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C63430" w:rsidRDefault="00C63430" w:rsidP="00D84E11">
            <w:pPr>
              <w:widowControl/>
              <w:spacing w:line="240" w:lineRule="exact"/>
              <w:rPr>
                <w:rFonts w:ascii="宋体"/>
                <w:color w:val="000000" w:themeColor="text1"/>
                <w:sz w:val="24"/>
              </w:rPr>
            </w:pPr>
          </w:p>
        </w:tc>
        <w:tc>
          <w:tcPr>
            <w:tcW w:w="2096" w:type="dxa"/>
            <w:tcBorders>
              <w:top w:val="nil"/>
              <w:left w:val="single" w:sz="4" w:space="0" w:color="auto"/>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left"/>
              <w:rPr>
                <w:color w:val="000000" w:themeColor="text1"/>
              </w:rPr>
            </w:pPr>
            <w:r>
              <w:rPr>
                <w:rFonts w:ascii="楷体" w:eastAsia="楷体" w:hAnsi="楷体" w:cs="楷体" w:hint="eastAsia"/>
                <w:color w:val="000000" w:themeColor="text1"/>
                <w:kern w:val="0"/>
                <w:sz w:val="20"/>
                <w:szCs w:val="20"/>
                <w:lang w:bidi="ar"/>
              </w:rPr>
              <w:t>3.补正后申请内容仍不明确</w:t>
            </w:r>
          </w:p>
        </w:tc>
        <w:tc>
          <w:tcPr>
            <w:tcW w:w="584"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667"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667"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835"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835"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500"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500"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r>
      <w:tr w:rsidR="00C63430" w:rsidTr="00D84E11">
        <w:trPr>
          <w:jc w:val="center"/>
        </w:trPr>
        <w:tc>
          <w:tcPr>
            <w:tcW w:w="1203" w:type="dxa"/>
            <w:vMerge/>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C63430" w:rsidRDefault="00C63430" w:rsidP="00D84E11">
            <w:pPr>
              <w:widowControl/>
              <w:spacing w:line="240" w:lineRule="exact"/>
              <w:rPr>
                <w:rFonts w:ascii="宋体"/>
                <w:color w:val="000000" w:themeColor="text1"/>
                <w:sz w:val="24"/>
              </w:rPr>
            </w:pPr>
          </w:p>
        </w:tc>
        <w:tc>
          <w:tcPr>
            <w:tcW w:w="1174" w:type="dxa"/>
            <w:vMerge w:val="restar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C63430" w:rsidRDefault="00C63430" w:rsidP="00D84E11">
            <w:pPr>
              <w:widowControl/>
              <w:spacing w:after="180" w:line="240" w:lineRule="exact"/>
              <w:jc w:val="left"/>
              <w:rPr>
                <w:color w:val="000000" w:themeColor="text1"/>
              </w:rPr>
            </w:pPr>
            <w:r>
              <w:rPr>
                <w:rFonts w:ascii="楷体" w:eastAsia="楷体" w:hAnsi="楷体" w:cs="楷体" w:hint="eastAsia"/>
                <w:color w:val="000000" w:themeColor="text1"/>
                <w:kern w:val="0"/>
                <w:sz w:val="20"/>
                <w:szCs w:val="20"/>
                <w:lang w:bidi="ar"/>
              </w:rPr>
              <w:t>（五）</w:t>
            </w:r>
            <w:proofErr w:type="gramStart"/>
            <w:r>
              <w:rPr>
                <w:rFonts w:ascii="楷体" w:eastAsia="楷体" w:hAnsi="楷体" w:cs="楷体" w:hint="eastAsia"/>
                <w:color w:val="000000" w:themeColor="text1"/>
                <w:kern w:val="0"/>
                <w:sz w:val="20"/>
                <w:szCs w:val="20"/>
                <w:lang w:bidi="ar"/>
              </w:rPr>
              <w:t>不予处理</w:t>
            </w:r>
            <w:proofErr w:type="gramEnd"/>
          </w:p>
        </w:tc>
        <w:tc>
          <w:tcPr>
            <w:tcW w:w="2096" w:type="dxa"/>
            <w:tcBorders>
              <w:top w:val="nil"/>
              <w:left w:val="single" w:sz="4" w:space="0" w:color="auto"/>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left"/>
              <w:rPr>
                <w:color w:val="000000" w:themeColor="text1"/>
              </w:rPr>
            </w:pPr>
            <w:r>
              <w:rPr>
                <w:rFonts w:ascii="楷体" w:eastAsia="楷体" w:hAnsi="楷体" w:cs="楷体" w:hint="eastAsia"/>
                <w:color w:val="000000" w:themeColor="text1"/>
                <w:kern w:val="0"/>
                <w:sz w:val="20"/>
                <w:szCs w:val="20"/>
                <w:lang w:bidi="ar"/>
              </w:rPr>
              <w:t>1.信访举报投诉类申请</w:t>
            </w:r>
          </w:p>
        </w:tc>
        <w:tc>
          <w:tcPr>
            <w:tcW w:w="584"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667"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667"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835"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835"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500"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500"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r>
      <w:tr w:rsidR="00C63430" w:rsidTr="00D84E11">
        <w:trPr>
          <w:jc w:val="center"/>
        </w:trPr>
        <w:tc>
          <w:tcPr>
            <w:tcW w:w="1203" w:type="dxa"/>
            <w:vMerge/>
            <w:tcBorders>
              <w:top w:val="single" w:sz="4" w:space="0" w:color="auto"/>
              <w:left w:val="single" w:sz="4" w:space="0" w:color="auto"/>
              <w:bottom w:val="single" w:sz="4" w:space="0" w:color="auto"/>
              <w:right w:val="single" w:sz="8" w:space="0" w:color="auto"/>
            </w:tcBorders>
            <w:shd w:val="clear" w:color="auto" w:fill="auto"/>
            <w:tcMar>
              <w:left w:w="108" w:type="dxa"/>
              <w:right w:w="108" w:type="dxa"/>
            </w:tcMar>
            <w:vAlign w:val="center"/>
          </w:tcPr>
          <w:p w:rsidR="00C63430" w:rsidRDefault="00C63430" w:rsidP="00D84E11">
            <w:pPr>
              <w:widowControl/>
              <w:spacing w:line="240" w:lineRule="exact"/>
              <w:rPr>
                <w:rFonts w:ascii="宋体"/>
                <w:color w:val="000000" w:themeColor="text1"/>
                <w:sz w:val="24"/>
              </w:rPr>
            </w:pPr>
          </w:p>
        </w:tc>
        <w:tc>
          <w:tcPr>
            <w:tcW w:w="1174" w:type="dxa"/>
            <w:vMerge/>
            <w:tcBorders>
              <w:top w:val="single" w:sz="4" w:space="0" w:color="auto"/>
              <w:left w:val="nil"/>
              <w:bottom w:val="single" w:sz="4" w:space="0" w:color="auto"/>
              <w:right w:val="single" w:sz="4" w:space="0" w:color="auto"/>
            </w:tcBorders>
            <w:shd w:val="clear" w:color="auto" w:fill="auto"/>
            <w:tcMar>
              <w:left w:w="108" w:type="dxa"/>
              <w:right w:w="108" w:type="dxa"/>
            </w:tcMar>
            <w:vAlign w:val="center"/>
          </w:tcPr>
          <w:p w:rsidR="00C63430" w:rsidRDefault="00C63430" w:rsidP="00D84E11">
            <w:pPr>
              <w:widowControl/>
              <w:spacing w:line="240" w:lineRule="exact"/>
              <w:rPr>
                <w:rFonts w:ascii="宋体"/>
                <w:color w:val="000000" w:themeColor="text1"/>
                <w:sz w:val="24"/>
              </w:rPr>
            </w:pPr>
          </w:p>
        </w:tc>
        <w:tc>
          <w:tcPr>
            <w:tcW w:w="2096" w:type="dxa"/>
            <w:tcBorders>
              <w:top w:val="nil"/>
              <w:left w:val="single" w:sz="4" w:space="0" w:color="auto"/>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left"/>
              <w:rPr>
                <w:color w:val="000000" w:themeColor="text1"/>
              </w:rPr>
            </w:pPr>
            <w:r>
              <w:rPr>
                <w:rFonts w:ascii="楷体" w:eastAsia="楷体" w:hAnsi="楷体" w:cs="楷体" w:hint="eastAsia"/>
                <w:color w:val="000000" w:themeColor="text1"/>
                <w:kern w:val="0"/>
                <w:sz w:val="20"/>
                <w:szCs w:val="20"/>
                <w:lang w:bidi="ar"/>
              </w:rPr>
              <w:t>2.重复申请</w:t>
            </w:r>
          </w:p>
        </w:tc>
        <w:tc>
          <w:tcPr>
            <w:tcW w:w="584"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667"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667"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835"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835"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500"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500"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r>
      <w:tr w:rsidR="00C63430" w:rsidTr="00D84E11">
        <w:trPr>
          <w:jc w:val="center"/>
        </w:trPr>
        <w:tc>
          <w:tcPr>
            <w:tcW w:w="1203" w:type="dxa"/>
            <w:vMerge/>
            <w:tcBorders>
              <w:top w:val="single" w:sz="4" w:space="0" w:color="auto"/>
              <w:left w:val="single" w:sz="4" w:space="0" w:color="auto"/>
              <w:bottom w:val="single" w:sz="4" w:space="0" w:color="auto"/>
              <w:right w:val="single" w:sz="8" w:space="0" w:color="auto"/>
            </w:tcBorders>
            <w:shd w:val="clear" w:color="auto" w:fill="auto"/>
            <w:tcMar>
              <w:left w:w="108" w:type="dxa"/>
              <w:right w:w="108" w:type="dxa"/>
            </w:tcMar>
            <w:vAlign w:val="center"/>
          </w:tcPr>
          <w:p w:rsidR="00C63430" w:rsidRDefault="00C63430" w:rsidP="00D84E11">
            <w:pPr>
              <w:widowControl/>
              <w:spacing w:line="240" w:lineRule="exact"/>
              <w:rPr>
                <w:rFonts w:ascii="宋体"/>
                <w:color w:val="000000" w:themeColor="text1"/>
                <w:sz w:val="24"/>
              </w:rPr>
            </w:pPr>
          </w:p>
        </w:tc>
        <w:tc>
          <w:tcPr>
            <w:tcW w:w="1174" w:type="dxa"/>
            <w:vMerge/>
            <w:tcBorders>
              <w:top w:val="single" w:sz="4" w:space="0" w:color="auto"/>
              <w:left w:val="nil"/>
              <w:bottom w:val="single" w:sz="4" w:space="0" w:color="auto"/>
              <w:right w:val="single" w:sz="4" w:space="0" w:color="auto"/>
            </w:tcBorders>
            <w:shd w:val="clear" w:color="auto" w:fill="auto"/>
            <w:tcMar>
              <w:left w:w="108" w:type="dxa"/>
              <w:right w:w="108" w:type="dxa"/>
            </w:tcMar>
            <w:vAlign w:val="center"/>
          </w:tcPr>
          <w:p w:rsidR="00C63430" w:rsidRDefault="00C63430" w:rsidP="00D84E11">
            <w:pPr>
              <w:widowControl/>
              <w:spacing w:line="240" w:lineRule="exact"/>
              <w:rPr>
                <w:rFonts w:ascii="宋体"/>
                <w:color w:val="000000" w:themeColor="text1"/>
                <w:sz w:val="24"/>
              </w:rPr>
            </w:pPr>
          </w:p>
        </w:tc>
        <w:tc>
          <w:tcPr>
            <w:tcW w:w="2096" w:type="dxa"/>
            <w:tcBorders>
              <w:top w:val="nil"/>
              <w:left w:val="single" w:sz="4" w:space="0" w:color="auto"/>
              <w:bottom w:val="single" w:sz="4"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left"/>
              <w:rPr>
                <w:color w:val="000000" w:themeColor="text1"/>
              </w:rPr>
            </w:pPr>
            <w:r>
              <w:rPr>
                <w:rFonts w:ascii="楷体" w:eastAsia="楷体" w:hAnsi="楷体" w:cs="楷体" w:hint="eastAsia"/>
                <w:color w:val="000000" w:themeColor="text1"/>
                <w:kern w:val="0"/>
                <w:sz w:val="20"/>
                <w:szCs w:val="20"/>
                <w:lang w:bidi="ar"/>
              </w:rPr>
              <w:t>3.要求提供公开出版物</w:t>
            </w:r>
          </w:p>
        </w:tc>
        <w:tc>
          <w:tcPr>
            <w:tcW w:w="584" w:type="dxa"/>
            <w:tcBorders>
              <w:top w:val="nil"/>
              <w:left w:val="nil"/>
              <w:bottom w:val="single" w:sz="4"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667" w:type="dxa"/>
            <w:tcBorders>
              <w:top w:val="nil"/>
              <w:left w:val="nil"/>
              <w:bottom w:val="single" w:sz="4"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667" w:type="dxa"/>
            <w:tcBorders>
              <w:top w:val="nil"/>
              <w:left w:val="nil"/>
              <w:bottom w:val="single" w:sz="4"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835" w:type="dxa"/>
            <w:tcBorders>
              <w:top w:val="nil"/>
              <w:left w:val="nil"/>
              <w:bottom w:val="single" w:sz="4"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835" w:type="dxa"/>
            <w:tcBorders>
              <w:top w:val="nil"/>
              <w:left w:val="nil"/>
              <w:bottom w:val="single" w:sz="4"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500" w:type="dxa"/>
            <w:tcBorders>
              <w:top w:val="nil"/>
              <w:left w:val="nil"/>
              <w:bottom w:val="single" w:sz="4"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500" w:type="dxa"/>
            <w:tcBorders>
              <w:top w:val="nil"/>
              <w:left w:val="nil"/>
              <w:bottom w:val="single" w:sz="4"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r>
      <w:tr w:rsidR="00C63430" w:rsidTr="00D84E11">
        <w:trPr>
          <w:jc w:val="center"/>
        </w:trPr>
        <w:tc>
          <w:tcPr>
            <w:tcW w:w="1203" w:type="dxa"/>
            <w:vMerge/>
            <w:tcBorders>
              <w:top w:val="single" w:sz="4" w:space="0" w:color="auto"/>
              <w:left w:val="single" w:sz="4" w:space="0" w:color="auto"/>
              <w:bottom w:val="single" w:sz="4" w:space="0" w:color="auto"/>
              <w:right w:val="single" w:sz="8" w:space="0" w:color="auto"/>
            </w:tcBorders>
            <w:shd w:val="clear" w:color="auto" w:fill="auto"/>
            <w:tcMar>
              <w:left w:w="108" w:type="dxa"/>
              <w:right w:w="108" w:type="dxa"/>
            </w:tcMar>
            <w:vAlign w:val="center"/>
          </w:tcPr>
          <w:p w:rsidR="00C63430" w:rsidRDefault="00C63430" w:rsidP="00D84E11">
            <w:pPr>
              <w:widowControl/>
              <w:spacing w:line="240" w:lineRule="exact"/>
              <w:rPr>
                <w:rFonts w:ascii="宋体"/>
                <w:color w:val="000000" w:themeColor="text1"/>
                <w:sz w:val="24"/>
              </w:rPr>
            </w:pPr>
          </w:p>
        </w:tc>
        <w:tc>
          <w:tcPr>
            <w:tcW w:w="1174" w:type="dxa"/>
            <w:vMerge/>
            <w:tcBorders>
              <w:top w:val="single" w:sz="4" w:space="0" w:color="auto"/>
              <w:left w:val="nil"/>
              <w:bottom w:val="single" w:sz="4" w:space="0" w:color="auto"/>
              <w:right w:val="single" w:sz="4" w:space="0" w:color="auto"/>
            </w:tcBorders>
            <w:shd w:val="clear" w:color="auto" w:fill="auto"/>
            <w:tcMar>
              <w:left w:w="108" w:type="dxa"/>
              <w:right w:w="108" w:type="dxa"/>
            </w:tcMar>
            <w:vAlign w:val="center"/>
          </w:tcPr>
          <w:p w:rsidR="00C63430" w:rsidRDefault="00C63430" w:rsidP="00D84E11">
            <w:pPr>
              <w:widowControl/>
              <w:spacing w:line="240" w:lineRule="exact"/>
              <w:rPr>
                <w:rFonts w:ascii="宋体"/>
                <w:color w:val="000000" w:themeColor="text1"/>
                <w:sz w:val="24"/>
              </w:rPr>
            </w:pPr>
          </w:p>
        </w:tc>
        <w:tc>
          <w:tcPr>
            <w:tcW w:w="209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C63430" w:rsidRDefault="00C63430" w:rsidP="00D84E11">
            <w:pPr>
              <w:widowControl/>
              <w:spacing w:after="180" w:line="240" w:lineRule="exact"/>
              <w:jc w:val="left"/>
              <w:rPr>
                <w:color w:val="000000" w:themeColor="text1"/>
              </w:rPr>
            </w:pPr>
            <w:r>
              <w:rPr>
                <w:rFonts w:ascii="楷体" w:eastAsia="楷体" w:hAnsi="楷体" w:cs="楷体" w:hint="eastAsia"/>
                <w:color w:val="000000" w:themeColor="text1"/>
                <w:kern w:val="0"/>
                <w:sz w:val="20"/>
                <w:szCs w:val="20"/>
                <w:lang w:bidi="ar"/>
              </w:rPr>
              <w:t>4.无正当理由大量反复申请</w:t>
            </w:r>
          </w:p>
        </w:tc>
        <w:tc>
          <w:tcPr>
            <w:tcW w:w="58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66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66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50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50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r>
      <w:tr w:rsidR="00C63430" w:rsidTr="00D84E11">
        <w:trPr>
          <w:jc w:val="center"/>
        </w:trPr>
        <w:tc>
          <w:tcPr>
            <w:tcW w:w="1203" w:type="dxa"/>
            <w:vMerge/>
            <w:tcBorders>
              <w:top w:val="single" w:sz="4" w:space="0" w:color="auto"/>
              <w:left w:val="single" w:sz="4" w:space="0" w:color="auto"/>
              <w:bottom w:val="single" w:sz="4" w:space="0" w:color="auto"/>
              <w:right w:val="single" w:sz="8" w:space="0" w:color="auto"/>
            </w:tcBorders>
            <w:shd w:val="clear" w:color="auto" w:fill="auto"/>
            <w:tcMar>
              <w:left w:w="108" w:type="dxa"/>
              <w:right w:w="108" w:type="dxa"/>
            </w:tcMar>
            <w:vAlign w:val="center"/>
          </w:tcPr>
          <w:p w:rsidR="00C63430" w:rsidRDefault="00C63430" w:rsidP="00D84E11">
            <w:pPr>
              <w:widowControl/>
              <w:spacing w:line="240" w:lineRule="exact"/>
              <w:rPr>
                <w:rFonts w:ascii="宋体"/>
                <w:color w:val="000000" w:themeColor="text1"/>
                <w:sz w:val="24"/>
              </w:rPr>
            </w:pPr>
          </w:p>
        </w:tc>
        <w:tc>
          <w:tcPr>
            <w:tcW w:w="1174" w:type="dxa"/>
            <w:vMerge/>
            <w:tcBorders>
              <w:top w:val="single" w:sz="4" w:space="0" w:color="auto"/>
              <w:left w:val="nil"/>
              <w:bottom w:val="single" w:sz="4" w:space="0" w:color="auto"/>
              <w:right w:val="single" w:sz="4" w:space="0" w:color="auto"/>
            </w:tcBorders>
            <w:shd w:val="clear" w:color="auto" w:fill="auto"/>
            <w:tcMar>
              <w:left w:w="108" w:type="dxa"/>
              <w:right w:w="108" w:type="dxa"/>
            </w:tcMar>
            <w:vAlign w:val="center"/>
          </w:tcPr>
          <w:p w:rsidR="00C63430" w:rsidRDefault="00C63430" w:rsidP="00D84E11">
            <w:pPr>
              <w:widowControl/>
              <w:spacing w:line="240" w:lineRule="exact"/>
              <w:rPr>
                <w:rFonts w:ascii="宋体"/>
                <w:color w:val="000000" w:themeColor="text1"/>
                <w:sz w:val="24"/>
              </w:rPr>
            </w:pPr>
          </w:p>
        </w:tc>
        <w:tc>
          <w:tcPr>
            <w:tcW w:w="2096" w:type="dxa"/>
            <w:tcBorders>
              <w:top w:val="single" w:sz="4" w:space="0" w:color="auto"/>
              <w:left w:val="single" w:sz="4" w:space="0" w:color="auto"/>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left"/>
              <w:rPr>
                <w:color w:val="000000" w:themeColor="text1"/>
              </w:rPr>
            </w:pPr>
            <w:r>
              <w:rPr>
                <w:rFonts w:ascii="楷体" w:eastAsia="楷体" w:hAnsi="楷体" w:cs="楷体" w:hint="eastAsia"/>
                <w:color w:val="000000" w:themeColor="text1"/>
                <w:kern w:val="0"/>
                <w:sz w:val="20"/>
                <w:szCs w:val="20"/>
                <w:lang w:bidi="ar"/>
              </w:rPr>
              <w:t>5.要求行政机关确认或重新出具已获取信息</w:t>
            </w:r>
          </w:p>
        </w:tc>
        <w:tc>
          <w:tcPr>
            <w:tcW w:w="584" w:type="dxa"/>
            <w:tcBorders>
              <w:top w:val="single" w:sz="4" w:space="0" w:color="auto"/>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667" w:type="dxa"/>
            <w:tcBorders>
              <w:top w:val="single" w:sz="4" w:space="0" w:color="auto"/>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667" w:type="dxa"/>
            <w:tcBorders>
              <w:top w:val="single" w:sz="4" w:space="0" w:color="auto"/>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835" w:type="dxa"/>
            <w:tcBorders>
              <w:top w:val="single" w:sz="4" w:space="0" w:color="auto"/>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835" w:type="dxa"/>
            <w:tcBorders>
              <w:top w:val="single" w:sz="4" w:space="0" w:color="auto"/>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500" w:type="dxa"/>
            <w:tcBorders>
              <w:top w:val="single" w:sz="4" w:space="0" w:color="auto"/>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500" w:type="dxa"/>
            <w:tcBorders>
              <w:top w:val="single" w:sz="4" w:space="0" w:color="auto"/>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r>
      <w:tr w:rsidR="00C63430" w:rsidTr="00D84E11">
        <w:trPr>
          <w:jc w:val="center"/>
        </w:trPr>
        <w:tc>
          <w:tcPr>
            <w:tcW w:w="1203" w:type="dxa"/>
            <w:vMerge/>
            <w:tcBorders>
              <w:top w:val="nil"/>
              <w:left w:val="single" w:sz="4" w:space="0" w:color="auto"/>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line="240" w:lineRule="exact"/>
              <w:rPr>
                <w:rFonts w:ascii="宋体"/>
                <w:color w:val="000000" w:themeColor="text1"/>
                <w:sz w:val="24"/>
              </w:rPr>
            </w:pPr>
          </w:p>
        </w:tc>
        <w:tc>
          <w:tcPr>
            <w:tcW w:w="3270"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left"/>
              <w:rPr>
                <w:color w:val="000000" w:themeColor="text1"/>
              </w:rPr>
            </w:pPr>
            <w:r>
              <w:rPr>
                <w:rFonts w:ascii="楷体" w:eastAsia="楷体" w:hAnsi="楷体" w:cs="楷体" w:hint="eastAsia"/>
                <w:color w:val="000000" w:themeColor="text1"/>
                <w:kern w:val="0"/>
                <w:sz w:val="20"/>
                <w:szCs w:val="20"/>
                <w:lang w:bidi="ar"/>
              </w:rPr>
              <w:t>（六）其他处理</w:t>
            </w:r>
          </w:p>
        </w:tc>
        <w:tc>
          <w:tcPr>
            <w:tcW w:w="584"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667"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667"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835"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835"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500"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500"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r>
      <w:tr w:rsidR="00C63430" w:rsidTr="00D84E11">
        <w:trPr>
          <w:jc w:val="center"/>
        </w:trPr>
        <w:tc>
          <w:tcPr>
            <w:tcW w:w="1203" w:type="dxa"/>
            <w:vMerge/>
            <w:tcBorders>
              <w:top w:val="nil"/>
              <w:left w:val="single" w:sz="4" w:space="0" w:color="auto"/>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line="240" w:lineRule="exact"/>
              <w:rPr>
                <w:rFonts w:ascii="宋体"/>
                <w:color w:val="000000" w:themeColor="text1"/>
                <w:sz w:val="24"/>
              </w:rPr>
            </w:pPr>
          </w:p>
        </w:tc>
        <w:tc>
          <w:tcPr>
            <w:tcW w:w="3270"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left"/>
              <w:rPr>
                <w:color w:val="000000" w:themeColor="text1"/>
              </w:rPr>
            </w:pPr>
            <w:r>
              <w:rPr>
                <w:rFonts w:ascii="楷体" w:eastAsia="楷体" w:hAnsi="楷体" w:cs="楷体" w:hint="eastAsia"/>
                <w:color w:val="000000" w:themeColor="text1"/>
                <w:kern w:val="0"/>
                <w:sz w:val="20"/>
                <w:szCs w:val="20"/>
                <w:lang w:bidi="ar"/>
              </w:rPr>
              <w:t>（七）总计</w:t>
            </w:r>
          </w:p>
        </w:tc>
        <w:tc>
          <w:tcPr>
            <w:tcW w:w="584"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667"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667"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835"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835"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500"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500"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r>
      <w:tr w:rsidR="00C63430" w:rsidTr="00D84E11">
        <w:trPr>
          <w:jc w:val="center"/>
        </w:trPr>
        <w:tc>
          <w:tcPr>
            <w:tcW w:w="4473" w:type="dxa"/>
            <w:gridSpan w:val="3"/>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left"/>
              <w:rPr>
                <w:color w:val="000000" w:themeColor="text1"/>
              </w:rPr>
            </w:pPr>
            <w:r>
              <w:rPr>
                <w:rFonts w:ascii="宋体" w:eastAsia="宋体" w:hAnsi="宋体" w:cs="宋体" w:hint="eastAsia"/>
                <w:color w:val="000000" w:themeColor="text1"/>
                <w:kern w:val="0"/>
                <w:sz w:val="20"/>
                <w:szCs w:val="20"/>
                <w:lang w:bidi="ar"/>
              </w:rPr>
              <w:t>四、结转下年度继续办理</w:t>
            </w:r>
          </w:p>
        </w:tc>
        <w:tc>
          <w:tcPr>
            <w:tcW w:w="584"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667"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667"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835"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835"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500"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500"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4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r>
    </w:tbl>
    <w:p w:rsidR="00C63430" w:rsidRDefault="00C63430" w:rsidP="00C63430">
      <w:pPr>
        <w:pStyle w:val="a6"/>
        <w:widowControl/>
        <w:numPr>
          <w:ilvl w:val="0"/>
          <w:numId w:val="1"/>
        </w:numPr>
        <w:spacing w:beforeAutospacing="0" w:afterAutospacing="0" w:line="560" w:lineRule="exact"/>
        <w:ind w:firstLine="420"/>
        <w:jc w:val="both"/>
        <w:rPr>
          <w:rFonts w:ascii="黑体" w:eastAsia="黑体" w:hAnsi="黑体" w:cs="黑体"/>
          <w:bCs/>
          <w:color w:val="000000" w:themeColor="text1"/>
          <w:sz w:val="32"/>
          <w:szCs w:val="32"/>
          <w:shd w:val="clear" w:color="auto" w:fill="FFFFFF"/>
        </w:rPr>
      </w:pPr>
      <w:r>
        <w:rPr>
          <w:rFonts w:ascii="黑体" w:eastAsia="黑体" w:hAnsi="黑体" w:cs="黑体" w:hint="eastAsia"/>
          <w:bCs/>
          <w:color w:val="000000" w:themeColor="text1"/>
          <w:sz w:val="32"/>
          <w:szCs w:val="32"/>
          <w:shd w:val="clear" w:color="auto" w:fill="FFFFFF"/>
        </w:rPr>
        <w:t>政府信息公开行政复议、行政诉讼情况</w:t>
      </w:r>
    </w:p>
    <w:tbl>
      <w:tblPr>
        <w:tblW w:w="9061"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633"/>
        <w:gridCol w:w="633"/>
        <w:gridCol w:w="633"/>
        <w:gridCol w:w="633"/>
        <w:gridCol w:w="488"/>
        <w:gridCol w:w="633"/>
        <w:gridCol w:w="633"/>
        <w:gridCol w:w="633"/>
        <w:gridCol w:w="633"/>
        <w:gridCol w:w="488"/>
        <w:gridCol w:w="633"/>
        <w:gridCol w:w="633"/>
        <w:gridCol w:w="633"/>
        <w:gridCol w:w="633"/>
        <w:gridCol w:w="489"/>
      </w:tblGrid>
      <w:tr w:rsidR="00C63430" w:rsidTr="00D84E11">
        <w:trPr>
          <w:jc w:val="center"/>
        </w:trPr>
        <w:tc>
          <w:tcPr>
            <w:tcW w:w="3020" w:type="dxa"/>
            <w:gridSpan w:val="5"/>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80" w:lineRule="exact"/>
              <w:jc w:val="center"/>
              <w:rPr>
                <w:color w:val="000000" w:themeColor="text1"/>
              </w:rPr>
            </w:pPr>
            <w:r>
              <w:rPr>
                <w:rFonts w:ascii="宋体" w:eastAsia="宋体" w:hAnsi="宋体" w:cs="宋体" w:hint="eastAsia"/>
                <w:color w:val="000000" w:themeColor="text1"/>
                <w:kern w:val="0"/>
                <w:sz w:val="20"/>
                <w:szCs w:val="20"/>
                <w:lang w:bidi="ar"/>
              </w:rPr>
              <w:t>行政复议</w:t>
            </w:r>
          </w:p>
        </w:tc>
        <w:tc>
          <w:tcPr>
            <w:tcW w:w="6041" w:type="dxa"/>
            <w:gridSpan w:val="10"/>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80" w:lineRule="exact"/>
              <w:jc w:val="center"/>
              <w:rPr>
                <w:color w:val="000000" w:themeColor="text1"/>
              </w:rPr>
            </w:pPr>
            <w:r>
              <w:rPr>
                <w:rFonts w:ascii="宋体" w:eastAsia="宋体" w:hAnsi="宋体" w:cs="宋体" w:hint="eastAsia"/>
                <w:color w:val="000000" w:themeColor="text1"/>
                <w:kern w:val="0"/>
                <w:sz w:val="20"/>
                <w:szCs w:val="20"/>
                <w:lang w:bidi="ar"/>
              </w:rPr>
              <w:t>行政诉讼</w:t>
            </w:r>
          </w:p>
        </w:tc>
      </w:tr>
      <w:tr w:rsidR="00C63430" w:rsidTr="00D84E11">
        <w:trPr>
          <w:jc w:val="center"/>
        </w:trPr>
        <w:tc>
          <w:tcPr>
            <w:tcW w:w="633"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80" w:lineRule="exact"/>
              <w:jc w:val="center"/>
              <w:rPr>
                <w:color w:val="000000" w:themeColor="text1"/>
              </w:rPr>
            </w:pPr>
            <w:r>
              <w:rPr>
                <w:rFonts w:ascii="宋体" w:eastAsia="宋体" w:hAnsi="宋体" w:cs="宋体" w:hint="eastAsia"/>
                <w:color w:val="000000" w:themeColor="text1"/>
                <w:kern w:val="0"/>
                <w:sz w:val="20"/>
                <w:szCs w:val="20"/>
                <w:lang w:bidi="ar"/>
              </w:rPr>
              <w:t>结果维持</w:t>
            </w:r>
          </w:p>
        </w:tc>
        <w:tc>
          <w:tcPr>
            <w:tcW w:w="633"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80" w:lineRule="exact"/>
              <w:jc w:val="center"/>
              <w:rPr>
                <w:color w:val="000000" w:themeColor="text1"/>
              </w:rPr>
            </w:pPr>
            <w:r>
              <w:rPr>
                <w:rFonts w:ascii="宋体" w:eastAsia="宋体" w:hAnsi="宋体" w:cs="宋体" w:hint="eastAsia"/>
                <w:color w:val="000000" w:themeColor="text1"/>
                <w:kern w:val="0"/>
                <w:sz w:val="20"/>
                <w:szCs w:val="20"/>
                <w:lang w:bidi="ar"/>
              </w:rPr>
              <w:t>结果纠正</w:t>
            </w:r>
          </w:p>
        </w:tc>
        <w:tc>
          <w:tcPr>
            <w:tcW w:w="633"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80" w:lineRule="exact"/>
              <w:jc w:val="center"/>
              <w:rPr>
                <w:color w:val="000000" w:themeColor="text1"/>
              </w:rPr>
            </w:pPr>
            <w:r>
              <w:rPr>
                <w:rFonts w:ascii="宋体" w:eastAsia="宋体" w:hAnsi="宋体" w:cs="宋体" w:hint="eastAsia"/>
                <w:color w:val="000000" w:themeColor="text1"/>
                <w:kern w:val="0"/>
                <w:sz w:val="20"/>
                <w:szCs w:val="20"/>
                <w:lang w:bidi="ar"/>
              </w:rPr>
              <w:t>其他结果</w:t>
            </w:r>
          </w:p>
        </w:tc>
        <w:tc>
          <w:tcPr>
            <w:tcW w:w="633"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80" w:lineRule="exact"/>
              <w:jc w:val="center"/>
              <w:rPr>
                <w:color w:val="000000" w:themeColor="text1"/>
              </w:rPr>
            </w:pPr>
            <w:r>
              <w:rPr>
                <w:rFonts w:ascii="宋体" w:eastAsia="宋体" w:hAnsi="宋体" w:cs="宋体" w:hint="eastAsia"/>
                <w:color w:val="000000" w:themeColor="text1"/>
                <w:kern w:val="0"/>
                <w:sz w:val="20"/>
                <w:szCs w:val="20"/>
                <w:lang w:bidi="ar"/>
              </w:rPr>
              <w:t>尚未审结</w:t>
            </w:r>
          </w:p>
        </w:tc>
        <w:tc>
          <w:tcPr>
            <w:tcW w:w="488"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80" w:lineRule="exact"/>
              <w:jc w:val="center"/>
              <w:rPr>
                <w:color w:val="000000" w:themeColor="text1"/>
              </w:rPr>
            </w:pPr>
            <w:r>
              <w:rPr>
                <w:rFonts w:ascii="宋体" w:eastAsia="宋体" w:hAnsi="宋体" w:cs="宋体" w:hint="eastAsia"/>
                <w:color w:val="000000" w:themeColor="text1"/>
                <w:kern w:val="0"/>
                <w:sz w:val="20"/>
                <w:szCs w:val="20"/>
                <w:lang w:bidi="ar"/>
              </w:rPr>
              <w:t>总计</w:t>
            </w:r>
          </w:p>
        </w:tc>
        <w:tc>
          <w:tcPr>
            <w:tcW w:w="3020"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80" w:lineRule="exact"/>
              <w:jc w:val="center"/>
              <w:rPr>
                <w:color w:val="000000" w:themeColor="text1"/>
              </w:rPr>
            </w:pPr>
            <w:r>
              <w:rPr>
                <w:rFonts w:ascii="宋体" w:eastAsia="宋体" w:hAnsi="宋体" w:cs="宋体" w:hint="eastAsia"/>
                <w:color w:val="000000" w:themeColor="text1"/>
                <w:kern w:val="0"/>
                <w:sz w:val="20"/>
                <w:szCs w:val="20"/>
                <w:lang w:bidi="ar"/>
              </w:rPr>
              <w:t>未经复议直接起诉</w:t>
            </w:r>
          </w:p>
        </w:tc>
        <w:tc>
          <w:tcPr>
            <w:tcW w:w="3021"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80" w:lineRule="exact"/>
              <w:jc w:val="center"/>
              <w:rPr>
                <w:color w:val="000000" w:themeColor="text1"/>
              </w:rPr>
            </w:pPr>
            <w:r>
              <w:rPr>
                <w:rFonts w:ascii="宋体" w:eastAsia="宋体" w:hAnsi="宋体" w:cs="宋体" w:hint="eastAsia"/>
                <w:color w:val="000000" w:themeColor="text1"/>
                <w:kern w:val="0"/>
                <w:sz w:val="20"/>
                <w:szCs w:val="20"/>
                <w:lang w:bidi="ar"/>
              </w:rPr>
              <w:t>复议后起诉</w:t>
            </w:r>
          </w:p>
        </w:tc>
      </w:tr>
      <w:tr w:rsidR="00C63430" w:rsidTr="00D84E11">
        <w:trPr>
          <w:jc w:val="center"/>
        </w:trPr>
        <w:tc>
          <w:tcPr>
            <w:tcW w:w="633"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line="280" w:lineRule="exact"/>
              <w:rPr>
                <w:rFonts w:ascii="宋体"/>
                <w:color w:val="000000" w:themeColor="text1"/>
                <w:sz w:val="24"/>
              </w:rPr>
            </w:pPr>
          </w:p>
        </w:tc>
        <w:tc>
          <w:tcPr>
            <w:tcW w:w="633"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line="280" w:lineRule="exact"/>
              <w:rPr>
                <w:rFonts w:ascii="宋体"/>
                <w:color w:val="000000" w:themeColor="text1"/>
                <w:sz w:val="24"/>
              </w:rPr>
            </w:pPr>
          </w:p>
        </w:tc>
        <w:tc>
          <w:tcPr>
            <w:tcW w:w="633"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line="280" w:lineRule="exact"/>
              <w:rPr>
                <w:rFonts w:ascii="宋体"/>
                <w:color w:val="000000" w:themeColor="text1"/>
                <w:sz w:val="24"/>
              </w:rPr>
            </w:pPr>
          </w:p>
        </w:tc>
        <w:tc>
          <w:tcPr>
            <w:tcW w:w="633"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line="280" w:lineRule="exact"/>
              <w:rPr>
                <w:rFonts w:ascii="宋体"/>
                <w:color w:val="000000" w:themeColor="text1"/>
                <w:sz w:val="24"/>
              </w:rPr>
            </w:pPr>
          </w:p>
        </w:tc>
        <w:tc>
          <w:tcPr>
            <w:tcW w:w="488"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line="280" w:lineRule="exact"/>
              <w:rPr>
                <w:rFonts w:ascii="宋体"/>
                <w:color w:val="000000" w:themeColor="text1"/>
                <w:sz w:val="24"/>
              </w:rPr>
            </w:pPr>
          </w:p>
        </w:tc>
        <w:tc>
          <w:tcPr>
            <w:tcW w:w="633"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80" w:lineRule="exact"/>
              <w:jc w:val="center"/>
              <w:rPr>
                <w:color w:val="000000" w:themeColor="text1"/>
              </w:rPr>
            </w:pPr>
            <w:r>
              <w:rPr>
                <w:rFonts w:ascii="宋体" w:eastAsia="宋体" w:hAnsi="宋体" w:cs="宋体" w:hint="eastAsia"/>
                <w:color w:val="000000" w:themeColor="text1"/>
                <w:kern w:val="0"/>
                <w:sz w:val="20"/>
                <w:szCs w:val="20"/>
                <w:lang w:bidi="ar"/>
              </w:rPr>
              <w:t>结果维持</w:t>
            </w:r>
          </w:p>
        </w:tc>
        <w:tc>
          <w:tcPr>
            <w:tcW w:w="633"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80" w:lineRule="exact"/>
              <w:jc w:val="center"/>
              <w:rPr>
                <w:color w:val="000000" w:themeColor="text1"/>
              </w:rPr>
            </w:pPr>
            <w:r>
              <w:rPr>
                <w:rFonts w:ascii="宋体" w:eastAsia="宋体" w:hAnsi="宋体" w:cs="宋体" w:hint="eastAsia"/>
                <w:color w:val="000000" w:themeColor="text1"/>
                <w:kern w:val="0"/>
                <w:sz w:val="20"/>
                <w:szCs w:val="20"/>
                <w:lang w:bidi="ar"/>
              </w:rPr>
              <w:t>结果纠正</w:t>
            </w:r>
          </w:p>
        </w:tc>
        <w:tc>
          <w:tcPr>
            <w:tcW w:w="633"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80" w:lineRule="exact"/>
              <w:jc w:val="center"/>
              <w:rPr>
                <w:color w:val="000000" w:themeColor="text1"/>
              </w:rPr>
            </w:pPr>
            <w:r>
              <w:rPr>
                <w:rFonts w:ascii="宋体" w:eastAsia="宋体" w:hAnsi="宋体" w:cs="宋体" w:hint="eastAsia"/>
                <w:color w:val="000000" w:themeColor="text1"/>
                <w:kern w:val="0"/>
                <w:sz w:val="20"/>
                <w:szCs w:val="20"/>
                <w:lang w:bidi="ar"/>
              </w:rPr>
              <w:t>其他结果</w:t>
            </w:r>
          </w:p>
        </w:tc>
        <w:tc>
          <w:tcPr>
            <w:tcW w:w="633"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80" w:lineRule="exact"/>
              <w:jc w:val="center"/>
              <w:rPr>
                <w:color w:val="000000" w:themeColor="text1"/>
              </w:rPr>
            </w:pPr>
            <w:r>
              <w:rPr>
                <w:rFonts w:ascii="宋体" w:eastAsia="宋体" w:hAnsi="宋体" w:cs="宋体" w:hint="eastAsia"/>
                <w:color w:val="000000" w:themeColor="text1"/>
                <w:kern w:val="0"/>
                <w:sz w:val="20"/>
                <w:szCs w:val="20"/>
                <w:lang w:bidi="ar"/>
              </w:rPr>
              <w:t>尚未审结</w:t>
            </w:r>
          </w:p>
        </w:tc>
        <w:tc>
          <w:tcPr>
            <w:tcW w:w="488"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80" w:lineRule="exact"/>
              <w:jc w:val="center"/>
              <w:rPr>
                <w:color w:val="000000" w:themeColor="text1"/>
              </w:rPr>
            </w:pPr>
            <w:r>
              <w:rPr>
                <w:rFonts w:ascii="宋体" w:eastAsia="宋体" w:hAnsi="宋体" w:cs="宋体" w:hint="eastAsia"/>
                <w:color w:val="000000" w:themeColor="text1"/>
                <w:kern w:val="0"/>
                <w:sz w:val="20"/>
                <w:szCs w:val="20"/>
                <w:lang w:bidi="ar"/>
              </w:rPr>
              <w:t>总计</w:t>
            </w:r>
          </w:p>
        </w:tc>
        <w:tc>
          <w:tcPr>
            <w:tcW w:w="633"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80" w:lineRule="exact"/>
              <w:jc w:val="center"/>
              <w:rPr>
                <w:color w:val="000000" w:themeColor="text1"/>
              </w:rPr>
            </w:pPr>
            <w:r>
              <w:rPr>
                <w:rFonts w:ascii="宋体" w:eastAsia="宋体" w:hAnsi="宋体" w:cs="宋体" w:hint="eastAsia"/>
                <w:color w:val="000000" w:themeColor="text1"/>
                <w:kern w:val="0"/>
                <w:sz w:val="20"/>
                <w:szCs w:val="20"/>
                <w:lang w:bidi="ar"/>
              </w:rPr>
              <w:t>结果维持</w:t>
            </w:r>
          </w:p>
        </w:tc>
        <w:tc>
          <w:tcPr>
            <w:tcW w:w="633"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80" w:lineRule="exact"/>
              <w:jc w:val="center"/>
              <w:rPr>
                <w:color w:val="000000" w:themeColor="text1"/>
              </w:rPr>
            </w:pPr>
            <w:r>
              <w:rPr>
                <w:rFonts w:ascii="宋体" w:eastAsia="宋体" w:hAnsi="宋体" w:cs="宋体" w:hint="eastAsia"/>
                <w:color w:val="000000" w:themeColor="text1"/>
                <w:kern w:val="0"/>
                <w:sz w:val="20"/>
                <w:szCs w:val="20"/>
                <w:lang w:bidi="ar"/>
              </w:rPr>
              <w:t>结果纠正</w:t>
            </w:r>
          </w:p>
        </w:tc>
        <w:tc>
          <w:tcPr>
            <w:tcW w:w="633"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80" w:lineRule="exact"/>
              <w:jc w:val="center"/>
              <w:rPr>
                <w:color w:val="000000" w:themeColor="text1"/>
              </w:rPr>
            </w:pPr>
            <w:r>
              <w:rPr>
                <w:rFonts w:ascii="宋体" w:eastAsia="宋体" w:hAnsi="宋体" w:cs="宋体" w:hint="eastAsia"/>
                <w:color w:val="000000" w:themeColor="text1"/>
                <w:kern w:val="0"/>
                <w:sz w:val="20"/>
                <w:szCs w:val="20"/>
                <w:lang w:bidi="ar"/>
              </w:rPr>
              <w:t>其他结果</w:t>
            </w:r>
          </w:p>
        </w:tc>
        <w:tc>
          <w:tcPr>
            <w:tcW w:w="633"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80" w:lineRule="exact"/>
              <w:jc w:val="center"/>
              <w:rPr>
                <w:color w:val="000000" w:themeColor="text1"/>
              </w:rPr>
            </w:pPr>
            <w:r>
              <w:rPr>
                <w:rFonts w:ascii="宋体" w:eastAsia="宋体" w:hAnsi="宋体" w:cs="宋体" w:hint="eastAsia"/>
                <w:color w:val="000000" w:themeColor="text1"/>
                <w:kern w:val="0"/>
                <w:sz w:val="20"/>
                <w:szCs w:val="20"/>
                <w:lang w:bidi="ar"/>
              </w:rPr>
              <w:t>尚未审结</w:t>
            </w:r>
          </w:p>
        </w:tc>
        <w:tc>
          <w:tcPr>
            <w:tcW w:w="489"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80" w:lineRule="exact"/>
              <w:jc w:val="center"/>
              <w:rPr>
                <w:color w:val="000000" w:themeColor="text1"/>
              </w:rPr>
            </w:pPr>
            <w:r>
              <w:rPr>
                <w:rFonts w:ascii="宋体" w:eastAsia="宋体" w:hAnsi="宋体" w:cs="宋体" w:hint="eastAsia"/>
                <w:color w:val="000000" w:themeColor="text1"/>
                <w:kern w:val="0"/>
                <w:sz w:val="20"/>
                <w:szCs w:val="20"/>
                <w:lang w:bidi="ar"/>
              </w:rPr>
              <w:t>总计</w:t>
            </w:r>
          </w:p>
        </w:tc>
      </w:tr>
      <w:tr w:rsidR="00C63430" w:rsidTr="00D84E11">
        <w:trPr>
          <w:jc w:val="center"/>
        </w:trPr>
        <w:tc>
          <w:tcPr>
            <w:tcW w:w="63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8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633"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8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633"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8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633"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8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488"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8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633"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8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633"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8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633"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8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633"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8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488"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8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633"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8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633"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8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633"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8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c>
          <w:tcPr>
            <w:tcW w:w="633"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80" w:lineRule="exact"/>
              <w:jc w:val="center"/>
              <w:rPr>
                <w:color w:val="000000" w:themeColor="text1"/>
              </w:rPr>
            </w:pPr>
            <w:r>
              <w:rPr>
                <w:rFonts w:ascii="Calibri" w:hAnsi="Calibri" w:cs="Calibri"/>
                <w:color w:val="000000" w:themeColor="text1"/>
                <w:kern w:val="0"/>
                <w:sz w:val="20"/>
                <w:szCs w:val="20"/>
                <w:lang w:bidi="ar"/>
              </w:rPr>
              <w:t> </w:t>
            </w:r>
            <w:r>
              <w:rPr>
                <w:rFonts w:ascii="Calibri" w:hAnsi="Calibri" w:cs="Calibri" w:hint="eastAsia"/>
                <w:color w:val="000000" w:themeColor="text1"/>
                <w:kern w:val="0"/>
                <w:sz w:val="20"/>
                <w:szCs w:val="20"/>
                <w:lang w:bidi="ar"/>
              </w:rPr>
              <w:t>0</w:t>
            </w:r>
          </w:p>
        </w:tc>
        <w:tc>
          <w:tcPr>
            <w:tcW w:w="489" w:type="dxa"/>
            <w:tcBorders>
              <w:top w:val="nil"/>
              <w:left w:val="nil"/>
              <w:bottom w:val="single" w:sz="8" w:space="0" w:color="auto"/>
              <w:right w:val="single" w:sz="8" w:space="0" w:color="auto"/>
            </w:tcBorders>
            <w:shd w:val="clear" w:color="auto" w:fill="auto"/>
            <w:tcMar>
              <w:left w:w="108" w:type="dxa"/>
              <w:right w:w="108" w:type="dxa"/>
            </w:tcMar>
            <w:vAlign w:val="center"/>
          </w:tcPr>
          <w:p w:rsidR="00C63430" w:rsidRDefault="00C63430" w:rsidP="00D84E11">
            <w:pPr>
              <w:widowControl/>
              <w:spacing w:after="180" w:line="280" w:lineRule="exact"/>
              <w:jc w:val="center"/>
              <w:rPr>
                <w:color w:val="000000" w:themeColor="text1"/>
              </w:rPr>
            </w:pPr>
            <w:r>
              <w:rPr>
                <w:rFonts w:ascii="Calibri" w:hAnsi="Calibri" w:cs="Calibri" w:hint="eastAsia"/>
                <w:color w:val="000000" w:themeColor="text1"/>
                <w:kern w:val="0"/>
                <w:sz w:val="20"/>
                <w:szCs w:val="20"/>
                <w:lang w:bidi="ar"/>
              </w:rPr>
              <w:t>0</w:t>
            </w:r>
            <w:r>
              <w:rPr>
                <w:rFonts w:ascii="Calibri" w:hAnsi="Calibri" w:cs="Calibri"/>
                <w:color w:val="000000" w:themeColor="text1"/>
                <w:kern w:val="0"/>
                <w:sz w:val="20"/>
                <w:szCs w:val="20"/>
                <w:lang w:bidi="ar"/>
              </w:rPr>
              <w:t> </w:t>
            </w:r>
          </w:p>
        </w:tc>
      </w:tr>
    </w:tbl>
    <w:p w:rsidR="00C63430" w:rsidRDefault="00C226C5" w:rsidP="00C226C5">
      <w:pPr>
        <w:pStyle w:val="a6"/>
        <w:widowControl/>
        <w:spacing w:beforeAutospacing="0" w:afterAutospacing="0" w:line="560" w:lineRule="exact"/>
        <w:ind w:firstLineChars="200" w:firstLine="640"/>
        <w:jc w:val="both"/>
        <w:rPr>
          <w:rFonts w:ascii="方正仿宋简体" w:eastAsia="方正仿宋简体" w:hAnsi="方正仿宋简体" w:cs="方正仿宋简体"/>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五、</w:t>
      </w:r>
      <w:r w:rsidR="00C63430">
        <w:rPr>
          <w:rFonts w:ascii="黑体" w:eastAsia="黑体" w:hAnsi="黑体" w:cs="黑体" w:hint="eastAsia"/>
          <w:color w:val="000000" w:themeColor="text1"/>
          <w:sz w:val="32"/>
          <w:szCs w:val="32"/>
          <w:shd w:val="clear" w:color="auto" w:fill="FFFFFF"/>
        </w:rPr>
        <w:t>存在的主要问题及改进情况</w:t>
      </w:r>
    </w:p>
    <w:p w:rsidR="00C63430" w:rsidRPr="00C226C5" w:rsidRDefault="00C63430" w:rsidP="00C226C5">
      <w:pPr>
        <w:autoSpaceDN w:val="0"/>
        <w:snapToGrid w:val="0"/>
        <w:spacing w:line="560" w:lineRule="exact"/>
        <w:ind w:firstLineChars="200" w:firstLine="640"/>
        <w:rPr>
          <w:rFonts w:ascii="仿宋_GB2312" w:eastAsia="仿宋_GB2312"/>
          <w:sz w:val="32"/>
          <w:szCs w:val="32"/>
        </w:rPr>
      </w:pPr>
      <w:r w:rsidRPr="00C226C5">
        <w:rPr>
          <w:rFonts w:ascii="仿宋_GB2312" w:eastAsia="仿宋_GB2312" w:hint="eastAsia"/>
          <w:color w:val="000000"/>
          <w:sz w:val="32"/>
          <w:szCs w:val="32"/>
        </w:rPr>
        <w:t>2019年，我局政府信息公开工作在不断完善和改进中取得了一定的成效。但依然存在</w:t>
      </w:r>
      <w:r w:rsidRPr="00C226C5">
        <w:rPr>
          <w:rFonts w:ascii="仿宋_GB2312" w:eastAsia="仿宋_GB2312" w:hint="eastAsia"/>
          <w:sz w:val="32"/>
          <w:szCs w:val="32"/>
        </w:rPr>
        <w:t>工作开展落实不够，有时公开不及时，公开内容不够规范，监督力度不够，问题整改不够及时等问题。为此，2020年，我局将从以下几方面加以改进:</w:t>
      </w:r>
    </w:p>
    <w:p w:rsidR="00C63430" w:rsidRPr="00C226C5" w:rsidRDefault="00C63430" w:rsidP="00E31B42">
      <w:pPr>
        <w:autoSpaceDN w:val="0"/>
        <w:snapToGrid w:val="0"/>
        <w:spacing w:line="560" w:lineRule="exact"/>
        <w:ind w:firstLineChars="200" w:firstLine="640"/>
        <w:rPr>
          <w:rFonts w:ascii="仿宋_GB2312" w:eastAsia="仿宋_GB2312"/>
          <w:sz w:val="32"/>
          <w:szCs w:val="32"/>
        </w:rPr>
      </w:pPr>
      <w:r w:rsidRPr="00C226C5">
        <w:rPr>
          <w:rFonts w:ascii="仿宋_GB2312" w:eastAsia="仿宋_GB2312" w:hint="eastAsia"/>
          <w:sz w:val="32"/>
          <w:szCs w:val="32"/>
        </w:rPr>
        <w:t>（一）进一步强化公开意识。进一步提高做好政府信息公开工作的自觉性，推进科学行政、依法行政、民主行政，规范教育行政行为。</w:t>
      </w:r>
    </w:p>
    <w:p w:rsidR="00C63430" w:rsidRPr="00C226C5" w:rsidRDefault="00C63430" w:rsidP="00E31B42">
      <w:pPr>
        <w:autoSpaceDN w:val="0"/>
        <w:snapToGrid w:val="0"/>
        <w:spacing w:line="560" w:lineRule="exact"/>
        <w:ind w:firstLineChars="200" w:firstLine="640"/>
        <w:rPr>
          <w:rFonts w:ascii="仿宋_GB2312" w:eastAsia="仿宋_GB2312"/>
          <w:sz w:val="32"/>
          <w:szCs w:val="32"/>
        </w:rPr>
      </w:pPr>
      <w:r w:rsidRPr="00C226C5">
        <w:rPr>
          <w:rFonts w:ascii="仿宋_GB2312" w:eastAsia="仿宋_GB2312" w:hint="eastAsia"/>
          <w:sz w:val="32"/>
          <w:szCs w:val="32"/>
        </w:rPr>
        <w:t>（二）进一步提高公开质量。加强对政府信息公开工作人员的业务培训，提高工作人员的服务水平；针对公开内容的不同情况确定公开时间，做到常规性工作定期公开，临时性工作随时公开，固定性工作长期公开，保证公开的时间更加及时；坚持把关</w:t>
      </w:r>
      <w:r w:rsidRPr="00C226C5">
        <w:rPr>
          <w:rFonts w:ascii="仿宋_GB2312" w:eastAsia="仿宋_GB2312" w:hint="eastAsia"/>
          <w:sz w:val="32"/>
          <w:szCs w:val="32"/>
        </w:rPr>
        <w:lastRenderedPageBreak/>
        <w:t>系群众切身利益的、群众最需要了解的事项公开作为信息公开的重点，公开重点更加突出。</w:t>
      </w:r>
    </w:p>
    <w:p w:rsidR="00C63430" w:rsidRPr="00D84E11" w:rsidRDefault="00C63430" w:rsidP="00E31B42">
      <w:pPr>
        <w:autoSpaceDN w:val="0"/>
        <w:snapToGrid w:val="0"/>
        <w:spacing w:line="560" w:lineRule="exact"/>
        <w:ind w:firstLineChars="200" w:firstLine="640"/>
        <w:rPr>
          <w:rFonts w:ascii="仿宋_GB2312" w:eastAsia="仿宋_GB2312"/>
          <w:sz w:val="32"/>
          <w:szCs w:val="32"/>
        </w:rPr>
      </w:pPr>
      <w:r w:rsidRPr="00D84E11">
        <w:rPr>
          <w:rFonts w:ascii="仿宋_GB2312" w:eastAsia="仿宋_GB2312" w:hint="eastAsia"/>
          <w:sz w:val="32"/>
          <w:szCs w:val="32"/>
        </w:rPr>
        <w:t>（三）进一步加</w:t>
      </w:r>
      <w:r w:rsidRPr="00D84E11">
        <w:rPr>
          <w:rFonts w:ascii="仿宋_GB2312" w:eastAsia="仿宋_GB2312" w:hint="eastAsia"/>
          <w:sz w:val="32"/>
          <w:szCs w:val="32"/>
          <w:u w:val="dotted"/>
        </w:rPr>
        <w:t>强监督</w:t>
      </w:r>
      <w:r w:rsidRPr="00D84E11">
        <w:rPr>
          <w:rFonts w:ascii="仿宋_GB2312" w:eastAsia="仿宋_GB2312" w:hint="eastAsia"/>
          <w:sz w:val="32"/>
          <w:szCs w:val="32"/>
        </w:rPr>
        <w:t>力度。把政府信息公开工作纳入对单位、个人考核的重要内容，严肃查处敷衍塞责、弄虚作假等现象，推动政府信息公开工作健康、深入开展。</w:t>
      </w:r>
    </w:p>
    <w:p w:rsidR="00C63430" w:rsidRDefault="00C63430" w:rsidP="00C226C5">
      <w:pPr>
        <w:pStyle w:val="a6"/>
        <w:widowControl/>
        <w:spacing w:beforeAutospacing="0" w:afterAutospacing="0" w:line="560" w:lineRule="exact"/>
        <w:ind w:firstLineChars="200" w:firstLine="640"/>
        <w:jc w:val="both"/>
        <w:rPr>
          <w:rFonts w:ascii="方正仿宋简体" w:eastAsia="方正仿宋简体" w:hAnsi="方正仿宋简体" w:cs="方正仿宋简体"/>
          <w:color w:val="000000" w:themeColor="text1"/>
          <w:sz w:val="32"/>
          <w:szCs w:val="32"/>
        </w:rPr>
      </w:pPr>
      <w:r>
        <w:rPr>
          <w:rFonts w:ascii="黑体" w:eastAsia="黑体" w:hAnsi="黑体" w:cs="黑体" w:hint="eastAsia"/>
          <w:color w:val="000000" w:themeColor="text1"/>
          <w:sz w:val="32"/>
          <w:szCs w:val="32"/>
          <w:shd w:val="clear" w:color="auto" w:fill="FFFFFF"/>
        </w:rPr>
        <w:t>六、其他需要报告的事项</w:t>
      </w:r>
    </w:p>
    <w:p w:rsidR="00C63430" w:rsidRPr="00843A9F" w:rsidRDefault="00C63430" w:rsidP="008777C2">
      <w:pPr>
        <w:pStyle w:val="a6"/>
        <w:widowControl/>
        <w:spacing w:beforeAutospacing="0" w:afterAutospacing="0" w:line="560" w:lineRule="exact"/>
        <w:ind w:firstLineChars="200" w:firstLine="640"/>
        <w:jc w:val="both"/>
        <w:rPr>
          <w:rFonts w:ascii="仿宋_GB2312" w:eastAsia="仿宋_GB2312" w:hAnsi="仿宋" w:cs="仿宋"/>
          <w:color w:val="000000" w:themeColor="text1"/>
          <w:sz w:val="32"/>
          <w:szCs w:val="32"/>
          <w:shd w:val="clear" w:color="auto" w:fill="FFFFFF"/>
        </w:rPr>
      </w:pPr>
      <w:r w:rsidRPr="00843A9F">
        <w:rPr>
          <w:rFonts w:ascii="仿宋_GB2312" w:eastAsia="仿宋_GB2312" w:hAnsi="仿宋" w:cs="仿宋" w:hint="eastAsia"/>
          <w:color w:val="000000" w:themeColor="text1"/>
          <w:sz w:val="32"/>
          <w:szCs w:val="32"/>
          <w:shd w:val="clear" w:color="auto" w:fill="FFFFFF"/>
        </w:rPr>
        <w:t>无其他需要报告的事项。</w:t>
      </w:r>
    </w:p>
    <w:p w:rsidR="00C63430" w:rsidRPr="00843A9F" w:rsidRDefault="00C63430" w:rsidP="00C63430">
      <w:pPr>
        <w:pStyle w:val="a6"/>
        <w:widowControl/>
        <w:spacing w:beforeAutospacing="0" w:afterAutospacing="0" w:line="560" w:lineRule="exact"/>
        <w:ind w:firstLine="420"/>
        <w:jc w:val="both"/>
        <w:rPr>
          <w:rFonts w:ascii="仿宋_GB2312" w:eastAsia="仿宋_GB2312" w:hAnsi="黑体" w:cs="黑体"/>
          <w:color w:val="000000" w:themeColor="text1"/>
          <w:sz w:val="32"/>
          <w:szCs w:val="32"/>
          <w:shd w:val="clear" w:color="auto" w:fill="FFFFFF"/>
        </w:rPr>
      </w:pPr>
      <w:r w:rsidRPr="00843A9F">
        <w:rPr>
          <w:rFonts w:ascii="仿宋_GB2312" w:eastAsia="仿宋_GB2312" w:hAnsi="黑体" w:cs="黑体" w:hint="eastAsia"/>
          <w:color w:val="000000" w:themeColor="text1"/>
          <w:sz w:val="32"/>
          <w:szCs w:val="32"/>
          <w:shd w:val="clear" w:color="auto" w:fill="FFFFFF"/>
        </w:rPr>
        <w:t xml:space="preserve"> </w:t>
      </w:r>
    </w:p>
    <w:p w:rsidR="00C63430" w:rsidRDefault="00C63430" w:rsidP="00C63430">
      <w:pPr>
        <w:pStyle w:val="a6"/>
        <w:widowControl/>
        <w:spacing w:beforeAutospacing="0" w:afterAutospacing="0" w:line="560" w:lineRule="exact"/>
        <w:ind w:firstLine="420"/>
        <w:jc w:val="both"/>
        <w:rPr>
          <w:rFonts w:ascii="黑体" w:eastAsia="黑体" w:hAnsi="黑体" w:cs="黑体"/>
          <w:color w:val="000000" w:themeColor="text1"/>
          <w:sz w:val="32"/>
          <w:szCs w:val="32"/>
          <w:shd w:val="clear" w:color="auto" w:fill="FFFFFF"/>
        </w:rPr>
      </w:pPr>
    </w:p>
    <w:p w:rsidR="00C63430" w:rsidRPr="00D84E11" w:rsidRDefault="00C63430" w:rsidP="00C63430">
      <w:pPr>
        <w:spacing w:line="560" w:lineRule="exact"/>
        <w:rPr>
          <w:rFonts w:ascii="仿宋" w:eastAsia="仿宋" w:hAnsi="仿宋" w:cs="仿宋"/>
          <w:color w:val="000000" w:themeColor="text1"/>
          <w:sz w:val="32"/>
          <w:szCs w:val="32"/>
        </w:rPr>
      </w:pPr>
      <w:r>
        <w:rPr>
          <w:rFonts w:ascii="黑体" w:eastAsia="黑体" w:hAnsi="黑体" w:cs="黑体" w:hint="eastAsia"/>
          <w:color w:val="000000" w:themeColor="text1"/>
          <w:sz w:val="32"/>
          <w:szCs w:val="32"/>
          <w:shd w:val="clear" w:color="auto" w:fill="FFFFFF"/>
        </w:rPr>
        <w:t xml:space="preserve">                           </w:t>
      </w:r>
      <w:r w:rsidRPr="00D84E11">
        <w:rPr>
          <w:rFonts w:ascii="仿宋" w:eastAsia="仿宋" w:hAnsi="仿宋" w:cs="仿宋" w:hint="eastAsia"/>
          <w:color w:val="000000" w:themeColor="text1"/>
          <w:sz w:val="32"/>
          <w:szCs w:val="32"/>
        </w:rPr>
        <w:t>遂宁市</w:t>
      </w:r>
      <w:proofErr w:type="gramStart"/>
      <w:r w:rsidRPr="00D84E11">
        <w:rPr>
          <w:rFonts w:ascii="仿宋" w:eastAsia="仿宋" w:hAnsi="仿宋" w:cs="仿宋" w:hint="eastAsia"/>
          <w:color w:val="000000" w:themeColor="text1"/>
          <w:sz w:val="32"/>
          <w:szCs w:val="32"/>
        </w:rPr>
        <w:t>安居区</w:t>
      </w:r>
      <w:proofErr w:type="gramEnd"/>
      <w:r>
        <w:rPr>
          <w:rFonts w:ascii="仿宋" w:eastAsia="仿宋" w:hAnsi="仿宋" w:cs="仿宋" w:hint="eastAsia"/>
          <w:color w:val="000000" w:themeColor="text1"/>
          <w:sz w:val="32"/>
          <w:szCs w:val="32"/>
        </w:rPr>
        <w:t>教育和体育局</w:t>
      </w:r>
    </w:p>
    <w:p w:rsidR="00C63430" w:rsidRPr="00D84E11" w:rsidRDefault="00C63430" w:rsidP="00C63430">
      <w:pPr>
        <w:pStyle w:val="a"/>
        <w:numPr>
          <w:ilvl w:val="255"/>
          <w:numId w:val="0"/>
        </w:numPr>
        <w:ind w:firstLineChars="1500" w:firstLine="4800"/>
        <w:rPr>
          <w:rFonts w:ascii="仿宋" w:eastAsia="仿宋" w:hAnsi="仿宋" w:cs="仿宋"/>
          <w:sz w:val="32"/>
          <w:szCs w:val="32"/>
        </w:rPr>
      </w:pPr>
      <w:r w:rsidRPr="00D84E11">
        <w:rPr>
          <w:rFonts w:ascii="仿宋" w:eastAsia="仿宋" w:hAnsi="仿宋" w:cs="仿宋"/>
          <w:sz w:val="32"/>
          <w:szCs w:val="32"/>
        </w:rPr>
        <w:t>2020</w:t>
      </w:r>
      <w:r w:rsidRPr="00D84E11">
        <w:rPr>
          <w:rFonts w:ascii="仿宋" w:eastAsia="仿宋" w:hAnsi="仿宋" w:cs="仿宋" w:hint="eastAsia"/>
          <w:sz w:val="32"/>
          <w:szCs w:val="32"/>
        </w:rPr>
        <w:t>年</w:t>
      </w:r>
      <w:r w:rsidRPr="00D84E11">
        <w:rPr>
          <w:rFonts w:ascii="仿宋" w:eastAsia="仿宋" w:hAnsi="仿宋" w:cs="仿宋"/>
          <w:sz w:val="32"/>
          <w:szCs w:val="32"/>
        </w:rPr>
        <w:t>1</w:t>
      </w:r>
      <w:r w:rsidRPr="00D84E11">
        <w:rPr>
          <w:rFonts w:ascii="仿宋" w:eastAsia="仿宋" w:hAnsi="仿宋" w:cs="仿宋" w:hint="eastAsia"/>
          <w:sz w:val="32"/>
          <w:szCs w:val="32"/>
        </w:rPr>
        <w:t>月</w:t>
      </w:r>
      <w:r>
        <w:rPr>
          <w:rFonts w:ascii="仿宋" w:eastAsia="仿宋" w:hAnsi="仿宋" w:cs="仿宋" w:hint="eastAsia"/>
          <w:sz w:val="32"/>
          <w:szCs w:val="32"/>
        </w:rPr>
        <w:t>17</w:t>
      </w:r>
      <w:r w:rsidRPr="00D84E11">
        <w:rPr>
          <w:rFonts w:ascii="仿宋" w:eastAsia="仿宋" w:hAnsi="仿宋" w:cs="仿宋" w:hint="eastAsia"/>
          <w:sz w:val="32"/>
          <w:szCs w:val="32"/>
        </w:rPr>
        <w:t>日</w:t>
      </w:r>
    </w:p>
    <w:p w:rsidR="000D4715" w:rsidRPr="00C63430" w:rsidRDefault="000D4715" w:rsidP="00C63430"/>
    <w:sectPr w:rsidR="000D4715" w:rsidRPr="00C63430">
      <w:footerReference w:type="even" r:id="rId8"/>
      <w:footerReference w:type="default" r:id="rId9"/>
      <w:pgSz w:w="11906" w:h="16838"/>
      <w:pgMar w:top="2098" w:right="1474" w:bottom="1984" w:left="1587"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1FC" w:rsidRDefault="006621FC" w:rsidP="00AE7123">
      <w:r>
        <w:separator/>
      </w:r>
    </w:p>
  </w:endnote>
  <w:endnote w:type="continuationSeparator" w:id="0">
    <w:p w:rsidR="006621FC" w:rsidRDefault="006621FC" w:rsidP="00AE7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302" w:rsidRDefault="006621FC">
    <w:pPr>
      <w:pStyle w:val="a5"/>
      <w:jc w:val="right"/>
      <w:rPr>
        <w:rFonts w:asciiTheme="minorEastAsia" w:hAnsiTheme="minorEastAsia"/>
        <w:sz w:val="28"/>
        <w:szCs w:val="28"/>
      </w:rPr>
    </w:pPr>
  </w:p>
  <w:p w:rsidR="00E11302" w:rsidRDefault="00861FEF">
    <w:pPr>
      <w:pStyle w:val="a5"/>
      <w:ind w:firstLineChars="300" w:firstLine="840"/>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Pr>
        <w:rFonts w:asciiTheme="minorEastAsia" w:hAnsiTheme="minorEastAsia"/>
        <w:noProof/>
        <w:sz w:val="28"/>
        <w:szCs w:val="28"/>
      </w:rPr>
      <w:t>- 4 -</w:t>
    </w:r>
    <w:r>
      <w:rPr>
        <w:rFonts w:asciiTheme="minorEastAsia" w:hAnsiTheme="minorEastAsia"/>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165562"/>
    </w:sdtPr>
    <w:sdtEndPr/>
    <w:sdtContent>
      <w:p w:rsidR="00E11302" w:rsidRDefault="00861FEF">
        <w:pPr>
          <w:pStyle w:val="a5"/>
          <w:jc w:val="right"/>
        </w:pPr>
        <w:r>
          <w:t xml:space="preserve">  </w:t>
        </w:r>
      </w:p>
    </w:sdtContent>
  </w:sdt>
  <w:p w:rsidR="00E11302" w:rsidRDefault="00861FEF">
    <w:pPr>
      <w:pStyle w:val="a5"/>
      <w:wordWrap w:val="0"/>
    </w:pPr>
    <w:r>
      <w:rPr>
        <w:rFonts w:hint="eastAsia"/>
      </w:rPr>
      <w:t xml:space="preserve"> </w:t>
    </w:r>
    <w: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394682">
      <w:rPr>
        <w:rFonts w:asciiTheme="minorEastAsia" w:hAnsiTheme="minorEastAsia"/>
        <w:noProof/>
        <w:sz w:val="28"/>
        <w:szCs w:val="28"/>
      </w:rPr>
      <w:t>- 5 -</w:t>
    </w:r>
    <w:r>
      <w:rPr>
        <w:rFonts w:asciiTheme="minorEastAsia" w:hAnsiTheme="minorEastAsia"/>
        <w:sz w:val="28"/>
        <w:szCs w:val="28"/>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1FC" w:rsidRDefault="006621FC" w:rsidP="00AE7123">
      <w:r>
        <w:separator/>
      </w:r>
    </w:p>
  </w:footnote>
  <w:footnote w:type="continuationSeparator" w:id="0">
    <w:p w:rsidR="006621FC" w:rsidRDefault="006621FC" w:rsidP="00AE71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58CE5B8"/>
    <w:lvl w:ilvl="0">
      <w:start w:val="1"/>
      <w:numFmt w:val="decimal"/>
      <w:pStyle w:val="a"/>
      <w:lvlText w:val="%1."/>
      <w:lvlJc w:val="left"/>
      <w:pPr>
        <w:tabs>
          <w:tab w:val="num" w:pos="360"/>
        </w:tabs>
        <w:ind w:left="360" w:hangingChars="200" w:hanging="360"/>
      </w:pPr>
    </w:lvl>
  </w:abstractNum>
  <w:abstractNum w:abstractNumId="1">
    <w:nsid w:val="00000009"/>
    <w:multiLevelType w:val="singleLevel"/>
    <w:tmpl w:val="00000009"/>
    <w:lvl w:ilvl="0">
      <w:start w:val="3"/>
      <w:numFmt w:val="chineseCounting"/>
      <w:suff w:val="nothing"/>
      <w:lvlText w:val="（%1）"/>
      <w:lvlJc w:val="left"/>
    </w:lvl>
  </w:abstractNum>
  <w:abstractNum w:abstractNumId="2">
    <w:nsid w:val="0000000B"/>
    <w:multiLevelType w:val="singleLevel"/>
    <w:tmpl w:val="0000000B"/>
    <w:lvl w:ilvl="0">
      <w:start w:val="1"/>
      <w:numFmt w:val="decimal"/>
      <w:suff w:val="nothing"/>
      <w:lvlText w:val="%1．"/>
      <w:lvlJc w:val="left"/>
    </w:lvl>
  </w:abstractNum>
  <w:abstractNum w:abstractNumId="3">
    <w:nsid w:val="0000000C"/>
    <w:multiLevelType w:val="singleLevel"/>
    <w:tmpl w:val="0000000C"/>
    <w:lvl w:ilvl="0">
      <w:start w:val="2"/>
      <w:numFmt w:val="chineseCounting"/>
      <w:suff w:val="nothing"/>
      <w:lvlText w:val="%1、"/>
      <w:lvlJc w:val="left"/>
    </w:lvl>
  </w:abstractNum>
  <w:abstractNum w:abstractNumId="4">
    <w:nsid w:val="0000000D"/>
    <w:multiLevelType w:val="singleLevel"/>
    <w:tmpl w:val="0000000D"/>
    <w:lvl w:ilvl="0">
      <w:start w:val="1"/>
      <w:numFmt w:val="chineseCounting"/>
      <w:suff w:val="nothing"/>
      <w:lvlText w:val="（%1）"/>
      <w:lvlJc w:val="left"/>
    </w:lvl>
  </w:abstractNum>
  <w:abstractNum w:abstractNumId="5">
    <w:nsid w:val="0000000E"/>
    <w:multiLevelType w:val="singleLevel"/>
    <w:tmpl w:val="0000000E"/>
    <w:lvl w:ilvl="0">
      <w:start w:val="1"/>
      <w:numFmt w:val="chineseCounting"/>
      <w:suff w:val="nothing"/>
      <w:lvlText w:val="（%1）"/>
      <w:lvlJc w:val="left"/>
    </w:lvl>
  </w:abstractNum>
  <w:abstractNum w:abstractNumId="6">
    <w:nsid w:val="0000000F"/>
    <w:multiLevelType w:val="singleLevel"/>
    <w:tmpl w:val="0000000F"/>
    <w:lvl w:ilvl="0">
      <w:start w:val="6"/>
      <w:numFmt w:val="chineseCounting"/>
      <w:suff w:val="nothing"/>
      <w:lvlText w:val="%1、"/>
      <w:lvlJc w:val="left"/>
    </w:lvl>
  </w:abstractNum>
  <w:abstractNum w:abstractNumId="7">
    <w:nsid w:val="0081D156"/>
    <w:multiLevelType w:val="singleLevel"/>
    <w:tmpl w:val="0081D156"/>
    <w:lvl w:ilvl="0">
      <w:start w:val="4"/>
      <w:numFmt w:val="chineseCounting"/>
      <w:suff w:val="nothing"/>
      <w:lvlText w:val="%1、"/>
      <w:lvlJc w:val="left"/>
      <w:rPr>
        <w:rFonts w:hint="eastAsia"/>
      </w:rPr>
    </w:lvl>
  </w:abstractNum>
  <w:num w:numId="1">
    <w:abstractNumId w:val="7"/>
  </w:num>
  <w:num w:numId="2">
    <w:abstractNumId w:val="4"/>
  </w:num>
  <w:num w:numId="3">
    <w:abstractNumId w:val="1"/>
  </w:num>
  <w:num w:numId="4">
    <w:abstractNumId w:val="3"/>
  </w:num>
  <w:num w:numId="5">
    <w:abstractNumId w:val="5"/>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071"/>
    <w:rsid w:val="00055351"/>
    <w:rsid w:val="000D4715"/>
    <w:rsid w:val="00394682"/>
    <w:rsid w:val="003E5A3E"/>
    <w:rsid w:val="004E572C"/>
    <w:rsid w:val="0056730D"/>
    <w:rsid w:val="006621FC"/>
    <w:rsid w:val="0069450C"/>
    <w:rsid w:val="00843A9F"/>
    <w:rsid w:val="00861FEF"/>
    <w:rsid w:val="00865F35"/>
    <w:rsid w:val="008777C2"/>
    <w:rsid w:val="00AE7123"/>
    <w:rsid w:val="00C13071"/>
    <w:rsid w:val="00C226C5"/>
    <w:rsid w:val="00C63430"/>
    <w:rsid w:val="00D51702"/>
    <w:rsid w:val="00E31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List Number"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7123"/>
    <w:pPr>
      <w:widowControl w:val="0"/>
      <w:jc w:val="both"/>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AE71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AE7123"/>
    <w:rPr>
      <w:rFonts w:ascii="Times New Roman" w:eastAsia="宋体" w:hAnsi="Times New Roman"/>
      <w:sz w:val="18"/>
      <w:szCs w:val="18"/>
    </w:rPr>
  </w:style>
  <w:style w:type="paragraph" w:styleId="a5">
    <w:name w:val="footer"/>
    <w:basedOn w:val="a0"/>
    <w:link w:val="Char0"/>
    <w:uiPriority w:val="99"/>
    <w:unhideWhenUsed/>
    <w:qFormat/>
    <w:rsid w:val="00AE7123"/>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AE7123"/>
    <w:rPr>
      <w:rFonts w:ascii="Times New Roman" w:eastAsia="宋体" w:hAnsi="Times New Roman"/>
      <w:sz w:val="18"/>
      <w:szCs w:val="18"/>
    </w:rPr>
  </w:style>
  <w:style w:type="paragraph" w:styleId="a6">
    <w:name w:val="Normal (Web)"/>
    <w:basedOn w:val="a0"/>
    <w:qFormat/>
    <w:rsid w:val="00AE7123"/>
    <w:pPr>
      <w:spacing w:beforeAutospacing="1" w:afterAutospacing="1"/>
      <w:jc w:val="left"/>
    </w:pPr>
    <w:rPr>
      <w:rFonts w:cs="Times New Roman"/>
      <w:kern w:val="0"/>
      <w:sz w:val="24"/>
    </w:rPr>
  </w:style>
  <w:style w:type="character" w:styleId="a7">
    <w:name w:val="Hyperlink"/>
    <w:rsid w:val="00AE7123"/>
    <w:rPr>
      <w:color w:val="0000FF"/>
      <w:u w:val="single"/>
    </w:rPr>
  </w:style>
  <w:style w:type="paragraph" w:customStyle="1" w:styleId="Char1">
    <w:name w:val="Char"/>
    <w:basedOn w:val="a0"/>
    <w:next w:val="a0"/>
    <w:rsid w:val="00AE7123"/>
    <w:pPr>
      <w:spacing w:line="240" w:lineRule="atLeast"/>
      <w:ind w:left="420" w:firstLine="420"/>
      <w:jc w:val="left"/>
    </w:pPr>
    <w:rPr>
      <w:rFonts w:ascii="Times New Roman" w:eastAsia="仿宋_GB2312" w:hAnsi="Times New Roman" w:cs="Times New Roman"/>
      <w:sz w:val="32"/>
    </w:rPr>
  </w:style>
  <w:style w:type="paragraph" w:styleId="a">
    <w:name w:val="List Number"/>
    <w:basedOn w:val="a0"/>
    <w:unhideWhenUsed/>
    <w:qFormat/>
    <w:rsid w:val="00C63430"/>
    <w:pPr>
      <w:numPr>
        <w:numId w:val="8"/>
      </w:numPr>
      <w:contextualSpacing/>
    </w:pPr>
  </w:style>
  <w:style w:type="paragraph" w:styleId="a8">
    <w:name w:val="List Paragraph"/>
    <w:basedOn w:val="a0"/>
    <w:uiPriority w:val="99"/>
    <w:unhideWhenUsed/>
    <w:rsid w:val="00C63430"/>
    <w:pPr>
      <w:ind w:firstLineChars="200" w:firstLine="420"/>
    </w:pPr>
  </w:style>
  <w:style w:type="paragraph" w:styleId="a9">
    <w:name w:val="Balloon Text"/>
    <w:basedOn w:val="a0"/>
    <w:link w:val="Char2"/>
    <w:uiPriority w:val="99"/>
    <w:semiHidden/>
    <w:unhideWhenUsed/>
    <w:rsid w:val="00C63430"/>
    <w:rPr>
      <w:sz w:val="18"/>
      <w:szCs w:val="18"/>
    </w:rPr>
  </w:style>
  <w:style w:type="character" w:customStyle="1" w:styleId="Char2">
    <w:name w:val="批注框文本 Char"/>
    <w:basedOn w:val="a1"/>
    <w:link w:val="a9"/>
    <w:uiPriority w:val="99"/>
    <w:semiHidden/>
    <w:rsid w:val="00C6343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List Number"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7123"/>
    <w:pPr>
      <w:widowControl w:val="0"/>
      <w:jc w:val="both"/>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AE71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AE7123"/>
    <w:rPr>
      <w:rFonts w:ascii="Times New Roman" w:eastAsia="宋体" w:hAnsi="Times New Roman"/>
      <w:sz w:val="18"/>
      <w:szCs w:val="18"/>
    </w:rPr>
  </w:style>
  <w:style w:type="paragraph" w:styleId="a5">
    <w:name w:val="footer"/>
    <w:basedOn w:val="a0"/>
    <w:link w:val="Char0"/>
    <w:uiPriority w:val="99"/>
    <w:unhideWhenUsed/>
    <w:qFormat/>
    <w:rsid w:val="00AE7123"/>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AE7123"/>
    <w:rPr>
      <w:rFonts w:ascii="Times New Roman" w:eastAsia="宋体" w:hAnsi="Times New Roman"/>
      <w:sz w:val="18"/>
      <w:szCs w:val="18"/>
    </w:rPr>
  </w:style>
  <w:style w:type="paragraph" w:styleId="a6">
    <w:name w:val="Normal (Web)"/>
    <w:basedOn w:val="a0"/>
    <w:qFormat/>
    <w:rsid w:val="00AE7123"/>
    <w:pPr>
      <w:spacing w:beforeAutospacing="1" w:afterAutospacing="1"/>
      <w:jc w:val="left"/>
    </w:pPr>
    <w:rPr>
      <w:rFonts w:cs="Times New Roman"/>
      <w:kern w:val="0"/>
      <w:sz w:val="24"/>
    </w:rPr>
  </w:style>
  <w:style w:type="character" w:styleId="a7">
    <w:name w:val="Hyperlink"/>
    <w:rsid w:val="00AE7123"/>
    <w:rPr>
      <w:color w:val="0000FF"/>
      <w:u w:val="single"/>
    </w:rPr>
  </w:style>
  <w:style w:type="paragraph" w:customStyle="1" w:styleId="Char1">
    <w:name w:val="Char"/>
    <w:basedOn w:val="a0"/>
    <w:next w:val="a0"/>
    <w:rsid w:val="00AE7123"/>
    <w:pPr>
      <w:spacing w:line="240" w:lineRule="atLeast"/>
      <w:ind w:left="420" w:firstLine="420"/>
      <w:jc w:val="left"/>
    </w:pPr>
    <w:rPr>
      <w:rFonts w:ascii="Times New Roman" w:eastAsia="仿宋_GB2312" w:hAnsi="Times New Roman" w:cs="Times New Roman"/>
      <w:sz w:val="32"/>
    </w:rPr>
  </w:style>
  <w:style w:type="paragraph" w:styleId="a">
    <w:name w:val="List Number"/>
    <w:basedOn w:val="a0"/>
    <w:unhideWhenUsed/>
    <w:qFormat/>
    <w:rsid w:val="00C63430"/>
    <w:pPr>
      <w:numPr>
        <w:numId w:val="8"/>
      </w:numPr>
      <w:contextualSpacing/>
    </w:pPr>
  </w:style>
  <w:style w:type="paragraph" w:styleId="a8">
    <w:name w:val="List Paragraph"/>
    <w:basedOn w:val="a0"/>
    <w:uiPriority w:val="99"/>
    <w:unhideWhenUsed/>
    <w:rsid w:val="00C63430"/>
    <w:pPr>
      <w:ind w:firstLineChars="200" w:firstLine="420"/>
    </w:pPr>
  </w:style>
  <w:style w:type="paragraph" w:styleId="a9">
    <w:name w:val="Balloon Text"/>
    <w:basedOn w:val="a0"/>
    <w:link w:val="Char2"/>
    <w:uiPriority w:val="99"/>
    <w:semiHidden/>
    <w:unhideWhenUsed/>
    <w:rsid w:val="00C63430"/>
    <w:rPr>
      <w:sz w:val="18"/>
      <w:szCs w:val="18"/>
    </w:rPr>
  </w:style>
  <w:style w:type="character" w:customStyle="1" w:styleId="Char2">
    <w:name w:val="批注框文本 Char"/>
    <w:basedOn w:val="a1"/>
    <w:link w:val="a9"/>
    <w:uiPriority w:val="99"/>
    <w:semiHidden/>
    <w:rsid w:val="00C6343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359</Words>
  <Characters>2052</Characters>
  <Application>Microsoft Office Word</Application>
  <DocSecurity>0</DocSecurity>
  <Lines>17</Lines>
  <Paragraphs>4</Paragraphs>
  <ScaleCrop>false</ScaleCrop>
  <Company>Microsoft</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2020-01-19T03:14:00Z</cp:lastPrinted>
  <dcterms:created xsi:type="dcterms:W3CDTF">2020-01-16T11:54:00Z</dcterms:created>
  <dcterms:modified xsi:type="dcterms:W3CDTF">2020-01-20T02:05:00Z</dcterms:modified>
</cp:coreProperties>
</file>